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4A" w:rsidRDefault="0036044A" w:rsidP="003970E0">
      <w:pPr>
        <w:spacing w:before="120"/>
        <w:ind w:right="-5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:rsidR="0036044A" w:rsidRPr="00D869B7" w:rsidRDefault="0036044A" w:rsidP="0036044A">
      <w:pPr>
        <w:spacing w:before="120"/>
        <w:ind w:right="-5"/>
        <w:jc w:val="both"/>
        <w:rPr>
          <w:color w:val="0D0D0D"/>
          <w:sz w:val="22"/>
          <w:szCs w:val="22"/>
        </w:rPr>
      </w:pPr>
      <w:r w:rsidRPr="00D869B7">
        <w:rPr>
          <w:b/>
          <w:sz w:val="22"/>
          <w:szCs w:val="22"/>
        </w:rPr>
        <w:t xml:space="preserve">1. </w:t>
      </w:r>
      <w:r w:rsidRPr="00D869B7">
        <w:rPr>
          <w:b/>
          <w:color w:val="0D0D0D"/>
          <w:sz w:val="22"/>
          <w:szCs w:val="22"/>
        </w:rPr>
        <w:t>Наименование Объекта закупки</w:t>
      </w:r>
      <w:r w:rsidRPr="00D869B7">
        <w:rPr>
          <w:color w:val="0D0D0D"/>
          <w:sz w:val="22"/>
          <w:szCs w:val="22"/>
        </w:rPr>
        <w:t xml:space="preserve">: </w:t>
      </w:r>
      <w:r w:rsidR="0043193E" w:rsidRPr="00D869B7">
        <w:rPr>
          <w:color w:val="0D0D0D"/>
          <w:sz w:val="22"/>
          <w:szCs w:val="22"/>
        </w:rPr>
        <w:t>выполнение работ по устройству горизонтальной дорожной разметки с профильной поверхностью на территории г. Сосновый Бор Ленинградской области</w:t>
      </w:r>
      <w:r w:rsidR="003970E0">
        <w:rPr>
          <w:color w:val="0D0D0D"/>
          <w:sz w:val="22"/>
          <w:szCs w:val="22"/>
        </w:rPr>
        <w:t>.</w:t>
      </w:r>
    </w:p>
    <w:p w:rsidR="0036044A" w:rsidRPr="003970E0" w:rsidRDefault="0036044A" w:rsidP="0036044A">
      <w:pPr>
        <w:spacing w:before="120"/>
        <w:jc w:val="both"/>
        <w:rPr>
          <w:sz w:val="22"/>
          <w:szCs w:val="22"/>
        </w:rPr>
      </w:pPr>
      <w:r w:rsidRPr="00D869B7">
        <w:rPr>
          <w:b/>
          <w:sz w:val="22"/>
          <w:szCs w:val="22"/>
        </w:rPr>
        <w:t>2.Место</w:t>
      </w:r>
      <w:r w:rsidR="003970E0">
        <w:rPr>
          <w:b/>
          <w:sz w:val="22"/>
          <w:szCs w:val="22"/>
        </w:rPr>
        <w:t xml:space="preserve">выполнения работ: </w:t>
      </w:r>
      <w:r w:rsidR="003970E0" w:rsidRPr="003970E0">
        <w:rPr>
          <w:sz w:val="22"/>
          <w:szCs w:val="22"/>
        </w:rPr>
        <w:t>г. Сосновый Бор,</w:t>
      </w:r>
      <w:r w:rsidR="003970E0">
        <w:rPr>
          <w:b/>
          <w:sz w:val="22"/>
          <w:szCs w:val="22"/>
        </w:rPr>
        <w:t xml:space="preserve"> </w:t>
      </w:r>
      <w:r w:rsidR="003970E0" w:rsidRPr="003970E0">
        <w:rPr>
          <w:sz w:val="22"/>
          <w:szCs w:val="22"/>
        </w:rPr>
        <w:t>ул. Ленинградская, пр. Александра Невского, ул. Солнечная, ул. Соколова</w:t>
      </w:r>
      <w:r w:rsidR="003970E0">
        <w:rPr>
          <w:sz w:val="22"/>
          <w:szCs w:val="22"/>
        </w:rPr>
        <w:t>.</w:t>
      </w:r>
    </w:p>
    <w:p w:rsidR="0036044A" w:rsidRPr="00D869B7" w:rsidRDefault="0036044A" w:rsidP="0036044A">
      <w:pPr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3. Общие положения при выполнении работ по контракту:</w:t>
      </w:r>
    </w:p>
    <w:p w:rsidR="0036044A" w:rsidRPr="00D869B7" w:rsidRDefault="0036044A" w:rsidP="0036044A">
      <w:pPr>
        <w:pStyle w:val="a4"/>
        <w:jc w:val="both"/>
        <w:rPr>
          <w:rFonts w:ascii="Times New Roman" w:hAnsi="Times New Roman"/>
          <w:b/>
        </w:rPr>
      </w:pPr>
      <w:r w:rsidRPr="00D869B7">
        <w:rPr>
          <w:rFonts w:ascii="Times New Roman" w:hAnsi="Times New Roman"/>
        </w:rPr>
        <w:t>3.1.</w:t>
      </w:r>
      <w:r w:rsidRPr="00D869B7">
        <w:rPr>
          <w:rFonts w:ascii="Times New Roman" w:hAnsi="Times New Roman"/>
          <w:b/>
        </w:rPr>
        <w:t xml:space="preserve"> </w:t>
      </w:r>
      <w:r w:rsidRPr="00D869B7">
        <w:rPr>
          <w:rFonts w:ascii="Times New Roman" w:hAnsi="Times New Roman"/>
          <w:bCs/>
        </w:rPr>
        <w:t xml:space="preserve">Подрядчик обязан перед началом работ разработать схему организации дорожного движения и ограждения мест производства работ в соответствии с </w:t>
      </w:r>
      <w:r w:rsidRPr="00D869B7">
        <w:rPr>
          <w:rFonts w:ascii="Times New Roman" w:hAnsi="Times New Roman"/>
        </w:rPr>
        <w:t xml:space="preserve">требованиями </w:t>
      </w:r>
      <w:r w:rsidRPr="00D869B7">
        <w:rPr>
          <w:rFonts w:ascii="Times New Roman" w:hAnsi="Times New Roman"/>
          <w:i/>
        </w:rPr>
        <w:t>ОДМ 218.6.019-2016 «Рекомендации по организации движения и ограждению мест производства дорожных работ».</w:t>
      </w:r>
      <w:r w:rsidRPr="00D869B7">
        <w:rPr>
          <w:rFonts w:ascii="Times New Roman" w:hAnsi="Times New Roman"/>
        </w:rPr>
        <w:t xml:space="preserve"> </w:t>
      </w:r>
    </w:p>
    <w:p w:rsidR="0036044A" w:rsidRPr="00D869B7" w:rsidRDefault="0036044A" w:rsidP="0036044A">
      <w:pPr>
        <w:pStyle w:val="a4"/>
        <w:jc w:val="both"/>
        <w:rPr>
          <w:rFonts w:ascii="Times New Roman" w:hAnsi="Times New Roman"/>
        </w:rPr>
      </w:pPr>
      <w:r w:rsidRPr="00D869B7">
        <w:rPr>
          <w:rFonts w:ascii="Times New Roman" w:hAnsi="Times New Roman"/>
        </w:rPr>
        <w:t xml:space="preserve">Согласование и утверждение схемы выполнить в соответствие с подпунктом </w:t>
      </w:r>
      <w:r w:rsidRPr="00D869B7">
        <w:rPr>
          <w:rFonts w:ascii="Times New Roman" w:hAnsi="Times New Roman"/>
          <w:i/>
        </w:rPr>
        <w:t xml:space="preserve">4.4.2.1 ОДМ 218.6.019-2016 </w:t>
      </w:r>
      <w:r w:rsidRPr="00D869B7">
        <w:rPr>
          <w:rFonts w:ascii="Times New Roman" w:hAnsi="Times New Roman"/>
        </w:rPr>
        <w:t>и передать один экземпляр утвержденной схемы в Госавтоинспекцию ОМВД по г. Сосновый Бор Ленинградской области.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3.2. Обеспечить производство работ в полном соответствии с нормативными требованиями, с соблюдением норм пожарной безопасности, техники безопасности, охраны окружающей среды, зеленых насаждений и благоустройства.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3.3. Обеспечить надлежащее качество выполняемых работ.</w:t>
      </w:r>
    </w:p>
    <w:p w:rsidR="0036044A" w:rsidRPr="00D869B7" w:rsidRDefault="0036044A" w:rsidP="0036044A">
      <w:pPr>
        <w:shd w:val="clear" w:color="auto" w:fill="FFFFFF"/>
        <w:tabs>
          <w:tab w:val="left" w:pos="284"/>
        </w:tabs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 xml:space="preserve">4. Требования к выполнению работ: </w:t>
      </w:r>
    </w:p>
    <w:p w:rsidR="0036044A" w:rsidRPr="00D869B7" w:rsidRDefault="0036044A" w:rsidP="0036044A">
      <w:pPr>
        <w:shd w:val="clear" w:color="auto" w:fill="FFFFFF"/>
        <w:tabs>
          <w:tab w:val="left" w:pos="284"/>
        </w:tabs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4.1. Подготовка поверхности дорожного покрытия: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4.1.1. Дорожное покрытие должно быть сухим и очищенным от пыли, грязи, </w:t>
      </w:r>
      <w:r w:rsidRPr="00D869B7">
        <w:rPr>
          <w:sz w:val="22"/>
          <w:szCs w:val="22"/>
        </w:rPr>
        <w:br/>
        <w:t xml:space="preserve">масел и т.п.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Не допускается выполнять разметку по размягченному покрытию, а также при наличии на ее поверхности пятен масла, битума или мастики.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4.1.2. В случае необходимости нанесения дорожной разметки при влажном состоянии покрытия, его необходимо просушить с использованием горелок инфракрасного излучения или другого специального оборудования.</w:t>
      </w:r>
    </w:p>
    <w:p w:rsidR="0036044A" w:rsidRPr="00D869B7" w:rsidRDefault="0036044A" w:rsidP="0036044A">
      <w:pPr>
        <w:shd w:val="clear" w:color="auto" w:fill="FFFFFF"/>
        <w:tabs>
          <w:tab w:val="left" w:pos="284"/>
        </w:tabs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4.2. Требования к работам, являющимся предметом контракта:</w:t>
      </w:r>
    </w:p>
    <w:p w:rsidR="0036044A" w:rsidRPr="00D869B7" w:rsidRDefault="0036044A" w:rsidP="0036044A">
      <w:pPr>
        <w:shd w:val="clear" w:color="auto" w:fill="FFFFFF"/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4.2.1. Дорожная разметки должна быть выполнена в соответствии со схемой дорожной разметки проекта ОДД на автомобильных дорогах </w:t>
      </w:r>
      <w:proofErr w:type="spellStart"/>
      <w:r w:rsidRPr="00D869B7">
        <w:rPr>
          <w:sz w:val="22"/>
          <w:szCs w:val="22"/>
        </w:rPr>
        <w:t>Сосновоборского</w:t>
      </w:r>
      <w:proofErr w:type="spellEnd"/>
      <w:r w:rsidRPr="00D869B7">
        <w:rPr>
          <w:sz w:val="22"/>
          <w:szCs w:val="22"/>
        </w:rPr>
        <w:t xml:space="preserve"> городского округа, предоставленного Муниципальным заказчиком и соответствовать требованиям ГОСТ Р 51256-2018 «Технические средства организации дорожного движения. Разметка дорожная. Классификация. Технические Требования».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4.2.2. При выполнении работ по нанесению дорожной разметки используется термопластик и холодный пластик со </w:t>
      </w:r>
      <w:proofErr w:type="spellStart"/>
      <w:r w:rsidRPr="00D869B7">
        <w:rPr>
          <w:sz w:val="22"/>
          <w:szCs w:val="22"/>
        </w:rPr>
        <w:t>световозвращающими</w:t>
      </w:r>
      <w:proofErr w:type="spellEnd"/>
      <w:r w:rsidRPr="00D869B7">
        <w:rPr>
          <w:sz w:val="22"/>
          <w:szCs w:val="22"/>
        </w:rPr>
        <w:t xml:space="preserve"> элементами – </w:t>
      </w:r>
      <w:proofErr w:type="spellStart"/>
      <w:r w:rsidRPr="00D869B7">
        <w:rPr>
          <w:sz w:val="22"/>
          <w:szCs w:val="22"/>
        </w:rPr>
        <w:t>микростелошариками</w:t>
      </w:r>
      <w:proofErr w:type="spellEnd"/>
      <w:r w:rsidRPr="00D869B7">
        <w:rPr>
          <w:sz w:val="22"/>
          <w:szCs w:val="22"/>
        </w:rPr>
        <w:t xml:space="preserve">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4.2.3. Горизонтальную разметку следует выполнять только на подметенной и сухой поверхности покрытия.</w:t>
      </w:r>
    </w:p>
    <w:p w:rsidR="0036044A" w:rsidRPr="00165F85" w:rsidRDefault="0036044A" w:rsidP="0036044A">
      <w:pPr>
        <w:jc w:val="both"/>
        <w:rPr>
          <w:color w:val="000000" w:themeColor="text1"/>
          <w:sz w:val="22"/>
          <w:szCs w:val="22"/>
        </w:rPr>
      </w:pPr>
      <w:r w:rsidRPr="00D869B7">
        <w:rPr>
          <w:sz w:val="22"/>
          <w:szCs w:val="22"/>
        </w:rPr>
        <w:t>Дорожная разметка с применением термопластика должна выполняться при температуре покрытия не ниже 10 ºС при относительной влажности воздуха не более 85</w:t>
      </w:r>
      <w:r w:rsidRPr="00165F85">
        <w:rPr>
          <w:color w:val="000000" w:themeColor="text1"/>
          <w:sz w:val="22"/>
          <w:szCs w:val="22"/>
        </w:rPr>
        <w:t xml:space="preserve">%. </w:t>
      </w:r>
    </w:p>
    <w:p w:rsidR="0036044A" w:rsidRPr="00D869B7" w:rsidRDefault="0036044A" w:rsidP="0036044A">
      <w:pPr>
        <w:suppressAutoHyphens/>
        <w:jc w:val="both"/>
        <w:rPr>
          <w:b/>
          <w:sz w:val="22"/>
          <w:szCs w:val="22"/>
        </w:rPr>
      </w:pPr>
      <w:r w:rsidRPr="00D869B7">
        <w:rPr>
          <w:sz w:val="22"/>
          <w:szCs w:val="22"/>
        </w:rPr>
        <w:t xml:space="preserve">Толщина нанесения дорожной разметки термопластиком и холодным пластиком - </w:t>
      </w:r>
      <w:r w:rsidRPr="0043193E">
        <w:rPr>
          <w:sz w:val="22"/>
          <w:szCs w:val="22"/>
        </w:rPr>
        <w:t>не менее 1,5мм.</w:t>
      </w:r>
      <w:r w:rsidRPr="00D869B7">
        <w:rPr>
          <w:b/>
          <w:sz w:val="22"/>
          <w:szCs w:val="22"/>
        </w:rPr>
        <w:t xml:space="preserve"> </w:t>
      </w:r>
    </w:p>
    <w:p w:rsidR="0036044A" w:rsidRPr="00D869B7" w:rsidRDefault="0036044A" w:rsidP="0036044A">
      <w:pPr>
        <w:suppressAutoHyphens/>
        <w:jc w:val="both"/>
        <w:rPr>
          <w:sz w:val="22"/>
          <w:szCs w:val="22"/>
        </w:rPr>
      </w:pPr>
      <w:r w:rsidRPr="00D869B7">
        <w:rPr>
          <w:sz w:val="22"/>
          <w:szCs w:val="22"/>
        </w:rPr>
        <w:t>Дорожная разметка не должна выступать над поверхностью дорожного покрытия более чем на 6мм.</w:t>
      </w:r>
    </w:p>
    <w:p w:rsidR="0036044A" w:rsidRPr="00D869B7" w:rsidRDefault="0036044A" w:rsidP="0036044A">
      <w:pPr>
        <w:suppressAutoHyphens/>
        <w:jc w:val="both"/>
        <w:rPr>
          <w:sz w:val="22"/>
          <w:szCs w:val="22"/>
        </w:rPr>
      </w:pPr>
      <w:r w:rsidRPr="00D869B7">
        <w:rPr>
          <w:sz w:val="22"/>
          <w:szCs w:val="22"/>
        </w:rPr>
        <w:t>4.2.4. Дорожная разметка с профильной поверхностью должна соответствовать требованиям ГОСТ Р 51256-2018 (п.3.1.5 и 3.1.6).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4.2.5. Дорожная разметка, выполненная холодным пластиком и термопластиком после полимеризации должна иметь ровную однородную поверхность без трещин и отслоений.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4.2.6. Нанесение линий разметки должно выполняться с использованием специализированной техники и разметочного оборудования.</w:t>
      </w:r>
    </w:p>
    <w:p w:rsidR="0036044A" w:rsidRPr="00D869B7" w:rsidRDefault="0036044A" w:rsidP="0036044A">
      <w:pPr>
        <w:pStyle w:val="a3"/>
        <w:ind w:left="0"/>
        <w:rPr>
          <w:sz w:val="22"/>
          <w:lang w:eastAsia="ru-RU"/>
        </w:rPr>
      </w:pPr>
      <w:r w:rsidRPr="00D869B7">
        <w:rPr>
          <w:sz w:val="22"/>
          <w:lang w:eastAsia="ru-RU"/>
        </w:rPr>
        <w:t xml:space="preserve">4.2.7. Разметочные материалы должны соответствовать требованиям ГОСТ 32830 «Дороги автомобильные общего пользования. Материалы для дорожной разметки. Технические требования». </w:t>
      </w:r>
    </w:p>
    <w:p w:rsidR="0036044A" w:rsidRPr="00D869B7" w:rsidRDefault="0036044A" w:rsidP="0036044A">
      <w:pPr>
        <w:tabs>
          <w:tab w:val="left" w:pos="4125"/>
          <w:tab w:val="left" w:pos="4695"/>
          <w:tab w:val="right" w:pos="9900"/>
        </w:tabs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5. Требования к качеству, техническим характеристикам и результату работ:</w:t>
      </w:r>
    </w:p>
    <w:p w:rsidR="0036044A" w:rsidRPr="00D869B7" w:rsidRDefault="0036044A" w:rsidP="0036044A">
      <w:pPr>
        <w:spacing w:line="276" w:lineRule="auto"/>
        <w:ind w:left="-6"/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5.1. Обеспечить производство работ в полном соответствии с требованиями строительных норм, правил технической эксплуатации, с соблюдением пожарной безопасности, техники безопасности, охраны окружающей среды. </w:t>
      </w:r>
    </w:p>
    <w:p w:rsidR="0036044A" w:rsidRPr="00D869B7" w:rsidRDefault="0036044A" w:rsidP="0036044A">
      <w:pPr>
        <w:spacing w:line="276" w:lineRule="auto"/>
        <w:ind w:left="-6"/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5.2. Обеспечить надлежащее качество выполненных работ. </w:t>
      </w:r>
    </w:p>
    <w:p w:rsidR="0036044A" w:rsidRPr="00D869B7" w:rsidRDefault="0036044A" w:rsidP="0036044A">
      <w:pPr>
        <w:spacing w:line="276" w:lineRule="auto"/>
        <w:ind w:left="-6"/>
        <w:jc w:val="both"/>
        <w:rPr>
          <w:sz w:val="22"/>
          <w:szCs w:val="22"/>
        </w:rPr>
      </w:pPr>
      <w:r w:rsidRPr="00D869B7">
        <w:rPr>
          <w:sz w:val="22"/>
          <w:szCs w:val="22"/>
        </w:rPr>
        <w:lastRenderedPageBreak/>
        <w:t>5.3. Выполнять работы в соответствии с требованиями законодательства Российской Федерации в сфере охраны окружающей среды и условиями Контракта.</w:t>
      </w:r>
    </w:p>
    <w:p w:rsidR="0036044A" w:rsidRPr="00D869B7" w:rsidRDefault="0036044A" w:rsidP="0036044A">
      <w:pPr>
        <w:tabs>
          <w:tab w:val="left" w:pos="4125"/>
          <w:tab w:val="left" w:pos="4695"/>
          <w:tab w:val="left" w:pos="7903"/>
          <w:tab w:val="right" w:pos="9900"/>
        </w:tabs>
        <w:jc w:val="both"/>
        <w:rPr>
          <w:sz w:val="22"/>
          <w:szCs w:val="22"/>
        </w:rPr>
      </w:pPr>
      <w:r w:rsidRPr="00D869B7">
        <w:rPr>
          <w:sz w:val="22"/>
          <w:szCs w:val="22"/>
        </w:rPr>
        <w:t>5.4. При выполнении работ необходимо руководствоваться следующими нормативными документами и рекомендациями:</w:t>
      </w:r>
    </w:p>
    <w:p w:rsidR="0036044A" w:rsidRPr="00D869B7" w:rsidRDefault="0036044A" w:rsidP="0036044A">
      <w:pPr>
        <w:tabs>
          <w:tab w:val="left" w:pos="4125"/>
          <w:tab w:val="left" w:pos="4695"/>
          <w:tab w:val="left" w:pos="7903"/>
          <w:tab w:val="right" w:pos="9900"/>
        </w:tabs>
        <w:jc w:val="both"/>
        <w:rPr>
          <w:sz w:val="22"/>
          <w:szCs w:val="22"/>
        </w:rPr>
      </w:pPr>
    </w:p>
    <w:tbl>
      <w:tblPr>
        <w:tblW w:w="9645" w:type="dxa"/>
        <w:jc w:val="center"/>
        <w:tblLayout w:type="fixed"/>
        <w:tblLook w:val="04A0" w:firstRow="1" w:lastRow="0" w:firstColumn="1" w:lastColumn="0" w:noHBand="0" w:noVBand="1"/>
      </w:tblPr>
      <w:tblGrid>
        <w:gridCol w:w="3183"/>
        <w:gridCol w:w="6462"/>
      </w:tblGrid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№ нормативного документа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Наименование норматива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32758-2014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Дороги автомобильные общего пользования. Временные технические средства организации дорожного движения. Технические требования и правила применения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32830-2014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Дороги автомобильные общего пользования. Материалы для дорожной разметки. Технические условия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32953 -2014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Дороги автомобильные общего пользования. Разметка дорожная. Технические требования.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51256-2018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Технические средства организации дорожного движения. Разметка дорожная. Классификация. Технические требования 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F51C0A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53172 – 20</w:t>
            </w:r>
            <w:r w:rsidR="00F51C0A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Дороги автомобильные общего пользования. Изделия для дорожной разметки. </w:t>
            </w:r>
            <w:proofErr w:type="spellStart"/>
            <w:r w:rsidRPr="00D869B7">
              <w:rPr>
                <w:sz w:val="22"/>
                <w:szCs w:val="22"/>
                <w:lang w:eastAsia="en-US"/>
              </w:rPr>
              <w:t>Микростеклошарики</w:t>
            </w:r>
            <w:proofErr w:type="spellEnd"/>
            <w:r w:rsidRPr="00D869B7">
              <w:rPr>
                <w:sz w:val="22"/>
                <w:szCs w:val="22"/>
                <w:lang w:eastAsia="en-US"/>
              </w:rPr>
              <w:t>. Технические требования.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58368-2019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Дороги автомобильные общего пользования. </w:t>
            </w:r>
            <w:proofErr w:type="spellStart"/>
            <w:r w:rsidRPr="00D869B7">
              <w:rPr>
                <w:sz w:val="22"/>
                <w:szCs w:val="22"/>
                <w:lang w:eastAsia="en-US"/>
              </w:rPr>
              <w:t>Демаркировка</w:t>
            </w:r>
            <w:proofErr w:type="spellEnd"/>
            <w:r w:rsidRPr="00D869B7">
              <w:rPr>
                <w:sz w:val="22"/>
                <w:szCs w:val="22"/>
                <w:lang w:eastAsia="en-US"/>
              </w:rPr>
              <w:t xml:space="preserve"> дорожной разметки. Технические требования. Методы контроля.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ОДМ 218.6.020-2016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Методические рекомендации по устройству дорожной разметки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52289-2019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32945-2014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Дороги автомобильные общего пользования. Знаки </w:t>
            </w:r>
            <w:r w:rsidRPr="00D869B7">
              <w:rPr>
                <w:sz w:val="22"/>
                <w:szCs w:val="22"/>
                <w:lang w:eastAsia="en-US"/>
              </w:rPr>
              <w:br/>
              <w:t>дорожные. Технические требования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F51C0A" w:rsidP="00F51C0A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ГОСТ Р 52290-2024</w:t>
            </w:r>
            <w:bookmarkStart w:id="0" w:name="_GoBack"/>
            <w:bookmarkEnd w:id="0"/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Технические средства организации дорожного движения. Знаки дорожные. Общие технические требования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ГОСТ 33025-2014 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Дороги автомобильные общего пользования. Полосы шумовые. Технические условия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52766- 2007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 xml:space="preserve">Дороги автомобильные общего пользования. Элементы обустройства. Общие требования </w:t>
            </w:r>
          </w:p>
        </w:tc>
      </w:tr>
      <w:tr w:rsidR="0036044A" w:rsidRPr="00D869B7" w:rsidTr="00161E5B">
        <w:trPr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ГОСТ Р 50597-17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869B7">
              <w:rPr>
                <w:sz w:val="22"/>
                <w:szCs w:val="22"/>
                <w:lang w:eastAsia="en-US"/>
              </w:rPr>
              <w:t>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</w:t>
            </w:r>
          </w:p>
        </w:tc>
      </w:tr>
      <w:tr w:rsidR="0036044A" w:rsidRPr="00D869B7" w:rsidTr="00161E5B">
        <w:trPr>
          <w:trHeight w:val="607"/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eastAsia="en-US" w:bidi="en-US"/>
              </w:rPr>
            </w:pPr>
            <w:r w:rsidRPr="00D869B7"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  <w:t>ОДМ 218.6.019-2016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eastAsia="en-US" w:bidi="en-US"/>
              </w:rPr>
            </w:pPr>
            <w:r w:rsidRPr="00D869B7"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  <w:t>Рекомендации по организации движения и ограждению мест производства дорожных работ</w:t>
            </w:r>
          </w:p>
        </w:tc>
      </w:tr>
      <w:tr w:rsidR="0036044A" w:rsidRPr="00D869B7" w:rsidTr="00161E5B">
        <w:trPr>
          <w:trHeight w:val="607"/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</w:pPr>
            <w:r w:rsidRPr="00D869B7"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  <w:t xml:space="preserve">ГОСТ 32757-2014 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</w:pPr>
            <w:r w:rsidRPr="00D869B7">
              <w:rPr>
                <w:rFonts w:eastAsia="Calibri"/>
                <w:sz w:val="22"/>
                <w:szCs w:val="22"/>
                <w:shd w:val="clear" w:color="auto" w:fill="FFFFFF"/>
                <w:lang w:eastAsia="en-US" w:bidi="en-US"/>
              </w:rPr>
              <w:t>Ограждение места производства работ временными техническими средствами организации дорожного движения</w:t>
            </w:r>
          </w:p>
        </w:tc>
      </w:tr>
      <w:tr w:rsidR="0036044A" w:rsidRPr="00D869B7" w:rsidTr="00161E5B">
        <w:trPr>
          <w:trHeight w:val="278"/>
          <w:jc w:val="center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val="en-US" w:eastAsia="en-US" w:bidi="en-US"/>
              </w:rPr>
            </w:pPr>
            <w:proofErr w:type="spellStart"/>
            <w:r w:rsidRPr="00D869B7">
              <w:rPr>
                <w:rFonts w:eastAsia="Calibri"/>
                <w:sz w:val="22"/>
                <w:szCs w:val="22"/>
                <w:lang w:val="en-US" w:eastAsia="en-US" w:bidi="en-US"/>
              </w:rPr>
              <w:t>СНиП</w:t>
            </w:r>
            <w:proofErr w:type="spellEnd"/>
            <w:r w:rsidRPr="00D869B7">
              <w:rPr>
                <w:rFonts w:eastAsia="Calibri"/>
                <w:sz w:val="22"/>
                <w:szCs w:val="22"/>
                <w:lang w:val="en-US" w:eastAsia="en-US" w:bidi="en-US"/>
              </w:rPr>
              <w:t xml:space="preserve"> 12-03-2001 </w:t>
            </w:r>
          </w:p>
        </w:tc>
        <w:tc>
          <w:tcPr>
            <w:tcW w:w="6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044A" w:rsidRPr="00D869B7" w:rsidRDefault="0036044A" w:rsidP="00161E5B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eastAsia="en-US" w:bidi="en-US"/>
              </w:rPr>
            </w:pPr>
            <w:r w:rsidRPr="00D869B7">
              <w:rPr>
                <w:rFonts w:eastAsia="Calibri"/>
                <w:sz w:val="22"/>
                <w:szCs w:val="22"/>
                <w:lang w:eastAsia="en-US" w:bidi="en-US"/>
              </w:rPr>
              <w:t>Безопасность труда в строительстве</w:t>
            </w:r>
          </w:p>
        </w:tc>
      </w:tr>
    </w:tbl>
    <w:p w:rsidR="0036044A" w:rsidRPr="00D869B7" w:rsidRDefault="0036044A" w:rsidP="0036044A">
      <w:pPr>
        <w:spacing w:before="120"/>
        <w:jc w:val="both"/>
        <w:rPr>
          <w:sz w:val="22"/>
          <w:szCs w:val="22"/>
        </w:rPr>
      </w:pPr>
      <w:r w:rsidRPr="00D869B7">
        <w:rPr>
          <w:sz w:val="22"/>
          <w:szCs w:val="22"/>
        </w:rPr>
        <w:t>5.5. По завершению работ предоставить Муниципальному заказчику исполнительную документацию в составе:</w:t>
      </w:r>
    </w:p>
    <w:p w:rsidR="0036044A" w:rsidRPr="00D869B7" w:rsidRDefault="0036044A" w:rsidP="0036044A">
      <w:pPr>
        <w:jc w:val="both"/>
        <w:rPr>
          <w:rFonts w:eastAsiaTheme="minorEastAsia"/>
          <w:sz w:val="22"/>
          <w:szCs w:val="22"/>
        </w:rPr>
      </w:pPr>
      <w:r w:rsidRPr="00D869B7">
        <w:rPr>
          <w:sz w:val="22"/>
          <w:szCs w:val="22"/>
        </w:rPr>
        <w:t>- сертификат соответствия и паспорта качества на применяемые материалы;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>- свидетельство о государственной регистрации соответствия разметочного материала единым санитарно-эпидемиологическим и гигиеническим требованиям;</w:t>
      </w:r>
    </w:p>
    <w:p w:rsidR="0036044A" w:rsidRPr="00D869B7" w:rsidRDefault="0036044A" w:rsidP="0036044A">
      <w:pPr>
        <w:pStyle w:val="a3"/>
        <w:tabs>
          <w:tab w:val="left" w:pos="4125"/>
          <w:tab w:val="left" w:pos="4695"/>
          <w:tab w:val="right" w:pos="9900"/>
        </w:tabs>
        <w:ind w:left="0"/>
        <w:rPr>
          <w:sz w:val="22"/>
        </w:rPr>
      </w:pPr>
      <w:r w:rsidRPr="00D869B7">
        <w:rPr>
          <w:sz w:val="22"/>
        </w:rPr>
        <w:t>- паспорт на продукцию с инструкциями производителя по применению;</w:t>
      </w:r>
    </w:p>
    <w:p w:rsidR="0036044A" w:rsidRPr="00D869B7" w:rsidRDefault="0036044A" w:rsidP="0036044A">
      <w:pPr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6. Техника безопасности при производстве работ:</w:t>
      </w:r>
    </w:p>
    <w:p w:rsidR="0036044A" w:rsidRPr="00D869B7" w:rsidRDefault="0036044A" w:rsidP="0036044A">
      <w:pPr>
        <w:spacing w:line="276" w:lineRule="auto"/>
        <w:jc w:val="both"/>
        <w:rPr>
          <w:sz w:val="22"/>
          <w:szCs w:val="22"/>
        </w:rPr>
      </w:pPr>
      <w:r w:rsidRPr="00D869B7">
        <w:rPr>
          <w:sz w:val="22"/>
          <w:szCs w:val="22"/>
        </w:rPr>
        <w:lastRenderedPageBreak/>
        <w:t>6.1 Работы выполнять в соответствии с требованием СНиП 12-03-2001 «Безопасность труда в строительстве».</w:t>
      </w:r>
    </w:p>
    <w:p w:rsidR="0036044A" w:rsidRPr="00D869B7" w:rsidRDefault="0036044A" w:rsidP="0036044A">
      <w:pPr>
        <w:spacing w:line="276" w:lineRule="auto"/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6.2. Режим движения автотранспорта на период проведения разметочных работ должен быть обеспечен Подрядчиком в соответствии со схемой организации дорожного движения. </w:t>
      </w:r>
    </w:p>
    <w:p w:rsidR="0036044A" w:rsidRPr="00D869B7" w:rsidRDefault="0036044A" w:rsidP="0036044A">
      <w:pPr>
        <w:spacing w:line="276" w:lineRule="auto"/>
        <w:jc w:val="both"/>
        <w:rPr>
          <w:sz w:val="22"/>
          <w:szCs w:val="22"/>
        </w:rPr>
      </w:pPr>
      <w:r w:rsidRPr="00D869B7">
        <w:rPr>
          <w:sz w:val="22"/>
          <w:szCs w:val="22"/>
        </w:rPr>
        <w:t>6.3. Подрядчик обеспечивает нахождение работников на объекте в специальной одежде определенного образца с указанием фирменного наименования организации.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6.4. При производстве работ необходимо использование защитных средств и, при нахождении на проезжей части, сигнальных жилетов со светоотражающими элементами.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6.5. Места производства работ должны быть ограждены в соответствии с требованиями ОДМ 218.6.014-2014.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6.6. Не допускается использование дорожных знаков, изображения которых повреждены и могут неоднозначно трактоваться. </w:t>
      </w:r>
    </w:p>
    <w:p w:rsidR="0036044A" w:rsidRPr="00D869B7" w:rsidRDefault="0036044A" w:rsidP="0036044A">
      <w:pPr>
        <w:jc w:val="both"/>
        <w:rPr>
          <w:sz w:val="22"/>
          <w:szCs w:val="22"/>
        </w:rPr>
      </w:pPr>
      <w:r w:rsidRPr="00D869B7">
        <w:rPr>
          <w:sz w:val="22"/>
          <w:szCs w:val="22"/>
        </w:rPr>
        <w:t xml:space="preserve">6.7. Подрядчик в период проведения работ несет полную ответственность за обеспечение безопасности дорожного движения, а также за установку и содержание временных дорожных знаков и оградительных устройств. </w:t>
      </w:r>
    </w:p>
    <w:p w:rsidR="0036044A" w:rsidRPr="00D869B7" w:rsidRDefault="0036044A" w:rsidP="0036044A">
      <w:pPr>
        <w:spacing w:before="120"/>
        <w:jc w:val="both"/>
        <w:rPr>
          <w:b/>
          <w:sz w:val="22"/>
          <w:szCs w:val="22"/>
        </w:rPr>
      </w:pPr>
      <w:r w:rsidRPr="00D869B7">
        <w:rPr>
          <w:b/>
          <w:sz w:val="22"/>
          <w:szCs w:val="22"/>
        </w:rPr>
        <w:t>7. Иные показатели, связанные с определением соответствия работ потребностям заказчика:</w:t>
      </w:r>
    </w:p>
    <w:p w:rsidR="00E1581C" w:rsidRPr="00D869B7" w:rsidRDefault="00E1581C" w:rsidP="00E1581C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7.1</w:t>
      </w:r>
      <w:r w:rsidRPr="00D869B7">
        <w:rPr>
          <w:color w:val="0D0D0D"/>
          <w:sz w:val="22"/>
          <w:szCs w:val="22"/>
        </w:rPr>
        <w:t>. Гарантии качества распространяются на все работы, выполненные Подрядчиком по Контракту.</w:t>
      </w:r>
    </w:p>
    <w:p w:rsidR="00E1581C" w:rsidRPr="00D869B7" w:rsidRDefault="00E1581C" w:rsidP="00E1581C">
      <w:pPr>
        <w:jc w:val="both"/>
        <w:rPr>
          <w:b/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7.2</w:t>
      </w:r>
      <w:r w:rsidRPr="00D869B7">
        <w:rPr>
          <w:color w:val="0D0D0D"/>
          <w:sz w:val="22"/>
          <w:szCs w:val="22"/>
        </w:rPr>
        <w:t xml:space="preserve">. Гарантийный срок нормальной эксплуатации результата работ устанавливается: </w:t>
      </w:r>
      <w:r w:rsidRPr="00D869B7">
        <w:rPr>
          <w:b/>
          <w:color w:val="0D0D0D"/>
          <w:sz w:val="22"/>
          <w:szCs w:val="22"/>
        </w:rPr>
        <w:t>1 (один) год</w:t>
      </w:r>
    </w:p>
    <w:p w:rsidR="0036044A" w:rsidRPr="00E1581C" w:rsidRDefault="00E1581C" w:rsidP="0036044A">
      <w:pPr>
        <w:jc w:val="both"/>
        <w:rPr>
          <w:color w:val="0D0D0D"/>
          <w:sz w:val="22"/>
          <w:szCs w:val="22"/>
        </w:rPr>
      </w:pPr>
      <w:r w:rsidRPr="00D869B7">
        <w:rPr>
          <w:color w:val="0D0D0D"/>
          <w:sz w:val="22"/>
          <w:szCs w:val="22"/>
        </w:rPr>
        <w:t xml:space="preserve">с даты подписания Муниципальным заказчиком документа о приемке выполненных работ. </w:t>
      </w:r>
      <w:r w:rsidRPr="00D869B7">
        <w:rPr>
          <w:i/>
          <w:color w:val="0D0D0D"/>
          <w:sz w:val="22"/>
          <w:szCs w:val="22"/>
        </w:rPr>
        <w:t xml:space="preserve"> </w:t>
      </w:r>
    </w:p>
    <w:p w:rsidR="0036044A" w:rsidRPr="00D869B7" w:rsidRDefault="0036044A" w:rsidP="0036044A">
      <w:pPr>
        <w:jc w:val="right"/>
        <w:rPr>
          <w:color w:val="0D0D0D"/>
          <w:sz w:val="22"/>
          <w:szCs w:val="22"/>
        </w:rPr>
      </w:pPr>
    </w:p>
    <w:p w:rsidR="0036044A" w:rsidRDefault="0036044A" w:rsidP="0036044A">
      <w:pPr>
        <w:ind w:right="-5"/>
        <w:jc w:val="center"/>
        <w:rPr>
          <w:b/>
          <w:color w:val="0D0D0D"/>
          <w:sz w:val="22"/>
          <w:szCs w:val="22"/>
        </w:rPr>
      </w:pPr>
    </w:p>
    <w:p w:rsidR="0036044A" w:rsidRDefault="0036044A" w:rsidP="0036044A">
      <w:pPr>
        <w:ind w:right="-5"/>
        <w:jc w:val="center"/>
        <w:rPr>
          <w:b/>
          <w:color w:val="0D0D0D"/>
          <w:sz w:val="22"/>
          <w:szCs w:val="22"/>
        </w:rPr>
      </w:pPr>
    </w:p>
    <w:p w:rsidR="0036044A" w:rsidRDefault="0036044A" w:rsidP="0036044A">
      <w:pPr>
        <w:ind w:right="-5"/>
        <w:jc w:val="center"/>
        <w:rPr>
          <w:b/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 xml:space="preserve"> </w:t>
      </w:r>
    </w:p>
    <w:p w:rsidR="0099799D" w:rsidRPr="008E32ED" w:rsidRDefault="0036044A">
      <w:pPr>
        <w:rPr>
          <w:sz w:val="22"/>
          <w:szCs w:val="22"/>
        </w:rPr>
      </w:pPr>
      <w:r w:rsidRPr="008E32ED">
        <w:rPr>
          <w:sz w:val="22"/>
          <w:szCs w:val="22"/>
        </w:rPr>
        <w:t>Ра</w:t>
      </w:r>
      <w:r w:rsidR="008E32ED">
        <w:rPr>
          <w:sz w:val="22"/>
          <w:szCs w:val="22"/>
        </w:rPr>
        <w:t>ботник контрактной службы</w:t>
      </w:r>
      <w:r w:rsidR="008E32ED">
        <w:rPr>
          <w:sz w:val="22"/>
          <w:szCs w:val="22"/>
        </w:rPr>
        <w:tab/>
      </w:r>
      <w:r w:rsidR="008E32ED">
        <w:rPr>
          <w:sz w:val="22"/>
          <w:szCs w:val="22"/>
        </w:rPr>
        <w:tab/>
      </w:r>
      <w:r w:rsidR="008E32ED">
        <w:rPr>
          <w:sz w:val="22"/>
          <w:szCs w:val="22"/>
        </w:rPr>
        <w:tab/>
      </w:r>
      <w:r w:rsidR="008E32ED">
        <w:rPr>
          <w:sz w:val="22"/>
          <w:szCs w:val="22"/>
        </w:rPr>
        <w:tab/>
      </w:r>
      <w:r w:rsidR="008E32ED">
        <w:rPr>
          <w:sz w:val="22"/>
          <w:szCs w:val="22"/>
        </w:rPr>
        <w:tab/>
      </w:r>
      <w:r w:rsidR="008E32ED">
        <w:rPr>
          <w:sz w:val="22"/>
          <w:szCs w:val="22"/>
        </w:rPr>
        <w:tab/>
      </w:r>
      <w:r w:rsidRPr="008E32ED">
        <w:rPr>
          <w:sz w:val="22"/>
          <w:szCs w:val="22"/>
        </w:rPr>
        <w:tab/>
        <w:t>Е.В. Лазаренко</w:t>
      </w:r>
    </w:p>
    <w:sectPr w:rsidR="0099799D" w:rsidRPr="008E3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d6a4981f-3a88-4f9c-a3e2-36ed22036adb"/>
  </w:docVars>
  <w:rsids>
    <w:rsidRoot w:val="0036044A"/>
    <w:rsid w:val="0002541F"/>
    <w:rsid w:val="002A568B"/>
    <w:rsid w:val="0036044A"/>
    <w:rsid w:val="003970E0"/>
    <w:rsid w:val="0043193E"/>
    <w:rsid w:val="008E32ED"/>
    <w:rsid w:val="0099799D"/>
    <w:rsid w:val="00C072F7"/>
    <w:rsid w:val="00E1581C"/>
    <w:rsid w:val="00F5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8A81"/>
  <w15:chartTrackingRefBased/>
  <w15:docId w15:val="{25E61910-0F2B-472B-B5AF-0B60D2D6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36044A"/>
    <w:pPr>
      <w:spacing w:line="276" w:lineRule="auto"/>
      <w:ind w:left="720"/>
      <w:contextualSpacing/>
      <w:jc w:val="both"/>
    </w:pPr>
    <w:rPr>
      <w:rFonts w:eastAsia="Calibri"/>
      <w:sz w:val="24"/>
      <w:szCs w:val="22"/>
      <w:lang w:eastAsia="en-US"/>
    </w:rPr>
  </w:style>
  <w:style w:type="paragraph" w:styleId="a4">
    <w:name w:val="No Spacing"/>
    <w:uiPriority w:val="1"/>
    <w:qFormat/>
    <w:rsid w:val="0036044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1581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158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УСиБ - Галицкая Т.А.</dc:creator>
  <cp:keywords/>
  <dc:description/>
  <cp:lastModifiedBy>  </cp:lastModifiedBy>
  <cp:revision>3</cp:revision>
  <cp:lastPrinted>2026-08-11T09:54:00Z</cp:lastPrinted>
  <dcterms:created xsi:type="dcterms:W3CDTF">2026-08-12T06:35:00Z</dcterms:created>
  <dcterms:modified xsi:type="dcterms:W3CDTF">2026-08-12T13:32:00Z</dcterms:modified>
</cp:coreProperties>
</file>