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10355" w14:textId="77777777" w:rsidR="006C5815" w:rsidRDefault="006C5815" w:rsidP="006C5815">
      <w:pPr>
        <w:suppressAutoHyphens/>
        <w:spacing w:after="0" w:line="240" w:lineRule="auto"/>
        <w:jc w:val="right"/>
        <w:rPr>
          <w:rFonts w:ascii="Times New Roman" w:hAnsi="Times New Roman"/>
          <w:b/>
          <w:bCs/>
        </w:rPr>
      </w:pPr>
      <w:bookmarkStart w:id="0" w:name="_GoBack"/>
      <w:bookmarkEnd w:id="0"/>
    </w:p>
    <w:p w14:paraId="35B770B1" w14:textId="3FB724BE" w:rsidR="00C5763A" w:rsidRDefault="003839C2" w:rsidP="003839C2">
      <w:pPr>
        <w:widowControl w:val="0"/>
        <w:tabs>
          <w:tab w:val="right" w:pos="9355"/>
        </w:tabs>
        <w:spacing w:after="0" w:line="240" w:lineRule="auto"/>
        <w:jc w:val="center"/>
        <w:rPr>
          <w:rFonts w:ascii="Times New Roman" w:eastAsia="Courier New" w:hAnsi="Times New Roman"/>
          <w:lang w:bidi="ru-RU"/>
        </w:rPr>
      </w:pPr>
      <w:r>
        <w:rPr>
          <w:rFonts w:ascii="Times New Roman" w:eastAsia="Courier New" w:hAnsi="Times New Roman"/>
          <w:lang w:bidi="ru-RU"/>
        </w:rPr>
        <w:t>Оп</w:t>
      </w:r>
      <w:r w:rsidR="00C5763A" w:rsidRPr="0091363C">
        <w:rPr>
          <w:rFonts w:ascii="Times New Roman" w:eastAsia="Courier New" w:hAnsi="Times New Roman"/>
          <w:lang w:bidi="ru-RU"/>
        </w:rPr>
        <w:t>исани</w:t>
      </w:r>
      <w:r>
        <w:rPr>
          <w:rFonts w:ascii="Times New Roman" w:eastAsia="Courier New" w:hAnsi="Times New Roman"/>
          <w:lang w:bidi="ru-RU"/>
        </w:rPr>
        <w:t>е</w:t>
      </w:r>
      <w:r w:rsidR="00C5763A" w:rsidRPr="0091363C">
        <w:rPr>
          <w:rFonts w:ascii="Times New Roman" w:eastAsia="Courier New" w:hAnsi="Times New Roman"/>
          <w:lang w:bidi="ru-RU"/>
        </w:rPr>
        <w:t xml:space="preserve"> объекта закупки</w:t>
      </w:r>
    </w:p>
    <w:p w14:paraId="596B03DA" w14:textId="77777777" w:rsidR="000E77A7" w:rsidRDefault="000E77A7" w:rsidP="000E77A7">
      <w:pPr>
        <w:widowControl w:val="0"/>
        <w:tabs>
          <w:tab w:val="right" w:pos="9355"/>
        </w:tabs>
        <w:spacing w:after="0" w:line="240" w:lineRule="auto"/>
        <w:jc w:val="center"/>
        <w:rPr>
          <w:rFonts w:ascii="Times New Roman" w:hAnsi="Times New Roman"/>
        </w:rPr>
      </w:pPr>
    </w:p>
    <w:p w14:paraId="797F9BF5" w14:textId="77777777" w:rsidR="000E77A7" w:rsidRDefault="000E77A7" w:rsidP="000E77A7">
      <w:pPr>
        <w:widowControl w:val="0"/>
        <w:tabs>
          <w:tab w:val="right" w:pos="9355"/>
        </w:tabs>
        <w:spacing w:after="0" w:line="240" w:lineRule="auto"/>
        <w:jc w:val="center"/>
        <w:rPr>
          <w:rFonts w:ascii="Times New Roman" w:eastAsia="Courier New" w:hAnsi="Times New Roman"/>
          <w:lang w:bidi="ru-RU"/>
        </w:rPr>
      </w:pPr>
      <w:r w:rsidRPr="0091363C">
        <w:rPr>
          <w:rFonts w:ascii="Times New Roman" w:hAnsi="Times New Roman"/>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
        <w:gridCol w:w="1560"/>
        <w:gridCol w:w="1276"/>
        <w:gridCol w:w="3119"/>
        <w:gridCol w:w="3118"/>
        <w:gridCol w:w="993"/>
        <w:gridCol w:w="3117"/>
        <w:gridCol w:w="850"/>
        <w:gridCol w:w="851"/>
      </w:tblGrid>
      <w:tr w:rsidR="002E393E" w:rsidRPr="008216C7" w14:paraId="45BA425F" w14:textId="77777777" w:rsidTr="002F534A">
        <w:tc>
          <w:tcPr>
            <w:tcW w:w="279" w:type="dxa"/>
            <w:tcBorders>
              <w:top w:val="single" w:sz="4" w:space="0" w:color="000000"/>
              <w:left w:val="single" w:sz="4" w:space="0" w:color="000000"/>
              <w:bottom w:val="single" w:sz="4" w:space="0" w:color="000000"/>
              <w:right w:val="single" w:sz="4" w:space="0" w:color="000000"/>
            </w:tcBorders>
            <w:vAlign w:val="center"/>
          </w:tcPr>
          <w:p w14:paraId="2F8EF712" w14:textId="77777777" w:rsidR="002E393E" w:rsidRPr="008216C7" w:rsidRDefault="002E393E" w:rsidP="002F534A">
            <w:pPr>
              <w:overflowPunct w:val="0"/>
              <w:autoSpaceDE w:val="0"/>
              <w:autoSpaceDN w:val="0"/>
              <w:adjustRightInd w:val="0"/>
              <w:spacing w:after="0" w:line="240" w:lineRule="auto"/>
              <w:ind w:right="170"/>
              <w:textAlignment w:val="baseline"/>
              <w:rPr>
                <w:rFonts w:ascii="Times New Roman" w:eastAsia="Times New Roman" w:hAnsi="Times New Roman"/>
                <w:bCs/>
                <w:sz w:val="18"/>
                <w:szCs w:val="18"/>
              </w:rPr>
            </w:pPr>
            <w:r w:rsidRPr="008216C7">
              <w:rPr>
                <w:rFonts w:ascii="Times New Roman" w:eastAsia="Times New Roman" w:hAnsi="Times New Roman"/>
                <w:bCs/>
                <w:sz w:val="18"/>
                <w:szCs w:val="18"/>
              </w:rPr>
              <w:t>№</w:t>
            </w:r>
          </w:p>
        </w:tc>
        <w:tc>
          <w:tcPr>
            <w:tcW w:w="1560" w:type="dxa"/>
            <w:tcBorders>
              <w:top w:val="single" w:sz="4" w:space="0" w:color="auto"/>
              <w:left w:val="single" w:sz="4" w:space="0" w:color="auto"/>
              <w:bottom w:val="single" w:sz="4" w:space="0" w:color="auto"/>
              <w:right w:val="single" w:sz="4" w:space="0" w:color="auto"/>
            </w:tcBorders>
            <w:vAlign w:val="center"/>
          </w:tcPr>
          <w:p w14:paraId="1AA94B21" w14:textId="77777777" w:rsidR="002E393E" w:rsidRPr="008216C7" w:rsidRDefault="002E393E" w:rsidP="002E393E">
            <w:pPr>
              <w:widowControl w:val="0"/>
              <w:autoSpaceDE w:val="0"/>
              <w:autoSpaceDN w:val="0"/>
              <w:adjustRightInd w:val="0"/>
              <w:spacing w:after="0" w:line="240" w:lineRule="auto"/>
              <w:jc w:val="center"/>
              <w:rPr>
                <w:rFonts w:ascii="Times New Roman" w:eastAsia="Times New Roman" w:hAnsi="Times New Roman"/>
                <w:sz w:val="18"/>
                <w:szCs w:val="18"/>
              </w:rPr>
            </w:pPr>
            <w:r w:rsidRPr="008216C7">
              <w:rPr>
                <w:rFonts w:ascii="Times New Roman" w:eastAsia="Times New Roman" w:hAnsi="Times New Roman"/>
                <w:sz w:val="18"/>
                <w:szCs w:val="18"/>
              </w:rPr>
              <w:t>Наименование товара, работы, услуги</w:t>
            </w:r>
          </w:p>
        </w:tc>
        <w:tc>
          <w:tcPr>
            <w:tcW w:w="1276" w:type="dxa"/>
            <w:tcBorders>
              <w:top w:val="single" w:sz="4" w:space="0" w:color="auto"/>
              <w:left w:val="single" w:sz="4" w:space="0" w:color="auto"/>
              <w:bottom w:val="single" w:sz="4" w:space="0" w:color="auto"/>
              <w:right w:val="single" w:sz="4" w:space="0" w:color="auto"/>
            </w:tcBorders>
            <w:vAlign w:val="center"/>
          </w:tcPr>
          <w:p w14:paraId="6BB3DF71" w14:textId="77777777" w:rsidR="002E393E" w:rsidRPr="008216C7" w:rsidRDefault="002E393E" w:rsidP="002E393E">
            <w:pPr>
              <w:widowControl w:val="0"/>
              <w:autoSpaceDE w:val="0"/>
              <w:autoSpaceDN w:val="0"/>
              <w:adjustRightInd w:val="0"/>
              <w:spacing w:after="0" w:line="240" w:lineRule="auto"/>
              <w:jc w:val="center"/>
              <w:rPr>
                <w:rFonts w:ascii="Times New Roman" w:eastAsia="Times New Roman" w:hAnsi="Times New Roman"/>
                <w:sz w:val="18"/>
                <w:szCs w:val="18"/>
              </w:rPr>
            </w:pPr>
            <w:r w:rsidRPr="008216C7">
              <w:rPr>
                <w:rFonts w:ascii="Times New Roman" w:eastAsia="Times New Roman" w:hAnsi="Times New Roman"/>
                <w:sz w:val="18"/>
                <w:szCs w:val="18"/>
              </w:rPr>
              <w:t>Код позиции</w:t>
            </w:r>
          </w:p>
        </w:tc>
        <w:tc>
          <w:tcPr>
            <w:tcW w:w="3119" w:type="dxa"/>
            <w:tcBorders>
              <w:top w:val="single" w:sz="4" w:space="0" w:color="auto"/>
              <w:left w:val="single" w:sz="4" w:space="0" w:color="auto"/>
              <w:bottom w:val="single" w:sz="4" w:space="0" w:color="auto"/>
              <w:right w:val="single" w:sz="4" w:space="0" w:color="auto"/>
            </w:tcBorders>
            <w:vAlign w:val="center"/>
          </w:tcPr>
          <w:p w14:paraId="6E8FE391" w14:textId="77777777" w:rsidR="002E393E" w:rsidRPr="008216C7" w:rsidRDefault="002E393E" w:rsidP="002E393E">
            <w:pPr>
              <w:widowControl w:val="0"/>
              <w:autoSpaceDE w:val="0"/>
              <w:autoSpaceDN w:val="0"/>
              <w:adjustRightInd w:val="0"/>
              <w:spacing w:after="0" w:line="240" w:lineRule="auto"/>
              <w:jc w:val="center"/>
              <w:rPr>
                <w:rFonts w:ascii="Times New Roman" w:eastAsia="Times New Roman" w:hAnsi="Times New Roman"/>
                <w:sz w:val="18"/>
                <w:szCs w:val="18"/>
              </w:rPr>
            </w:pPr>
            <w:r w:rsidRPr="008216C7">
              <w:rPr>
                <w:rFonts w:ascii="Times New Roman" w:eastAsia="Times New Roman" w:hAnsi="Times New Roman"/>
                <w:sz w:val="18"/>
                <w:szCs w:val="18"/>
              </w:rPr>
              <w:t>Наименование характеристики</w:t>
            </w:r>
          </w:p>
        </w:tc>
        <w:tc>
          <w:tcPr>
            <w:tcW w:w="3118" w:type="dxa"/>
            <w:tcBorders>
              <w:top w:val="single" w:sz="4" w:space="0" w:color="000000"/>
              <w:left w:val="single" w:sz="4" w:space="0" w:color="000000"/>
              <w:bottom w:val="single" w:sz="4" w:space="0" w:color="000000"/>
              <w:right w:val="single" w:sz="4" w:space="0" w:color="000000"/>
            </w:tcBorders>
            <w:vAlign w:val="center"/>
          </w:tcPr>
          <w:p w14:paraId="211A12B6" w14:textId="77777777" w:rsidR="002E393E" w:rsidRPr="008216C7" w:rsidRDefault="002E393E" w:rsidP="002E393E">
            <w:pPr>
              <w:overflowPunct w:val="0"/>
              <w:autoSpaceDE w:val="0"/>
              <w:autoSpaceDN w:val="0"/>
              <w:adjustRightInd w:val="0"/>
              <w:spacing w:after="0" w:line="240" w:lineRule="auto"/>
              <w:ind w:right="170"/>
              <w:jc w:val="center"/>
              <w:textAlignment w:val="baseline"/>
              <w:rPr>
                <w:rFonts w:ascii="Times New Roman" w:eastAsia="Times New Roman" w:hAnsi="Times New Roman"/>
                <w:bCs/>
                <w:sz w:val="18"/>
                <w:szCs w:val="18"/>
              </w:rPr>
            </w:pPr>
            <w:r w:rsidRPr="008216C7">
              <w:rPr>
                <w:rFonts w:ascii="Times New Roman" w:eastAsia="Times New Roman" w:hAnsi="Times New Roman"/>
                <w:bCs/>
                <w:sz w:val="18"/>
                <w:szCs w:val="18"/>
              </w:rPr>
              <w:t>Значение характеристики</w:t>
            </w:r>
          </w:p>
        </w:tc>
        <w:tc>
          <w:tcPr>
            <w:tcW w:w="993" w:type="dxa"/>
            <w:tcBorders>
              <w:top w:val="single" w:sz="4" w:space="0" w:color="000000"/>
              <w:left w:val="single" w:sz="4" w:space="0" w:color="000000"/>
              <w:bottom w:val="single" w:sz="4" w:space="0" w:color="000000"/>
              <w:right w:val="single" w:sz="4" w:space="0" w:color="000000"/>
            </w:tcBorders>
            <w:vAlign w:val="center"/>
          </w:tcPr>
          <w:p w14:paraId="004C8C4A" w14:textId="77777777" w:rsidR="002E393E" w:rsidRPr="008216C7" w:rsidRDefault="002E393E" w:rsidP="002F534A">
            <w:pPr>
              <w:widowControl w:val="0"/>
              <w:autoSpaceDE w:val="0"/>
              <w:autoSpaceDN w:val="0"/>
              <w:adjustRightInd w:val="0"/>
              <w:spacing w:after="0" w:line="240" w:lineRule="auto"/>
              <w:jc w:val="center"/>
              <w:rPr>
                <w:rFonts w:ascii="Times New Roman" w:eastAsia="Times New Roman" w:hAnsi="Times New Roman"/>
                <w:bCs/>
                <w:sz w:val="18"/>
                <w:szCs w:val="18"/>
              </w:rPr>
            </w:pPr>
            <w:r w:rsidRPr="008216C7">
              <w:rPr>
                <w:rFonts w:ascii="Times New Roman" w:eastAsia="Times New Roman" w:hAnsi="Times New Roman"/>
                <w:bCs/>
                <w:sz w:val="18"/>
                <w:szCs w:val="18"/>
              </w:rPr>
              <w:t xml:space="preserve">Единица </w:t>
            </w:r>
            <w:r w:rsidRPr="008216C7">
              <w:rPr>
                <w:rFonts w:ascii="Times New Roman" w:eastAsia="Times New Roman" w:hAnsi="Times New Roman"/>
                <w:sz w:val="18"/>
                <w:szCs w:val="18"/>
              </w:rPr>
              <w:t>изм</w:t>
            </w:r>
            <w:r w:rsidR="002F534A" w:rsidRPr="008216C7">
              <w:rPr>
                <w:rFonts w:ascii="Times New Roman" w:eastAsia="Times New Roman" w:hAnsi="Times New Roman"/>
                <w:sz w:val="18"/>
                <w:szCs w:val="18"/>
              </w:rPr>
              <w:t xml:space="preserve">-я </w:t>
            </w:r>
            <w:r w:rsidRPr="008216C7">
              <w:rPr>
                <w:rFonts w:ascii="Times New Roman" w:eastAsia="Times New Roman" w:hAnsi="Times New Roman"/>
                <w:bCs/>
                <w:sz w:val="18"/>
                <w:szCs w:val="18"/>
              </w:rPr>
              <w:t>характеристики</w:t>
            </w:r>
          </w:p>
        </w:tc>
        <w:tc>
          <w:tcPr>
            <w:tcW w:w="3117" w:type="dxa"/>
            <w:tcBorders>
              <w:top w:val="single" w:sz="4" w:space="0" w:color="000000"/>
              <w:left w:val="single" w:sz="4" w:space="0" w:color="000000"/>
              <w:bottom w:val="single" w:sz="4" w:space="0" w:color="000000"/>
              <w:right w:val="single" w:sz="4" w:space="0" w:color="000000"/>
            </w:tcBorders>
            <w:vAlign w:val="center"/>
          </w:tcPr>
          <w:p w14:paraId="13AEA0E4" w14:textId="77777777" w:rsidR="002E393E" w:rsidRPr="008216C7" w:rsidRDefault="002E393E" w:rsidP="002E393E">
            <w:pPr>
              <w:overflowPunct w:val="0"/>
              <w:autoSpaceDE w:val="0"/>
              <w:autoSpaceDN w:val="0"/>
              <w:adjustRightInd w:val="0"/>
              <w:spacing w:after="0" w:line="240" w:lineRule="auto"/>
              <w:ind w:right="170"/>
              <w:jc w:val="center"/>
              <w:textAlignment w:val="baseline"/>
              <w:rPr>
                <w:rFonts w:ascii="Times New Roman" w:eastAsia="Times New Roman" w:hAnsi="Times New Roman"/>
                <w:bCs/>
                <w:sz w:val="18"/>
                <w:szCs w:val="18"/>
              </w:rPr>
            </w:pPr>
            <w:r w:rsidRPr="008216C7">
              <w:rPr>
                <w:rFonts w:ascii="Times New Roman" w:eastAsia="Times New Roman" w:hAnsi="Times New Roman"/>
                <w:bCs/>
                <w:sz w:val="18"/>
                <w:szCs w:val="18"/>
              </w:rPr>
              <w:t>Инструкция по заполнению характеристик</w:t>
            </w:r>
          </w:p>
          <w:p w14:paraId="2D5F128A" w14:textId="77777777" w:rsidR="002E393E" w:rsidRPr="008216C7" w:rsidRDefault="002E393E" w:rsidP="002E393E">
            <w:pPr>
              <w:overflowPunct w:val="0"/>
              <w:autoSpaceDE w:val="0"/>
              <w:autoSpaceDN w:val="0"/>
              <w:adjustRightInd w:val="0"/>
              <w:spacing w:after="0" w:line="240" w:lineRule="auto"/>
              <w:jc w:val="center"/>
              <w:textAlignment w:val="baseline"/>
              <w:outlineLvl w:val="0"/>
              <w:rPr>
                <w:rFonts w:ascii="Times New Roman" w:eastAsia="Times New Roman" w:hAnsi="Times New Roman"/>
                <w:bCs/>
                <w:sz w:val="18"/>
                <w:szCs w:val="18"/>
              </w:rPr>
            </w:pPr>
            <w:r w:rsidRPr="008216C7">
              <w:rPr>
                <w:rFonts w:ascii="Times New Roman" w:eastAsia="Times New Roman" w:hAnsi="Times New Roman"/>
                <w:bCs/>
                <w:sz w:val="18"/>
                <w:szCs w:val="18"/>
              </w:rPr>
              <w:t>в заявке</w:t>
            </w:r>
          </w:p>
        </w:tc>
        <w:tc>
          <w:tcPr>
            <w:tcW w:w="850" w:type="dxa"/>
            <w:tcBorders>
              <w:top w:val="single" w:sz="4" w:space="0" w:color="000000"/>
              <w:left w:val="single" w:sz="4" w:space="0" w:color="000000"/>
              <w:bottom w:val="single" w:sz="4" w:space="0" w:color="000000"/>
              <w:right w:val="single" w:sz="4" w:space="0" w:color="000000"/>
            </w:tcBorders>
            <w:vAlign w:val="center"/>
          </w:tcPr>
          <w:p w14:paraId="3356F375" w14:textId="77777777" w:rsidR="002E393E" w:rsidRPr="008216C7" w:rsidRDefault="002E393E" w:rsidP="002E393E">
            <w:pPr>
              <w:overflowPunct w:val="0"/>
              <w:autoSpaceDE w:val="0"/>
              <w:autoSpaceDN w:val="0"/>
              <w:adjustRightInd w:val="0"/>
              <w:spacing w:after="0" w:line="240" w:lineRule="auto"/>
              <w:ind w:right="170"/>
              <w:jc w:val="center"/>
              <w:textAlignment w:val="baseline"/>
              <w:rPr>
                <w:rFonts w:ascii="Times New Roman" w:eastAsia="Times New Roman" w:hAnsi="Times New Roman"/>
                <w:bCs/>
                <w:sz w:val="18"/>
                <w:szCs w:val="18"/>
              </w:rPr>
            </w:pPr>
            <w:r w:rsidRPr="008216C7">
              <w:rPr>
                <w:rFonts w:ascii="Times New Roman" w:eastAsia="Times New Roman" w:hAnsi="Times New Roman"/>
                <w:bCs/>
                <w:sz w:val="18"/>
                <w:szCs w:val="18"/>
              </w:rPr>
              <w:t>Ед. изм.</w:t>
            </w:r>
          </w:p>
        </w:tc>
        <w:tc>
          <w:tcPr>
            <w:tcW w:w="851" w:type="dxa"/>
            <w:tcBorders>
              <w:top w:val="single" w:sz="4" w:space="0" w:color="000000"/>
              <w:left w:val="single" w:sz="4" w:space="0" w:color="000000"/>
              <w:bottom w:val="single" w:sz="4" w:space="0" w:color="000000"/>
              <w:right w:val="single" w:sz="4" w:space="0" w:color="000000"/>
            </w:tcBorders>
            <w:vAlign w:val="center"/>
          </w:tcPr>
          <w:p w14:paraId="29C6ABD1" w14:textId="77777777" w:rsidR="002E393E" w:rsidRPr="008216C7" w:rsidRDefault="002E393E" w:rsidP="002E393E">
            <w:pPr>
              <w:overflowPunct w:val="0"/>
              <w:autoSpaceDE w:val="0"/>
              <w:autoSpaceDN w:val="0"/>
              <w:adjustRightInd w:val="0"/>
              <w:spacing w:after="0" w:line="240" w:lineRule="auto"/>
              <w:ind w:right="170"/>
              <w:jc w:val="center"/>
              <w:textAlignment w:val="baseline"/>
              <w:rPr>
                <w:rFonts w:ascii="Times New Roman" w:eastAsia="Times New Roman" w:hAnsi="Times New Roman"/>
                <w:bCs/>
                <w:sz w:val="18"/>
                <w:szCs w:val="18"/>
              </w:rPr>
            </w:pPr>
            <w:r w:rsidRPr="008216C7">
              <w:rPr>
                <w:rFonts w:ascii="Times New Roman" w:eastAsia="Times New Roman" w:hAnsi="Times New Roman"/>
                <w:bCs/>
                <w:sz w:val="18"/>
                <w:szCs w:val="18"/>
              </w:rPr>
              <w:t>Кол-во</w:t>
            </w:r>
          </w:p>
        </w:tc>
      </w:tr>
      <w:tr w:rsidR="005B1171" w:rsidRPr="008216C7" w14:paraId="23E6C40A" w14:textId="77777777" w:rsidTr="002F534A">
        <w:trPr>
          <w:trHeight w:val="261"/>
        </w:trPr>
        <w:tc>
          <w:tcPr>
            <w:tcW w:w="279" w:type="dxa"/>
            <w:vMerge w:val="restart"/>
            <w:tcBorders>
              <w:left w:val="single" w:sz="4" w:space="0" w:color="000000"/>
              <w:right w:val="single" w:sz="4" w:space="0" w:color="000000"/>
            </w:tcBorders>
          </w:tcPr>
          <w:p w14:paraId="1591215D"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r w:rsidRPr="008216C7">
              <w:rPr>
                <w:rFonts w:ascii="Times New Roman" w:eastAsia="Times New Roman" w:hAnsi="Times New Roman"/>
                <w:bCs/>
                <w:sz w:val="18"/>
                <w:szCs w:val="18"/>
              </w:rPr>
              <w:t>1</w:t>
            </w:r>
          </w:p>
        </w:tc>
        <w:tc>
          <w:tcPr>
            <w:tcW w:w="1560" w:type="dxa"/>
            <w:vMerge w:val="restart"/>
            <w:tcBorders>
              <w:left w:val="single" w:sz="4" w:space="0" w:color="000000"/>
              <w:right w:val="single" w:sz="4" w:space="0" w:color="000000"/>
            </w:tcBorders>
          </w:tcPr>
          <w:p w14:paraId="7BB9A102" w14:textId="77777777" w:rsidR="002F534A" w:rsidRPr="008216C7" w:rsidRDefault="002F534A" w:rsidP="002F534A">
            <w:pPr>
              <w:rPr>
                <w:rFonts w:ascii="Times New Roman" w:hAnsi="Times New Roman"/>
                <w:sz w:val="18"/>
                <w:szCs w:val="18"/>
              </w:rPr>
            </w:pPr>
            <w:r w:rsidRPr="008216C7">
              <w:rPr>
                <w:rFonts w:ascii="Times New Roman" w:hAnsi="Times New Roman"/>
                <w:sz w:val="18"/>
                <w:szCs w:val="18"/>
              </w:rPr>
              <w:t>Helicobacter pylori уреаза ИВД, реагент</w:t>
            </w:r>
          </w:p>
          <w:p w14:paraId="1B62BAB9"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p>
        </w:tc>
        <w:tc>
          <w:tcPr>
            <w:tcW w:w="1276" w:type="dxa"/>
            <w:vMerge w:val="restart"/>
            <w:tcBorders>
              <w:left w:val="single" w:sz="4" w:space="0" w:color="000000"/>
              <w:right w:val="single" w:sz="4" w:space="0" w:color="000000"/>
            </w:tcBorders>
          </w:tcPr>
          <w:p w14:paraId="35A1FB63" w14:textId="77777777" w:rsidR="005B1171" w:rsidRPr="008216C7" w:rsidRDefault="005B1171" w:rsidP="002F534A">
            <w:pPr>
              <w:overflowPunct w:val="0"/>
              <w:autoSpaceDE w:val="0"/>
              <w:autoSpaceDN w:val="0"/>
              <w:adjustRightInd w:val="0"/>
              <w:spacing w:after="0" w:line="240" w:lineRule="auto"/>
              <w:textAlignment w:val="baseline"/>
              <w:rPr>
                <w:rFonts w:ascii="Times New Roman" w:eastAsia="Times New Roman" w:hAnsi="Times New Roman"/>
                <w:bCs/>
                <w:sz w:val="18"/>
                <w:szCs w:val="18"/>
              </w:rPr>
            </w:pPr>
            <w:r w:rsidRPr="008216C7">
              <w:rPr>
                <w:rFonts w:ascii="Times New Roman" w:eastAsia="Times New Roman" w:hAnsi="Times New Roman"/>
                <w:bCs/>
                <w:sz w:val="18"/>
                <w:szCs w:val="18"/>
              </w:rPr>
              <w:t>21.20.23.110-000</w:t>
            </w:r>
            <w:r w:rsidR="002F534A" w:rsidRPr="008216C7">
              <w:rPr>
                <w:rFonts w:ascii="Times New Roman" w:eastAsia="Times New Roman" w:hAnsi="Times New Roman"/>
                <w:bCs/>
                <w:sz w:val="18"/>
                <w:szCs w:val="18"/>
              </w:rPr>
              <w:t>01982</w:t>
            </w:r>
          </w:p>
        </w:tc>
        <w:tc>
          <w:tcPr>
            <w:tcW w:w="3119" w:type="dxa"/>
            <w:tcBorders>
              <w:top w:val="single" w:sz="4" w:space="0" w:color="000000"/>
              <w:left w:val="single" w:sz="4" w:space="0" w:color="000000"/>
              <w:bottom w:val="single" w:sz="4" w:space="0" w:color="auto"/>
              <w:right w:val="single" w:sz="4" w:space="0" w:color="000000"/>
            </w:tcBorders>
          </w:tcPr>
          <w:p w14:paraId="2235D6F0" w14:textId="77777777" w:rsidR="005B1171" w:rsidRPr="008216C7" w:rsidRDefault="002F534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hAnsi="Times New Roman"/>
                <w:sz w:val="18"/>
                <w:szCs w:val="18"/>
              </w:rPr>
              <w:t>Вещество или реактив, предназначенный для использования совместно с исходным изделием для ИВД для выполнения особой функции в анализе, который используется для качественного и/или количественного определения фермента уреазы (urease) бактерии Helicobacter pylori в клиническом образце</w:t>
            </w:r>
          </w:p>
        </w:tc>
        <w:tc>
          <w:tcPr>
            <w:tcW w:w="3118" w:type="dxa"/>
            <w:tcBorders>
              <w:top w:val="single" w:sz="4" w:space="0" w:color="000000"/>
              <w:left w:val="single" w:sz="4" w:space="0" w:color="000000"/>
              <w:bottom w:val="single" w:sz="4" w:space="0" w:color="auto"/>
              <w:right w:val="single" w:sz="4" w:space="0" w:color="000000"/>
            </w:tcBorders>
          </w:tcPr>
          <w:p w14:paraId="06838417" w14:textId="77777777" w:rsidR="005B1171" w:rsidRPr="008216C7" w:rsidRDefault="002F534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hAnsi="Times New Roman"/>
                <w:sz w:val="18"/>
                <w:szCs w:val="18"/>
              </w:rPr>
              <w:t>Соответствие</w:t>
            </w:r>
          </w:p>
        </w:tc>
        <w:tc>
          <w:tcPr>
            <w:tcW w:w="993" w:type="dxa"/>
            <w:tcBorders>
              <w:top w:val="single" w:sz="4" w:space="0" w:color="auto"/>
              <w:left w:val="single" w:sz="4" w:space="0" w:color="000000"/>
              <w:right w:val="single" w:sz="4" w:space="0" w:color="000000"/>
            </w:tcBorders>
          </w:tcPr>
          <w:p w14:paraId="7E6F2418"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3117" w:type="dxa"/>
            <w:tcBorders>
              <w:top w:val="single" w:sz="4" w:space="0" w:color="auto"/>
              <w:left w:val="single" w:sz="4" w:space="0" w:color="000000"/>
              <w:right w:val="single" w:sz="4" w:space="0" w:color="000000"/>
            </w:tcBorders>
          </w:tcPr>
          <w:p w14:paraId="08C8A056"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val="restart"/>
            <w:tcBorders>
              <w:left w:val="single" w:sz="4" w:space="0" w:color="000000"/>
              <w:right w:val="single" w:sz="4" w:space="0" w:color="000000"/>
            </w:tcBorders>
          </w:tcPr>
          <w:p w14:paraId="13BBC136"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набор</w:t>
            </w:r>
          </w:p>
        </w:tc>
        <w:tc>
          <w:tcPr>
            <w:tcW w:w="851" w:type="dxa"/>
            <w:vMerge w:val="restart"/>
            <w:tcBorders>
              <w:left w:val="single" w:sz="4" w:space="0" w:color="000000"/>
              <w:right w:val="single" w:sz="4" w:space="0" w:color="000000"/>
            </w:tcBorders>
          </w:tcPr>
          <w:p w14:paraId="24EFF069" w14:textId="37C54143" w:rsidR="005B1171" w:rsidRPr="008216C7" w:rsidRDefault="008E2E69" w:rsidP="002F534A">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30</w:t>
            </w:r>
          </w:p>
        </w:tc>
      </w:tr>
      <w:tr w:rsidR="0012057A" w:rsidRPr="008216C7" w14:paraId="29A8C350" w14:textId="77777777" w:rsidTr="002F534A">
        <w:trPr>
          <w:trHeight w:val="261"/>
        </w:trPr>
        <w:tc>
          <w:tcPr>
            <w:tcW w:w="279" w:type="dxa"/>
            <w:vMerge/>
            <w:tcBorders>
              <w:left w:val="single" w:sz="4" w:space="0" w:color="000000"/>
              <w:right w:val="single" w:sz="4" w:space="0" w:color="000000"/>
            </w:tcBorders>
          </w:tcPr>
          <w:p w14:paraId="66FB6994"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p>
        </w:tc>
        <w:tc>
          <w:tcPr>
            <w:tcW w:w="1560" w:type="dxa"/>
            <w:vMerge/>
            <w:tcBorders>
              <w:left w:val="single" w:sz="4" w:space="0" w:color="000000"/>
              <w:right w:val="single" w:sz="4" w:space="0" w:color="000000"/>
            </w:tcBorders>
          </w:tcPr>
          <w:p w14:paraId="560E4A93"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p>
        </w:tc>
        <w:tc>
          <w:tcPr>
            <w:tcW w:w="1276" w:type="dxa"/>
            <w:vMerge/>
            <w:tcBorders>
              <w:left w:val="single" w:sz="4" w:space="0" w:color="000000"/>
              <w:right w:val="single" w:sz="4" w:space="0" w:color="000000"/>
            </w:tcBorders>
          </w:tcPr>
          <w:p w14:paraId="7D4FD43F"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p>
        </w:tc>
        <w:tc>
          <w:tcPr>
            <w:tcW w:w="3119" w:type="dxa"/>
            <w:tcBorders>
              <w:top w:val="single" w:sz="4" w:space="0" w:color="000000"/>
              <w:left w:val="single" w:sz="4" w:space="0" w:color="000000"/>
              <w:bottom w:val="single" w:sz="4" w:space="0" w:color="auto"/>
              <w:right w:val="single" w:sz="4" w:space="0" w:color="000000"/>
            </w:tcBorders>
          </w:tcPr>
          <w:p w14:paraId="7A8E75D6"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hAnsi="Times New Roman"/>
                <w:sz w:val="18"/>
                <w:szCs w:val="18"/>
              </w:rPr>
              <w:t>Количество выполняемых тестов(характеристика является обязательной для применения)</w:t>
            </w:r>
          </w:p>
        </w:tc>
        <w:tc>
          <w:tcPr>
            <w:tcW w:w="3118" w:type="dxa"/>
            <w:tcBorders>
              <w:top w:val="single" w:sz="4" w:space="0" w:color="000000"/>
              <w:left w:val="single" w:sz="4" w:space="0" w:color="000000"/>
              <w:bottom w:val="single" w:sz="4" w:space="0" w:color="auto"/>
              <w:right w:val="single" w:sz="4" w:space="0" w:color="000000"/>
            </w:tcBorders>
          </w:tcPr>
          <w:p w14:paraId="464B83CF" w14:textId="77777777" w:rsidR="0012057A" w:rsidRPr="008216C7" w:rsidRDefault="0012057A" w:rsidP="005B1171">
            <w:pPr>
              <w:overflowPunct w:val="0"/>
              <w:autoSpaceDE w:val="0"/>
              <w:autoSpaceDN w:val="0"/>
              <w:adjustRightInd w:val="0"/>
              <w:spacing w:after="0" w:line="240" w:lineRule="auto"/>
              <w:textAlignment w:val="baseline"/>
              <w:rPr>
                <w:rFonts w:ascii="Times New Roman" w:hAnsi="Times New Roman"/>
                <w:sz w:val="18"/>
                <w:szCs w:val="18"/>
              </w:rPr>
            </w:pPr>
            <w:r w:rsidRPr="008216C7">
              <w:rPr>
                <w:rFonts w:ascii="Times New Roman" w:eastAsia="Times New Roman" w:hAnsi="Times New Roman"/>
                <w:color w:val="000000"/>
                <w:sz w:val="18"/>
                <w:szCs w:val="18"/>
                <w:lang w:val="en-US"/>
              </w:rPr>
              <w:t>≥</w:t>
            </w:r>
            <w:r w:rsidRPr="008216C7">
              <w:rPr>
                <w:rFonts w:ascii="Times New Roman" w:eastAsia="Times New Roman" w:hAnsi="Times New Roman"/>
                <w:color w:val="000000"/>
                <w:sz w:val="18"/>
                <w:szCs w:val="18"/>
              </w:rPr>
              <w:t xml:space="preserve"> 10</w:t>
            </w:r>
          </w:p>
        </w:tc>
        <w:tc>
          <w:tcPr>
            <w:tcW w:w="993" w:type="dxa"/>
            <w:tcBorders>
              <w:top w:val="single" w:sz="4" w:space="0" w:color="auto"/>
              <w:left w:val="single" w:sz="4" w:space="0" w:color="000000"/>
              <w:right w:val="single" w:sz="4" w:space="0" w:color="000000"/>
            </w:tcBorders>
          </w:tcPr>
          <w:p w14:paraId="5A0C79C9"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3117" w:type="dxa"/>
            <w:tcBorders>
              <w:top w:val="single" w:sz="4" w:space="0" w:color="auto"/>
              <w:left w:val="single" w:sz="4" w:space="0" w:color="000000"/>
              <w:right w:val="single" w:sz="4" w:space="0" w:color="000000"/>
            </w:tcBorders>
          </w:tcPr>
          <w:p w14:paraId="2BA8E8D7"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09F94B43"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3BC903EF" w14:textId="77777777" w:rsidR="0012057A"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B1171" w:rsidRPr="008216C7" w14:paraId="7A323E01" w14:textId="77777777" w:rsidTr="002F534A">
        <w:trPr>
          <w:trHeight w:val="261"/>
        </w:trPr>
        <w:tc>
          <w:tcPr>
            <w:tcW w:w="279" w:type="dxa"/>
            <w:vMerge/>
            <w:tcBorders>
              <w:left w:val="single" w:sz="4" w:space="0" w:color="000000"/>
              <w:right w:val="single" w:sz="4" w:space="0" w:color="000000"/>
            </w:tcBorders>
          </w:tcPr>
          <w:p w14:paraId="4A59A596"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p>
        </w:tc>
        <w:tc>
          <w:tcPr>
            <w:tcW w:w="1560" w:type="dxa"/>
            <w:vMerge/>
            <w:tcBorders>
              <w:left w:val="single" w:sz="4" w:space="0" w:color="000000"/>
              <w:right w:val="single" w:sz="4" w:space="0" w:color="000000"/>
            </w:tcBorders>
          </w:tcPr>
          <w:p w14:paraId="6C3236F1"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p>
        </w:tc>
        <w:tc>
          <w:tcPr>
            <w:tcW w:w="1276" w:type="dxa"/>
            <w:vMerge/>
            <w:tcBorders>
              <w:left w:val="single" w:sz="4" w:space="0" w:color="000000"/>
              <w:right w:val="single" w:sz="4" w:space="0" w:color="000000"/>
            </w:tcBorders>
          </w:tcPr>
          <w:p w14:paraId="5D72B861"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151852C2"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color w:val="000000"/>
                <w:sz w:val="18"/>
                <w:szCs w:val="18"/>
              </w:rPr>
            </w:pPr>
            <w:r w:rsidRPr="008216C7">
              <w:rPr>
                <w:rFonts w:ascii="Times New Roman" w:eastAsia="Times New Roman" w:hAnsi="Times New Roman"/>
                <w:color w:val="000000"/>
                <w:sz w:val="18"/>
                <w:szCs w:val="18"/>
              </w:rPr>
              <w:t>Назначение</w:t>
            </w:r>
          </w:p>
        </w:tc>
        <w:tc>
          <w:tcPr>
            <w:tcW w:w="3118" w:type="dxa"/>
            <w:tcBorders>
              <w:top w:val="single" w:sz="4" w:space="0" w:color="auto"/>
              <w:left w:val="single" w:sz="4" w:space="0" w:color="000000"/>
              <w:bottom w:val="single" w:sz="4" w:space="0" w:color="auto"/>
              <w:right w:val="single" w:sz="4" w:space="0" w:color="000000"/>
            </w:tcBorders>
          </w:tcPr>
          <w:p w14:paraId="612B9712"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Для ручной постановки</w:t>
            </w:r>
          </w:p>
        </w:tc>
        <w:tc>
          <w:tcPr>
            <w:tcW w:w="993" w:type="dxa"/>
            <w:tcBorders>
              <w:top w:val="single" w:sz="4" w:space="0" w:color="auto"/>
              <w:left w:val="single" w:sz="4" w:space="0" w:color="000000"/>
              <w:right w:val="single" w:sz="4" w:space="0" w:color="000000"/>
            </w:tcBorders>
          </w:tcPr>
          <w:p w14:paraId="604F6906"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3117" w:type="dxa"/>
            <w:tcBorders>
              <w:top w:val="single" w:sz="4" w:space="0" w:color="auto"/>
              <w:left w:val="single" w:sz="4" w:space="0" w:color="000000"/>
              <w:right w:val="single" w:sz="4" w:space="0" w:color="000000"/>
            </w:tcBorders>
          </w:tcPr>
          <w:p w14:paraId="617D0310" w14:textId="77777777" w:rsidR="005B1171" w:rsidRPr="008216C7" w:rsidRDefault="00E00FF5"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13EB6EA2"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49FFECF5"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B1171" w:rsidRPr="008216C7" w14:paraId="5333D35B" w14:textId="77777777" w:rsidTr="002F534A">
        <w:trPr>
          <w:trHeight w:val="261"/>
        </w:trPr>
        <w:tc>
          <w:tcPr>
            <w:tcW w:w="279" w:type="dxa"/>
            <w:vMerge/>
            <w:tcBorders>
              <w:left w:val="single" w:sz="4" w:space="0" w:color="000000"/>
              <w:right w:val="single" w:sz="4" w:space="0" w:color="000000"/>
            </w:tcBorders>
          </w:tcPr>
          <w:p w14:paraId="7481A5BF"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2CC0741E"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6E3373BE"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46EC3FDA" w14:textId="77777777" w:rsidR="005B1171" w:rsidRPr="008216C7" w:rsidRDefault="00607D1A" w:rsidP="005B1171">
            <w:pPr>
              <w:overflowPunct w:val="0"/>
              <w:autoSpaceDE w:val="0"/>
              <w:autoSpaceDN w:val="0"/>
              <w:adjustRightInd w:val="0"/>
              <w:spacing w:after="0" w:line="240" w:lineRule="auto"/>
              <w:textAlignment w:val="baseline"/>
              <w:rPr>
                <w:rFonts w:ascii="Times New Roman" w:eastAsia="Times New Roman" w:hAnsi="Times New Roman"/>
                <w:color w:val="000000"/>
                <w:sz w:val="18"/>
                <w:szCs w:val="18"/>
              </w:rPr>
            </w:pPr>
            <w:r w:rsidRPr="008216C7">
              <w:rPr>
                <w:rFonts w:ascii="Times New Roman" w:eastAsia="Times New Roman" w:hAnsi="Times New Roman"/>
                <w:color w:val="000000"/>
                <w:sz w:val="18"/>
                <w:szCs w:val="18"/>
              </w:rPr>
              <w:t>Время достижения стабильной окраски</w:t>
            </w:r>
          </w:p>
        </w:tc>
        <w:tc>
          <w:tcPr>
            <w:tcW w:w="3118" w:type="dxa"/>
            <w:tcBorders>
              <w:top w:val="single" w:sz="4" w:space="0" w:color="auto"/>
              <w:left w:val="single" w:sz="4" w:space="0" w:color="000000"/>
              <w:bottom w:val="single" w:sz="4" w:space="0" w:color="auto"/>
              <w:right w:val="single" w:sz="4" w:space="0" w:color="000000"/>
            </w:tcBorders>
          </w:tcPr>
          <w:p w14:paraId="705A6389" w14:textId="77777777" w:rsidR="005B1171" w:rsidRPr="008216C7" w:rsidRDefault="00607D1A" w:rsidP="002F534A">
            <w:pPr>
              <w:overflowPunct w:val="0"/>
              <w:autoSpaceDE w:val="0"/>
              <w:autoSpaceDN w:val="0"/>
              <w:adjustRightInd w:val="0"/>
              <w:spacing w:after="0" w:line="240" w:lineRule="auto"/>
              <w:textAlignment w:val="baseline"/>
              <w:rPr>
                <w:rFonts w:ascii="Times New Roman" w:eastAsia="Times New Roman" w:hAnsi="Times New Roman"/>
                <w:color w:val="000000"/>
                <w:sz w:val="18"/>
                <w:szCs w:val="18"/>
              </w:rPr>
            </w:pPr>
            <w:r w:rsidRPr="008216C7">
              <w:rPr>
                <w:rFonts w:ascii="Times New Roman" w:eastAsia="Times New Roman" w:hAnsi="Times New Roman"/>
                <w:color w:val="000000"/>
                <w:sz w:val="18"/>
                <w:szCs w:val="18"/>
                <w:lang w:val="en-US"/>
              </w:rPr>
              <w:t xml:space="preserve">≤ </w:t>
            </w:r>
            <w:r w:rsidR="002F534A" w:rsidRPr="008216C7">
              <w:rPr>
                <w:rFonts w:ascii="Times New Roman" w:eastAsia="Times New Roman" w:hAnsi="Times New Roman"/>
                <w:color w:val="000000"/>
                <w:sz w:val="18"/>
                <w:szCs w:val="18"/>
              </w:rPr>
              <w:t>3</w:t>
            </w:r>
          </w:p>
        </w:tc>
        <w:tc>
          <w:tcPr>
            <w:tcW w:w="993" w:type="dxa"/>
            <w:tcBorders>
              <w:top w:val="single" w:sz="4" w:space="0" w:color="auto"/>
              <w:left w:val="single" w:sz="4" w:space="0" w:color="000000"/>
              <w:right w:val="single" w:sz="4" w:space="0" w:color="000000"/>
            </w:tcBorders>
          </w:tcPr>
          <w:p w14:paraId="56A97AB3" w14:textId="77777777" w:rsidR="005B1171" w:rsidRPr="008216C7" w:rsidRDefault="00E00FF5" w:rsidP="002F534A">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мин</w:t>
            </w:r>
          </w:p>
        </w:tc>
        <w:tc>
          <w:tcPr>
            <w:tcW w:w="3117" w:type="dxa"/>
            <w:tcBorders>
              <w:top w:val="single" w:sz="4" w:space="0" w:color="auto"/>
              <w:left w:val="single" w:sz="4" w:space="0" w:color="000000"/>
              <w:right w:val="single" w:sz="4" w:space="0" w:color="000000"/>
            </w:tcBorders>
          </w:tcPr>
          <w:p w14:paraId="3ED50FA7" w14:textId="77777777" w:rsidR="005B1171" w:rsidRPr="008216C7" w:rsidRDefault="00E00FF5"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0EC63F5B"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667936AF"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B1171" w:rsidRPr="008216C7" w14:paraId="1A126901" w14:textId="77777777" w:rsidTr="002F534A">
        <w:trPr>
          <w:trHeight w:val="261"/>
        </w:trPr>
        <w:tc>
          <w:tcPr>
            <w:tcW w:w="279" w:type="dxa"/>
            <w:vMerge/>
            <w:tcBorders>
              <w:left w:val="single" w:sz="4" w:space="0" w:color="000000"/>
              <w:right w:val="single" w:sz="4" w:space="0" w:color="000000"/>
            </w:tcBorders>
          </w:tcPr>
          <w:p w14:paraId="06402699"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66157B92"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61326E86"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vAlign w:val="center"/>
          </w:tcPr>
          <w:p w14:paraId="66C6E664" w14:textId="77777777" w:rsidR="0012057A" w:rsidRPr="008216C7" w:rsidRDefault="0012057A" w:rsidP="0012057A">
            <w:pPr>
              <w:rPr>
                <w:rFonts w:ascii="Times New Roman" w:hAnsi="Times New Roman"/>
                <w:sz w:val="18"/>
                <w:szCs w:val="18"/>
              </w:rPr>
            </w:pPr>
            <w:r w:rsidRPr="008216C7">
              <w:rPr>
                <w:rFonts w:ascii="Times New Roman" w:hAnsi="Times New Roman"/>
                <w:sz w:val="18"/>
                <w:szCs w:val="18"/>
              </w:rPr>
              <w:t>Аналитическая специфичность</w:t>
            </w:r>
            <w:r w:rsidRPr="008216C7">
              <w:rPr>
                <w:rFonts w:ascii="Times New Roman" w:hAnsi="Times New Roman"/>
                <w:sz w:val="18"/>
                <w:szCs w:val="18"/>
              </w:rPr>
              <w:tab/>
            </w:r>
          </w:p>
          <w:p w14:paraId="778170C1" w14:textId="77777777" w:rsidR="005B1171" w:rsidRPr="008216C7" w:rsidRDefault="005B1171" w:rsidP="005B1171">
            <w:pPr>
              <w:keepNext/>
              <w:shd w:val="clear" w:color="auto" w:fill="FFFFFF"/>
              <w:overflowPunct w:val="0"/>
              <w:autoSpaceDE w:val="0"/>
              <w:autoSpaceDN w:val="0"/>
              <w:adjustRightInd w:val="0"/>
              <w:spacing w:after="0" w:line="240" w:lineRule="auto"/>
              <w:textAlignment w:val="baseline"/>
              <w:outlineLvl w:val="7"/>
              <w:rPr>
                <w:rFonts w:ascii="Times New Roman" w:eastAsia="Times New Roman" w:hAnsi="Times New Roman"/>
                <w:bCs/>
                <w:iCs/>
                <w:sz w:val="18"/>
                <w:szCs w:val="18"/>
              </w:rPr>
            </w:pPr>
          </w:p>
        </w:tc>
        <w:tc>
          <w:tcPr>
            <w:tcW w:w="3118" w:type="dxa"/>
            <w:tcBorders>
              <w:top w:val="single" w:sz="4" w:space="0" w:color="auto"/>
              <w:left w:val="single" w:sz="4" w:space="0" w:color="000000"/>
              <w:bottom w:val="single" w:sz="4" w:space="0" w:color="auto"/>
              <w:right w:val="single" w:sz="4" w:space="0" w:color="000000"/>
            </w:tcBorders>
          </w:tcPr>
          <w:p w14:paraId="3BCF8191" w14:textId="77777777" w:rsidR="005B1171" w:rsidRPr="008216C7" w:rsidRDefault="0012057A" w:rsidP="00F06E9A">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hAnsi="Times New Roman"/>
                <w:sz w:val="18"/>
                <w:szCs w:val="18"/>
                <w:lang w:val="en-US"/>
              </w:rPr>
              <w:t>≥97</w:t>
            </w:r>
            <w:r w:rsidRPr="008216C7">
              <w:rPr>
                <w:rFonts w:ascii="Times New Roman" w:hAnsi="Times New Roman"/>
                <w:sz w:val="18"/>
                <w:szCs w:val="18"/>
              </w:rPr>
              <w:t xml:space="preserve"> и </w:t>
            </w:r>
            <w:r w:rsidRPr="008216C7">
              <w:rPr>
                <w:rFonts w:ascii="Times New Roman" w:eastAsia="Times New Roman" w:hAnsi="Times New Roman"/>
                <w:color w:val="000000"/>
                <w:sz w:val="18"/>
                <w:szCs w:val="18"/>
                <w:lang w:val="en-US"/>
              </w:rPr>
              <w:t>≤ 98</w:t>
            </w:r>
          </w:p>
        </w:tc>
        <w:tc>
          <w:tcPr>
            <w:tcW w:w="993" w:type="dxa"/>
            <w:tcBorders>
              <w:top w:val="single" w:sz="4" w:space="0" w:color="auto"/>
              <w:left w:val="single" w:sz="4" w:space="0" w:color="000000"/>
              <w:right w:val="single" w:sz="4" w:space="0" w:color="000000"/>
            </w:tcBorders>
          </w:tcPr>
          <w:p w14:paraId="22AA6F6B" w14:textId="77777777" w:rsidR="005B1171" w:rsidRPr="008216C7" w:rsidRDefault="0012057A" w:rsidP="002F534A">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w:t>
            </w:r>
          </w:p>
        </w:tc>
        <w:tc>
          <w:tcPr>
            <w:tcW w:w="3117" w:type="dxa"/>
            <w:tcBorders>
              <w:top w:val="single" w:sz="4" w:space="0" w:color="auto"/>
              <w:left w:val="single" w:sz="4" w:space="0" w:color="000000"/>
              <w:right w:val="single" w:sz="4" w:space="0" w:color="000000"/>
            </w:tcBorders>
          </w:tcPr>
          <w:p w14:paraId="7F812A3E" w14:textId="77777777" w:rsidR="005B1171" w:rsidRPr="008216C7" w:rsidRDefault="00E00FF5"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193E8C94"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0FA3CD94"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B1171" w:rsidRPr="008216C7" w14:paraId="7E0BCCA0" w14:textId="77777777" w:rsidTr="002F534A">
        <w:trPr>
          <w:trHeight w:val="261"/>
        </w:trPr>
        <w:tc>
          <w:tcPr>
            <w:tcW w:w="279" w:type="dxa"/>
            <w:vMerge/>
            <w:tcBorders>
              <w:left w:val="single" w:sz="4" w:space="0" w:color="000000"/>
              <w:right w:val="single" w:sz="4" w:space="0" w:color="000000"/>
            </w:tcBorders>
          </w:tcPr>
          <w:p w14:paraId="4F5314B8"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414EAA04"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01DD26C3"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1C24A902" w14:textId="77777777" w:rsidR="005B1171" w:rsidRPr="008216C7" w:rsidRDefault="0012057A" w:rsidP="0012057A">
            <w:pPr>
              <w:keepNext/>
              <w:shd w:val="clear" w:color="auto" w:fill="FFFFFF"/>
              <w:overflowPunct w:val="0"/>
              <w:autoSpaceDE w:val="0"/>
              <w:autoSpaceDN w:val="0"/>
              <w:adjustRightInd w:val="0"/>
              <w:spacing w:after="0" w:line="240" w:lineRule="auto"/>
              <w:textAlignment w:val="baseline"/>
              <w:outlineLvl w:val="7"/>
              <w:rPr>
                <w:rFonts w:ascii="Times New Roman" w:eastAsia="Times New Roman" w:hAnsi="Times New Roman"/>
                <w:bCs/>
                <w:iCs/>
                <w:sz w:val="18"/>
                <w:szCs w:val="18"/>
              </w:rPr>
            </w:pPr>
            <w:r w:rsidRPr="008216C7">
              <w:rPr>
                <w:rFonts w:ascii="Times New Roman" w:hAnsi="Times New Roman"/>
                <w:sz w:val="18"/>
                <w:szCs w:val="18"/>
              </w:rPr>
              <w:t>Аналитическая чувствительность</w:t>
            </w:r>
          </w:p>
        </w:tc>
        <w:tc>
          <w:tcPr>
            <w:tcW w:w="3118" w:type="dxa"/>
            <w:tcBorders>
              <w:top w:val="single" w:sz="4" w:space="0" w:color="auto"/>
              <w:left w:val="single" w:sz="4" w:space="0" w:color="000000"/>
              <w:bottom w:val="single" w:sz="4" w:space="0" w:color="auto"/>
              <w:right w:val="single" w:sz="4" w:space="0" w:color="000000"/>
            </w:tcBorders>
          </w:tcPr>
          <w:p w14:paraId="457484F9" w14:textId="77777777" w:rsidR="005B1171" w:rsidRPr="008216C7" w:rsidRDefault="0012057A" w:rsidP="0012057A">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hAnsi="Times New Roman"/>
                <w:sz w:val="18"/>
                <w:szCs w:val="18"/>
                <w:lang w:val="en-US"/>
              </w:rPr>
              <w:t>≥9</w:t>
            </w:r>
            <w:r w:rsidRPr="008216C7">
              <w:rPr>
                <w:rFonts w:ascii="Times New Roman" w:hAnsi="Times New Roman"/>
                <w:sz w:val="18"/>
                <w:szCs w:val="18"/>
              </w:rPr>
              <w:t xml:space="preserve">8 и </w:t>
            </w:r>
            <w:r w:rsidRPr="008216C7">
              <w:rPr>
                <w:rFonts w:ascii="Times New Roman" w:eastAsia="Times New Roman" w:hAnsi="Times New Roman"/>
                <w:color w:val="000000"/>
                <w:sz w:val="18"/>
                <w:szCs w:val="18"/>
                <w:lang w:val="en-US"/>
              </w:rPr>
              <w:t>≤ 9</w:t>
            </w:r>
            <w:r w:rsidRPr="008216C7">
              <w:rPr>
                <w:rFonts w:ascii="Times New Roman" w:eastAsia="Times New Roman" w:hAnsi="Times New Roman"/>
                <w:color w:val="000000"/>
                <w:sz w:val="18"/>
                <w:szCs w:val="18"/>
              </w:rPr>
              <w:t>9</w:t>
            </w:r>
          </w:p>
        </w:tc>
        <w:tc>
          <w:tcPr>
            <w:tcW w:w="993" w:type="dxa"/>
            <w:tcBorders>
              <w:top w:val="single" w:sz="4" w:space="0" w:color="auto"/>
              <w:left w:val="single" w:sz="4" w:space="0" w:color="000000"/>
              <w:right w:val="single" w:sz="4" w:space="0" w:color="000000"/>
            </w:tcBorders>
          </w:tcPr>
          <w:p w14:paraId="221E2DBC" w14:textId="77777777" w:rsidR="005B1171" w:rsidRPr="008216C7" w:rsidRDefault="0012057A" w:rsidP="002F534A">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w:t>
            </w:r>
          </w:p>
        </w:tc>
        <w:tc>
          <w:tcPr>
            <w:tcW w:w="3117" w:type="dxa"/>
            <w:tcBorders>
              <w:top w:val="single" w:sz="4" w:space="0" w:color="auto"/>
              <w:left w:val="single" w:sz="4" w:space="0" w:color="000000"/>
              <w:right w:val="single" w:sz="4" w:space="0" w:color="000000"/>
            </w:tcBorders>
          </w:tcPr>
          <w:p w14:paraId="7ACD40A3" w14:textId="77777777" w:rsidR="005B1171" w:rsidRPr="008216C7" w:rsidRDefault="0012057A"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2F35A806"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387BBCEE"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B1171" w:rsidRPr="008216C7" w14:paraId="1675ADEB" w14:textId="77777777" w:rsidTr="005C3EE6">
        <w:trPr>
          <w:trHeight w:val="261"/>
        </w:trPr>
        <w:tc>
          <w:tcPr>
            <w:tcW w:w="279" w:type="dxa"/>
            <w:vMerge/>
            <w:tcBorders>
              <w:left w:val="single" w:sz="4" w:space="0" w:color="000000"/>
              <w:right w:val="single" w:sz="4" w:space="0" w:color="000000"/>
            </w:tcBorders>
          </w:tcPr>
          <w:p w14:paraId="25B611FC"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54DCADC3"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3102FB0A"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5A65895F"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Срок годности на момент поставки товара</w:t>
            </w:r>
          </w:p>
        </w:tc>
        <w:tc>
          <w:tcPr>
            <w:tcW w:w="3118" w:type="dxa"/>
            <w:tcBorders>
              <w:top w:val="single" w:sz="4" w:space="0" w:color="auto"/>
              <w:left w:val="single" w:sz="4" w:space="0" w:color="000000"/>
              <w:bottom w:val="single" w:sz="4" w:space="0" w:color="auto"/>
              <w:right w:val="single" w:sz="4" w:space="0" w:color="000000"/>
            </w:tcBorders>
          </w:tcPr>
          <w:p w14:paraId="0453DA15" w14:textId="77777777" w:rsidR="005B1171" w:rsidRPr="008216C7" w:rsidRDefault="00607D1A" w:rsidP="0012057A">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u w:val="single"/>
              </w:rPr>
              <w:t>&gt;</w:t>
            </w:r>
            <w:r w:rsidR="0012057A" w:rsidRPr="008216C7">
              <w:rPr>
                <w:rFonts w:ascii="Times New Roman" w:eastAsia="Times New Roman" w:hAnsi="Times New Roman"/>
                <w:sz w:val="18"/>
                <w:szCs w:val="18"/>
              </w:rPr>
              <w:t>24</w:t>
            </w:r>
          </w:p>
        </w:tc>
        <w:tc>
          <w:tcPr>
            <w:tcW w:w="993" w:type="dxa"/>
            <w:tcBorders>
              <w:top w:val="single" w:sz="4" w:space="0" w:color="auto"/>
              <w:left w:val="single" w:sz="4" w:space="0" w:color="000000"/>
              <w:bottom w:val="single" w:sz="4" w:space="0" w:color="auto"/>
              <w:right w:val="single" w:sz="4" w:space="0" w:color="000000"/>
            </w:tcBorders>
          </w:tcPr>
          <w:p w14:paraId="1FE1FF91" w14:textId="77777777" w:rsidR="005B1171" w:rsidRPr="008216C7" w:rsidRDefault="00E00FF5" w:rsidP="002F534A">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мес</w:t>
            </w:r>
          </w:p>
        </w:tc>
        <w:tc>
          <w:tcPr>
            <w:tcW w:w="3117" w:type="dxa"/>
            <w:tcBorders>
              <w:top w:val="single" w:sz="4" w:space="0" w:color="auto"/>
              <w:left w:val="single" w:sz="4" w:space="0" w:color="000000"/>
              <w:bottom w:val="single" w:sz="4" w:space="0" w:color="auto"/>
              <w:right w:val="single" w:sz="4" w:space="0" w:color="000000"/>
            </w:tcBorders>
          </w:tcPr>
          <w:p w14:paraId="3C163066" w14:textId="77777777" w:rsidR="005B1171" w:rsidRPr="008216C7" w:rsidRDefault="00E00FF5"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3A4B80E9"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7D9D4BE6" w14:textId="77777777" w:rsidR="005B1171" w:rsidRPr="008216C7" w:rsidRDefault="005B1171" w:rsidP="005B1171">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12C62C3C" w14:textId="77777777" w:rsidTr="008216C7">
        <w:trPr>
          <w:trHeight w:val="642"/>
        </w:trPr>
        <w:tc>
          <w:tcPr>
            <w:tcW w:w="279" w:type="dxa"/>
            <w:vMerge w:val="restart"/>
            <w:tcBorders>
              <w:left w:val="single" w:sz="4" w:space="0" w:color="000000"/>
              <w:right w:val="single" w:sz="4" w:space="0" w:color="000000"/>
            </w:tcBorders>
          </w:tcPr>
          <w:p w14:paraId="3B9DD17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r w:rsidRPr="008216C7">
              <w:rPr>
                <w:rFonts w:ascii="Times New Roman" w:eastAsia="Times New Roman" w:hAnsi="Times New Roman"/>
                <w:b/>
                <w:bCs/>
                <w:sz w:val="18"/>
                <w:szCs w:val="18"/>
              </w:rPr>
              <w:t>2</w:t>
            </w:r>
          </w:p>
        </w:tc>
        <w:tc>
          <w:tcPr>
            <w:tcW w:w="1560" w:type="dxa"/>
            <w:vMerge w:val="restart"/>
            <w:tcBorders>
              <w:left w:val="single" w:sz="4" w:space="0" w:color="000000"/>
              <w:right w:val="single" w:sz="4" w:space="0" w:color="000000"/>
            </w:tcBorders>
          </w:tcPr>
          <w:p w14:paraId="307A55F8"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r w:rsidRPr="008216C7">
              <w:rPr>
                <w:rFonts w:ascii="Times New Roman" w:hAnsi="Times New Roman"/>
                <w:sz w:val="18"/>
                <w:szCs w:val="18"/>
              </w:rPr>
              <w:t>Экспресс-тест для качествен-ного опре-деления уреазы Helicobacter pylori хро-могенным методом in vitro</w:t>
            </w:r>
          </w:p>
        </w:tc>
        <w:tc>
          <w:tcPr>
            <w:tcW w:w="1276" w:type="dxa"/>
            <w:vMerge w:val="restart"/>
            <w:tcBorders>
              <w:left w:val="single" w:sz="4" w:space="0" w:color="000000"/>
              <w:right w:val="single" w:sz="4" w:space="0" w:color="000000"/>
            </w:tcBorders>
          </w:tcPr>
          <w:p w14:paraId="6040CF5A" w14:textId="77777777" w:rsidR="005C3EE6" w:rsidRPr="008216C7" w:rsidRDefault="003C287E"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hyperlink r:id="rId8" w:tgtFrame="_blank" w:history="1">
              <w:r w:rsidR="005C3EE6" w:rsidRPr="008216C7">
                <w:rPr>
                  <w:rFonts w:ascii="Times New Roman" w:hAnsi="Times New Roman"/>
                  <w:sz w:val="18"/>
                  <w:szCs w:val="18"/>
                </w:rPr>
                <w:t>21.20.23.110-00010106</w:t>
              </w:r>
            </w:hyperlink>
          </w:p>
        </w:tc>
        <w:tc>
          <w:tcPr>
            <w:tcW w:w="3119" w:type="dxa"/>
            <w:tcBorders>
              <w:top w:val="single" w:sz="4" w:space="0" w:color="auto"/>
              <w:left w:val="single" w:sz="4" w:space="0" w:color="000000"/>
              <w:bottom w:val="single" w:sz="4" w:space="0" w:color="auto"/>
              <w:right w:val="single" w:sz="4" w:space="0" w:color="000000"/>
            </w:tcBorders>
          </w:tcPr>
          <w:p w14:paraId="315F9BBE"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Назначение</w:t>
            </w:r>
          </w:p>
        </w:tc>
        <w:tc>
          <w:tcPr>
            <w:tcW w:w="3118" w:type="dxa"/>
            <w:tcBorders>
              <w:top w:val="single" w:sz="4" w:space="0" w:color="auto"/>
              <w:left w:val="single" w:sz="4" w:space="0" w:color="000000"/>
              <w:bottom w:val="single" w:sz="4" w:space="0" w:color="auto"/>
              <w:right w:val="single" w:sz="4" w:space="0" w:color="000000"/>
            </w:tcBorders>
          </w:tcPr>
          <w:p w14:paraId="3BE69F04"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диагностика инфекции Helicobacter pylori в клиническом образце хромогенным методом</w:t>
            </w:r>
          </w:p>
        </w:tc>
        <w:tc>
          <w:tcPr>
            <w:tcW w:w="993" w:type="dxa"/>
            <w:tcBorders>
              <w:top w:val="single" w:sz="4" w:space="0" w:color="auto"/>
              <w:left w:val="single" w:sz="4" w:space="0" w:color="000000"/>
              <w:bottom w:val="single" w:sz="4" w:space="0" w:color="auto"/>
              <w:right w:val="single" w:sz="4" w:space="0" w:color="000000"/>
            </w:tcBorders>
          </w:tcPr>
          <w:p w14:paraId="196F31E0"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59D9148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val="restart"/>
            <w:tcBorders>
              <w:left w:val="single" w:sz="4" w:space="0" w:color="000000"/>
              <w:right w:val="single" w:sz="4" w:space="0" w:color="000000"/>
            </w:tcBorders>
          </w:tcPr>
          <w:p w14:paraId="77F62535"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набор</w:t>
            </w:r>
          </w:p>
        </w:tc>
        <w:tc>
          <w:tcPr>
            <w:tcW w:w="851" w:type="dxa"/>
            <w:vMerge w:val="restart"/>
            <w:tcBorders>
              <w:left w:val="single" w:sz="4" w:space="0" w:color="000000"/>
              <w:right w:val="single" w:sz="4" w:space="0" w:color="000000"/>
            </w:tcBorders>
          </w:tcPr>
          <w:p w14:paraId="38FE671A" w14:textId="25658454"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3</w:t>
            </w:r>
            <w:r w:rsidR="003839C2">
              <w:rPr>
                <w:rFonts w:ascii="Times New Roman" w:eastAsia="Times New Roman" w:hAnsi="Times New Roman"/>
                <w:sz w:val="18"/>
                <w:szCs w:val="18"/>
              </w:rPr>
              <w:t>0</w:t>
            </w:r>
          </w:p>
        </w:tc>
      </w:tr>
      <w:tr w:rsidR="005C3EE6" w:rsidRPr="008216C7" w14:paraId="6F9D0652" w14:textId="77777777" w:rsidTr="005C3EE6">
        <w:trPr>
          <w:trHeight w:val="1408"/>
        </w:trPr>
        <w:tc>
          <w:tcPr>
            <w:tcW w:w="279" w:type="dxa"/>
            <w:vMerge/>
            <w:tcBorders>
              <w:left w:val="single" w:sz="4" w:space="0" w:color="000000"/>
              <w:right w:val="single" w:sz="4" w:space="0" w:color="000000"/>
            </w:tcBorders>
          </w:tcPr>
          <w:p w14:paraId="579BC0D4"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0D41665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21003C4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211612E4"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Изделие представляет собой подложку, в которой закреплен чувствительный элемент, защищенный полимерной пленкой. Селективный уреазный тест: многослойная конструкция обеспечивает разделение слоя ферментативной реакции и индикаторного слоя посредством мембраны</w:t>
            </w:r>
          </w:p>
        </w:tc>
        <w:tc>
          <w:tcPr>
            <w:tcW w:w="3118" w:type="dxa"/>
            <w:tcBorders>
              <w:top w:val="single" w:sz="4" w:space="0" w:color="auto"/>
              <w:left w:val="single" w:sz="4" w:space="0" w:color="000000"/>
              <w:bottom w:val="single" w:sz="4" w:space="0" w:color="auto"/>
              <w:right w:val="single" w:sz="4" w:space="0" w:color="000000"/>
            </w:tcBorders>
          </w:tcPr>
          <w:p w14:paraId="66DF8227"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Соответствие</w:t>
            </w:r>
          </w:p>
        </w:tc>
        <w:tc>
          <w:tcPr>
            <w:tcW w:w="993" w:type="dxa"/>
            <w:tcBorders>
              <w:top w:val="single" w:sz="4" w:space="0" w:color="auto"/>
              <w:left w:val="single" w:sz="4" w:space="0" w:color="000000"/>
              <w:bottom w:val="single" w:sz="4" w:space="0" w:color="auto"/>
              <w:right w:val="single" w:sz="4" w:space="0" w:color="000000"/>
            </w:tcBorders>
          </w:tcPr>
          <w:p w14:paraId="2790FD64"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0055BC66"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 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74294B13"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6F3216A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036AB514" w14:textId="77777777" w:rsidTr="005C3EE6">
        <w:trPr>
          <w:trHeight w:val="261"/>
        </w:trPr>
        <w:tc>
          <w:tcPr>
            <w:tcW w:w="279" w:type="dxa"/>
            <w:vMerge/>
            <w:tcBorders>
              <w:left w:val="single" w:sz="4" w:space="0" w:color="000000"/>
              <w:right w:val="single" w:sz="4" w:space="0" w:color="000000"/>
            </w:tcBorders>
          </w:tcPr>
          <w:p w14:paraId="76087464"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3D66233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12624E80"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606A4397"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Состав комплекта</w:t>
            </w:r>
          </w:p>
        </w:tc>
        <w:tc>
          <w:tcPr>
            <w:tcW w:w="3118" w:type="dxa"/>
            <w:tcBorders>
              <w:top w:val="single" w:sz="4" w:space="0" w:color="auto"/>
              <w:left w:val="single" w:sz="4" w:space="0" w:color="000000"/>
              <w:bottom w:val="single" w:sz="4" w:space="0" w:color="auto"/>
              <w:right w:val="single" w:sz="4" w:space="0" w:color="000000"/>
            </w:tcBorders>
          </w:tcPr>
          <w:p w14:paraId="67AFCF72"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 подложка, в которой закреплен чувствительный элемент, защищенный полимерной пленкой</w:t>
            </w:r>
          </w:p>
          <w:p w14:paraId="5EB62F37"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 стик для биоптата</w:t>
            </w:r>
          </w:p>
        </w:tc>
        <w:tc>
          <w:tcPr>
            <w:tcW w:w="993" w:type="dxa"/>
            <w:tcBorders>
              <w:top w:val="single" w:sz="4" w:space="0" w:color="auto"/>
              <w:left w:val="single" w:sz="4" w:space="0" w:color="000000"/>
              <w:bottom w:val="single" w:sz="4" w:space="0" w:color="auto"/>
              <w:right w:val="single" w:sz="4" w:space="0" w:color="000000"/>
            </w:tcBorders>
          </w:tcPr>
          <w:p w14:paraId="0E3E32EA"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0333FDFF"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7CA3E1F2"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361FF79B"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0822A57E" w14:textId="77777777" w:rsidTr="005C3EE6">
        <w:trPr>
          <w:trHeight w:val="261"/>
        </w:trPr>
        <w:tc>
          <w:tcPr>
            <w:tcW w:w="279" w:type="dxa"/>
            <w:vMerge/>
            <w:tcBorders>
              <w:left w:val="single" w:sz="4" w:space="0" w:color="000000"/>
              <w:right w:val="single" w:sz="4" w:space="0" w:color="000000"/>
            </w:tcBorders>
          </w:tcPr>
          <w:p w14:paraId="2FB1637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43424DC2"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61ADF0C7"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68FAF24F"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Количество индикаторных элементов в блоке</w:t>
            </w:r>
          </w:p>
        </w:tc>
        <w:tc>
          <w:tcPr>
            <w:tcW w:w="3118" w:type="dxa"/>
            <w:tcBorders>
              <w:top w:val="single" w:sz="4" w:space="0" w:color="auto"/>
              <w:left w:val="single" w:sz="4" w:space="0" w:color="000000"/>
              <w:bottom w:val="single" w:sz="4" w:space="0" w:color="auto"/>
              <w:right w:val="single" w:sz="4" w:space="0" w:color="000000"/>
            </w:tcBorders>
          </w:tcPr>
          <w:p w14:paraId="7E2EAFBD"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12</w:t>
            </w:r>
          </w:p>
        </w:tc>
        <w:tc>
          <w:tcPr>
            <w:tcW w:w="993" w:type="dxa"/>
            <w:tcBorders>
              <w:top w:val="single" w:sz="4" w:space="0" w:color="auto"/>
              <w:left w:val="single" w:sz="4" w:space="0" w:color="000000"/>
              <w:bottom w:val="single" w:sz="4" w:space="0" w:color="auto"/>
              <w:right w:val="single" w:sz="4" w:space="0" w:color="000000"/>
            </w:tcBorders>
          </w:tcPr>
          <w:p w14:paraId="6018ED34"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шт</w:t>
            </w:r>
          </w:p>
        </w:tc>
        <w:tc>
          <w:tcPr>
            <w:tcW w:w="3117" w:type="dxa"/>
            <w:tcBorders>
              <w:top w:val="single" w:sz="4" w:space="0" w:color="auto"/>
              <w:left w:val="single" w:sz="4" w:space="0" w:color="000000"/>
              <w:bottom w:val="single" w:sz="4" w:space="0" w:color="auto"/>
              <w:right w:val="single" w:sz="4" w:space="0" w:color="000000"/>
            </w:tcBorders>
          </w:tcPr>
          <w:p w14:paraId="3750D45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32EF998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2CE27EA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170AA9F3" w14:textId="77777777" w:rsidTr="005C3EE6">
        <w:trPr>
          <w:trHeight w:val="261"/>
        </w:trPr>
        <w:tc>
          <w:tcPr>
            <w:tcW w:w="279" w:type="dxa"/>
            <w:vMerge/>
            <w:tcBorders>
              <w:left w:val="single" w:sz="4" w:space="0" w:color="000000"/>
              <w:right w:val="single" w:sz="4" w:space="0" w:color="000000"/>
            </w:tcBorders>
          </w:tcPr>
          <w:p w14:paraId="343382C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372DDCDF"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757F2E26"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2B1A7186"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Количество обследований на одном индикаторном элементе</w:t>
            </w:r>
          </w:p>
        </w:tc>
        <w:tc>
          <w:tcPr>
            <w:tcW w:w="3118" w:type="dxa"/>
            <w:tcBorders>
              <w:top w:val="single" w:sz="4" w:space="0" w:color="auto"/>
              <w:left w:val="single" w:sz="4" w:space="0" w:color="000000"/>
              <w:bottom w:val="single" w:sz="4" w:space="0" w:color="auto"/>
              <w:right w:val="single" w:sz="4" w:space="0" w:color="000000"/>
            </w:tcBorders>
          </w:tcPr>
          <w:p w14:paraId="3081F620"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на одно обследование</w:t>
            </w:r>
          </w:p>
        </w:tc>
        <w:tc>
          <w:tcPr>
            <w:tcW w:w="993" w:type="dxa"/>
            <w:tcBorders>
              <w:top w:val="single" w:sz="4" w:space="0" w:color="auto"/>
              <w:left w:val="single" w:sz="4" w:space="0" w:color="000000"/>
              <w:bottom w:val="single" w:sz="4" w:space="0" w:color="auto"/>
              <w:right w:val="single" w:sz="4" w:space="0" w:color="000000"/>
            </w:tcBorders>
          </w:tcPr>
          <w:p w14:paraId="04CBF84E"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2001712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725F7E9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548896B6"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507D444F" w14:textId="77777777" w:rsidTr="005C3EE6">
        <w:trPr>
          <w:trHeight w:val="261"/>
        </w:trPr>
        <w:tc>
          <w:tcPr>
            <w:tcW w:w="279" w:type="dxa"/>
            <w:vMerge/>
            <w:tcBorders>
              <w:left w:val="single" w:sz="4" w:space="0" w:color="000000"/>
              <w:right w:val="single" w:sz="4" w:space="0" w:color="000000"/>
            </w:tcBorders>
          </w:tcPr>
          <w:p w14:paraId="0F267CF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5295A1B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516AD9D4"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0B3371C3"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Подложка</w:t>
            </w:r>
          </w:p>
        </w:tc>
        <w:tc>
          <w:tcPr>
            <w:tcW w:w="3118" w:type="dxa"/>
            <w:tcBorders>
              <w:top w:val="single" w:sz="4" w:space="0" w:color="auto"/>
              <w:left w:val="single" w:sz="4" w:space="0" w:color="000000"/>
              <w:bottom w:val="single" w:sz="4" w:space="0" w:color="auto"/>
              <w:right w:val="single" w:sz="4" w:space="0" w:color="000000"/>
            </w:tcBorders>
          </w:tcPr>
          <w:p w14:paraId="4F9FEDDA"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бесцеллюлозная подложка для исключения нецелевых реакций теста</w:t>
            </w:r>
          </w:p>
        </w:tc>
        <w:tc>
          <w:tcPr>
            <w:tcW w:w="993" w:type="dxa"/>
            <w:tcBorders>
              <w:top w:val="single" w:sz="4" w:space="0" w:color="auto"/>
              <w:left w:val="single" w:sz="4" w:space="0" w:color="000000"/>
              <w:bottom w:val="single" w:sz="4" w:space="0" w:color="auto"/>
              <w:right w:val="single" w:sz="4" w:space="0" w:color="000000"/>
            </w:tcBorders>
          </w:tcPr>
          <w:p w14:paraId="45749DE2"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25D9D134"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303B732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73BDB95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20FEBEA7" w14:textId="77777777" w:rsidTr="005C3EE6">
        <w:trPr>
          <w:trHeight w:val="261"/>
        </w:trPr>
        <w:tc>
          <w:tcPr>
            <w:tcW w:w="279" w:type="dxa"/>
            <w:vMerge/>
            <w:tcBorders>
              <w:left w:val="single" w:sz="4" w:space="0" w:color="000000"/>
              <w:right w:val="single" w:sz="4" w:space="0" w:color="000000"/>
            </w:tcBorders>
          </w:tcPr>
          <w:p w14:paraId="70B2599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052426B1"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56ECFB30"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5C6D44B1"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Время достижения стабильной окраски</w:t>
            </w:r>
          </w:p>
        </w:tc>
        <w:tc>
          <w:tcPr>
            <w:tcW w:w="3118" w:type="dxa"/>
            <w:tcBorders>
              <w:top w:val="single" w:sz="4" w:space="0" w:color="auto"/>
              <w:left w:val="single" w:sz="4" w:space="0" w:color="000000"/>
              <w:bottom w:val="single" w:sz="4" w:space="0" w:color="auto"/>
              <w:right w:val="single" w:sz="4" w:space="0" w:color="000000"/>
            </w:tcBorders>
          </w:tcPr>
          <w:p w14:paraId="66F1157D" w14:textId="77777777" w:rsidR="005C3EE6" w:rsidRPr="008216C7" w:rsidRDefault="005C3EE6" w:rsidP="005C3EE6">
            <w:pPr>
              <w:rPr>
                <w:rFonts w:ascii="Times New Roman" w:hAnsi="Times New Roman"/>
                <w:sz w:val="18"/>
                <w:szCs w:val="18"/>
              </w:rPr>
            </w:pPr>
            <m:oMath>
              <m:r>
                <w:rPr>
                  <w:rFonts w:ascii="Cambria Math" w:hAnsi="Cambria Math"/>
                  <w:sz w:val="18"/>
                  <w:szCs w:val="18"/>
                </w:rPr>
                <m:t>≥</m:t>
              </m:r>
            </m:oMath>
            <w:r w:rsidRPr="008216C7">
              <w:rPr>
                <w:rFonts w:ascii="Times New Roman" w:hAnsi="Times New Roman"/>
                <w:sz w:val="18"/>
                <w:szCs w:val="18"/>
              </w:rPr>
              <w:t xml:space="preserve"> 5 и </w:t>
            </w:r>
            <m:oMath>
              <m:r>
                <w:rPr>
                  <w:rFonts w:ascii="Cambria Math" w:hAnsi="Cambria Math"/>
                  <w:sz w:val="18"/>
                  <w:szCs w:val="18"/>
                </w:rPr>
                <m:t>≤</m:t>
              </m:r>
            </m:oMath>
            <w:r w:rsidRPr="008216C7">
              <w:rPr>
                <w:rFonts w:ascii="Times New Roman" w:hAnsi="Times New Roman"/>
                <w:sz w:val="18"/>
                <w:szCs w:val="18"/>
              </w:rPr>
              <w:t xml:space="preserve"> 10 </w:t>
            </w:r>
          </w:p>
        </w:tc>
        <w:tc>
          <w:tcPr>
            <w:tcW w:w="993" w:type="dxa"/>
            <w:tcBorders>
              <w:top w:val="single" w:sz="4" w:space="0" w:color="auto"/>
              <w:left w:val="single" w:sz="4" w:space="0" w:color="000000"/>
              <w:bottom w:val="single" w:sz="4" w:space="0" w:color="auto"/>
              <w:right w:val="single" w:sz="4" w:space="0" w:color="000000"/>
            </w:tcBorders>
          </w:tcPr>
          <w:p w14:paraId="49D2386C"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мин</w:t>
            </w:r>
          </w:p>
        </w:tc>
        <w:tc>
          <w:tcPr>
            <w:tcW w:w="3117" w:type="dxa"/>
            <w:tcBorders>
              <w:top w:val="single" w:sz="4" w:space="0" w:color="auto"/>
              <w:left w:val="single" w:sz="4" w:space="0" w:color="000000"/>
              <w:bottom w:val="single" w:sz="4" w:space="0" w:color="auto"/>
              <w:right w:val="single" w:sz="4" w:space="0" w:color="000000"/>
            </w:tcBorders>
          </w:tcPr>
          <w:p w14:paraId="20CB632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35A863F4"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180F60B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50B6ADF4" w14:textId="77777777" w:rsidTr="005C3EE6">
        <w:trPr>
          <w:trHeight w:val="261"/>
        </w:trPr>
        <w:tc>
          <w:tcPr>
            <w:tcW w:w="279" w:type="dxa"/>
            <w:vMerge/>
            <w:tcBorders>
              <w:left w:val="single" w:sz="4" w:space="0" w:color="000000"/>
              <w:right w:val="single" w:sz="4" w:space="0" w:color="000000"/>
            </w:tcBorders>
          </w:tcPr>
          <w:p w14:paraId="67E4C28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4E0818F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27B2F76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17CAEAD0"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Переход окраски</w:t>
            </w:r>
          </w:p>
        </w:tc>
        <w:tc>
          <w:tcPr>
            <w:tcW w:w="3118" w:type="dxa"/>
            <w:tcBorders>
              <w:top w:val="single" w:sz="4" w:space="0" w:color="auto"/>
              <w:left w:val="single" w:sz="4" w:space="0" w:color="000000"/>
              <w:bottom w:val="single" w:sz="4" w:space="0" w:color="auto"/>
              <w:right w:val="single" w:sz="4" w:space="0" w:color="000000"/>
            </w:tcBorders>
          </w:tcPr>
          <w:p w14:paraId="5E9EFBB6"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с желтого на красный/малиновый</w:t>
            </w:r>
          </w:p>
        </w:tc>
        <w:tc>
          <w:tcPr>
            <w:tcW w:w="993" w:type="dxa"/>
            <w:tcBorders>
              <w:top w:val="single" w:sz="4" w:space="0" w:color="auto"/>
              <w:left w:val="single" w:sz="4" w:space="0" w:color="000000"/>
              <w:bottom w:val="single" w:sz="4" w:space="0" w:color="auto"/>
              <w:right w:val="single" w:sz="4" w:space="0" w:color="000000"/>
            </w:tcBorders>
          </w:tcPr>
          <w:p w14:paraId="142B6045"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5F18E0CD" w14:textId="77777777" w:rsidR="005C3EE6" w:rsidRPr="008216C7" w:rsidRDefault="005C3EE6" w:rsidP="008216C7">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 xml:space="preserve">Значение характеристики не может изменяться участником закупки </w:t>
            </w:r>
          </w:p>
        </w:tc>
        <w:tc>
          <w:tcPr>
            <w:tcW w:w="850" w:type="dxa"/>
            <w:vMerge/>
            <w:tcBorders>
              <w:left w:val="single" w:sz="4" w:space="0" w:color="000000"/>
              <w:right w:val="single" w:sz="4" w:space="0" w:color="000000"/>
            </w:tcBorders>
          </w:tcPr>
          <w:p w14:paraId="5874F8FB"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1A808D3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129B8D12" w14:textId="77777777" w:rsidTr="005C3EE6">
        <w:trPr>
          <w:trHeight w:val="261"/>
        </w:trPr>
        <w:tc>
          <w:tcPr>
            <w:tcW w:w="279" w:type="dxa"/>
            <w:vMerge/>
            <w:tcBorders>
              <w:left w:val="single" w:sz="4" w:space="0" w:color="000000"/>
              <w:right w:val="single" w:sz="4" w:space="0" w:color="000000"/>
            </w:tcBorders>
          </w:tcPr>
          <w:p w14:paraId="0B3C5936"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253731D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51804BB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41E67FCE"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Аналитическая чувствительность (предел обнаружения)</w:t>
            </w:r>
          </w:p>
        </w:tc>
        <w:tc>
          <w:tcPr>
            <w:tcW w:w="3118" w:type="dxa"/>
            <w:tcBorders>
              <w:top w:val="single" w:sz="4" w:space="0" w:color="auto"/>
              <w:left w:val="single" w:sz="4" w:space="0" w:color="000000"/>
              <w:bottom w:val="single" w:sz="4" w:space="0" w:color="auto"/>
              <w:right w:val="single" w:sz="4" w:space="0" w:color="000000"/>
            </w:tcBorders>
          </w:tcPr>
          <w:p w14:paraId="42C1DC20"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2,6*10-3 е.а. уреазы бобовых</w:t>
            </w:r>
          </w:p>
          <w:p w14:paraId="22268CBF"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2,6*104 КОЕ Helicobacter pylori</w:t>
            </w:r>
          </w:p>
        </w:tc>
        <w:tc>
          <w:tcPr>
            <w:tcW w:w="993" w:type="dxa"/>
            <w:tcBorders>
              <w:top w:val="single" w:sz="4" w:space="0" w:color="auto"/>
              <w:left w:val="single" w:sz="4" w:space="0" w:color="000000"/>
              <w:bottom w:val="single" w:sz="4" w:space="0" w:color="auto"/>
              <w:right w:val="single" w:sz="4" w:space="0" w:color="000000"/>
            </w:tcBorders>
          </w:tcPr>
          <w:p w14:paraId="3BF23C0D"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56F68F32" w14:textId="77777777" w:rsidR="005C3EE6" w:rsidRPr="008216C7" w:rsidRDefault="005C3EE6" w:rsidP="008216C7">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 xml:space="preserve">Значение характеристики не может изменяться участником закупки </w:t>
            </w:r>
          </w:p>
        </w:tc>
        <w:tc>
          <w:tcPr>
            <w:tcW w:w="850" w:type="dxa"/>
            <w:vMerge/>
            <w:tcBorders>
              <w:left w:val="single" w:sz="4" w:space="0" w:color="000000"/>
              <w:right w:val="single" w:sz="4" w:space="0" w:color="000000"/>
            </w:tcBorders>
          </w:tcPr>
          <w:p w14:paraId="4BE04E26"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7722F19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5344735D" w14:textId="77777777" w:rsidTr="005C3EE6">
        <w:trPr>
          <w:trHeight w:val="261"/>
        </w:trPr>
        <w:tc>
          <w:tcPr>
            <w:tcW w:w="279" w:type="dxa"/>
            <w:vMerge/>
            <w:tcBorders>
              <w:left w:val="single" w:sz="4" w:space="0" w:color="000000"/>
              <w:right w:val="single" w:sz="4" w:space="0" w:color="000000"/>
            </w:tcBorders>
          </w:tcPr>
          <w:p w14:paraId="747FA335"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5FA526E2"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5DD1850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49E9C1C6"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Аналитическая специфичность</w:t>
            </w:r>
          </w:p>
        </w:tc>
        <w:tc>
          <w:tcPr>
            <w:tcW w:w="3118" w:type="dxa"/>
            <w:tcBorders>
              <w:top w:val="single" w:sz="4" w:space="0" w:color="auto"/>
              <w:left w:val="single" w:sz="4" w:space="0" w:color="000000"/>
              <w:bottom w:val="single" w:sz="4" w:space="0" w:color="auto"/>
              <w:right w:val="single" w:sz="4" w:space="0" w:color="000000"/>
            </w:tcBorders>
          </w:tcPr>
          <w:p w14:paraId="27BBAD69"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-отсутствие реакции на штаммы прочих уреазопродуцентов желудка</w:t>
            </w:r>
          </w:p>
          <w:p w14:paraId="65F85EDF"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-отсутствие реакции на потенциально интерферирующие вещества – щелочные агенты, кровь, желудочное содержимое</w:t>
            </w:r>
          </w:p>
        </w:tc>
        <w:tc>
          <w:tcPr>
            <w:tcW w:w="993" w:type="dxa"/>
            <w:tcBorders>
              <w:top w:val="single" w:sz="4" w:space="0" w:color="auto"/>
              <w:left w:val="single" w:sz="4" w:space="0" w:color="000000"/>
              <w:bottom w:val="single" w:sz="4" w:space="0" w:color="auto"/>
              <w:right w:val="single" w:sz="4" w:space="0" w:color="000000"/>
            </w:tcBorders>
          </w:tcPr>
          <w:p w14:paraId="045C8707"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6CB4CE3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6F58EAE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41396E2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0323F071" w14:textId="77777777" w:rsidTr="005C3EE6">
        <w:trPr>
          <w:trHeight w:val="261"/>
        </w:trPr>
        <w:tc>
          <w:tcPr>
            <w:tcW w:w="279" w:type="dxa"/>
            <w:vMerge/>
            <w:tcBorders>
              <w:left w:val="single" w:sz="4" w:space="0" w:color="000000"/>
              <w:right w:val="single" w:sz="4" w:space="0" w:color="000000"/>
            </w:tcBorders>
          </w:tcPr>
          <w:p w14:paraId="040A876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22F98BB5"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5A7159F2"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499485C9"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Полимерный стик предназначен для удобства расположения биоптата</w:t>
            </w:r>
          </w:p>
        </w:tc>
        <w:tc>
          <w:tcPr>
            <w:tcW w:w="3118" w:type="dxa"/>
            <w:tcBorders>
              <w:top w:val="single" w:sz="4" w:space="0" w:color="auto"/>
              <w:left w:val="single" w:sz="4" w:space="0" w:color="000000"/>
              <w:bottom w:val="single" w:sz="4" w:space="0" w:color="auto"/>
              <w:right w:val="single" w:sz="4" w:space="0" w:color="000000"/>
            </w:tcBorders>
          </w:tcPr>
          <w:p w14:paraId="61DD46EF"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Соответствие</w:t>
            </w:r>
          </w:p>
        </w:tc>
        <w:tc>
          <w:tcPr>
            <w:tcW w:w="993" w:type="dxa"/>
            <w:tcBorders>
              <w:top w:val="single" w:sz="4" w:space="0" w:color="auto"/>
              <w:left w:val="single" w:sz="4" w:space="0" w:color="000000"/>
              <w:bottom w:val="single" w:sz="4" w:space="0" w:color="auto"/>
              <w:right w:val="single" w:sz="4" w:space="0" w:color="000000"/>
            </w:tcBorders>
          </w:tcPr>
          <w:p w14:paraId="00F733A4"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p>
        </w:tc>
        <w:tc>
          <w:tcPr>
            <w:tcW w:w="3117" w:type="dxa"/>
            <w:tcBorders>
              <w:top w:val="single" w:sz="4" w:space="0" w:color="auto"/>
              <w:left w:val="single" w:sz="4" w:space="0" w:color="000000"/>
              <w:bottom w:val="single" w:sz="4" w:space="0" w:color="auto"/>
              <w:right w:val="single" w:sz="4" w:space="0" w:color="000000"/>
            </w:tcBorders>
          </w:tcPr>
          <w:p w14:paraId="2684D4E0"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Значение характеристики не может изменяться участником закупки</w:t>
            </w:r>
          </w:p>
        </w:tc>
        <w:tc>
          <w:tcPr>
            <w:tcW w:w="850" w:type="dxa"/>
            <w:vMerge/>
            <w:tcBorders>
              <w:left w:val="single" w:sz="4" w:space="0" w:color="000000"/>
              <w:right w:val="single" w:sz="4" w:space="0" w:color="000000"/>
            </w:tcBorders>
          </w:tcPr>
          <w:p w14:paraId="50E754F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55B45B6B"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4C44A6C6" w14:textId="77777777" w:rsidTr="005C3EE6">
        <w:trPr>
          <w:trHeight w:val="261"/>
        </w:trPr>
        <w:tc>
          <w:tcPr>
            <w:tcW w:w="279" w:type="dxa"/>
            <w:vMerge/>
            <w:tcBorders>
              <w:left w:val="single" w:sz="4" w:space="0" w:color="000000"/>
              <w:right w:val="single" w:sz="4" w:space="0" w:color="000000"/>
            </w:tcBorders>
          </w:tcPr>
          <w:p w14:paraId="14CBC6F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689DAAA2"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03A7E7B7"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5B71094E"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Длина биоптата</w:t>
            </w:r>
          </w:p>
        </w:tc>
        <w:tc>
          <w:tcPr>
            <w:tcW w:w="3118" w:type="dxa"/>
            <w:tcBorders>
              <w:top w:val="single" w:sz="4" w:space="0" w:color="auto"/>
              <w:left w:val="single" w:sz="4" w:space="0" w:color="000000"/>
              <w:bottom w:val="single" w:sz="4" w:space="0" w:color="auto"/>
              <w:right w:val="single" w:sz="4" w:space="0" w:color="000000"/>
            </w:tcBorders>
          </w:tcPr>
          <w:p w14:paraId="1A7EED86" w14:textId="77777777" w:rsidR="005C3EE6" w:rsidRPr="008216C7" w:rsidRDefault="005C3EE6" w:rsidP="005C3EE6">
            <w:pPr>
              <w:rPr>
                <w:rFonts w:ascii="Times New Roman" w:hAnsi="Times New Roman"/>
                <w:sz w:val="18"/>
                <w:szCs w:val="18"/>
              </w:rPr>
            </w:pPr>
            <m:oMath>
              <m:r>
                <w:rPr>
                  <w:rFonts w:ascii="Cambria Math" w:hAnsi="Cambria Math"/>
                  <w:sz w:val="18"/>
                  <w:szCs w:val="18"/>
                </w:rPr>
                <m:t>≥</m:t>
              </m:r>
            </m:oMath>
            <w:r w:rsidRPr="008216C7">
              <w:rPr>
                <w:rFonts w:ascii="Times New Roman" w:hAnsi="Times New Roman"/>
                <w:sz w:val="18"/>
                <w:szCs w:val="18"/>
              </w:rPr>
              <w:t xml:space="preserve"> 20 и </w:t>
            </w:r>
            <m:oMath>
              <m:r>
                <w:rPr>
                  <w:rFonts w:ascii="Cambria Math" w:hAnsi="Cambria Math"/>
                  <w:sz w:val="18"/>
                  <w:szCs w:val="18"/>
                </w:rPr>
                <m:t>≤</m:t>
              </m:r>
            </m:oMath>
            <w:r w:rsidRPr="008216C7">
              <w:rPr>
                <w:rFonts w:ascii="Times New Roman" w:hAnsi="Times New Roman"/>
                <w:sz w:val="18"/>
                <w:szCs w:val="18"/>
              </w:rPr>
              <w:t>50</w:t>
            </w:r>
          </w:p>
        </w:tc>
        <w:tc>
          <w:tcPr>
            <w:tcW w:w="993" w:type="dxa"/>
            <w:tcBorders>
              <w:top w:val="single" w:sz="4" w:space="0" w:color="auto"/>
              <w:left w:val="single" w:sz="4" w:space="0" w:color="000000"/>
              <w:bottom w:val="single" w:sz="4" w:space="0" w:color="auto"/>
              <w:right w:val="single" w:sz="4" w:space="0" w:color="000000"/>
            </w:tcBorders>
          </w:tcPr>
          <w:p w14:paraId="126AEEA5"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мм</w:t>
            </w:r>
          </w:p>
        </w:tc>
        <w:tc>
          <w:tcPr>
            <w:tcW w:w="3117" w:type="dxa"/>
            <w:tcBorders>
              <w:top w:val="single" w:sz="4" w:space="0" w:color="auto"/>
              <w:left w:val="single" w:sz="4" w:space="0" w:color="000000"/>
              <w:bottom w:val="single" w:sz="4" w:space="0" w:color="auto"/>
              <w:right w:val="single" w:sz="4" w:space="0" w:color="000000"/>
            </w:tcBorders>
          </w:tcPr>
          <w:p w14:paraId="2B51F5ED"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0254519B"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77CB45E0"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4234FB77" w14:textId="77777777" w:rsidTr="005C3EE6">
        <w:trPr>
          <w:trHeight w:val="261"/>
        </w:trPr>
        <w:tc>
          <w:tcPr>
            <w:tcW w:w="279" w:type="dxa"/>
            <w:vMerge/>
            <w:tcBorders>
              <w:left w:val="single" w:sz="4" w:space="0" w:color="000000"/>
              <w:right w:val="single" w:sz="4" w:space="0" w:color="000000"/>
            </w:tcBorders>
          </w:tcPr>
          <w:p w14:paraId="00BEE934"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37051940"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59A69047"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65F9EBE7"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Диагностическая чувствительность</w:t>
            </w:r>
          </w:p>
        </w:tc>
        <w:tc>
          <w:tcPr>
            <w:tcW w:w="3118" w:type="dxa"/>
            <w:tcBorders>
              <w:top w:val="single" w:sz="4" w:space="0" w:color="auto"/>
              <w:left w:val="single" w:sz="4" w:space="0" w:color="000000"/>
              <w:bottom w:val="single" w:sz="4" w:space="0" w:color="auto"/>
              <w:right w:val="single" w:sz="4" w:space="0" w:color="000000"/>
            </w:tcBorders>
          </w:tcPr>
          <w:p w14:paraId="3FDBDD47"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 99</w:t>
            </w:r>
          </w:p>
        </w:tc>
        <w:tc>
          <w:tcPr>
            <w:tcW w:w="993" w:type="dxa"/>
            <w:tcBorders>
              <w:top w:val="single" w:sz="4" w:space="0" w:color="auto"/>
              <w:left w:val="single" w:sz="4" w:space="0" w:color="000000"/>
              <w:bottom w:val="single" w:sz="4" w:space="0" w:color="auto"/>
              <w:right w:val="single" w:sz="4" w:space="0" w:color="000000"/>
            </w:tcBorders>
          </w:tcPr>
          <w:p w14:paraId="70C4B6E5"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w:t>
            </w:r>
          </w:p>
        </w:tc>
        <w:tc>
          <w:tcPr>
            <w:tcW w:w="3117" w:type="dxa"/>
            <w:tcBorders>
              <w:top w:val="single" w:sz="4" w:space="0" w:color="auto"/>
              <w:left w:val="single" w:sz="4" w:space="0" w:color="000000"/>
              <w:bottom w:val="single" w:sz="4" w:space="0" w:color="auto"/>
              <w:right w:val="single" w:sz="4" w:space="0" w:color="000000"/>
            </w:tcBorders>
          </w:tcPr>
          <w:p w14:paraId="45A961AF"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0E153F0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601FE22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449ACC50" w14:textId="77777777" w:rsidTr="005C3EE6">
        <w:trPr>
          <w:trHeight w:val="261"/>
        </w:trPr>
        <w:tc>
          <w:tcPr>
            <w:tcW w:w="279" w:type="dxa"/>
            <w:vMerge/>
            <w:tcBorders>
              <w:left w:val="single" w:sz="4" w:space="0" w:color="000000"/>
              <w:right w:val="single" w:sz="4" w:space="0" w:color="000000"/>
            </w:tcBorders>
          </w:tcPr>
          <w:p w14:paraId="059FEEA2"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63926DA1"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03849CD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1181DEC4"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Диагностическая специфичность</w:t>
            </w:r>
          </w:p>
        </w:tc>
        <w:tc>
          <w:tcPr>
            <w:tcW w:w="3118" w:type="dxa"/>
            <w:tcBorders>
              <w:top w:val="single" w:sz="4" w:space="0" w:color="auto"/>
              <w:left w:val="single" w:sz="4" w:space="0" w:color="000000"/>
              <w:bottom w:val="single" w:sz="4" w:space="0" w:color="auto"/>
              <w:right w:val="single" w:sz="4" w:space="0" w:color="000000"/>
            </w:tcBorders>
          </w:tcPr>
          <w:p w14:paraId="3E4BC5F1" w14:textId="77777777" w:rsidR="005C3EE6" w:rsidRPr="008216C7" w:rsidRDefault="005C3EE6" w:rsidP="005C3EE6">
            <w:pPr>
              <w:rPr>
                <w:rFonts w:ascii="Times New Roman" w:hAnsi="Times New Roman"/>
                <w:sz w:val="18"/>
                <w:szCs w:val="18"/>
              </w:rPr>
            </w:pPr>
            <w:r w:rsidRPr="008216C7">
              <w:rPr>
                <w:rFonts w:ascii="Times New Roman" w:hAnsi="Times New Roman"/>
                <w:sz w:val="18"/>
                <w:szCs w:val="18"/>
              </w:rPr>
              <w:t>≥ 99</w:t>
            </w:r>
          </w:p>
        </w:tc>
        <w:tc>
          <w:tcPr>
            <w:tcW w:w="993" w:type="dxa"/>
            <w:tcBorders>
              <w:top w:val="single" w:sz="4" w:space="0" w:color="auto"/>
              <w:left w:val="single" w:sz="4" w:space="0" w:color="000000"/>
              <w:bottom w:val="single" w:sz="4" w:space="0" w:color="auto"/>
              <w:right w:val="single" w:sz="4" w:space="0" w:color="000000"/>
            </w:tcBorders>
          </w:tcPr>
          <w:p w14:paraId="7BF585FD"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w:t>
            </w:r>
          </w:p>
        </w:tc>
        <w:tc>
          <w:tcPr>
            <w:tcW w:w="3117" w:type="dxa"/>
            <w:tcBorders>
              <w:top w:val="single" w:sz="4" w:space="0" w:color="auto"/>
              <w:left w:val="single" w:sz="4" w:space="0" w:color="000000"/>
              <w:bottom w:val="single" w:sz="4" w:space="0" w:color="auto"/>
              <w:right w:val="single" w:sz="4" w:space="0" w:color="000000"/>
            </w:tcBorders>
          </w:tcPr>
          <w:p w14:paraId="15223A24"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5D1D3B09"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456EBEC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r w:rsidR="005C3EE6" w:rsidRPr="008216C7" w14:paraId="3B104470" w14:textId="77777777" w:rsidTr="005C3EE6">
        <w:trPr>
          <w:trHeight w:val="261"/>
        </w:trPr>
        <w:tc>
          <w:tcPr>
            <w:tcW w:w="279" w:type="dxa"/>
            <w:vMerge/>
            <w:tcBorders>
              <w:left w:val="single" w:sz="4" w:space="0" w:color="000000"/>
              <w:right w:val="single" w:sz="4" w:space="0" w:color="000000"/>
            </w:tcBorders>
          </w:tcPr>
          <w:p w14:paraId="019CECFC"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560" w:type="dxa"/>
            <w:vMerge/>
            <w:tcBorders>
              <w:left w:val="single" w:sz="4" w:space="0" w:color="000000"/>
              <w:right w:val="single" w:sz="4" w:space="0" w:color="000000"/>
            </w:tcBorders>
          </w:tcPr>
          <w:p w14:paraId="7C3C43CE"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1276" w:type="dxa"/>
            <w:vMerge/>
            <w:tcBorders>
              <w:left w:val="single" w:sz="4" w:space="0" w:color="000000"/>
              <w:right w:val="single" w:sz="4" w:space="0" w:color="000000"/>
            </w:tcBorders>
          </w:tcPr>
          <w:p w14:paraId="2F0221E3"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b/>
                <w:bCs/>
                <w:sz w:val="18"/>
                <w:szCs w:val="18"/>
              </w:rPr>
            </w:pPr>
          </w:p>
        </w:tc>
        <w:tc>
          <w:tcPr>
            <w:tcW w:w="3119" w:type="dxa"/>
            <w:tcBorders>
              <w:top w:val="single" w:sz="4" w:space="0" w:color="auto"/>
              <w:left w:val="single" w:sz="4" w:space="0" w:color="000000"/>
              <w:bottom w:val="single" w:sz="4" w:space="0" w:color="auto"/>
              <w:right w:val="single" w:sz="4" w:space="0" w:color="000000"/>
            </w:tcBorders>
          </w:tcPr>
          <w:p w14:paraId="7FDABDA1"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Срок годности на момент поставки товара</w:t>
            </w:r>
          </w:p>
        </w:tc>
        <w:tc>
          <w:tcPr>
            <w:tcW w:w="3118" w:type="dxa"/>
            <w:tcBorders>
              <w:top w:val="single" w:sz="4" w:space="0" w:color="auto"/>
              <w:left w:val="single" w:sz="4" w:space="0" w:color="000000"/>
              <w:bottom w:val="single" w:sz="4" w:space="0" w:color="auto"/>
              <w:right w:val="single" w:sz="4" w:space="0" w:color="000000"/>
            </w:tcBorders>
          </w:tcPr>
          <w:p w14:paraId="05A9C43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u w:val="single"/>
              </w:rPr>
              <w:t>&gt;</w:t>
            </w:r>
            <w:r w:rsidRPr="008216C7">
              <w:rPr>
                <w:rFonts w:ascii="Times New Roman" w:eastAsia="Times New Roman" w:hAnsi="Times New Roman"/>
                <w:sz w:val="18"/>
                <w:szCs w:val="18"/>
              </w:rPr>
              <w:t>24</w:t>
            </w:r>
          </w:p>
        </w:tc>
        <w:tc>
          <w:tcPr>
            <w:tcW w:w="993" w:type="dxa"/>
            <w:tcBorders>
              <w:top w:val="single" w:sz="4" w:space="0" w:color="auto"/>
              <w:left w:val="single" w:sz="4" w:space="0" w:color="000000"/>
              <w:right w:val="single" w:sz="4" w:space="0" w:color="000000"/>
            </w:tcBorders>
          </w:tcPr>
          <w:p w14:paraId="5CD98690" w14:textId="77777777" w:rsidR="005C3EE6" w:rsidRPr="008216C7" w:rsidRDefault="005C3EE6" w:rsidP="005C3EE6">
            <w:pPr>
              <w:overflowPunct w:val="0"/>
              <w:autoSpaceDE w:val="0"/>
              <w:autoSpaceDN w:val="0"/>
              <w:adjustRightInd w:val="0"/>
              <w:spacing w:after="0" w:line="240" w:lineRule="auto"/>
              <w:jc w:val="center"/>
              <w:textAlignment w:val="baseline"/>
              <w:rPr>
                <w:rFonts w:ascii="Times New Roman" w:eastAsia="Times New Roman" w:hAnsi="Times New Roman"/>
                <w:sz w:val="18"/>
                <w:szCs w:val="18"/>
              </w:rPr>
            </w:pPr>
            <w:r w:rsidRPr="008216C7">
              <w:rPr>
                <w:rFonts w:ascii="Times New Roman" w:eastAsia="Times New Roman" w:hAnsi="Times New Roman"/>
                <w:sz w:val="18"/>
                <w:szCs w:val="18"/>
              </w:rPr>
              <w:t>мес</w:t>
            </w:r>
          </w:p>
        </w:tc>
        <w:tc>
          <w:tcPr>
            <w:tcW w:w="3117" w:type="dxa"/>
            <w:tcBorders>
              <w:top w:val="single" w:sz="4" w:space="0" w:color="auto"/>
              <w:left w:val="single" w:sz="4" w:space="0" w:color="000000"/>
              <w:right w:val="single" w:sz="4" w:space="0" w:color="000000"/>
            </w:tcBorders>
          </w:tcPr>
          <w:p w14:paraId="200C2392"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r w:rsidRPr="008216C7">
              <w:rPr>
                <w:rFonts w:ascii="Times New Roman" w:eastAsia="Times New Roman" w:hAnsi="Times New Roman"/>
                <w:sz w:val="18"/>
                <w:szCs w:val="18"/>
              </w:rPr>
              <w:t>Участник закупки указывает в заявке конкретное значение характеристики</w:t>
            </w:r>
          </w:p>
        </w:tc>
        <w:tc>
          <w:tcPr>
            <w:tcW w:w="850" w:type="dxa"/>
            <w:vMerge/>
            <w:tcBorders>
              <w:left w:val="single" w:sz="4" w:space="0" w:color="000000"/>
              <w:right w:val="single" w:sz="4" w:space="0" w:color="000000"/>
            </w:tcBorders>
          </w:tcPr>
          <w:p w14:paraId="0CBD690A"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c>
          <w:tcPr>
            <w:tcW w:w="851" w:type="dxa"/>
            <w:vMerge/>
            <w:tcBorders>
              <w:left w:val="single" w:sz="4" w:space="0" w:color="000000"/>
              <w:right w:val="single" w:sz="4" w:space="0" w:color="000000"/>
            </w:tcBorders>
          </w:tcPr>
          <w:p w14:paraId="597365AB" w14:textId="77777777" w:rsidR="005C3EE6" w:rsidRPr="008216C7" w:rsidRDefault="005C3EE6" w:rsidP="005C3EE6">
            <w:pPr>
              <w:overflowPunct w:val="0"/>
              <w:autoSpaceDE w:val="0"/>
              <w:autoSpaceDN w:val="0"/>
              <w:adjustRightInd w:val="0"/>
              <w:spacing w:after="0" w:line="240" w:lineRule="auto"/>
              <w:textAlignment w:val="baseline"/>
              <w:rPr>
                <w:rFonts w:ascii="Times New Roman" w:eastAsia="Times New Roman" w:hAnsi="Times New Roman"/>
                <w:sz w:val="18"/>
                <w:szCs w:val="18"/>
              </w:rPr>
            </w:pPr>
          </w:p>
        </w:tc>
      </w:tr>
    </w:tbl>
    <w:p w14:paraId="7A1E4511" w14:textId="2D1FC0A5" w:rsidR="00E51EAE" w:rsidRPr="001A7FC7" w:rsidRDefault="00E51EAE" w:rsidP="003839C2">
      <w:pPr>
        <w:jc w:val="both"/>
        <w:rPr>
          <w:rFonts w:ascii="Times New Roman" w:hAnsi="Times New Roman"/>
          <w:b/>
          <w:sz w:val="20"/>
          <w:szCs w:val="20"/>
        </w:rPr>
      </w:pPr>
    </w:p>
    <w:sectPr w:rsidR="00E51EAE" w:rsidRPr="001A7FC7" w:rsidSect="00242A9B">
      <w:pgSz w:w="15840" w:h="12240" w:orient="landscape"/>
      <w:pgMar w:top="851" w:right="851" w:bottom="900" w:left="426"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A6AB7" w14:textId="77777777" w:rsidR="003C287E" w:rsidRDefault="003C287E" w:rsidP="0001291C">
      <w:pPr>
        <w:spacing w:after="0" w:line="240" w:lineRule="auto"/>
      </w:pPr>
      <w:r>
        <w:separator/>
      </w:r>
    </w:p>
  </w:endnote>
  <w:endnote w:type="continuationSeparator" w:id="0">
    <w:p w14:paraId="25B357B2" w14:textId="77777777" w:rsidR="003C287E" w:rsidRDefault="003C287E" w:rsidP="00012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706A89" w14:textId="77777777" w:rsidR="003C287E" w:rsidRDefault="003C287E" w:rsidP="0001291C">
      <w:pPr>
        <w:spacing w:after="0" w:line="240" w:lineRule="auto"/>
      </w:pPr>
      <w:r>
        <w:separator/>
      </w:r>
    </w:p>
  </w:footnote>
  <w:footnote w:type="continuationSeparator" w:id="0">
    <w:p w14:paraId="4D97FE3D" w14:textId="77777777" w:rsidR="003C287E" w:rsidRDefault="003C287E" w:rsidP="00012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1259116B"/>
    <w:multiLevelType w:val="hybridMultilevel"/>
    <w:tmpl w:val="DF8CAB6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4344B6C"/>
    <w:multiLevelType w:val="hybridMultilevel"/>
    <w:tmpl w:val="645481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6463BF"/>
    <w:multiLevelType w:val="hybridMultilevel"/>
    <w:tmpl w:val="BA524F26"/>
    <w:lvl w:ilvl="0" w:tplc="660C7AAE">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2BC73EA0"/>
    <w:multiLevelType w:val="multilevel"/>
    <w:tmpl w:val="9106244C"/>
    <w:lvl w:ilvl="0">
      <w:start w:val="8"/>
      <w:numFmt w:val="decimal"/>
      <w:lvlText w:val="%1"/>
      <w:lvlJc w:val="left"/>
      <w:pPr>
        <w:ind w:left="360" w:hanging="360"/>
      </w:pPr>
      <w:rPr>
        <w:rFonts w:eastAsia="Times New Roman" w:cs="Times New Roman" w:hint="default"/>
      </w:rPr>
    </w:lvl>
    <w:lvl w:ilvl="1">
      <w:start w:val="2"/>
      <w:numFmt w:val="decimal"/>
      <w:lvlText w:val="%1.%2"/>
      <w:lvlJc w:val="left"/>
      <w:pPr>
        <w:ind w:left="644" w:hanging="360"/>
      </w:pPr>
      <w:rPr>
        <w:rFonts w:eastAsia="Times New Roman" w:cs="Times New Roman" w:hint="default"/>
      </w:rPr>
    </w:lvl>
    <w:lvl w:ilvl="2">
      <w:start w:val="1"/>
      <w:numFmt w:val="decimal"/>
      <w:lvlText w:val="%1.%2.%3"/>
      <w:lvlJc w:val="left"/>
      <w:pPr>
        <w:ind w:left="1288" w:hanging="720"/>
      </w:pPr>
      <w:rPr>
        <w:rFonts w:eastAsia="Times New Roman" w:cs="Times New Roman" w:hint="default"/>
      </w:rPr>
    </w:lvl>
    <w:lvl w:ilvl="3">
      <w:start w:val="1"/>
      <w:numFmt w:val="decimal"/>
      <w:lvlText w:val="%1.%2.%3.%4"/>
      <w:lvlJc w:val="left"/>
      <w:pPr>
        <w:ind w:left="1572" w:hanging="720"/>
      </w:pPr>
      <w:rPr>
        <w:rFonts w:eastAsia="Times New Roman" w:cs="Times New Roman" w:hint="default"/>
      </w:rPr>
    </w:lvl>
    <w:lvl w:ilvl="4">
      <w:start w:val="1"/>
      <w:numFmt w:val="decimal"/>
      <w:lvlText w:val="%1.%2.%3.%4.%5"/>
      <w:lvlJc w:val="left"/>
      <w:pPr>
        <w:ind w:left="2216" w:hanging="1080"/>
      </w:pPr>
      <w:rPr>
        <w:rFonts w:eastAsia="Times New Roman" w:cs="Times New Roman" w:hint="default"/>
      </w:rPr>
    </w:lvl>
    <w:lvl w:ilvl="5">
      <w:start w:val="1"/>
      <w:numFmt w:val="decimal"/>
      <w:lvlText w:val="%1.%2.%3.%4.%5.%6"/>
      <w:lvlJc w:val="left"/>
      <w:pPr>
        <w:ind w:left="2500" w:hanging="1080"/>
      </w:pPr>
      <w:rPr>
        <w:rFonts w:eastAsia="Times New Roman" w:cs="Times New Roman" w:hint="default"/>
      </w:rPr>
    </w:lvl>
    <w:lvl w:ilvl="6">
      <w:start w:val="1"/>
      <w:numFmt w:val="decimal"/>
      <w:lvlText w:val="%1.%2.%3.%4.%5.%6.%7"/>
      <w:lvlJc w:val="left"/>
      <w:pPr>
        <w:ind w:left="3144" w:hanging="1440"/>
      </w:pPr>
      <w:rPr>
        <w:rFonts w:eastAsia="Times New Roman" w:cs="Times New Roman" w:hint="default"/>
      </w:rPr>
    </w:lvl>
    <w:lvl w:ilvl="7">
      <w:start w:val="1"/>
      <w:numFmt w:val="decimal"/>
      <w:lvlText w:val="%1.%2.%3.%4.%5.%6.%7.%8"/>
      <w:lvlJc w:val="left"/>
      <w:pPr>
        <w:ind w:left="3428" w:hanging="1440"/>
      </w:pPr>
      <w:rPr>
        <w:rFonts w:eastAsia="Times New Roman" w:cs="Times New Roman" w:hint="default"/>
      </w:rPr>
    </w:lvl>
    <w:lvl w:ilvl="8">
      <w:start w:val="1"/>
      <w:numFmt w:val="decimal"/>
      <w:lvlText w:val="%1.%2.%3.%4.%5.%6.%7.%8.%9"/>
      <w:lvlJc w:val="left"/>
      <w:pPr>
        <w:ind w:left="3712" w:hanging="1440"/>
      </w:pPr>
      <w:rPr>
        <w:rFonts w:eastAsia="Times New Roman" w:cs="Times New Roman" w:hint="default"/>
      </w:rPr>
    </w:lvl>
  </w:abstractNum>
  <w:abstractNum w:abstractNumId="5" w15:restartNumberingAfterBreak="0">
    <w:nsid w:val="2DDA52A9"/>
    <w:multiLevelType w:val="multilevel"/>
    <w:tmpl w:val="D16C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9F3E40"/>
    <w:multiLevelType w:val="hybridMultilevel"/>
    <w:tmpl w:val="DA6C0D24"/>
    <w:lvl w:ilvl="0" w:tplc="E434455A">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3A62782B"/>
    <w:multiLevelType w:val="hybridMultilevel"/>
    <w:tmpl w:val="A6F47268"/>
    <w:lvl w:ilvl="0" w:tplc="03FC196A">
      <w:start w:val="1"/>
      <w:numFmt w:val="bullet"/>
      <w:lvlText w:val=""/>
      <w:lvlJc w:val="left"/>
      <w:pPr>
        <w:tabs>
          <w:tab w:val="num" w:pos="567"/>
        </w:tabs>
        <w:ind w:firstLine="11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452F37"/>
    <w:multiLevelType w:val="hybridMultilevel"/>
    <w:tmpl w:val="3CECB1BC"/>
    <w:lvl w:ilvl="0" w:tplc="F8EC0A52">
      <w:start w:val="1"/>
      <w:numFmt w:val="decimal"/>
      <w:lvlText w:val="%1)"/>
      <w:lvlJc w:val="left"/>
      <w:pPr>
        <w:ind w:left="720" w:hanging="360"/>
      </w:pPr>
      <w:rPr>
        <w:rFonts w:cs="Arial"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4AA1552D"/>
    <w:multiLevelType w:val="multilevel"/>
    <w:tmpl w:val="368AC032"/>
    <w:lvl w:ilvl="0">
      <w:start w:val="3"/>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576" w:hanging="1440"/>
      </w:pPr>
      <w:rPr>
        <w:rFonts w:cs="Times New Roman" w:hint="default"/>
      </w:rPr>
    </w:lvl>
  </w:abstractNum>
  <w:abstractNum w:abstractNumId="10" w15:restartNumberingAfterBreak="0">
    <w:nsid w:val="526B1978"/>
    <w:multiLevelType w:val="hybridMultilevel"/>
    <w:tmpl w:val="80E0704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5549229B"/>
    <w:multiLevelType w:val="hybridMultilevel"/>
    <w:tmpl w:val="A5D0919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7CE423B"/>
    <w:multiLevelType w:val="hybridMultilevel"/>
    <w:tmpl w:val="10247628"/>
    <w:lvl w:ilvl="0" w:tplc="03AADD4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23B3A60"/>
    <w:multiLevelType w:val="hybridMultilevel"/>
    <w:tmpl w:val="5FB043E8"/>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871740B"/>
    <w:multiLevelType w:val="hybridMultilevel"/>
    <w:tmpl w:val="F98E5AC2"/>
    <w:lvl w:ilvl="0" w:tplc="0419000F">
      <w:start w:val="1"/>
      <w:numFmt w:val="decimal"/>
      <w:lvlText w:val="%1."/>
      <w:lvlJc w:val="left"/>
      <w:pPr>
        <w:tabs>
          <w:tab w:val="num" w:pos="567"/>
        </w:tabs>
      </w:pPr>
      <w:rPr>
        <w:rFonts w:cs="Times New Roman" w:hint="default"/>
        <w:b w:val="0"/>
        <w:i w:val="0"/>
        <w:color w:val="auto"/>
      </w:rPr>
    </w:lvl>
    <w:lvl w:ilvl="1" w:tplc="7414AF98">
      <w:start w:val="1"/>
      <w:numFmt w:val="bullet"/>
      <w:lvlText w:val=""/>
      <w:lvlJc w:val="left"/>
      <w:pPr>
        <w:tabs>
          <w:tab w:val="num" w:pos="1647"/>
        </w:tabs>
        <w:ind w:left="1080"/>
      </w:pPr>
      <w:rPr>
        <w:rFonts w:ascii="Symbol" w:hAnsi="Symbol" w:hint="default"/>
        <w:b w:val="0"/>
        <w:i w:val="0"/>
        <w:color w:val="auto"/>
      </w:rPr>
    </w:lvl>
    <w:lvl w:ilvl="2" w:tplc="1B141988">
      <w:start w:val="26"/>
      <w:numFmt w:val="decimal"/>
      <w:lvlText w:val="%3."/>
      <w:lvlJc w:val="left"/>
      <w:pPr>
        <w:tabs>
          <w:tab w:val="num" w:pos="2340"/>
        </w:tabs>
        <w:ind w:left="2340" w:hanging="360"/>
      </w:pPr>
      <w:rPr>
        <w:rFonts w:cs="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C4A1108"/>
    <w:multiLevelType w:val="hybridMultilevel"/>
    <w:tmpl w:val="68A639CA"/>
    <w:lvl w:ilvl="0" w:tplc="67DE3BA4">
      <w:start w:val="1"/>
      <w:numFmt w:val="decimal"/>
      <w:suff w:val="nothing"/>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42F739C"/>
    <w:multiLevelType w:val="hybridMultilevel"/>
    <w:tmpl w:val="F2B0E67A"/>
    <w:lvl w:ilvl="0" w:tplc="660C7AAE">
      <w:start w:val="1"/>
      <w:numFmt w:val="bullet"/>
      <w:lvlText w:val=""/>
      <w:lvlJc w:val="left"/>
      <w:pPr>
        <w:ind w:left="3196"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74802175"/>
    <w:multiLevelType w:val="multilevel"/>
    <w:tmpl w:val="59F8F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B53940"/>
    <w:multiLevelType w:val="hybridMultilevel"/>
    <w:tmpl w:val="BE86BFF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8"/>
  </w:num>
  <w:num w:numId="2">
    <w:abstractNumId w:val="1"/>
  </w:num>
  <w:num w:numId="3">
    <w:abstractNumId w:val="12"/>
  </w:num>
  <w:num w:numId="4">
    <w:abstractNumId w:val="0"/>
  </w:num>
  <w:num w:numId="5">
    <w:abstractNumId w:val="1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6"/>
  </w:num>
  <w:num w:numId="9">
    <w:abstractNumId w:val="3"/>
  </w:num>
  <w:num w:numId="10">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4"/>
  </w:num>
  <w:num w:numId="13">
    <w:abstractNumId w:val="7"/>
  </w:num>
  <w:num w:numId="14">
    <w:abstractNumId w:val="4"/>
  </w:num>
  <w:num w:numId="15">
    <w:abstractNumId w:val="10"/>
  </w:num>
  <w:num w:numId="16">
    <w:abstractNumId w:val="2"/>
  </w:num>
  <w:num w:numId="17">
    <w:abstractNumId w:val="5"/>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39D"/>
    <w:rsid w:val="00002440"/>
    <w:rsid w:val="00003E83"/>
    <w:rsid w:val="00006DC8"/>
    <w:rsid w:val="00007D1A"/>
    <w:rsid w:val="0001291C"/>
    <w:rsid w:val="000247F7"/>
    <w:rsid w:val="00025211"/>
    <w:rsid w:val="00027B69"/>
    <w:rsid w:val="00031990"/>
    <w:rsid w:val="00034C4B"/>
    <w:rsid w:val="00046F78"/>
    <w:rsid w:val="00046FA9"/>
    <w:rsid w:val="00061B8A"/>
    <w:rsid w:val="00063182"/>
    <w:rsid w:val="00065C35"/>
    <w:rsid w:val="00067B13"/>
    <w:rsid w:val="00067D87"/>
    <w:rsid w:val="0007089D"/>
    <w:rsid w:val="0007406F"/>
    <w:rsid w:val="0008763F"/>
    <w:rsid w:val="00093127"/>
    <w:rsid w:val="000A29D0"/>
    <w:rsid w:val="000A6D3D"/>
    <w:rsid w:val="000A7C56"/>
    <w:rsid w:val="000B23E2"/>
    <w:rsid w:val="000C0DB5"/>
    <w:rsid w:val="000C288F"/>
    <w:rsid w:val="000C6EA9"/>
    <w:rsid w:val="000C7310"/>
    <w:rsid w:val="000D2499"/>
    <w:rsid w:val="000D4EFD"/>
    <w:rsid w:val="000E77A7"/>
    <w:rsid w:val="000F1828"/>
    <w:rsid w:val="000F2F23"/>
    <w:rsid w:val="000F416B"/>
    <w:rsid w:val="000F7A93"/>
    <w:rsid w:val="001005F0"/>
    <w:rsid w:val="00102D65"/>
    <w:rsid w:val="00103ACF"/>
    <w:rsid w:val="00103E60"/>
    <w:rsid w:val="00106CF5"/>
    <w:rsid w:val="00107194"/>
    <w:rsid w:val="00107616"/>
    <w:rsid w:val="00112042"/>
    <w:rsid w:val="00112A76"/>
    <w:rsid w:val="00113DBE"/>
    <w:rsid w:val="0012057A"/>
    <w:rsid w:val="0012467E"/>
    <w:rsid w:val="0013027B"/>
    <w:rsid w:val="001340C2"/>
    <w:rsid w:val="00137BE4"/>
    <w:rsid w:val="00140963"/>
    <w:rsid w:val="00141DBB"/>
    <w:rsid w:val="0014731E"/>
    <w:rsid w:val="0015112A"/>
    <w:rsid w:val="001528A3"/>
    <w:rsid w:val="00156AF5"/>
    <w:rsid w:val="00162E3B"/>
    <w:rsid w:val="00165882"/>
    <w:rsid w:val="001667ED"/>
    <w:rsid w:val="00167ABB"/>
    <w:rsid w:val="001721A5"/>
    <w:rsid w:val="001722B0"/>
    <w:rsid w:val="00177EE7"/>
    <w:rsid w:val="00182090"/>
    <w:rsid w:val="00183C64"/>
    <w:rsid w:val="001874AF"/>
    <w:rsid w:val="0018776B"/>
    <w:rsid w:val="00190C62"/>
    <w:rsid w:val="001921AD"/>
    <w:rsid w:val="00193DCA"/>
    <w:rsid w:val="00194D6D"/>
    <w:rsid w:val="001A166C"/>
    <w:rsid w:val="001A4458"/>
    <w:rsid w:val="001A48C2"/>
    <w:rsid w:val="001A7FC7"/>
    <w:rsid w:val="001C2028"/>
    <w:rsid w:val="001C24A0"/>
    <w:rsid w:val="001C44FF"/>
    <w:rsid w:val="001C46F2"/>
    <w:rsid w:val="001D72F4"/>
    <w:rsid w:val="001E09B2"/>
    <w:rsid w:val="001E0DDB"/>
    <w:rsid w:val="001E3110"/>
    <w:rsid w:val="001E32C5"/>
    <w:rsid w:val="001E4C41"/>
    <w:rsid w:val="001E5905"/>
    <w:rsid w:val="0020671F"/>
    <w:rsid w:val="00212769"/>
    <w:rsid w:val="00212944"/>
    <w:rsid w:val="00214C1D"/>
    <w:rsid w:val="002160A1"/>
    <w:rsid w:val="00220323"/>
    <w:rsid w:val="00221973"/>
    <w:rsid w:val="00225430"/>
    <w:rsid w:val="00226270"/>
    <w:rsid w:val="00227798"/>
    <w:rsid w:val="00232542"/>
    <w:rsid w:val="00234FF4"/>
    <w:rsid w:val="00236C45"/>
    <w:rsid w:val="00242A9B"/>
    <w:rsid w:val="002739A3"/>
    <w:rsid w:val="002801E5"/>
    <w:rsid w:val="00281317"/>
    <w:rsid w:val="00287E92"/>
    <w:rsid w:val="00291783"/>
    <w:rsid w:val="00293F99"/>
    <w:rsid w:val="00296A98"/>
    <w:rsid w:val="002A2F99"/>
    <w:rsid w:val="002A738A"/>
    <w:rsid w:val="002B0871"/>
    <w:rsid w:val="002B1CD5"/>
    <w:rsid w:val="002B462E"/>
    <w:rsid w:val="002B5617"/>
    <w:rsid w:val="002D323C"/>
    <w:rsid w:val="002D5AAF"/>
    <w:rsid w:val="002D654A"/>
    <w:rsid w:val="002D6806"/>
    <w:rsid w:val="002E121C"/>
    <w:rsid w:val="002E393E"/>
    <w:rsid w:val="002F3D64"/>
    <w:rsid w:val="002F4CF0"/>
    <w:rsid w:val="002F534A"/>
    <w:rsid w:val="002F7E90"/>
    <w:rsid w:val="00301471"/>
    <w:rsid w:val="0030665C"/>
    <w:rsid w:val="00310DAC"/>
    <w:rsid w:val="0031120B"/>
    <w:rsid w:val="00313C2F"/>
    <w:rsid w:val="00313CEA"/>
    <w:rsid w:val="00313E17"/>
    <w:rsid w:val="00313E64"/>
    <w:rsid w:val="00314754"/>
    <w:rsid w:val="00314AED"/>
    <w:rsid w:val="00314C4D"/>
    <w:rsid w:val="00321D50"/>
    <w:rsid w:val="00322085"/>
    <w:rsid w:val="003236ED"/>
    <w:rsid w:val="00323BC8"/>
    <w:rsid w:val="003242CA"/>
    <w:rsid w:val="00330FC0"/>
    <w:rsid w:val="0033201A"/>
    <w:rsid w:val="003403F6"/>
    <w:rsid w:val="0035352C"/>
    <w:rsid w:val="00357222"/>
    <w:rsid w:val="00360610"/>
    <w:rsid w:val="00361100"/>
    <w:rsid w:val="00367DCB"/>
    <w:rsid w:val="0037004A"/>
    <w:rsid w:val="00370B56"/>
    <w:rsid w:val="0038063D"/>
    <w:rsid w:val="003818A9"/>
    <w:rsid w:val="003839C2"/>
    <w:rsid w:val="003847D9"/>
    <w:rsid w:val="003849A5"/>
    <w:rsid w:val="00395CFB"/>
    <w:rsid w:val="003A5534"/>
    <w:rsid w:val="003A70A1"/>
    <w:rsid w:val="003A7F96"/>
    <w:rsid w:val="003B5640"/>
    <w:rsid w:val="003C287E"/>
    <w:rsid w:val="003D78CC"/>
    <w:rsid w:val="003E20B5"/>
    <w:rsid w:val="003E2CFA"/>
    <w:rsid w:val="003F2F18"/>
    <w:rsid w:val="003F4F4F"/>
    <w:rsid w:val="003F6037"/>
    <w:rsid w:val="003F61F1"/>
    <w:rsid w:val="00402A37"/>
    <w:rsid w:val="00407A6D"/>
    <w:rsid w:val="00412202"/>
    <w:rsid w:val="00412A3E"/>
    <w:rsid w:val="004210C0"/>
    <w:rsid w:val="0042657F"/>
    <w:rsid w:val="004267BF"/>
    <w:rsid w:val="004271EC"/>
    <w:rsid w:val="004304F2"/>
    <w:rsid w:val="004330B9"/>
    <w:rsid w:val="00436840"/>
    <w:rsid w:val="00442E58"/>
    <w:rsid w:val="0044349F"/>
    <w:rsid w:val="00447714"/>
    <w:rsid w:val="00451FB4"/>
    <w:rsid w:val="00454A3F"/>
    <w:rsid w:val="004557C1"/>
    <w:rsid w:val="00456C98"/>
    <w:rsid w:val="004605EE"/>
    <w:rsid w:val="00461844"/>
    <w:rsid w:val="00470D56"/>
    <w:rsid w:val="004720EF"/>
    <w:rsid w:val="004734EB"/>
    <w:rsid w:val="0047408D"/>
    <w:rsid w:val="004744C6"/>
    <w:rsid w:val="00474EE7"/>
    <w:rsid w:val="00484689"/>
    <w:rsid w:val="004919E0"/>
    <w:rsid w:val="00492009"/>
    <w:rsid w:val="00496563"/>
    <w:rsid w:val="004A01CD"/>
    <w:rsid w:val="004A11E0"/>
    <w:rsid w:val="004A1BF2"/>
    <w:rsid w:val="004A1E81"/>
    <w:rsid w:val="004A5919"/>
    <w:rsid w:val="004B0884"/>
    <w:rsid w:val="004B385A"/>
    <w:rsid w:val="004B7112"/>
    <w:rsid w:val="004C303D"/>
    <w:rsid w:val="004C398D"/>
    <w:rsid w:val="004C545D"/>
    <w:rsid w:val="004C5B5B"/>
    <w:rsid w:val="004D2480"/>
    <w:rsid w:val="004D4BC5"/>
    <w:rsid w:val="004E3D20"/>
    <w:rsid w:val="004E6CA1"/>
    <w:rsid w:val="004E7A4E"/>
    <w:rsid w:val="004F3745"/>
    <w:rsid w:val="004F3D8B"/>
    <w:rsid w:val="005002A9"/>
    <w:rsid w:val="00500B75"/>
    <w:rsid w:val="00500EB7"/>
    <w:rsid w:val="005075B5"/>
    <w:rsid w:val="005078A0"/>
    <w:rsid w:val="00520181"/>
    <w:rsid w:val="0052023C"/>
    <w:rsid w:val="005222FD"/>
    <w:rsid w:val="005245A8"/>
    <w:rsid w:val="00527AD6"/>
    <w:rsid w:val="0053037E"/>
    <w:rsid w:val="00535109"/>
    <w:rsid w:val="005433C3"/>
    <w:rsid w:val="00545253"/>
    <w:rsid w:val="005478E7"/>
    <w:rsid w:val="00550FD8"/>
    <w:rsid w:val="00553A01"/>
    <w:rsid w:val="005561B5"/>
    <w:rsid w:val="00556FF8"/>
    <w:rsid w:val="00557355"/>
    <w:rsid w:val="00563AEF"/>
    <w:rsid w:val="00574FBD"/>
    <w:rsid w:val="00575493"/>
    <w:rsid w:val="00580680"/>
    <w:rsid w:val="005A1E57"/>
    <w:rsid w:val="005A26D6"/>
    <w:rsid w:val="005A5374"/>
    <w:rsid w:val="005B1171"/>
    <w:rsid w:val="005B4510"/>
    <w:rsid w:val="005B7CD6"/>
    <w:rsid w:val="005C0A85"/>
    <w:rsid w:val="005C147B"/>
    <w:rsid w:val="005C1E5F"/>
    <w:rsid w:val="005C3EE6"/>
    <w:rsid w:val="005C43EF"/>
    <w:rsid w:val="005C5D5D"/>
    <w:rsid w:val="005D2DCD"/>
    <w:rsid w:val="005D3968"/>
    <w:rsid w:val="005D53CF"/>
    <w:rsid w:val="005D7966"/>
    <w:rsid w:val="005E127C"/>
    <w:rsid w:val="005E1B59"/>
    <w:rsid w:val="005E2787"/>
    <w:rsid w:val="005E654D"/>
    <w:rsid w:val="005E6748"/>
    <w:rsid w:val="005E76AA"/>
    <w:rsid w:val="005F043F"/>
    <w:rsid w:val="0060169D"/>
    <w:rsid w:val="006026D4"/>
    <w:rsid w:val="006067B0"/>
    <w:rsid w:val="00607D1A"/>
    <w:rsid w:val="006313FA"/>
    <w:rsid w:val="00645656"/>
    <w:rsid w:val="00650D65"/>
    <w:rsid w:val="00652099"/>
    <w:rsid w:val="00655618"/>
    <w:rsid w:val="00656ABA"/>
    <w:rsid w:val="00664F2C"/>
    <w:rsid w:val="00671154"/>
    <w:rsid w:val="006742A5"/>
    <w:rsid w:val="00680252"/>
    <w:rsid w:val="00683AE5"/>
    <w:rsid w:val="00691704"/>
    <w:rsid w:val="0069560D"/>
    <w:rsid w:val="00696BEC"/>
    <w:rsid w:val="00697A8E"/>
    <w:rsid w:val="006A43D1"/>
    <w:rsid w:val="006A485F"/>
    <w:rsid w:val="006B2B92"/>
    <w:rsid w:val="006B4D29"/>
    <w:rsid w:val="006C48C4"/>
    <w:rsid w:val="006C5815"/>
    <w:rsid w:val="006C6E35"/>
    <w:rsid w:val="006D05DF"/>
    <w:rsid w:val="006D2E46"/>
    <w:rsid w:val="006D3B9A"/>
    <w:rsid w:val="006D437A"/>
    <w:rsid w:val="006D6C6C"/>
    <w:rsid w:val="006F2523"/>
    <w:rsid w:val="006F470B"/>
    <w:rsid w:val="007064C9"/>
    <w:rsid w:val="007159BE"/>
    <w:rsid w:val="00722ECB"/>
    <w:rsid w:val="0072421A"/>
    <w:rsid w:val="007264AF"/>
    <w:rsid w:val="00734307"/>
    <w:rsid w:val="00736C81"/>
    <w:rsid w:val="00744889"/>
    <w:rsid w:val="00747803"/>
    <w:rsid w:val="00756E3B"/>
    <w:rsid w:val="00761B89"/>
    <w:rsid w:val="00766932"/>
    <w:rsid w:val="0076788D"/>
    <w:rsid w:val="007728DA"/>
    <w:rsid w:val="0077411A"/>
    <w:rsid w:val="007743EF"/>
    <w:rsid w:val="007801AB"/>
    <w:rsid w:val="0078540E"/>
    <w:rsid w:val="00786A88"/>
    <w:rsid w:val="00786B13"/>
    <w:rsid w:val="007906CA"/>
    <w:rsid w:val="00790E51"/>
    <w:rsid w:val="007A384F"/>
    <w:rsid w:val="007B053E"/>
    <w:rsid w:val="007C3211"/>
    <w:rsid w:val="007C5674"/>
    <w:rsid w:val="007D09B6"/>
    <w:rsid w:val="007D4951"/>
    <w:rsid w:val="007E42AB"/>
    <w:rsid w:val="007E5E6E"/>
    <w:rsid w:val="007F1B4A"/>
    <w:rsid w:val="00800FC2"/>
    <w:rsid w:val="00801DCD"/>
    <w:rsid w:val="0080422A"/>
    <w:rsid w:val="00806A4F"/>
    <w:rsid w:val="00810C49"/>
    <w:rsid w:val="008124B4"/>
    <w:rsid w:val="00815024"/>
    <w:rsid w:val="00815F7B"/>
    <w:rsid w:val="00820751"/>
    <w:rsid w:val="008216C7"/>
    <w:rsid w:val="00822807"/>
    <w:rsid w:val="00826CBE"/>
    <w:rsid w:val="00831506"/>
    <w:rsid w:val="00831564"/>
    <w:rsid w:val="00832B54"/>
    <w:rsid w:val="008442D4"/>
    <w:rsid w:val="00852742"/>
    <w:rsid w:val="00854D7B"/>
    <w:rsid w:val="00855EFA"/>
    <w:rsid w:val="00863987"/>
    <w:rsid w:val="0086615E"/>
    <w:rsid w:val="00867644"/>
    <w:rsid w:val="00867754"/>
    <w:rsid w:val="00880CCF"/>
    <w:rsid w:val="008869D4"/>
    <w:rsid w:val="00887E6D"/>
    <w:rsid w:val="008947F9"/>
    <w:rsid w:val="008963C8"/>
    <w:rsid w:val="008969BA"/>
    <w:rsid w:val="008A4889"/>
    <w:rsid w:val="008B25D6"/>
    <w:rsid w:val="008B2600"/>
    <w:rsid w:val="008B31CE"/>
    <w:rsid w:val="008B549E"/>
    <w:rsid w:val="008C1E46"/>
    <w:rsid w:val="008C2B27"/>
    <w:rsid w:val="008C4FD0"/>
    <w:rsid w:val="008D14B1"/>
    <w:rsid w:val="008D49A1"/>
    <w:rsid w:val="008E2E69"/>
    <w:rsid w:val="008E4C68"/>
    <w:rsid w:val="008E798C"/>
    <w:rsid w:val="008F2D44"/>
    <w:rsid w:val="008F5BE7"/>
    <w:rsid w:val="00901183"/>
    <w:rsid w:val="009014E9"/>
    <w:rsid w:val="00906761"/>
    <w:rsid w:val="00911EB7"/>
    <w:rsid w:val="00912FCE"/>
    <w:rsid w:val="009172E7"/>
    <w:rsid w:val="009221A6"/>
    <w:rsid w:val="00925A68"/>
    <w:rsid w:val="009403F4"/>
    <w:rsid w:val="00943580"/>
    <w:rsid w:val="00943D5B"/>
    <w:rsid w:val="00944671"/>
    <w:rsid w:val="00945DB1"/>
    <w:rsid w:val="00947913"/>
    <w:rsid w:val="009506F9"/>
    <w:rsid w:val="00954278"/>
    <w:rsid w:val="009563ED"/>
    <w:rsid w:val="00956413"/>
    <w:rsid w:val="00961F18"/>
    <w:rsid w:val="0096277B"/>
    <w:rsid w:val="00963807"/>
    <w:rsid w:val="009641D3"/>
    <w:rsid w:val="009644D1"/>
    <w:rsid w:val="00965D5A"/>
    <w:rsid w:val="0097291C"/>
    <w:rsid w:val="0097338A"/>
    <w:rsid w:val="00980AA6"/>
    <w:rsid w:val="00983EFF"/>
    <w:rsid w:val="0099156A"/>
    <w:rsid w:val="009943E4"/>
    <w:rsid w:val="0099769D"/>
    <w:rsid w:val="009A4A26"/>
    <w:rsid w:val="009A75B8"/>
    <w:rsid w:val="009B070A"/>
    <w:rsid w:val="009B31F7"/>
    <w:rsid w:val="009B5D43"/>
    <w:rsid w:val="009B6415"/>
    <w:rsid w:val="009B7D7A"/>
    <w:rsid w:val="009C4C9A"/>
    <w:rsid w:val="009C56C2"/>
    <w:rsid w:val="009C6B94"/>
    <w:rsid w:val="009D1D1C"/>
    <w:rsid w:val="009D62C6"/>
    <w:rsid w:val="009D6F93"/>
    <w:rsid w:val="009E0AA6"/>
    <w:rsid w:val="009E1743"/>
    <w:rsid w:val="009E3392"/>
    <w:rsid w:val="009F1C74"/>
    <w:rsid w:val="009F1F9E"/>
    <w:rsid w:val="009F307E"/>
    <w:rsid w:val="00A00733"/>
    <w:rsid w:val="00A00CA3"/>
    <w:rsid w:val="00A03824"/>
    <w:rsid w:val="00A061EF"/>
    <w:rsid w:val="00A066BA"/>
    <w:rsid w:val="00A1074A"/>
    <w:rsid w:val="00A110DC"/>
    <w:rsid w:val="00A248D8"/>
    <w:rsid w:val="00A427DE"/>
    <w:rsid w:val="00A43F75"/>
    <w:rsid w:val="00A44A07"/>
    <w:rsid w:val="00A47614"/>
    <w:rsid w:val="00A5024E"/>
    <w:rsid w:val="00A55A46"/>
    <w:rsid w:val="00A573B8"/>
    <w:rsid w:val="00A57E7F"/>
    <w:rsid w:val="00A6193A"/>
    <w:rsid w:val="00A61F20"/>
    <w:rsid w:val="00A63D92"/>
    <w:rsid w:val="00A64BEF"/>
    <w:rsid w:val="00A708CB"/>
    <w:rsid w:val="00A757EE"/>
    <w:rsid w:val="00A76432"/>
    <w:rsid w:val="00A80FA2"/>
    <w:rsid w:val="00A810A6"/>
    <w:rsid w:val="00A82AEB"/>
    <w:rsid w:val="00A847AF"/>
    <w:rsid w:val="00A85433"/>
    <w:rsid w:val="00A95E33"/>
    <w:rsid w:val="00A9668F"/>
    <w:rsid w:val="00AA01C7"/>
    <w:rsid w:val="00AA5837"/>
    <w:rsid w:val="00AB01EE"/>
    <w:rsid w:val="00AB1537"/>
    <w:rsid w:val="00AB1731"/>
    <w:rsid w:val="00AC3573"/>
    <w:rsid w:val="00AC5CFE"/>
    <w:rsid w:val="00AD07E3"/>
    <w:rsid w:val="00AD43D6"/>
    <w:rsid w:val="00AD63A4"/>
    <w:rsid w:val="00AE5FB8"/>
    <w:rsid w:val="00AF2AF5"/>
    <w:rsid w:val="00B041AE"/>
    <w:rsid w:val="00B060DC"/>
    <w:rsid w:val="00B06158"/>
    <w:rsid w:val="00B07D99"/>
    <w:rsid w:val="00B114C8"/>
    <w:rsid w:val="00B12780"/>
    <w:rsid w:val="00B14106"/>
    <w:rsid w:val="00B156E2"/>
    <w:rsid w:val="00B16966"/>
    <w:rsid w:val="00B243D9"/>
    <w:rsid w:val="00B256B2"/>
    <w:rsid w:val="00B26656"/>
    <w:rsid w:val="00B40219"/>
    <w:rsid w:val="00B4484D"/>
    <w:rsid w:val="00B46142"/>
    <w:rsid w:val="00B504FB"/>
    <w:rsid w:val="00B54299"/>
    <w:rsid w:val="00B64F39"/>
    <w:rsid w:val="00B64FDC"/>
    <w:rsid w:val="00B70496"/>
    <w:rsid w:val="00B7278A"/>
    <w:rsid w:val="00B821B3"/>
    <w:rsid w:val="00B86809"/>
    <w:rsid w:val="00B9024D"/>
    <w:rsid w:val="00BA3BCF"/>
    <w:rsid w:val="00BA3D84"/>
    <w:rsid w:val="00BB7D9C"/>
    <w:rsid w:val="00BC1A9F"/>
    <w:rsid w:val="00BC1BD0"/>
    <w:rsid w:val="00BC31C5"/>
    <w:rsid w:val="00BC49A4"/>
    <w:rsid w:val="00BC4B6D"/>
    <w:rsid w:val="00BC7262"/>
    <w:rsid w:val="00BD34AF"/>
    <w:rsid w:val="00BD3787"/>
    <w:rsid w:val="00BD49C0"/>
    <w:rsid w:val="00BD72FD"/>
    <w:rsid w:val="00BE0DF1"/>
    <w:rsid w:val="00BE0F34"/>
    <w:rsid w:val="00BE0FCD"/>
    <w:rsid w:val="00BE1607"/>
    <w:rsid w:val="00BE16F2"/>
    <w:rsid w:val="00BE2748"/>
    <w:rsid w:val="00BE34DD"/>
    <w:rsid w:val="00BE6FBA"/>
    <w:rsid w:val="00BE7909"/>
    <w:rsid w:val="00BF1148"/>
    <w:rsid w:val="00BF3C09"/>
    <w:rsid w:val="00C03B28"/>
    <w:rsid w:val="00C0660F"/>
    <w:rsid w:val="00C107AC"/>
    <w:rsid w:val="00C10866"/>
    <w:rsid w:val="00C12C60"/>
    <w:rsid w:val="00C155E5"/>
    <w:rsid w:val="00C21F10"/>
    <w:rsid w:val="00C231F3"/>
    <w:rsid w:val="00C233CA"/>
    <w:rsid w:val="00C243C8"/>
    <w:rsid w:val="00C2443A"/>
    <w:rsid w:val="00C24E1F"/>
    <w:rsid w:val="00C30701"/>
    <w:rsid w:val="00C37017"/>
    <w:rsid w:val="00C4021C"/>
    <w:rsid w:val="00C51440"/>
    <w:rsid w:val="00C550D8"/>
    <w:rsid w:val="00C555E2"/>
    <w:rsid w:val="00C5763A"/>
    <w:rsid w:val="00C62C4B"/>
    <w:rsid w:val="00C647D7"/>
    <w:rsid w:val="00C7041F"/>
    <w:rsid w:val="00C74B9D"/>
    <w:rsid w:val="00C7620E"/>
    <w:rsid w:val="00C80C4A"/>
    <w:rsid w:val="00C80C9A"/>
    <w:rsid w:val="00C822D7"/>
    <w:rsid w:val="00C82403"/>
    <w:rsid w:val="00C8357C"/>
    <w:rsid w:val="00C8678C"/>
    <w:rsid w:val="00C8688C"/>
    <w:rsid w:val="00C907AA"/>
    <w:rsid w:val="00C9170C"/>
    <w:rsid w:val="00C91A6B"/>
    <w:rsid w:val="00C93E8E"/>
    <w:rsid w:val="00C96D63"/>
    <w:rsid w:val="00C9739D"/>
    <w:rsid w:val="00CA1CA0"/>
    <w:rsid w:val="00CA39EA"/>
    <w:rsid w:val="00CA5D52"/>
    <w:rsid w:val="00CB0A70"/>
    <w:rsid w:val="00CB1622"/>
    <w:rsid w:val="00CB1F06"/>
    <w:rsid w:val="00CB2E9D"/>
    <w:rsid w:val="00CB3B5C"/>
    <w:rsid w:val="00CC261D"/>
    <w:rsid w:val="00CD3C3D"/>
    <w:rsid w:val="00CD3D4F"/>
    <w:rsid w:val="00CD63AA"/>
    <w:rsid w:val="00CE4005"/>
    <w:rsid w:val="00CE411A"/>
    <w:rsid w:val="00CE4EA5"/>
    <w:rsid w:val="00CE6800"/>
    <w:rsid w:val="00CE7F85"/>
    <w:rsid w:val="00CF4FDA"/>
    <w:rsid w:val="00CF5FA8"/>
    <w:rsid w:val="00CF6A2B"/>
    <w:rsid w:val="00CF6B47"/>
    <w:rsid w:val="00D01914"/>
    <w:rsid w:val="00D02AF7"/>
    <w:rsid w:val="00D1796E"/>
    <w:rsid w:val="00D20765"/>
    <w:rsid w:val="00D23F79"/>
    <w:rsid w:val="00D24A02"/>
    <w:rsid w:val="00D30396"/>
    <w:rsid w:val="00D35430"/>
    <w:rsid w:val="00D41DE1"/>
    <w:rsid w:val="00D43DA8"/>
    <w:rsid w:val="00D44816"/>
    <w:rsid w:val="00D5346D"/>
    <w:rsid w:val="00D559E6"/>
    <w:rsid w:val="00D626C9"/>
    <w:rsid w:val="00D81AB9"/>
    <w:rsid w:val="00D82FEE"/>
    <w:rsid w:val="00D909E3"/>
    <w:rsid w:val="00D939D0"/>
    <w:rsid w:val="00D95972"/>
    <w:rsid w:val="00DA07FE"/>
    <w:rsid w:val="00DA10A3"/>
    <w:rsid w:val="00DA357E"/>
    <w:rsid w:val="00DA395B"/>
    <w:rsid w:val="00DA4318"/>
    <w:rsid w:val="00DA734F"/>
    <w:rsid w:val="00DA7DAC"/>
    <w:rsid w:val="00DB1990"/>
    <w:rsid w:val="00DC1CE8"/>
    <w:rsid w:val="00DC421E"/>
    <w:rsid w:val="00DC7750"/>
    <w:rsid w:val="00DE4EE6"/>
    <w:rsid w:val="00DF1CC8"/>
    <w:rsid w:val="00DF2262"/>
    <w:rsid w:val="00DF2657"/>
    <w:rsid w:val="00E00FF5"/>
    <w:rsid w:val="00E0239E"/>
    <w:rsid w:val="00E04BDF"/>
    <w:rsid w:val="00E04DC2"/>
    <w:rsid w:val="00E06467"/>
    <w:rsid w:val="00E072D4"/>
    <w:rsid w:val="00E075E0"/>
    <w:rsid w:val="00E10B5B"/>
    <w:rsid w:val="00E13D20"/>
    <w:rsid w:val="00E21144"/>
    <w:rsid w:val="00E23962"/>
    <w:rsid w:val="00E24A92"/>
    <w:rsid w:val="00E27121"/>
    <w:rsid w:val="00E32BF2"/>
    <w:rsid w:val="00E34D53"/>
    <w:rsid w:val="00E36046"/>
    <w:rsid w:val="00E40D7B"/>
    <w:rsid w:val="00E43BEC"/>
    <w:rsid w:val="00E445CE"/>
    <w:rsid w:val="00E479AA"/>
    <w:rsid w:val="00E50D24"/>
    <w:rsid w:val="00E51EAE"/>
    <w:rsid w:val="00E52655"/>
    <w:rsid w:val="00E53C79"/>
    <w:rsid w:val="00E5560F"/>
    <w:rsid w:val="00E55AA7"/>
    <w:rsid w:val="00E61B0E"/>
    <w:rsid w:val="00E62B13"/>
    <w:rsid w:val="00E63A5D"/>
    <w:rsid w:val="00E67125"/>
    <w:rsid w:val="00E71986"/>
    <w:rsid w:val="00E779AE"/>
    <w:rsid w:val="00E8124F"/>
    <w:rsid w:val="00E86C61"/>
    <w:rsid w:val="00E93A9A"/>
    <w:rsid w:val="00EB1BBF"/>
    <w:rsid w:val="00ED1627"/>
    <w:rsid w:val="00ED587E"/>
    <w:rsid w:val="00EE6C55"/>
    <w:rsid w:val="00EF13AD"/>
    <w:rsid w:val="00EF43CF"/>
    <w:rsid w:val="00EF58FB"/>
    <w:rsid w:val="00F03C8F"/>
    <w:rsid w:val="00F06E9A"/>
    <w:rsid w:val="00F06F9B"/>
    <w:rsid w:val="00F07A1C"/>
    <w:rsid w:val="00F15269"/>
    <w:rsid w:val="00F20643"/>
    <w:rsid w:val="00F24B26"/>
    <w:rsid w:val="00F4177C"/>
    <w:rsid w:val="00F41ED4"/>
    <w:rsid w:val="00F567FC"/>
    <w:rsid w:val="00F56D90"/>
    <w:rsid w:val="00F61D65"/>
    <w:rsid w:val="00F63B4F"/>
    <w:rsid w:val="00F66470"/>
    <w:rsid w:val="00F71351"/>
    <w:rsid w:val="00F71CD7"/>
    <w:rsid w:val="00F7353A"/>
    <w:rsid w:val="00F80D62"/>
    <w:rsid w:val="00F90E85"/>
    <w:rsid w:val="00F934F4"/>
    <w:rsid w:val="00FA7244"/>
    <w:rsid w:val="00FB0F31"/>
    <w:rsid w:val="00FB4785"/>
    <w:rsid w:val="00FB54F5"/>
    <w:rsid w:val="00FB64C8"/>
    <w:rsid w:val="00FB682C"/>
    <w:rsid w:val="00FC12E3"/>
    <w:rsid w:val="00FC13E1"/>
    <w:rsid w:val="00FC56F7"/>
    <w:rsid w:val="00FC6D65"/>
    <w:rsid w:val="00FD2EB3"/>
    <w:rsid w:val="00FD55F4"/>
    <w:rsid w:val="00FE43A7"/>
    <w:rsid w:val="00FF1FF7"/>
    <w:rsid w:val="00FF249C"/>
    <w:rsid w:val="00FF4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E37B9"/>
  <w14:defaultImageDpi w14:val="0"/>
  <w15:docId w15:val="{CD1999BE-3535-4F92-90E4-98E86E61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2443A"/>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301471"/>
    <w:rPr>
      <w:rFonts w:cs="Times New Roman"/>
    </w:rPr>
  </w:style>
  <w:style w:type="paragraph" w:styleId="a4">
    <w:name w:val="header"/>
    <w:basedOn w:val="a"/>
    <w:link w:val="a5"/>
    <w:uiPriority w:val="99"/>
    <w:rsid w:val="00301471"/>
    <w:pPr>
      <w:tabs>
        <w:tab w:val="center" w:pos="4677"/>
        <w:tab w:val="right" w:pos="9355"/>
      </w:tabs>
      <w:spacing w:after="0" w:line="240" w:lineRule="auto"/>
    </w:pPr>
    <w:rPr>
      <w:rFonts w:ascii="Times New Roman" w:hAnsi="Times New Roman"/>
      <w:sz w:val="24"/>
      <w:szCs w:val="24"/>
    </w:rPr>
  </w:style>
  <w:style w:type="character" w:customStyle="1" w:styleId="a5">
    <w:name w:val="Верхний колонтитул Знак"/>
    <w:basedOn w:val="a0"/>
    <w:link w:val="a4"/>
    <w:uiPriority w:val="99"/>
    <w:locked/>
    <w:rsid w:val="00301471"/>
    <w:rPr>
      <w:rFonts w:ascii="Times New Roman" w:hAnsi="Times New Roman" w:cs="Times New Roman"/>
      <w:sz w:val="24"/>
      <w:szCs w:val="24"/>
    </w:rPr>
  </w:style>
  <w:style w:type="paragraph" w:styleId="a6">
    <w:name w:val="List Paragraph"/>
    <w:basedOn w:val="a"/>
    <w:link w:val="a7"/>
    <w:uiPriority w:val="34"/>
    <w:qFormat/>
    <w:rsid w:val="00301471"/>
    <w:pPr>
      <w:ind w:left="720"/>
      <w:contextualSpacing/>
    </w:pPr>
    <w:rPr>
      <w:lang w:eastAsia="en-US"/>
    </w:rPr>
  </w:style>
  <w:style w:type="paragraph" w:customStyle="1" w:styleId="Default">
    <w:name w:val="Default"/>
    <w:rsid w:val="00301471"/>
    <w:pPr>
      <w:autoSpaceDE w:val="0"/>
      <w:autoSpaceDN w:val="0"/>
      <w:adjustRightInd w:val="0"/>
      <w:spacing w:after="0" w:line="240" w:lineRule="auto"/>
    </w:pPr>
    <w:rPr>
      <w:rFonts w:ascii="Tahoma" w:hAnsi="Tahoma" w:cs="Tahoma"/>
      <w:color w:val="000000"/>
      <w:sz w:val="24"/>
      <w:szCs w:val="24"/>
      <w:lang w:eastAsia="en-US"/>
    </w:rPr>
  </w:style>
  <w:style w:type="paragraph" w:styleId="a8">
    <w:name w:val="No Spacing"/>
    <w:aliases w:val="для таблиц"/>
    <w:link w:val="a9"/>
    <w:uiPriority w:val="1"/>
    <w:qFormat/>
    <w:rsid w:val="007C5674"/>
    <w:pPr>
      <w:spacing w:after="0" w:line="240" w:lineRule="auto"/>
    </w:pPr>
    <w:rPr>
      <w:rFonts w:ascii="Calibri" w:hAnsi="Calibri"/>
      <w:lang w:eastAsia="en-US"/>
    </w:rPr>
  </w:style>
  <w:style w:type="paragraph" w:customStyle="1" w:styleId="ConsPlusTitlePage">
    <w:name w:val="ConsPlusTitlePage"/>
    <w:rsid w:val="002D323C"/>
    <w:pPr>
      <w:widowControl w:val="0"/>
      <w:autoSpaceDE w:val="0"/>
      <w:autoSpaceDN w:val="0"/>
      <w:spacing w:after="0" w:line="240" w:lineRule="auto"/>
    </w:pPr>
    <w:rPr>
      <w:rFonts w:ascii="Tahoma" w:hAnsi="Tahoma" w:cs="Tahoma"/>
      <w:sz w:val="20"/>
      <w:szCs w:val="20"/>
    </w:rPr>
  </w:style>
  <w:style w:type="character" w:styleId="aa">
    <w:name w:val="Hyperlink"/>
    <w:basedOn w:val="a0"/>
    <w:uiPriority w:val="99"/>
    <w:rsid w:val="0076788D"/>
    <w:rPr>
      <w:rFonts w:cs="Times New Roman"/>
      <w:color w:val="0000FF"/>
      <w:u w:val="single"/>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c"/>
    <w:uiPriority w:val="99"/>
    <w:unhideWhenUsed/>
    <w:qFormat/>
    <w:rsid w:val="00BE0DF1"/>
    <w:pPr>
      <w:spacing w:after="0" w:line="240" w:lineRule="auto"/>
    </w:pPr>
    <w:rPr>
      <w:sz w:val="20"/>
      <w:szCs w:val="20"/>
      <w:lang w:eastAsia="en-US"/>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locked/>
    <w:rsid w:val="00BE0DF1"/>
    <w:rPr>
      <w:rFonts w:eastAsia="Times New Roman" w:cs="Times New Roman"/>
      <w:sz w:val="20"/>
      <w:szCs w:val="20"/>
      <w:lang w:val="x-none" w:eastAsia="en-US"/>
    </w:rPr>
  </w:style>
  <w:style w:type="paragraph" w:customStyle="1" w:styleId="11">
    <w:name w:val="Заголовок1"/>
    <w:basedOn w:val="a"/>
    <w:next w:val="ad"/>
    <w:rsid w:val="009E3392"/>
    <w:pPr>
      <w:suppressAutoHyphens/>
      <w:spacing w:after="0" w:line="240" w:lineRule="auto"/>
      <w:jc w:val="center"/>
    </w:pPr>
    <w:rPr>
      <w:rFonts w:ascii="Times New Roman" w:eastAsia="Times New Roman" w:hAnsi="Times New Roman"/>
      <w:b/>
      <w:bCs/>
      <w:sz w:val="24"/>
      <w:szCs w:val="24"/>
      <w:lang w:val="x-none" w:eastAsia="zh-CN"/>
    </w:rPr>
  </w:style>
  <w:style w:type="paragraph" w:styleId="ad">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Знак"/>
    <w:basedOn w:val="a"/>
    <w:link w:val="ae"/>
    <w:uiPriority w:val="99"/>
    <w:unhideWhenUsed/>
    <w:rsid w:val="009E3392"/>
    <w:pPr>
      <w:spacing w:after="120"/>
    </w:pPr>
  </w:style>
  <w:style w:type="character" w:customStyle="1" w:styleId="ae">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Знак Знак"/>
    <w:basedOn w:val="a0"/>
    <w:link w:val="ad"/>
    <w:uiPriority w:val="99"/>
    <w:semiHidden/>
    <w:rsid w:val="009E3392"/>
  </w:style>
  <w:style w:type="paragraph" w:customStyle="1" w:styleId="24">
    <w:name w:val="Основной текст 24"/>
    <w:basedOn w:val="a"/>
    <w:rsid w:val="009E3392"/>
    <w:pPr>
      <w:widowControl w:val="0"/>
      <w:suppressAutoHyphens/>
      <w:autoSpaceDE w:val="0"/>
      <w:spacing w:after="120" w:line="480" w:lineRule="auto"/>
    </w:pPr>
    <w:rPr>
      <w:rFonts w:ascii="Arial" w:eastAsia="Times New Roman" w:hAnsi="Arial"/>
      <w:sz w:val="18"/>
      <w:szCs w:val="18"/>
      <w:lang w:val="x-none" w:eastAsia="zh-CN"/>
    </w:rPr>
  </w:style>
  <w:style w:type="paragraph" w:customStyle="1" w:styleId="23">
    <w:name w:val="Основной текст с отступом 23"/>
    <w:basedOn w:val="a"/>
    <w:rsid w:val="009E3392"/>
    <w:pPr>
      <w:widowControl w:val="0"/>
      <w:suppressAutoHyphens/>
      <w:autoSpaceDE w:val="0"/>
      <w:spacing w:after="0" w:line="240" w:lineRule="auto"/>
      <w:ind w:firstLine="900"/>
      <w:jc w:val="both"/>
    </w:pPr>
    <w:rPr>
      <w:rFonts w:ascii="Times New Roman" w:eastAsia="Times New Roman" w:hAnsi="Times New Roman"/>
      <w:sz w:val="18"/>
      <w:szCs w:val="18"/>
      <w:lang w:val="x-none" w:eastAsia="zh-CN"/>
    </w:rPr>
  </w:style>
  <w:style w:type="paragraph" w:styleId="af">
    <w:name w:val="Body Text Indent"/>
    <w:basedOn w:val="a"/>
    <w:link w:val="af0"/>
    <w:unhideWhenUsed/>
    <w:rsid w:val="000A7C56"/>
    <w:pPr>
      <w:spacing w:after="120"/>
      <w:ind w:left="283"/>
    </w:pPr>
  </w:style>
  <w:style w:type="character" w:customStyle="1" w:styleId="af0">
    <w:name w:val="Основной текст с отступом Знак"/>
    <w:basedOn w:val="a0"/>
    <w:link w:val="af"/>
    <w:rsid w:val="000A7C56"/>
  </w:style>
  <w:style w:type="paragraph" w:styleId="af1">
    <w:name w:val="Balloon Text"/>
    <w:basedOn w:val="a"/>
    <w:link w:val="af2"/>
    <w:uiPriority w:val="99"/>
    <w:semiHidden/>
    <w:unhideWhenUsed/>
    <w:rsid w:val="00CA39EA"/>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A39EA"/>
    <w:rPr>
      <w:rFonts w:ascii="Segoe UI" w:hAnsi="Segoe UI" w:cs="Segoe UI"/>
      <w:sz w:val="18"/>
      <w:szCs w:val="18"/>
    </w:rPr>
  </w:style>
  <w:style w:type="table" w:styleId="af3">
    <w:name w:val="Table Grid"/>
    <w:basedOn w:val="a1"/>
    <w:rsid w:val="00F56D90"/>
    <w:pPr>
      <w:spacing w:after="0" w:line="240" w:lineRule="auto"/>
    </w:pPr>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Style5">
    <w:name w:val="1CStyle5"/>
    <w:rsid w:val="001874AF"/>
    <w:pPr>
      <w:spacing w:after="200" w:line="276" w:lineRule="auto"/>
      <w:jc w:val="center"/>
    </w:pPr>
    <w:rPr>
      <w:rFonts w:ascii="Tahoma" w:eastAsia="Times New Roman" w:hAnsi="Tahoma"/>
      <w:sz w:val="18"/>
    </w:rPr>
  </w:style>
  <w:style w:type="character" w:customStyle="1" w:styleId="cardmaininfocontent2">
    <w:name w:val="cardmaininfo__content2"/>
    <w:rsid w:val="001874AF"/>
    <w:rPr>
      <w:vanish w:val="0"/>
      <w:webHidden w:val="0"/>
      <w:specVanish w:val="0"/>
    </w:rPr>
  </w:style>
  <w:style w:type="paragraph" w:styleId="HTML">
    <w:name w:val="HTML Preformatted"/>
    <w:basedOn w:val="a"/>
    <w:link w:val="HTML1"/>
    <w:rsid w:val="00C907AA"/>
    <w:pPr>
      <w:suppressAutoHyphens/>
      <w:spacing w:after="0" w:line="240" w:lineRule="auto"/>
    </w:pPr>
    <w:rPr>
      <w:rFonts w:ascii="Courier New" w:eastAsia="Times New Roman" w:hAnsi="Courier New"/>
      <w:sz w:val="20"/>
      <w:szCs w:val="20"/>
      <w:lang w:val="x-none" w:eastAsia="zh-CN"/>
    </w:rPr>
  </w:style>
  <w:style w:type="character" w:customStyle="1" w:styleId="HTML1">
    <w:name w:val="Стандартный HTML Знак1"/>
    <w:link w:val="HTML"/>
    <w:rsid w:val="00C907AA"/>
    <w:rPr>
      <w:rFonts w:ascii="Courier New" w:eastAsia="Times New Roman" w:hAnsi="Courier New"/>
      <w:sz w:val="20"/>
      <w:szCs w:val="20"/>
      <w:lang w:val="x-none" w:eastAsia="zh-CN"/>
    </w:rPr>
  </w:style>
  <w:style w:type="character" w:customStyle="1" w:styleId="HTML0">
    <w:name w:val="Стандартный HTML Знак"/>
    <w:basedOn w:val="a0"/>
    <w:uiPriority w:val="99"/>
    <w:semiHidden/>
    <w:rsid w:val="00C907AA"/>
    <w:rPr>
      <w:rFonts w:ascii="Consolas" w:hAnsi="Consolas"/>
      <w:sz w:val="20"/>
      <w:szCs w:val="20"/>
    </w:rPr>
  </w:style>
  <w:style w:type="character" w:customStyle="1" w:styleId="af4">
    <w:name w:val="Нижний колонтитул Знак"/>
    <w:basedOn w:val="a0"/>
    <w:link w:val="af5"/>
    <w:uiPriority w:val="99"/>
    <w:rsid w:val="00C907AA"/>
    <w:rPr>
      <w:rFonts w:ascii="Courier New" w:eastAsia="Courier New" w:hAnsi="Courier New" w:cs="Courier New"/>
      <w:color w:val="000000"/>
      <w:sz w:val="24"/>
      <w:szCs w:val="24"/>
      <w:lang w:bidi="ru-RU"/>
    </w:rPr>
  </w:style>
  <w:style w:type="paragraph" w:styleId="af5">
    <w:name w:val="footer"/>
    <w:basedOn w:val="a"/>
    <w:link w:val="af4"/>
    <w:uiPriority w:val="99"/>
    <w:unhideWhenUsed/>
    <w:rsid w:val="00C907AA"/>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10">
    <w:name w:val="Заголовок 1 Знак"/>
    <w:basedOn w:val="a0"/>
    <w:link w:val="1"/>
    <w:uiPriority w:val="9"/>
    <w:rsid w:val="00C2443A"/>
    <w:rPr>
      <w:rFonts w:ascii="Times New Roman" w:eastAsia="Times New Roman" w:hAnsi="Times New Roman"/>
      <w:b/>
      <w:bCs/>
      <w:kern w:val="36"/>
      <w:sz w:val="48"/>
      <w:szCs w:val="48"/>
    </w:rPr>
  </w:style>
  <w:style w:type="character" w:styleId="af6">
    <w:name w:val="footnote reference"/>
    <w:basedOn w:val="a0"/>
    <w:uiPriority w:val="99"/>
    <w:unhideWhenUsed/>
    <w:rsid w:val="0001291C"/>
    <w:rPr>
      <w:vertAlign w:val="superscript"/>
    </w:rPr>
  </w:style>
  <w:style w:type="character" w:customStyle="1" w:styleId="a7">
    <w:name w:val="Абзац списка Знак"/>
    <w:link w:val="a6"/>
    <w:uiPriority w:val="34"/>
    <w:locked/>
    <w:rsid w:val="0001291C"/>
    <w:rPr>
      <w:lang w:eastAsia="en-US"/>
    </w:rPr>
  </w:style>
  <w:style w:type="paragraph" w:customStyle="1" w:styleId="TableParagraph">
    <w:name w:val="Table Paragraph"/>
    <w:basedOn w:val="a"/>
    <w:uiPriority w:val="1"/>
    <w:qFormat/>
    <w:rsid w:val="009403F4"/>
    <w:pPr>
      <w:widowControl w:val="0"/>
      <w:autoSpaceDE w:val="0"/>
      <w:autoSpaceDN w:val="0"/>
      <w:spacing w:after="0" w:line="240" w:lineRule="auto"/>
    </w:pPr>
    <w:rPr>
      <w:rFonts w:ascii="Calibri" w:eastAsia="Calibri" w:hAnsi="Calibri" w:cs="Calibri"/>
      <w:lang w:eastAsia="en-US"/>
    </w:rPr>
  </w:style>
  <w:style w:type="character" w:customStyle="1" w:styleId="a9">
    <w:name w:val="Без интервала Знак"/>
    <w:aliases w:val="для таблиц Знак"/>
    <w:link w:val="a8"/>
    <w:uiPriority w:val="1"/>
    <w:locked/>
    <w:rsid w:val="009506F9"/>
    <w:rPr>
      <w:rFonts w:ascii="Calibri" w:hAnsi="Calibri"/>
      <w:lang w:eastAsia="en-US"/>
    </w:rPr>
  </w:style>
  <w:style w:type="table" w:customStyle="1" w:styleId="12">
    <w:name w:val="Сетка таблицы1"/>
    <w:basedOn w:val="a1"/>
    <w:next w:val="af3"/>
    <w:uiPriority w:val="39"/>
    <w:rsid w:val="00DB199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Раздел 1"/>
    <w:basedOn w:val="a"/>
    <w:link w:val="14"/>
    <w:qFormat/>
    <w:rsid w:val="00B40219"/>
    <w:pPr>
      <w:keepNext/>
      <w:spacing w:before="240" w:after="240" w:line="240" w:lineRule="auto"/>
      <w:jc w:val="center"/>
    </w:pPr>
    <w:rPr>
      <w:rFonts w:ascii="Times New Roman" w:eastAsia="Courier New" w:hAnsi="Times New Roman"/>
      <w:b/>
      <w:sz w:val="24"/>
      <w:szCs w:val="24"/>
      <w:lang w:eastAsia="x-none" w:bidi="ru-RU"/>
    </w:rPr>
  </w:style>
  <w:style w:type="character" w:customStyle="1" w:styleId="14">
    <w:name w:val="Раздел 1 Знак"/>
    <w:link w:val="13"/>
    <w:rsid w:val="00B40219"/>
    <w:rPr>
      <w:rFonts w:ascii="Times New Roman" w:eastAsia="Courier New" w:hAnsi="Times New Roman"/>
      <w:b/>
      <w:sz w:val="24"/>
      <w:szCs w:val="24"/>
      <w:lang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2883">
      <w:bodyDiv w:val="1"/>
      <w:marLeft w:val="0"/>
      <w:marRight w:val="0"/>
      <w:marTop w:val="0"/>
      <w:marBottom w:val="0"/>
      <w:divBdr>
        <w:top w:val="none" w:sz="0" w:space="0" w:color="auto"/>
        <w:left w:val="none" w:sz="0" w:space="0" w:color="auto"/>
        <w:bottom w:val="none" w:sz="0" w:space="0" w:color="auto"/>
        <w:right w:val="none" w:sz="0" w:space="0" w:color="auto"/>
      </w:divBdr>
    </w:div>
    <w:div w:id="463041452">
      <w:bodyDiv w:val="1"/>
      <w:marLeft w:val="0"/>
      <w:marRight w:val="0"/>
      <w:marTop w:val="0"/>
      <w:marBottom w:val="0"/>
      <w:divBdr>
        <w:top w:val="none" w:sz="0" w:space="0" w:color="auto"/>
        <w:left w:val="none" w:sz="0" w:space="0" w:color="auto"/>
        <w:bottom w:val="none" w:sz="0" w:space="0" w:color="auto"/>
        <w:right w:val="none" w:sz="0" w:space="0" w:color="auto"/>
      </w:divBdr>
    </w:div>
    <w:div w:id="470557758">
      <w:bodyDiv w:val="1"/>
      <w:marLeft w:val="0"/>
      <w:marRight w:val="0"/>
      <w:marTop w:val="0"/>
      <w:marBottom w:val="0"/>
      <w:divBdr>
        <w:top w:val="none" w:sz="0" w:space="0" w:color="auto"/>
        <w:left w:val="none" w:sz="0" w:space="0" w:color="auto"/>
        <w:bottom w:val="none" w:sz="0" w:space="0" w:color="auto"/>
        <w:right w:val="none" w:sz="0" w:space="0" w:color="auto"/>
      </w:divBdr>
    </w:div>
    <w:div w:id="592472449">
      <w:bodyDiv w:val="1"/>
      <w:marLeft w:val="0"/>
      <w:marRight w:val="0"/>
      <w:marTop w:val="0"/>
      <w:marBottom w:val="0"/>
      <w:divBdr>
        <w:top w:val="none" w:sz="0" w:space="0" w:color="auto"/>
        <w:left w:val="none" w:sz="0" w:space="0" w:color="auto"/>
        <w:bottom w:val="none" w:sz="0" w:space="0" w:color="auto"/>
        <w:right w:val="none" w:sz="0" w:space="0" w:color="auto"/>
      </w:divBdr>
    </w:div>
    <w:div w:id="722749203">
      <w:bodyDiv w:val="1"/>
      <w:marLeft w:val="0"/>
      <w:marRight w:val="0"/>
      <w:marTop w:val="0"/>
      <w:marBottom w:val="0"/>
      <w:divBdr>
        <w:top w:val="none" w:sz="0" w:space="0" w:color="auto"/>
        <w:left w:val="none" w:sz="0" w:space="0" w:color="auto"/>
        <w:bottom w:val="none" w:sz="0" w:space="0" w:color="auto"/>
        <w:right w:val="none" w:sz="0" w:space="0" w:color="auto"/>
      </w:divBdr>
      <w:divsChild>
        <w:div w:id="669141095">
          <w:marLeft w:val="0"/>
          <w:marRight w:val="0"/>
          <w:marTop w:val="0"/>
          <w:marBottom w:val="0"/>
          <w:divBdr>
            <w:top w:val="single" w:sz="2" w:space="0" w:color="D0D0D0"/>
            <w:left w:val="single" w:sz="2" w:space="0" w:color="D0D0D0"/>
            <w:bottom w:val="single" w:sz="2" w:space="0" w:color="D0D0D0"/>
            <w:right w:val="single" w:sz="2" w:space="0" w:color="D0D0D0"/>
          </w:divBdr>
          <w:divsChild>
            <w:div w:id="814446238">
              <w:marLeft w:val="0"/>
              <w:marRight w:val="0"/>
              <w:marTop w:val="0"/>
              <w:marBottom w:val="0"/>
              <w:divBdr>
                <w:top w:val="none" w:sz="0" w:space="0" w:color="auto"/>
                <w:left w:val="none" w:sz="0" w:space="0" w:color="auto"/>
                <w:bottom w:val="none" w:sz="0" w:space="0" w:color="auto"/>
                <w:right w:val="none" w:sz="0" w:space="0" w:color="auto"/>
              </w:divBdr>
              <w:divsChild>
                <w:div w:id="560022174">
                  <w:marLeft w:val="0"/>
                  <w:marRight w:val="0"/>
                  <w:marTop w:val="0"/>
                  <w:marBottom w:val="0"/>
                  <w:divBdr>
                    <w:top w:val="none" w:sz="0" w:space="0" w:color="auto"/>
                    <w:left w:val="none" w:sz="0" w:space="0" w:color="auto"/>
                    <w:bottom w:val="none" w:sz="0" w:space="0" w:color="auto"/>
                    <w:right w:val="none" w:sz="0" w:space="0" w:color="auto"/>
                  </w:divBdr>
                  <w:divsChild>
                    <w:div w:id="15566966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82058490">
      <w:bodyDiv w:val="1"/>
      <w:marLeft w:val="0"/>
      <w:marRight w:val="0"/>
      <w:marTop w:val="0"/>
      <w:marBottom w:val="0"/>
      <w:divBdr>
        <w:top w:val="none" w:sz="0" w:space="0" w:color="auto"/>
        <w:left w:val="none" w:sz="0" w:space="0" w:color="auto"/>
        <w:bottom w:val="none" w:sz="0" w:space="0" w:color="auto"/>
        <w:right w:val="none" w:sz="0" w:space="0" w:color="auto"/>
      </w:divBdr>
    </w:div>
    <w:div w:id="966853146">
      <w:bodyDiv w:val="1"/>
      <w:marLeft w:val="0"/>
      <w:marRight w:val="0"/>
      <w:marTop w:val="0"/>
      <w:marBottom w:val="0"/>
      <w:divBdr>
        <w:top w:val="none" w:sz="0" w:space="0" w:color="auto"/>
        <w:left w:val="none" w:sz="0" w:space="0" w:color="auto"/>
        <w:bottom w:val="none" w:sz="0" w:space="0" w:color="auto"/>
        <w:right w:val="none" w:sz="0" w:space="0" w:color="auto"/>
      </w:divBdr>
    </w:div>
    <w:div w:id="1150246603">
      <w:bodyDiv w:val="1"/>
      <w:marLeft w:val="0"/>
      <w:marRight w:val="0"/>
      <w:marTop w:val="0"/>
      <w:marBottom w:val="0"/>
      <w:divBdr>
        <w:top w:val="none" w:sz="0" w:space="0" w:color="auto"/>
        <w:left w:val="none" w:sz="0" w:space="0" w:color="auto"/>
        <w:bottom w:val="none" w:sz="0" w:space="0" w:color="auto"/>
        <w:right w:val="none" w:sz="0" w:space="0" w:color="auto"/>
      </w:divBdr>
    </w:div>
    <w:div w:id="1474985768">
      <w:bodyDiv w:val="1"/>
      <w:marLeft w:val="0"/>
      <w:marRight w:val="0"/>
      <w:marTop w:val="0"/>
      <w:marBottom w:val="0"/>
      <w:divBdr>
        <w:top w:val="none" w:sz="0" w:space="0" w:color="auto"/>
        <w:left w:val="none" w:sz="0" w:space="0" w:color="auto"/>
        <w:bottom w:val="none" w:sz="0" w:space="0" w:color="auto"/>
        <w:right w:val="none" w:sz="0" w:space="0" w:color="auto"/>
      </w:divBdr>
    </w:div>
    <w:div w:id="1731995526">
      <w:bodyDiv w:val="1"/>
      <w:marLeft w:val="0"/>
      <w:marRight w:val="0"/>
      <w:marTop w:val="0"/>
      <w:marBottom w:val="0"/>
      <w:divBdr>
        <w:top w:val="none" w:sz="0" w:space="0" w:color="auto"/>
        <w:left w:val="none" w:sz="0" w:space="0" w:color="auto"/>
        <w:bottom w:val="none" w:sz="0" w:space="0" w:color="auto"/>
        <w:right w:val="none" w:sz="0" w:space="0" w:color="auto"/>
      </w:divBdr>
    </w:div>
    <w:div w:id="1766608555">
      <w:bodyDiv w:val="1"/>
      <w:marLeft w:val="0"/>
      <w:marRight w:val="0"/>
      <w:marTop w:val="0"/>
      <w:marBottom w:val="0"/>
      <w:divBdr>
        <w:top w:val="none" w:sz="0" w:space="0" w:color="auto"/>
        <w:left w:val="none" w:sz="0" w:space="0" w:color="auto"/>
        <w:bottom w:val="none" w:sz="0" w:space="0" w:color="auto"/>
        <w:right w:val="none" w:sz="0" w:space="0" w:color="auto"/>
      </w:divBdr>
    </w:div>
    <w:div w:id="211716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21.20.23.110-00010106&amp;backUr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D5A96-45E1-4F9C-95BD-5BF5B007E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3645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Голубева Марина Михайловна</cp:lastModifiedBy>
  <cp:revision>2</cp:revision>
  <cp:lastPrinted>2023-10-12T06:58:00Z</cp:lastPrinted>
  <dcterms:created xsi:type="dcterms:W3CDTF">2026-09-07T08:53:00Z</dcterms:created>
  <dcterms:modified xsi:type="dcterms:W3CDTF">2026-09-07T08:53:00Z</dcterms:modified>
</cp:coreProperties>
</file>