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6877" w:rsidRDefault="00B70A53">
      <w:pPr>
        <w:pStyle w:val="1"/>
        <w:ind w:left="470" w:right="678"/>
      </w:pPr>
      <w:r>
        <w:t xml:space="preserve">Проект  </w:t>
      </w:r>
    </w:p>
    <w:p w:rsidR="002A3B81" w:rsidRDefault="00B70A53">
      <w:pPr>
        <w:spacing w:after="28"/>
        <w:ind w:left="3145" w:hanging="72"/>
        <w:rPr>
          <w:b/>
          <w:sz w:val="28"/>
        </w:rPr>
      </w:pPr>
      <w:r>
        <w:rPr>
          <w:b/>
          <w:sz w:val="28"/>
        </w:rPr>
        <w:t xml:space="preserve">Государственный контракт </w:t>
      </w:r>
    </w:p>
    <w:p w:rsidR="00C66877" w:rsidRDefault="00B70A53">
      <w:pPr>
        <w:spacing w:after="28"/>
        <w:ind w:left="3145" w:hanging="72"/>
      </w:pPr>
      <w:r>
        <w:t xml:space="preserve">на поставку автомобильных шин  </w:t>
      </w:r>
    </w:p>
    <w:p w:rsidR="00C66877" w:rsidRDefault="00B70A53">
      <w:pPr>
        <w:spacing w:after="0" w:line="259" w:lineRule="auto"/>
        <w:ind w:left="0" w:right="143" w:firstLine="0"/>
        <w:jc w:val="center"/>
      </w:pPr>
      <w:r>
        <w:rPr>
          <w:sz w:val="28"/>
        </w:rPr>
        <w:t xml:space="preserve"> </w:t>
      </w:r>
    </w:p>
    <w:p w:rsidR="00C66877" w:rsidRDefault="00B70A53">
      <w:pPr>
        <w:spacing w:after="5" w:line="259" w:lineRule="auto"/>
        <w:ind w:left="0" w:right="154" w:firstLine="0"/>
        <w:jc w:val="center"/>
      </w:pPr>
      <w:r>
        <w:rPr>
          <w:b/>
        </w:rPr>
        <w:t xml:space="preserve"> </w:t>
      </w:r>
    </w:p>
    <w:p w:rsidR="00C66877" w:rsidRDefault="00B70A53">
      <w:pPr>
        <w:tabs>
          <w:tab w:val="right" w:pos="9887"/>
        </w:tabs>
        <w:spacing w:after="10" w:line="249" w:lineRule="auto"/>
        <w:ind w:left="-15" w:right="0" w:firstLine="0"/>
        <w:jc w:val="left"/>
      </w:pPr>
      <w:r>
        <w:t xml:space="preserve">  г. Санкт-Петербург </w:t>
      </w:r>
      <w:r>
        <w:tab/>
        <w:t xml:space="preserve">«__» ___________ 2026 г. </w:t>
      </w:r>
    </w:p>
    <w:p w:rsidR="00C66877" w:rsidRDefault="00B70A53">
      <w:pPr>
        <w:spacing w:after="0" w:line="259" w:lineRule="auto"/>
        <w:ind w:left="0" w:right="0" w:firstLine="0"/>
      </w:pPr>
      <w:r>
        <w:t xml:space="preserve"> </w:t>
      </w:r>
      <w:r>
        <w:tab/>
        <w:t xml:space="preserve"> </w:t>
      </w:r>
    </w:p>
    <w:p w:rsidR="00C66877" w:rsidRDefault="00B70A53">
      <w:pPr>
        <w:ind w:left="146" w:right="363"/>
      </w:pPr>
      <w:r>
        <w:rPr>
          <w:b/>
        </w:rPr>
        <w:t xml:space="preserve">Государственное казенное учреждение Ленинградской области «Дирекция дорожного строительства» (ГКУ ЛО «ДДС»), </w:t>
      </w:r>
      <w:r>
        <w:t xml:space="preserve">именуемое в дальнейшем «Заказчик», в лице руководителя Донского Дмитрия Александровича, действующего на основании Распоряжения комитета по дорожному хозяйству Ленинградской области № 6/25-К от </w:t>
      </w:r>
    </w:p>
    <w:p w:rsidR="00C66877" w:rsidRDefault="00B70A53">
      <w:pPr>
        <w:ind w:left="146" w:right="363" w:firstLine="0"/>
      </w:pPr>
      <w:r>
        <w:t>04.04.2025 и в пределах полномочий, предоставленных Уставом, с одной стороны и</w:t>
      </w:r>
      <w:r>
        <w:rPr>
          <w:b/>
        </w:rPr>
        <w:t xml:space="preserve"> ____________________________________</w:t>
      </w:r>
      <w:r>
        <w:t xml:space="preserve"> (__________________), именуемое в дальнейшем «Поставщик», в лице _______________________________, действующего на основании Устава с другой стороны, при совместном упоминании именуемые «Стороны», вместе именуемые в дальнейшем «Стороны» заключили настоящий государственный контракт (далее – Контракт) о нижеследующем: </w:t>
      </w:r>
    </w:p>
    <w:p w:rsidR="00C66877" w:rsidRDefault="00B70A53">
      <w:pPr>
        <w:spacing w:after="96" w:line="259" w:lineRule="auto"/>
        <w:ind w:left="161" w:right="0" w:firstLine="0"/>
        <w:jc w:val="left"/>
      </w:pPr>
      <w:r>
        <w:rPr>
          <w:b/>
        </w:rPr>
        <w:t xml:space="preserve"> </w:t>
      </w:r>
    </w:p>
    <w:p w:rsidR="00C66877" w:rsidRDefault="00B70A53">
      <w:pPr>
        <w:pStyle w:val="2"/>
        <w:ind w:left="513" w:right="717"/>
      </w:pPr>
      <w:r>
        <w:t xml:space="preserve">1. Предмет Контракта </w:t>
      </w:r>
    </w:p>
    <w:p w:rsidR="00C66877" w:rsidRDefault="00B70A53">
      <w:pPr>
        <w:ind w:left="146" w:right="363"/>
      </w:pPr>
      <w:r>
        <w:t>1.1. Поставщик обязуется поставить автомобильные шины (далее – Товар</w:t>
      </w:r>
      <w:proofErr w:type="gramStart"/>
      <w:r>
        <w:t>),  в</w:t>
      </w:r>
      <w:proofErr w:type="gramEnd"/>
      <w:r>
        <w:t xml:space="preserve"> соответствии со Спецификацией (Приложение № 1 к Контракту) и с характеристиками в соответствии с Описанием объекта закупки (Приложение № 2 к Контракту)    а Заказчик обязуется принять и оплатить Товар на условиях Контракта. </w:t>
      </w:r>
    </w:p>
    <w:p w:rsidR="00C66877" w:rsidRDefault="00B70A53">
      <w:pPr>
        <w:ind w:left="146" w:right="363"/>
      </w:pPr>
      <w:r>
        <w:t xml:space="preserve">1.2. Наименование, количество, цена за единицу товара указываются в Спецификации (Приложение № 1 к Контракту), технические характеристики указываются в Описании объекта закупки (Приложение № 2 к Контракту). </w:t>
      </w:r>
    </w:p>
    <w:p w:rsidR="00C66877" w:rsidRDefault="00B70A53">
      <w:pPr>
        <w:ind w:left="146" w:right="363"/>
      </w:pPr>
      <w:r>
        <w:t xml:space="preserve">1.3. Срок поставки Товара – не позднее 5 (пяти) рабочих дней с момента заключения контракта. </w:t>
      </w:r>
    </w:p>
    <w:p w:rsidR="00C66877" w:rsidRDefault="00B70A53" w:rsidP="0037781F">
      <w:pPr>
        <w:tabs>
          <w:tab w:val="center" w:pos="1048"/>
          <w:tab w:val="center" w:pos="5544"/>
        </w:tabs>
        <w:spacing w:after="10" w:line="249" w:lineRule="auto"/>
        <w:ind w:left="0" w:right="0" w:firstLine="851"/>
        <w:jc w:val="left"/>
      </w:pPr>
      <w:r>
        <w:rPr>
          <w:rFonts w:ascii="Calibri" w:eastAsia="Calibri" w:hAnsi="Calibri" w:cs="Calibri"/>
          <w:sz w:val="22"/>
        </w:rPr>
        <w:tab/>
      </w:r>
      <w:r>
        <w:t xml:space="preserve">1.4. Идентификационный код закупки: </w:t>
      </w:r>
      <w:r w:rsidRPr="00B70A53">
        <w:rPr>
          <w:u w:val="single"/>
        </w:rPr>
        <w:t>262470606441247060100100050000000244</w:t>
      </w:r>
      <w:r>
        <w:t>.</w:t>
      </w:r>
    </w:p>
    <w:p w:rsidR="00C66877" w:rsidRDefault="00B70A53" w:rsidP="0037781F">
      <w:pPr>
        <w:ind w:left="0" w:right="363" w:firstLine="851"/>
      </w:pPr>
      <w:r>
        <w:t xml:space="preserve">1.5. Основанием заключения Контракта является п. 4 ч. 1 ст. 93 Федерального закона от 05.04.2013 № 44-ФЗ «О контрактной системе в сфере закупки товаров, работ, услуг для обеспечения государственных и муниципальных нужд» (далее – Закон о контрактной системе). </w:t>
      </w:r>
    </w:p>
    <w:p w:rsidR="00C66877" w:rsidRDefault="00B70A53">
      <w:pPr>
        <w:spacing w:after="0" w:line="259" w:lineRule="auto"/>
        <w:ind w:left="880" w:right="0" w:firstLine="0"/>
        <w:jc w:val="left"/>
      </w:pPr>
      <w:r>
        <w:t xml:space="preserve"> </w:t>
      </w:r>
    </w:p>
    <w:p w:rsidR="00C66877" w:rsidRDefault="00B70A53">
      <w:pPr>
        <w:pStyle w:val="2"/>
        <w:ind w:left="513" w:right="2"/>
      </w:pPr>
      <w:r>
        <w:t>2. Качество и комплектность Товара</w:t>
      </w:r>
      <w:r>
        <w:rPr>
          <w:b w:val="0"/>
        </w:rPr>
        <w:t xml:space="preserve"> </w:t>
      </w:r>
      <w:r>
        <w:t xml:space="preserve"> </w:t>
      </w:r>
    </w:p>
    <w:p w:rsidR="00C66877" w:rsidRDefault="00B70A53">
      <w:pPr>
        <w:ind w:left="146" w:right="363"/>
      </w:pPr>
      <w:r>
        <w:t xml:space="preserve">2.1. Поставщик гарантирует, что поставляемый Товар должен быть новым, ранее не использованным, не восстановленным, что соответствует требованиям, установленным Контрактом и Спецификацией (Приложение №1 к Контракту).  </w:t>
      </w:r>
    </w:p>
    <w:p w:rsidR="00C66877" w:rsidRDefault="00B70A53">
      <w:pPr>
        <w:ind w:left="146" w:right="363"/>
      </w:pPr>
      <w:r>
        <w:t xml:space="preserve">2.2.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w:t>
      </w:r>
    </w:p>
    <w:p w:rsidR="00C66877" w:rsidRDefault="00B70A53">
      <w:pPr>
        <w:ind w:left="146" w:right="363"/>
      </w:pPr>
      <w:r>
        <w:t xml:space="preserve">2.3. Товар должен быть упакован и замаркирован в соответствии с действующими стандартами. </w:t>
      </w:r>
    </w:p>
    <w:p w:rsidR="00C66877" w:rsidRDefault="00B70A53">
      <w:pPr>
        <w:ind w:left="146" w:right="363"/>
      </w:pPr>
      <w:r>
        <w:t xml:space="preserve">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 </w:t>
      </w:r>
    </w:p>
    <w:p w:rsidR="00C66877" w:rsidRDefault="00B70A53">
      <w:pPr>
        <w:spacing w:after="0" w:line="259" w:lineRule="auto"/>
        <w:ind w:left="0" w:right="154" w:firstLine="0"/>
        <w:jc w:val="center"/>
      </w:pPr>
      <w:r>
        <w:rPr>
          <w:b/>
        </w:rPr>
        <w:t xml:space="preserve"> </w:t>
      </w:r>
    </w:p>
    <w:p w:rsidR="00C66877" w:rsidRDefault="00B70A53">
      <w:pPr>
        <w:pStyle w:val="2"/>
        <w:ind w:left="513" w:right="719"/>
      </w:pPr>
      <w:r>
        <w:lastRenderedPageBreak/>
        <w:t xml:space="preserve">3. Цена Контракта  </w:t>
      </w:r>
    </w:p>
    <w:p w:rsidR="00C66877" w:rsidRDefault="00B70A53">
      <w:pPr>
        <w:ind w:left="146" w:right="363"/>
      </w:pPr>
      <w:r>
        <w:t>3.1. Цена Контракта составляет ________</w:t>
      </w:r>
      <w:proofErr w:type="gramStart"/>
      <w:r>
        <w:t>_(</w:t>
      </w:r>
      <w:proofErr w:type="gramEnd"/>
      <w:r>
        <w:t xml:space="preserve">_____________) рублей ____ копеек, в т.ч. НДС __% __________(______________) ___ копеек, в соответствии со Спецификацией (Приложение № 1 к Контракту). </w:t>
      </w:r>
    </w:p>
    <w:p w:rsidR="00C66877" w:rsidRDefault="00B70A53">
      <w:pPr>
        <w:ind w:left="146" w:right="363"/>
      </w:pPr>
      <w:r>
        <w:t xml:space="preserve">3.2.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C66877" w:rsidRDefault="00B70A53">
      <w:pPr>
        <w:ind w:left="146" w:right="363"/>
      </w:pPr>
      <w:r>
        <w:t xml:space="preserve">3.3.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другие установленные налоги, сборы и иные расходы, связанные с исполнением Контракта.  </w:t>
      </w:r>
    </w:p>
    <w:p w:rsidR="00C66877" w:rsidRDefault="00B70A53">
      <w:pPr>
        <w:spacing w:after="111"/>
        <w:ind w:left="146" w:right="363"/>
      </w:pPr>
      <w:r>
        <w:t xml:space="preserve">3.4.  Цена Контракта является твердой и определяется на весь срок исполнения Контракта, за исключением случаев, установленных Законом о контрактной системе и Контрактом. </w:t>
      </w:r>
    </w:p>
    <w:p w:rsidR="00C66877" w:rsidRDefault="00B70A53">
      <w:pPr>
        <w:pStyle w:val="2"/>
        <w:ind w:left="513" w:right="718"/>
      </w:pPr>
      <w:r>
        <w:t xml:space="preserve">4. Порядок расчетов  </w:t>
      </w:r>
    </w:p>
    <w:p w:rsidR="00C66877" w:rsidRDefault="00B70A53">
      <w:pPr>
        <w:ind w:left="146" w:right="363"/>
      </w:pPr>
      <w:r>
        <w:t xml:space="preserve">4.1. Заказчик производит оплату Товара в течение 7 (семи) рабочих дней со дня предоставления Поставщиком счета, товарной накладной, счет-фактуры или универсального передаточного документа Заказчику. </w:t>
      </w:r>
    </w:p>
    <w:p w:rsidR="00C66877" w:rsidRDefault="00B70A53">
      <w:pPr>
        <w:ind w:left="146" w:right="363"/>
      </w:pPr>
      <w:r>
        <w:t xml:space="preserve">4.2. Счет, товарная накладная, счет-фактура или универсальный передаточный документ представляются Поставщиком Заказчику при приемке Товара Заказчиком. </w:t>
      </w:r>
    </w:p>
    <w:p w:rsidR="00C66877" w:rsidRDefault="00B70A53">
      <w:pPr>
        <w:ind w:left="146" w:right="363"/>
      </w:pPr>
      <w:r>
        <w:t xml:space="preserve">4.3. Оплата за Товар производится со счета, открытого в Комитете финансов Ленинградской области из областного бюджета Ленинградской области по поручению Заказчика на основании заявок, в пределах годового лимита бюджетных обязательств. </w:t>
      </w:r>
    </w:p>
    <w:p w:rsidR="00C66877" w:rsidRDefault="00B70A53">
      <w:pPr>
        <w:ind w:left="146" w:right="363"/>
      </w:pPr>
      <w:r>
        <w:t xml:space="preserve">4.4. Обязательства по оплате считаются выполненными, с момента списания средств со счета, открытого в Комитете финансов Ленинградской области, из областного бюджета Ленинградской области, для перечисления на расчетный счет Поставщика. </w:t>
      </w:r>
    </w:p>
    <w:p w:rsidR="00C66877" w:rsidRDefault="00B70A53">
      <w:pPr>
        <w:ind w:left="146" w:right="363"/>
      </w:pPr>
      <w:r>
        <w:t xml:space="preserve">4.5. Источник финансирования – Областной бюджет Ленинградской области на 2026 год. </w:t>
      </w:r>
    </w:p>
    <w:p w:rsidR="00C66877" w:rsidRDefault="00B70A53">
      <w:pPr>
        <w:pStyle w:val="2"/>
        <w:ind w:left="513" w:right="719"/>
      </w:pPr>
      <w:r>
        <w:t xml:space="preserve">5. Порядок поставки </w:t>
      </w:r>
    </w:p>
    <w:p w:rsidR="00C66877" w:rsidRDefault="00B70A53">
      <w:pPr>
        <w:ind w:left="146" w:right="363"/>
      </w:pPr>
      <w:r>
        <w:t xml:space="preserve">5.1. Поставка Товара Заказчику осуществляется силами и за счёт </w:t>
      </w:r>
      <w:proofErr w:type="gramStart"/>
      <w:r>
        <w:t>Поставщика  по</w:t>
      </w:r>
      <w:proofErr w:type="gramEnd"/>
      <w:r>
        <w:t xml:space="preserve"> адресу: г. Санкт-Петербург, ул. Салова, д.70, лит. А. </w:t>
      </w:r>
    </w:p>
    <w:p w:rsidR="00C66877" w:rsidRDefault="00B70A53">
      <w:pPr>
        <w:ind w:left="146" w:right="363"/>
      </w:pPr>
      <w:r>
        <w:t xml:space="preserve">5.2. Поставщик несет полную ответственность за порчу или повреждение Товара, возникшие до перехода права собственности на Товар к Заказчику.  </w:t>
      </w:r>
    </w:p>
    <w:p w:rsidR="00C66877" w:rsidRDefault="00B70A53">
      <w:pPr>
        <w:ind w:left="146" w:right="363"/>
      </w:pPr>
      <w:r>
        <w:t xml:space="preserve">5.3. Поставщик не вправе поставлять Заказчику Товар, не указанный в Спецификации (Приложение №1 к Контракту) и с характеристиками, не соответствующими Спецификации (Приложение №1 к Контракту). </w:t>
      </w:r>
    </w:p>
    <w:p w:rsidR="00C66877" w:rsidRDefault="00B70A53">
      <w:pPr>
        <w:ind w:left="146" w:right="363"/>
      </w:pPr>
      <w:r>
        <w:t xml:space="preserve">5.4. Приемка Товара по количеству и качеству производится </w:t>
      </w:r>
      <w:proofErr w:type="gramStart"/>
      <w:r>
        <w:t>Заказчиком  в</w:t>
      </w:r>
      <w:proofErr w:type="gramEnd"/>
      <w:r>
        <w:t xml:space="preserve"> следующем порядке:  </w:t>
      </w:r>
    </w:p>
    <w:p w:rsidR="00C66877" w:rsidRDefault="00B70A53">
      <w:pPr>
        <w:ind w:left="146" w:right="363"/>
      </w:pPr>
      <w:r>
        <w:t xml:space="preserve">5.4.1. В момент доставки Товара Заказчик проверяет номенклатуру поставленного товара на соответствие Спецификации, проверяет полноту и правильность оформления комплекта товарно-транспортных документов, в соответствии с условиями Контракта; проверяет наличие/отсутствие внешних повреждений.  </w:t>
      </w:r>
    </w:p>
    <w:p w:rsidR="00C66877" w:rsidRDefault="00B70A53">
      <w:pPr>
        <w:ind w:left="146" w:right="363"/>
      </w:pPr>
      <w:r>
        <w:t xml:space="preserve">5.4.2. Заказчик производит приемку по сопроводительным </w:t>
      </w:r>
      <w:proofErr w:type="gramStart"/>
      <w:r>
        <w:t>документам  и</w:t>
      </w:r>
      <w:proofErr w:type="gramEnd"/>
      <w:r>
        <w:t xml:space="preserve"> подписывает товарной накладной или универсальный передаточный документ. Подписание Заказчиком</w:t>
      </w:r>
      <w:r>
        <w:rPr>
          <w:b/>
        </w:rPr>
        <w:t xml:space="preserve"> </w:t>
      </w:r>
      <w:r>
        <w:t xml:space="preserve">товарной накладной или универсального передаточного документа свидетельствует только о принятии указанного количества Товара и не означает приемку Товара по качеству и комплектности.  </w:t>
      </w:r>
    </w:p>
    <w:p w:rsidR="00C66877" w:rsidRDefault="00B70A53" w:rsidP="0037781F">
      <w:pPr>
        <w:ind w:left="0" w:right="363" w:firstLine="856"/>
      </w:pPr>
      <w:r>
        <w:lastRenderedPageBreak/>
        <w:t xml:space="preserve">5.4.3. При обнаружении несоответствия комплектности, маркировки, характеристик поступившего Товара требованиям стандартов, технических условий, настоящему Контракту либо данным, указанным в маркировке и сопроводительных документах, удостоверяющих качество товара, Заказчик приостанавливает дальнейшую приемку. Представитель Заказчика, осуществляющий приемку товара, составляет соответствующий рекламационный акт (далее – Акт), в котором указывает характер выявленных при приемке дефектов.  </w:t>
      </w:r>
    </w:p>
    <w:p w:rsidR="00C66877" w:rsidRDefault="00B70A53" w:rsidP="0037781F">
      <w:pPr>
        <w:ind w:left="0" w:right="363" w:firstLine="856"/>
      </w:pPr>
      <w:r>
        <w:t xml:space="preserve">5.4.4. Поставщик своими силами и за свой счет в течение 5 (пяти) рабочих дней с момента подписания Акта поставляет недостающий Товар, заменяет Товар, не соответствующий условиям настоящего Контракта, устраняет иные выявленные и зафиксированные при приемке недостатки. При невозможности восполнения недостающего Товара Сторонами составляется двусторонний акт, обязательства Поставщика по поставке считаются невыполненными.  </w:t>
      </w:r>
    </w:p>
    <w:p w:rsidR="00C66877" w:rsidRDefault="00B70A53" w:rsidP="0037781F">
      <w:pPr>
        <w:ind w:left="0" w:right="363" w:firstLine="856"/>
      </w:pPr>
      <w:r>
        <w:t>5.5. Товар должен быть полностью укомплектован, находиться в технически исправном состоянии, не иметь дефектов, связанных с деформацией, материалами или качеством изготовления. Качество Товара должно соответствовать техническим условиям</w:t>
      </w:r>
      <w:r>
        <w:rPr>
          <w:b/>
        </w:rPr>
        <w:t xml:space="preserve"> </w:t>
      </w:r>
      <w:r>
        <w:t xml:space="preserve">производителя по данной модели. </w:t>
      </w:r>
    </w:p>
    <w:p w:rsidR="00C66877" w:rsidRDefault="00B70A53" w:rsidP="0037781F">
      <w:pPr>
        <w:tabs>
          <w:tab w:val="center" w:pos="1060"/>
          <w:tab w:val="center" w:pos="5394"/>
        </w:tabs>
        <w:ind w:left="0" w:right="0" w:firstLine="856"/>
        <w:jc w:val="left"/>
      </w:pPr>
      <w:r>
        <w:rPr>
          <w:rFonts w:ascii="Calibri" w:eastAsia="Calibri" w:hAnsi="Calibri" w:cs="Calibri"/>
          <w:sz w:val="22"/>
        </w:rPr>
        <w:tab/>
      </w:r>
      <w:r>
        <w:t xml:space="preserve">5.6. </w:t>
      </w:r>
      <w:r>
        <w:tab/>
        <w:t>Одновременно с передачей Товара Поставщик обязан передать Заказчику:</w:t>
      </w:r>
      <w:r>
        <w:rPr>
          <w:b/>
        </w:rPr>
        <w:t xml:space="preserve"> </w:t>
      </w:r>
    </w:p>
    <w:p w:rsidR="00C66877" w:rsidRDefault="00B70A53" w:rsidP="0037781F">
      <w:pPr>
        <w:numPr>
          <w:ilvl w:val="0"/>
          <w:numId w:val="1"/>
        </w:numPr>
        <w:ind w:left="0" w:right="363" w:firstLine="856"/>
      </w:pPr>
      <w:r>
        <w:t xml:space="preserve">Счет; </w:t>
      </w:r>
    </w:p>
    <w:p w:rsidR="00C66877" w:rsidRDefault="00B70A53" w:rsidP="0037781F">
      <w:pPr>
        <w:numPr>
          <w:ilvl w:val="0"/>
          <w:numId w:val="1"/>
        </w:numPr>
        <w:ind w:left="0" w:right="363" w:firstLine="856"/>
      </w:pPr>
      <w:r>
        <w:t xml:space="preserve">Счет-фактуру; </w:t>
      </w:r>
    </w:p>
    <w:p w:rsidR="00C66877" w:rsidRDefault="00B70A53" w:rsidP="0037781F">
      <w:pPr>
        <w:numPr>
          <w:ilvl w:val="0"/>
          <w:numId w:val="1"/>
        </w:numPr>
        <w:ind w:left="0" w:right="363" w:firstLine="856"/>
      </w:pPr>
      <w:r>
        <w:t xml:space="preserve">Товарную накладную или универсальный передаточный документ. </w:t>
      </w:r>
    </w:p>
    <w:p w:rsidR="00C66877" w:rsidRDefault="00B70A53" w:rsidP="0037781F">
      <w:pPr>
        <w:numPr>
          <w:ilvl w:val="0"/>
          <w:numId w:val="1"/>
        </w:numPr>
        <w:ind w:left="0" w:right="363" w:firstLine="856"/>
      </w:pPr>
      <w:r>
        <w:t xml:space="preserve">Документы и сертификаты, предусмотренные действующим законодательством Российской Федерации для данной категории Товара. </w:t>
      </w:r>
    </w:p>
    <w:p w:rsidR="00C66877" w:rsidRDefault="00B70A53" w:rsidP="0037781F">
      <w:pPr>
        <w:ind w:left="0" w:right="363" w:firstLine="856"/>
      </w:pPr>
      <w:r>
        <w:t xml:space="preserve">5.7. Фактической датой поставки Товара (датой перехода права собственности на Товар) считается дата, указанная в товарной накладной или универсальном передаточном документе, подписанных Поставщиком и Заказчиком без замечаний. </w:t>
      </w:r>
    </w:p>
    <w:p w:rsidR="00C66877" w:rsidRDefault="00B70A53" w:rsidP="0037781F">
      <w:pPr>
        <w:spacing w:after="0" w:line="259" w:lineRule="auto"/>
        <w:ind w:left="0" w:right="0" w:firstLine="856"/>
        <w:jc w:val="center"/>
      </w:pPr>
      <w:r>
        <w:t xml:space="preserve"> </w:t>
      </w:r>
    </w:p>
    <w:p w:rsidR="00C66877" w:rsidRDefault="00B70A53" w:rsidP="0037781F">
      <w:pPr>
        <w:spacing w:after="10" w:line="249" w:lineRule="auto"/>
        <w:ind w:left="0" w:right="2575" w:firstLine="856"/>
        <w:jc w:val="left"/>
      </w:pPr>
      <w:r>
        <w:rPr>
          <w:b/>
        </w:rPr>
        <w:t xml:space="preserve">6. Права и обязанности Сторон </w:t>
      </w:r>
      <w:r>
        <w:t xml:space="preserve">6.1. Заказчик вправе: </w:t>
      </w:r>
    </w:p>
    <w:p w:rsidR="00C66877" w:rsidRDefault="00B70A53" w:rsidP="0037781F">
      <w:pPr>
        <w:numPr>
          <w:ilvl w:val="2"/>
          <w:numId w:val="5"/>
        </w:numPr>
        <w:ind w:left="0" w:right="363" w:firstLine="856"/>
      </w:pPr>
      <w:r>
        <w:t xml:space="preserve">Требовать от Поставщика надлежащего исполнения обязательств в соответствии с условиями Контракта. </w:t>
      </w:r>
    </w:p>
    <w:p w:rsidR="00C66877" w:rsidRDefault="00B70A53" w:rsidP="0037781F">
      <w:pPr>
        <w:numPr>
          <w:ilvl w:val="2"/>
          <w:numId w:val="5"/>
        </w:numPr>
        <w:ind w:left="0" w:right="363" w:firstLine="856"/>
      </w:pPr>
      <w:r>
        <w:t xml:space="preserve">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 </w:t>
      </w:r>
    </w:p>
    <w:p w:rsidR="00C66877" w:rsidRDefault="00B70A53" w:rsidP="0037781F">
      <w:pPr>
        <w:numPr>
          <w:ilvl w:val="2"/>
          <w:numId w:val="5"/>
        </w:numPr>
        <w:ind w:left="0" w:right="363" w:firstLine="856"/>
      </w:pPr>
      <w:r>
        <w:t xml:space="preserve">Запрашивать у Поставщика информацию о ходе и состоянии исполнения обязательств Поставщика по Контракту. </w:t>
      </w:r>
    </w:p>
    <w:p w:rsidR="00C66877" w:rsidRDefault="00B70A53" w:rsidP="0037781F">
      <w:pPr>
        <w:numPr>
          <w:ilvl w:val="2"/>
          <w:numId w:val="5"/>
        </w:numPr>
        <w:ind w:left="0" w:right="363" w:firstLine="856"/>
      </w:pPr>
      <w:r>
        <w:t xml:space="preserve">Осуществлять контроль за порядком и сроками поставки Товара. </w:t>
      </w:r>
    </w:p>
    <w:p w:rsidR="00C66877" w:rsidRDefault="00B70A53" w:rsidP="0037781F">
      <w:pPr>
        <w:numPr>
          <w:ilvl w:val="2"/>
          <w:numId w:val="5"/>
        </w:numPr>
        <w:ind w:left="0" w:right="363" w:firstLine="856"/>
      </w:pPr>
      <w:r>
        <w:t xml:space="preserve">Ссылаться на недостатки поставляемого Товара, в том числе в части количества и стоимости этого Товара, по результатам проверки. </w:t>
      </w:r>
    </w:p>
    <w:p w:rsidR="00C66877" w:rsidRDefault="00B70A53" w:rsidP="0037781F">
      <w:pPr>
        <w:numPr>
          <w:ilvl w:val="2"/>
          <w:numId w:val="5"/>
        </w:numPr>
        <w:ind w:left="0" w:right="363" w:firstLine="851"/>
      </w:pPr>
      <w:r>
        <w:t xml:space="preserve">Принять решение об одностороннем отказе от исполнения Контракта в соответствии с действующим законодательством Российской Федерации. </w:t>
      </w:r>
    </w:p>
    <w:p w:rsidR="00C66877" w:rsidRDefault="00B70A53" w:rsidP="0037781F">
      <w:pPr>
        <w:numPr>
          <w:ilvl w:val="2"/>
          <w:numId w:val="5"/>
        </w:numPr>
        <w:ind w:left="0" w:right="363" w:firstLine="851"/>
      </w:pPr>
      <w:r>
        <w:t xml:space="preserve">Принять досрочно поставленный Товар. </w:t>
      </w:r>
    </w:p>
    <w:p w:rsidR="00C66877" w:rsidRDefault="00B70A53" w:rsidP="0037781F">
      <w:pPr>
        <w:ind w:left="0" w:right="363" w:firstLine="851"/>
      </w:pPr>
      <w:r>
        <w:t xml:space="preserve">6.2. Заказчик обязан: </w:t>
      </w:r>
    </w:p>
    <w:p w:rsidR="00C66877" w:rsidRDefault="00B70A53" w:rsidP="0037781F">
      <w:pPr>
        <w:numPr>
          <w:ilvl w:val="2"/>
          <w:numId w:val="3"/>
        </w:numPr>
        <w:ind w:left="0" w:right="363" w:firstLine="851"/>
      </w:pPr>
      <w:r>
        <w:t xml:space="preserve">Своевременно принять и оплатить поставку Товара в соответствии с условиями Контракта. </w:t>
      </w:r>
    </w:p>
    <w:p w:rsidR="00C66877" w:rsidRDefault="00B70A53" w:rsidP="0037781F">
      <w:pPr>
        <w:numPr>
          <w:ilvl w:val="2"/>
          <w:numId w:val="3"/>
        </w:numPr>
        <w:ind w:left="0" w:right="363" w:firstLine="851"/>
      </w:pPr>
      <w:r>
        <w:t xml:space="preserve">В случае неисполнения или ненадлежащего исполнения Поставщиком обязательств, предусмотренных Контрактом, требовать от Поставщика уплаты неустойки (штрафов, пеней) путем направления Поставщику уведомления об уплате сумм неустойки (пеней, штрафов) в добровольном порядке. </w:t>
      </w:r>
    </w:p>
    <w:p w:rsidR="00C66877" w:rsidRDefault="00B70A53" w:rsidP="0037781F">
      <w:pPr>
        <w:ind w:left="0" w:right="363" w:firstLine="851"/>
      </w:pPr>
      <w:r>
        <w:t xml:space="preserve">6.3. Поставщик вправе: </w:t>
      </w:r>
    </w:p>
    <w:p w:rsidR="00C66877" w:rsidRDefault="00B70A53" w:rsidP="0037781F">
      <w:pPr>
        <w:numPr>
          <w:ilvl w:val="2"/>
          <w:numId w:val="4"/>
        </w:numPr>
        <w:ind w:left="0" w:right="363" w:firstLine="851"/>
      </w:pPr>
      <w:r>
        <w:t xml:space="preserve">Требовать своевременной оплаты поставленного Товара в соответствии с условиями Контракта. </w:t>
      </w:r>
    </w:p>
    <w:p w:rsidR="00C66877" w:rsidRDefault="00B70A53" w:rsidP="0037781F">
      <w:pPr>
        <w:numPr>
          <w:ilvl w:val="2"/>
          <w:numId w:val="4"/>
        </w:numPr>
        <w:ind w:left="0" w:right="363" w:firstLine="851"/>
      </w:pPr>
      <w:r>
        <w:t xml:space="preserve">Осуществлять иные права, предусмотренные Контрактом и действующим законодательством Российской Федерации. </w:t>
      </w:r>
    </w:p>
    <w:p w:rsidR="00C66877" w:rsidRDefault="00B70A53" w:rsidP="0037781F">
      <w:pPr>
        <w:ind w:left="0" w:right="363" w:firstLine="851"/>
      </w:pPr>
      <w:r>
        <w:t xml:space="preserve">6.4. Поставщик обязан: </w:t>
      </w:r>
    </w:p>
    <w:p w:rsidR="00C66877" w:rsidRDefault="00B70A53" w:rsidP="0037781F">
      <w:pPr>
        <w:numPr>
          <w:ilvl w:val="2"/>
          <w:numId w:val="2"/>
        </w:numPr>
        <w:ind w:left="0" w:right="363" w:firstLine="851"/>
      </w:pPr>
      <w:r>
        <w:t xml:space="preserve">Доставить Товар до места поставки за свой счет, а также представить все принадлежности и документы, указанные в п. 5.6 Контракта. </w:t>
      </w:r>
    </w:p>
    <w:p w:rsidR="00C66877" w:rsidRDefault="00B70A53" w:rsidP="0037781F">
      <w:pPr>
        <w:numPr>
          <w:ilvl w:val="2"/>
          <w:numId w:val="2"/>
        </w:numPr>
        <w:ind w:left="0" w:right="363" w:firstLine="851"/>
      </w:pPr>
      <w:r>
        <w:t xml:space="preserve">Передать Заказчику Товар надлежащего качества, комплектации в соответствии со Спецификацией (Приложение № 1 к Контракту). </w:t>
      </w:r>
    </w:p>
    <w:p w:rsidR="00C66877" w:rsidRDefault="00B70A53" w:rsidP="0037781F">
      <w:pPr>
        <w:numPr>
          <w:ilvl w:val="2"/>
          <w:numId w:val="2"/>
        </w:numPr>
        <w:ind w:left="0" w:right="363" w:firstLine="851"/>
      </w:pPr>
      <w:r>
        <w:t xml:space="preserve">Представить по запросу Заказчика в сроки, указанные в таком запросе, информацию о ходе исполнения обязательств по Контракту. </w:t>
      </w:r>
    </w:p>
    <w:p w:rsidR="00C66877" w:rsidRDefault="00B70A53" w:rsidP="0037781F">
      <w:pPr>
        <w:numPr>
          <w:ilvl w:val="2"/>
          <w:numId w:val="2"/>
        </w:numPr>
        <w:spacing w:after="110"/>
        <w:ind w:left="0" w:right="363" w:firstLine="851"/>
      </w:pPr>
      <w:r>
        <w:t>Исполнять иные обязательства, предусмотренные действующим законодательством Российской Федерации и Контрактом.</w:t>
      </w:r>
      <w:r>
        <w:rPr>
          <w:b/>
        </w:rPr>
        <w:t xml:space="preserve"> </w:t>
      </w:r>
    </w:p>
    <w:p w:rsidR="00C66877" w:rsidRDefault="00B70A53" w:rsidP="0037781F">
      <w:pPr>
        <w:pStyle w:val="2"/>
        <w:ind w:left="513" w:right="717" w:firstLine="851"/>
      </w:pPr>
      <w:r>
        <w:t xml:space="preserve">7. Гарантийные сроки </w:t>
      </w:r>
    </w:p>
    <w:p w:rsidR="00C66877" w:rsidRDefault="00B70A53" w:rsidP="0037781F">
      <w:pPr>
        <w:ind w:left="146" w:right="363" w:firstLine="851"/>
      </w:pPr>
      <w:r>
        <w:t>7.1. На поставленный Товар устанавливается гарантийный срок – 12 месяцев. Гарантийный срок устанавливается в соответствии с требованиями производителя, указанными в документах, которые передаются вместе с Товаром и являются неотъемлемой частью Контракта. Поставщик устраняет все выявленные в процессе эксплуатации продукции дефекты в течение гарантийного срока его эксплуатации. Гарантийный сроки счисляется с даты подписания Сторонами товарной накладной или</w:t>
      </w:r>
      <w:r>
        <w:rPr>
          <w:b/>
        </w:rPr>
        <w:t xml:space="preserve"> </w:t>
      </w:r>
      <w:r>
        <w:t xml:space="preserve">универсального передаточного документа. </w:t>
      </w:r>
    </w:p>
    <w:p w:rsidR="00C66877" w:rsidRDefault="00B70A53" w:rsidP="0037781F">
      <w:pPr>
        <w:ind w:left="146" w:right="363" w:firstLine="851"/>
      </w:pPr>
      <w:r>
        <w:t xml:space="preserve">7.2. Если в течение гарантийного срока в поставленном Товаре обнаружатся дефекты или Товар не будет соответствовать условиям Контракта, то Поставщик обязан за свой счет, по письменному требованию Заказчика устранить все выявленные дефекты или заменить дефектный Товар. Дефектный Товар возвращается Поставщику. </w:t>
      </w:r>
    </w:p>
    <w:p w:rsidR="00C66877" w:rsidRDefault="00B70A53" w:rsidP="0037781F">
      <w:pPr>
        <w:ind w:left="146" w:right="363" w:firstLine="851"/>
      </w:pPr>
      <w:r>
        <w:t xml:space="preserve">7.3. Заказчик вправе отказаться от некачественного (дефектного) Товара. В этом случае Поставщик должен принять обратно отклоненный Товар и вернуть Заказчику все суммы, полученные за данный Товар в качестве оплаты по Контракту, в течение 3 (трех) дней со дня получения уведомления Заказчика. </w:t>
      </w:r>
    </w:p>
    <w:p w:rsidR="00C66877" w:rsidRDefault="00B70A53" w:rsidP="0037781F">
      <w:pPr>
        <w:spacing w:after="0" w:line="259" w:lineRule="auto"/>
        <w:ind w:left="161" w:right="0" w:firstLine="851"/>
        <w:jc w:val="left"/>
      </w:pPr>
      <w:r>
        <w:rPr>
          <w:b/>
        </w:rPr>
        <w:t xml:space="preserve"> </w:t>
      </w:r>
    </w:p>
    <w:p w:rsidR="00C66877" w:rsidRDefault="00B70A53" w:rsidP="0037781F">
      <w:pPr>
        <w:pStyle w:val="2"/>
        <w:ind w:left="513" w:right="719" w:firstLine="851"/>
      </w:pPr>
      <w:r>
        <w:t xml:space="preserve">8. Ответственность Сторон </w:t>
      </w:r>
    </w:p>
    <w:p w:rsidR="00C66877" w:rsidRDefault="00B70A53" w:rsidP="0037781F">
      <w:pPr>
        <w:ind w:left="146" w:right="363" w:firstLine="851"/>
      </w:pPr>
      <w:r>
        <w:t xml:space="preserve">8.1. Стороны несут полную ответственность за свою деятельность по настоящему Контракту, в том числе за неисполнение или ненадлежащее исполнение обязательств, предусмотренных настоящим Контрактом, </w:t>
      </w:r>
      <w:proofErr w:type="gramStart"/>
      <w:r>
        <w:t>а в</w:t>
      </w:r>
      <w:r w:rsidR="0037781F">
        <w:t xml:space="preserve"> </w:t>
      </w:r>
      <w:r>
        <w:t>случае</w:t>
      </w:r>
      <w:r w:rsidR="0037781F">
        <w:t xml:space="preserve"> </w:t>
      </w:r>
      <w:r>
        <w:t>если</w:t>
      </w:r>
      <w:proofErr w:type="gramEnd"/>
      <w:r>
        <w:t xml:space="preserve"> возникшие обстоятельства не урегулированы условиями Контракта, то в соответствии с законодательством Российской Федерации.  </w:t>
      </w:r>
    </w:p>
    <w:p w:rsidR="00C66877" w:rsidRDefault="00B70A53" w:rsidP="0037781F">
      <w:pPr>
        <w:ind w:left="146" w:right="363" w:firstLine="851"/>
      </w:pPr>
      <w:r>
        <w:t xml:space="preserve">Размер неустойки, начисляемой в случае ненадлежащего исполнения, неисполнения или просрочки исполнения обязательств, определяется в соответствии со статьей 34 Закона о контрактной системе и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w:t>
      </w:r>
    </w:p>
    <w:p w:rsidR="00C66877" w:rsidRDefault="00B70A53" w:rsidP="0037781F">
      <w:pPr>
        <w:spacing w:after="10" w:line="249" w:lineRule="auto"/>
        <w:ind w:left="875" w:right="2575" w:firstLine="851"/>
        <w:jc w:val="left"/>
      </w:pPr>
      <w:r>
        <w:rPr>
          <w:b/>
        </w:rPr>
        <w:t>8.2. Ответственность Поставщика:</w:t>
      </w:r>
      <w:r>
        <w:t xml:space="preserve"> </w:t>
      </w:r>
    </w:p>
    <w:p w:rsidR="00C66877" w:rsidRDefault="00B70A53" w:rsidP="0037781F">
      <w:pPr>
        <w:ind w:left="146" w:right="363" w:firstLine="851"/>
      </w:pPr>
      <w:r>
        <w:t xml:space="preserve">8.2.1. В случае просрочки исполнения Поставщиком обязательств, предусмотренных Контрактом, а также в иных случаях неисполнения или ненадлежащего исполнения </w:t>
      </w:r>
      <w:r>
        <w:lastRenderedPageBreak/>
        <w:t xml:space="preserve">Поставщиком обязательств, предусмотренных Контрактом, Заказчик направляет Поставщику требование об уплате неустоек (штрафов, пеней). </w:t>
      </w:r>
    </w:p>
    <w:p w:rsidR="00C66877" w:rsidRDefault="00B70A53">
      <w:pPr>
        <w:ind w:left="146" w:right="363"/>
      </w:pPr>
      <w:r>
        <w:t xml:space="preserve">8.2.2. Пени начисляются за каждый день просрочки исполнения Поставщиком обязательств, предусмотренных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w:t>
      </w:r>
    </w:p>
    <w:p w:rsidR="00C66877" w:rsidRDefault="00B70A53">
      <w:pPr>
        <w:ind w:left="146" w:right="363"/>
      </w:pPr>
      <w:r>
        <w:t xml:space="preserve">8.2.3.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устанавливается штраф в размере:  </w:t>
      </w:r>
    </w:p>
    <w:p w:rsidR="00C66877" w:rsidRDefault="00B70A53">
      <w:pPr>
        <w:ind w:left="868" w:right="363" w:firstLine="0"/>
      </w:pPr>
      <w:r>
        <w:t xml:space="preserve">а) 10 процентов цены контракта (этапа) в случае, если цена контракта (этапа) не </w:t>
      </w:r>
    </w:p>
    <w:p w:rsidR="00C66877" w:rsidRDefault="00B70A53">
      <w:pPr>
        <w:ind w:left="146" w:right="363" w:firstLine="0"/>
      </w:pPr>
      <w:r>
        <w:t xml:space="preserve">превышает 3 млн. рублей;  </w:t>
      </w:r>
    </w:p>
    <w:p w:rsidR="00C66877" w:rsidRDefault="00B70A53">
      <w:pPr>
        <w:ind w:left="868" w:right="363" w:firstLine="0"/>
      </w:pPr>
      <w:r>
        <w:t xml:space="preserve">б) 5 процентов цены контракта (этапа) в случае, если цена контракта (этапа) </w:t>
      </w:r>
    </w:p>
    <w:p w:rsidR="00C66877" w:rsidRDefault="00B70A53">
      <w:pPr>
        <w:ind w:left="146" w:right="363" w:firstLine="0"/>
      </w:pPr>
      <w:r>
        <w:t xml:space="preserve">составляет от 3 млн. рублей до 50 млн. рублей (включительно);  </w:t>
      </w:r>
    </w:p>
    <w:p w:rsidR="00C66877" w:rsidRDefault="00B70A53">
      <w:pPr>
        <w:ind w:left="868" w:right="363" w:firstLine="0"/>
      </w:pPr>
      <w:r>
        <w:t xml:space="preserve">в) 1 процент цены контракта (этапа) в случае, если цена контракта (этапа) </w:t>
      </w:r>
    </w:p>
    <w:p w:rsidR="00C66877" w:rsidRDefault="00B70A53">
      <w:pPr>
        <w:ind w:left="146" w:right="363" w:firstLine="0"/>
      </w:pPr>
      <w:r>
        <w:t xml:space="preserve">составляет от 50 млн. рублей до 100 млн. рублей (включительно);  </w:t>
      </w:r>
    </w:p>
    <w:p w:rsidR="00C66877" w:rsidRDefault="00B70A53">
      <w:pPr>
        <w:ind w:left="868" w:right="363" w:firstLine="0"/>
      </w:pPr>
      <w:r>
        <w:t xml:space="preserve">г) 0,5 процента цены контракта (этапа) в случае, если цена контракта (этапа) </w:t>
      </w:r>
    </w:p>
    <w:p w:rsidR="00C66877" w:rsidRDefault="00B70A53">
      <w:pPr>
        <w:ind w:left="146" w:right="363" w:firstLine="0"/>
      </w:pPr>
      <w:r>
        <w:t xml:space="preserve">составляет от 100 млн. рублей до 500 млн. рублей (включительно);  </w:t>
      </w:r>
    </w:p>
    <w:p w:rsidR="00C66877" w:rsidRDefault="00B70A53">
      <w:pPr>
        <w:ind w:left="868" w:right="363" w:firstLine="0"/>
      </w:pPr>
      <w:r>
        <w:t xml:space="preserve">д) 0,4 процента цены контракта (этапа) в случае, если цена контракта (этапа) </w:t>
      </w:r>
    </w:p>
    <w:p w:rsidR="00C66877" w:rsidRDefault="00B70A53">
      <w:pPr>
        <w:ind w:left="146" w:right="363" w:firstLine="0"/>
      </w:pPr>
      <w:r>
        <w:t xml:space="preserve">составляет от 500 млн. рублей до 1 млрд. рублей (включительно);  </w:t>
      </w:r>
    </w:p>
    <w:p w:rsidR="00C66877" w:rsidRDefault="00B70A53">
      <w:pPr>
        <w:ind w:left="868" w:right="363" w:firstLine="0"/>
      </w:pPr>
      <w:r>
        <w:t xml:space="preserve">е) 0,3 процента цены контракта (этапа) в случае, если цена контракта (этапа) </w:t>
      </w:r>
    </w:p>
    <w:p w:rsidR="00C66877" w:rsidRDefault="00B70A53">
      <w:pPr>
        <w:ind w:left="146" w:right="363" w:firstLine="0"/>
      </w:pPr>
      <w:r>
        <w:t xml:space="preserve">составляет от 1 млрд. рублей до 2 млрд. рублей (включительно);  </w:t>
      </w:r>
    </w:p>
    <w:p w:rsidR="00C66877" w:rsidRDefault="00B70A53">
      <w:pPr>
        <w:ind w:left="868" w:right="363" w:firstLine="0"/>
      </w:pPr>
      <w:r>
        <w:t xml:space="preserve">ж) 0,25 процента цены контракта (этапа) в случае, если цена контракта (этапа) </w:t>
      </w:r>
    </w:p>
    <w:p w:rsidR="00C66877" w:rsidRDefault="00B70A53">
      <w:pPr>
        <w:ind w:left="146" w:right="363" w:firstLine="0"/>
      </w:pPr>
      <w:r>
        <w:t xml:space="preserve">составляет от 2 млрд. рублей до 5 млрд. рублей (включительно);  </w:t>
      </w:r>
    </w:p>
    <w:p w:rsidR="00C66877" w:rsidRDefault="00B70A53">
      <w:pPr>
        <w:ind w:left="868" w:right="363" w:firstLine="0"/>
      </w:pPr>
      <w:r>
        <w:t xml:space="preserve">з) 0,2 процента цены контракта (этапа) в случае, если цена контракта (этапа) </w:t>
      </w:r>
    </w:p>
    <w:p w:rsidR="00C66877" w:rsidRDefault="00B70A53">
      <w:pPr>
        <w:ind w:left="146" w:right="363" w:firstLine="0"/>
      </w:pPr>
      <w:r>
        <w:t xml:space="preserve">составляет от 5 млрд. рублей до 10 млрд. рублей (включительно);  </w:t>
      </w:r>
    </w:p>
    <w:p w:rsidR="00C66877" w:rsidRDefault="00B70A53">
      <w:pPr>
        <w:ind w:left="868" w:right="363" w:firstLine="0"/>
      </w:pPr>
      <w:r>
        <w:t xml:space="preserve">и) 0,1 процента цены контракта (этапа) в случае, если цена контракта (этапа) </w:t>
      </w:r>
    </w:p>
    <w:p w:rsidR="00C66877" w:rsidRDefault="00B70A53">
      <w:pPr>
        <w:ind w:left="146" w:right="363" w:firstLine="0"/>
      </w:pPr>
      <w:r>
        <w:t xml:space="preserve">превышает 10 млрд. рублей. </w:t>
      </w:r>
    </w:p>
    <w:p w:rsidR="00C66877" w:rsidRDefault="00B70A53">
      <w:pPr>
        <w:ind w:left="146" w:right="363"/>
      </w:pPr>
      <w:r>
        <w:t xml:space="preserve">8.2.4. За каждый факт неисполнения или ненадлежащего исполнения Поставщиком обязательств, предусмотренных Контрактом, которые не имеют стоимостного выражения, размер штрафа устанавливается в следующем порядке:  </w:t>
      </w:r>
    </w:p>
    <w:p w:rsidR="00C66877" w:rsidRDefault="00B70A53">
      <w:pPr>
        <w:ind w:left="868" w:right="363" w:firstLine="0"/>
      </w:pPr>
      <w:r>
        <w:t xml:space="preserve">а) 1000 рублей, если цена контракта не превышает 3 млн. рублей;  </w:t>
      </w:r>
    </w:p>
    <w:p w:rsidR="00C66877" w:rsidRDefault="00B70A53">
      <w:pPr>
        <w:ind w:left="868" w:right="363" w:firstLine="0"/>
      </w:pPr>
      <w:r>
        <w:t xml:space="preserve">б) 5000 рублей, если цена контракта составляет от 3 млн. рублей до 50 млн. рублей </w:t>
      </w:r>
    </w:p>
    <w:p w:rsidR="00C66877" w:rsidRDefault="00B70A53">
      <w:pPr>
        <w:ind w:left="146" w:right="363" w:firstLine="0"/>
      </w:pPr>
      <w:r>
        <w:t xml:space="preserve">(включительно);  </w:t>
      </w:r>
    </w:p>
    <w:p w:rsidR="00C66877" w:rsidRDefault="00B70A53">
      <w:pPr>
        <w:ind w:left="868" w:right="363" w:firstLine="0"/>
      </w:pPr>
      <w:r>
        <w:t xml:space="preserve">в) 10000 рублей, если цена контракта составляет от 50 млн. рублей до 100 млн. </w:t>
      </w:r>
    </w:p>
    <w:p w:rsidR="00C66877" w:rsidRDefault="00B70A53">
      <w:pPr>
        <w:ind w:left="146" w:right="363" w:firstLine="0"/>
      </w:pPr>
      <w:r>
        <w:t xml:space="preserve">рублей (включительно);  </w:t>
      </w:r>
    </w:p>
    <w:p w:rsidR="00C66877" w:rsidRDefault="00B70A53">
      <w:pPr>
        <w:ind w:left="868" w:right="363" w:firstLine="0"/>
      </w:pPr>
      <w:r>
        <w:t xml:space="preserve">г) 100000 рублей, если цена контракта превышает 100 млн. рублей. </w:t>
      </w:r>
    </w:p>
    <w:p w:rsidR="00C66877" w:rsidRDefault="00B70A53">
      <w:pPr>
        <w:ind w:left="146" w:right="363"/>
      </w:pPr>
      <w:r>
        <w:t xml:space="preserve">8.2.5.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rsidR="00C66877" w:rsidRDefault="00B70A53">
      <w:pPr>
        <w:ind w:left="146" w:right="363"/>
      </w:pPr>
      <w:r>
        <w:t xml:space="preserve">8.2.6. Поставщик освобождается от уплаты неустойки (штрафа, пеней), если докажет, что неисполнение и ненадлежащее исполнение обязательств, предусмотренных настоящим Контрактом, произошло вследствие непреодолимой силы или по вине Заказчика. </w:t>
      </w:r>
    </w:p>
    <w:p w:rsidR="00C66877" w:rsidRDefault="00B70A53">
      <w:pPr>
        <w:ind w:left="146" w:right="363"/>
      </w:pPr>
      <w:r>
        <w:t xml:space="preserve">8.2.7. Устранение Поставщиком в установленные сроки выявленных Заказчиком недостатков не освобождает его от уплаты неустойки (штрафа, пеней), предусмотренных Контрактом. </w:t>
      </w:r>
    </w:p>
    <w:p w:rsidR="00C66877" w:rsidRDefault="00B70A53">
      <w:pPr>
        <w:ind w:left="146" w:right="363"/>
      </w:pPr>
      <w:r>
        <w:t xml:space="preserve">8.2.8.  В случае расторжения Контракта по вине Поставщиком, Заказчик обязан потребовать от Поставщика, а Поставщик обязан уплатить неустойку (штраф). </w:t>
      </w:r>
    </w:p>
    <w:p w:rsidR="00C66877" w:rsidRDefault="00B70A53">
      <w:pPr>
        <w:ind w:left="146" w:right="363"/>
      </w:pPr>
      <w:r>
        <w:lastRenderedPageBreak/>
        <w:t xml:space="preserve">8.2.9. Уплата начисленной неустойки (штрафа, пеней) может осуществляться в форме удержания Заказчиком начисленной неустойки (штрафа, пеней) при оплате Заказчиком поставленных товаров. </w:t>
      </w:r>
    </w:p>
    <w:p w:rsidR="00C66877" w:rsidRDefault="00B70A53">
      <w:pPr>
        <w:spacing w:after="10" w:line="249" w:lineRule="auto"/>
        <w:ind w:left="875" w:right="2575" w:hanging="10"/>
        <w:jc w:val="left"/>
      </w:pPr>
      <w:r>
        <w:rPr>
          <w:b/>
        </w:rPr>
        <w:t xml:space="preserve"> 8.3. Ответственность Заказчика:</w:t>
      </w:r>
      <w:r>
        <w:t xml:space="preserve"> </w:t>
      </w:r>
    </w:p>
    <w:p w:rsidR="00C66877" w:rsidRDefault="00B70A53">
      <w:pPr>
        <w:ind w:left="146" w:right="363"/>
      </w:pPr>
      <w:r>
        <w:t xml:space="preserve">8.3.1.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C66877" w:rsidRDefault="00B70A53">
      <w:pPr>
        <w:ind w:left="146" w:right="363"/>
      </w:pPr>
      <w:r>
        <w:t xml:space="preserve">8.3.2. Пени начисляются за каждый день просрочки исполнения обязательств, предусмотренных Контрактом, начиная со дня, следующего после дня истечения установленного Контрактом срока исполнения обязательств. Такие пени устанавливается Контрактом в размере одной трехсотой действующей на дату уплаты пеней ключевой ставки Центрального </w:t>
      </w:r>
      <w:r>
        <w:tab/>
        <w:t xml:space="preserve">банка </w:t>
      </w:r>
      <w:r>
        <w:tab/>
        <w:t xml:space="preserve">Российской </w:t>
      </w:r>
      <w:r>
        <w:tab/>
        <w:t xml:space="preserve">Федерации </w:t>
      </w:r>
      <w:r>
        <w:tab/>
        <w:t xml:space="preserve">от </w:t>
      </w:r>
      <w:r>
        <w:tab/>
        <w:t xml:space="preserve">не </w:t>
      </w:r>
      <w:r>
        <w:tab/>
        <w:t>уплаченной</w:t>
      </w:r>
      <w:r w:rsidR="0037781F">
        <w:t xml:space="preserve"> </w:t>
      </w:r>
      <w:r>
        <w:t xml:space="preserve">в срок суммы. </w:t>
      </w:r>
    </w:p>
    <w:p w:rsidR="00C66877" w:rsidRDefault="00B70A53">
      <w:pPr>
        <w:ind w:left="146" w:right="363"/>
      </w:pPr>
      <w:r>
        <w:t xml:space="preserve">8.3.3.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размере: </w:t>
      </w:r>
    </w:p>
    <w:p w:rsidR="00C66877" w:rsidRDefault="00B70A53">
      <w:pPr>
        <w:ind w:left="868" w:right="363" w:firstLine="0"/>
      </w:pPr>
      <w:r>
        <w:t xml:space="preserve">а) 1000 рублей, если цена контракта не превышает 3 млн. рублей (включительно);  </w:t>
      </w:r>
    </w:p>
    <w:p w:rsidR="00C66877" w:rsidRDefault="00B70A53">
      <w:pPr>
        <w:ind w:left="868" w:right="363" w:firstLine="0"/>
      </w:pPr>
      <w:r>
        <w:t xml:space="preserve">б) 5000 рублей, если цена контракта составляет от 3 млн. рублей до 50 млн. рублей </w:t>
      </w:r>
    </w:p>
    <w:p w:rsidR="00C66877" w:rsidRDefault="00B70A53">
      <w:pPr>
        <w:ind w:left="146" w:right="363" w:firstLine="0"/>
      </w:pPr>
      <w:r>
        <w:t xml:space="preserve">(включительно);  </w:t>
      </w:r>
    </w:p>
    <w:p w:rsidR="00C66877" w:rsidRDefault="00B70A53">
      <w:pPr>
        <w:ind w:left="868" w:right="363" w:firstLine="0"/>
      </w:pPr>
      <w:r>
        <w:t xml:space="preserve">в) 10000 рублей, если цена контракта составляет от 50 млн. рублей до 100 млн. </w:t>
      </w:r>
    </w:p>
    <w:p w:rsidR="00C66877" w:rsidRDefault="00B70A53">
      <w:pPr>
        <w:ind w:left="146" w:right="363" w:firstLine="0"/>
      </w:pPr>
      <w:r>
        <w:t xml:space="preserve">рублей (включительно);  </w:t>
      </w:r>
    </w:p>
    <w:p w:rsidR="00C66877" w:rsidRDefault="00B70A53">
      <w:pPr>
        <w:ind w:left="868" w:right="363" w:firstLine="0"/>
      </w:pPr>
      <w:r>
        <w:t xml:space="preserve">г) 100000 рублей, если цена контракта превышает 100 млн. рублей.  </w:t>
      </w:r>
    </w:p>
    <w:p w:rsidR="00C66877" w:rsidRDefault="00B70A53">
      <w:pPr>
        <w:ind w:left="146" w:right="363"/>
      </w:pPr>
      <w:r>
        <w:t xml:space="preserve">8.3.4. Общая сумма начисленных штрафов за ненадлежащее исполнение Заказчиком обязательств, предусмотренных Контрактом, не может превышать цену Контракта. </w:t>
      </w:r>
    </w:p>
    <w:p w:rsidR="00C66877" w:rsidRDefault="00B70A53">
      <w:pPr>
        <w:ind w:left="146" w:right="363"/>
      </w:pPr>
      <w:r>
        <w:t xml:space="preserve">8.3.5. Заказчик освобождается от уплаты неустойки (штрафа, пеней), если докажет, что неисполнение и ненадлежащее исполнение обязательств (в том числе просрочка исполнения обязательств), предусмотренных настоящим Контрактом, произошло вследствие непреодолимой силы или по вине Поставщика. </w:t>
      </w:r>
    </w:p>
    <w:p w:rsidR="00C66877" w:rsidRDefault="00B70A53">
      <w:pPr>
        <w:ind w:left="146" w:right="363"/>
      </w:pPr>
      <w:r>
        <w:t>8.4. Уплата неустойки, штрафа или возмещение причинённых убытков</w:t>
      </w:r>
      <w:r w:rsidR="0037781F">
        <w:t xml:space="preserve"> </w:t>
      </w:r>
      <w:r>
        <w:t xml:space="preserve">не освобождает виновную сторону от выполнения обязательств по Контракту в натуре. </w:t>
      </w:r>
    </w:p>
    <w:p w:rsidR="00C66877" w:rsidRDefault="00B70A53">
      <w:pPr>
        <w:spacing w:after="110"/>
        <w:ind w:left="146" w:right="363"/>
      </w:pPr>
      <w:r>
        <w:t xml:space="preserve">8.5. При невозможности выполнения Контракта Сторона, которая не может выполнять условия Контракта, должна письменно уведомить другую сторону по Контракту и предоставить документы, подтверждающие наступление обстоятельств непреодолимой силы. </w:t>
      </w:r>
    </w:p>
    <w:p w:rsidR="00C66877" w:rsidRDefault="00B70A53">
      <w:pPr>
        <w:pStyle w:val="2"/>
        <w:ind w:left="513" w:right="720"/>
      </w:pPr>
      <w:r>
        <w:t xml:space="preserve">9. Форс-мажор  </w:t>
      </w:r>
    </w:p>
    <w:p w:rsidR="00C66877" w:rsidRDefault="00B70A53">
      <w:pPr>
        <w:ind w:left="146" w:right="363"/>
      </w:pPr>
      <w:r>
        <w:t>9.1. Виновная Сторона освобождается от ответственности за невыполнение и (или) ненадлежащее выполнение обязательств по Контракту, если докажет,</w:t>
      </w:r>
      <w:r w:rsidR="0037781F">
        <w:t xml:space="preserve"> </w:t>
      </w:r>
      <w:r>
        <w:t xml:space="preserve">что надлежащее выполнение ею обязательств по Контракту оказалось невозможным вследствие обстоятельств непреодолимой силы (форс-мажор), указанных в п. 3 ст. 401 Гражданского кодекса Российской Федерации. О наступлении обстоятельств непреодолимой силы Стороны письменно извещают друг друга в течение 3 (трех) рабочих дней, с момента наступления указанных обстоятельств. </w:t>
      </w:r>
    </w:p>
    <w:p w:rsidR="00C66877" w:rsidRDefault="00B70A53">
      <w:pPr>
        <w:ind w:left="146" w:right="363"/>
      </w:pPr>
      <w:r>
        <w:t>9.2. Даты возникновения и окончания обстоятельств непреодолимой силы,</w:t>
      </w:r>
      <w:r w:rsidR="0037781F">
        <w:t xml:space="preserve"> </w:t>
      </w:r>
      <w:r>
        <w:t xml:space="preserve">их описание и последствия для Сторон фиксируются в специальном акте, который подписывают Стороны.  </w:t>
      </w:r>
    </w:p>
    <w:p w:rsidR="00C66877" w:rsidRDefault="00B70A53">
      <w:pPr>
        <w:ind w:left="146" w:right="363"/>
      </w:pPr>
      <w:r>
        <w:t xml:space="preserve">9.3. Если обстоятельства непреодолимой силы и (или) их последствия будут длиться более 30 (тридцати) календарных дней, то заинтересованная Сторона вправе требовать расторжения Контракта. </w:t>
      </w:r>
    </w:p>
    <w:p w:rsidR="00C66877" w:rsidRDefault="00B70A53">
      <w:pPr>
        <w:spacing w:after="96" w:line="259" w:lineRule="auto"/>
        <w:ind w:left="880" w:right="0" w:firstLine="0"/>
        <w:jc w:val="left"/>
      </w:pPr>
      <w:r>
        <w:t xml:space="preserve"> </w:t>
      </w:r>
    </w:p>
    <w:p w:rsidR="00C66877" w:rsidRDefault="00B70A53">
      <w:pPr>
        <w:pStyle w:val="2"/>
        <w:ind w:left="513" w:right="719"/>
      </w:pPr>
      <w:r>
        <w:lastRenderedPageBreak/>
        <w:t xml:space="preserve">10. Срок действия Контракта и условия его расторжения </w:t>
      </w:r>
    </w:p>
    <w:p w:rsidR="00C66877" w:rsidRDefault="00B70A53">
      <w:pPr>
        <w:ind w:left="146" w:right="363"/>
      </w:pPr>
      <w:r>
        <w:t xml:space="preserve">10.1. Контракт вступает в силу с дня его заключения Сторонами и действует до момента полного исполнения Сторонами своих обязательств по Контракту. </w:t>
      </w:r>
    </w:p>
    <w:p w:rsidR="00C66877" w:rsidRDefault="00B70A53">
      <w:pPr>
        <w:ind w:left="146" w:right="363"/>
      </w:pPr>
      <w:r>
        <w:t xml:space="preserve">10.2. Контракт, может быть, расторгнут по соглашению Сторон, по решению Суда или в случае принятия Заказчиком и (или) Поставщиком решения об одностороннем отказе от исполнения Контракта в соответствии с гражданским законодательством Российской Федерации и положениями Закона о контрактной системе. </w:t>
      </w:r>
    </w:p>
    <w:p w:rsidR="00C66877" w:rsidRDefault="00B70A53">
      <w:pPr>
        <w:ind w:left="146" w:right="363"/>
      </w:pPr>
      <w:r>
        <w:t xml:space="preserve">10.3. Заказчик вправе в одностороннем порядке отказаться от исполнения Контракта и (или) обратиться в суд с требованием о расторжении Контракта в случае нарушения Поставщиком следующих условий Контракта: </w:t>
      </w:r>
    </w:p>
    <w:p w:rsidR="00C66877" w:rsidRDefault="00B70A53">
      <w:pPr>
        <w:ind w:left="146" w:right="363"/>
      </w:pPr>
      <w:r>
        <w:t xml:space="preserve">10.3.1. Выполнение Поставщиком обязательств с нарушением требований, предусмотренных Контрактом, Спецификацией (Приложение № 1 к Контракту); </w:t>
      </w:r>
    </w:p>
    <w:p w:rsidR="00C66877" w:rsidRDefault="00B70A53">
      <w:pPr>
        <w:ind w:left="880" w:right="363" w:firstLine="0"/>
      </w:pPr>
      <w:r>
        <w:t xml:space="preserve">10.3.2. Нарушение Поставщиком обязательств, предусмотренных п. 1.3 Контракта; </w:t>
      </w:r>
    </w:p>
    <w:p w:rsidR="00C66877" w:rsidRDefault="00B70A53">
      <w:pPr>
        <w:spacing w:after="110"/>
        <w:ind w:left="146" w:right="363"/>
      </w:pPr>
      <w:r>
        <w:t xml:space="preserve">10.3.3. По иным основаниям, предусмотренным Гражданским кодексом Российской Федерации. </w:t>
      </w:r>
    </w:p>
    <w:p w:rsidR="00C66877" w:rsidRDefault="00B70A53">
      <w:pPr>
        <w:pStyle w:val="2"/>
        <w:ind w:left="513" w:right="0"/>
      </w:pPr>
      <w:r>
        <w:t xml:space="preserve">11. Прочие условия  </w:t>
      </w:r>
    </w:p>
    <w:p w:rsidR="00C66877" w:rsidRDefault="00B70A53">
      <w:pPr>
        <w:ind w:left="146" w:right="363"/>
      </w:pPr>
      <w:r>
        <w:t xml:space="preserve">11.1. Контракт составлен в двух подлинных экземплярах, имеющих равную юридическую силу: Поставщику и Заказчику. </w:t>
      </w:r>
    </w:p>
    <w:p w:rsidR="00C66877" w:rsidRDefault="00B70A53">
      <w:pPr>
        <w:ind w:left="146" w:right="363"/>
      </w:pPr>
      <w:r>
        <w:t xml:space="preserve">11.2. Все изменения и дополнения к Контракту действительны в письменном </w:t>
      </w:r>
      <w:proofErr w:type="gramStart"/>
      <w:r>
        <w:t>виде  с</w:t>
      </w:r>
      <w:proofErr w:type="gramEnd"/>
      <w:r>
        <w:t xml:space="preserve"> подписями и печатями обеих Сторон. </w:t>
      </w:r>
    </w:p>
    <w:p w:rsidR="00C66877" w:rsidRDefault="00B70A53">
      <w:pPr>
        <w:ind w:left="146" w:right="363"/>
      </w:pPr>
      <w:r>
        <w:t xml:space="preserve">11.3. При выполнении Контракта Стороны руководствуются условиями Контракта, а в случае если возникшие обстоятельства не урегулированы условиями </w:t>
      </w:r>
      <w:proofErr w:type="gramStart"/>
      <w:r>
        <w:t>Контракта,  то</w:t>
      </w:r>
      <w:proofErr w:type="gramEnd"/>
      <w:r>
        <w:t xml:space="preserve"> Стороны руководствуются законодательством Российской Федерации. </w:t>
      </w:r>
    </w:p>
    <w:p w:rsidR="00C66877" w:rsidRDefault="00B70A53">
      <w:pPr>
        <w:ind w:left="146" w:right="363"/>
      </w:pPr>
      <w:r>
        <w:t xml:space="preserve">11.4. Спорные вопросы, возникающие в ходе исполнения Контракта, разрешаются Сторонами в Арбитражном суде города Санкт-Петербурга и Ленинградской области. Претензионный порядок досудебного урегулирования споров, вытекающих из Контракта, является для Сторон обязательным. </w:t>
      </w:r>
    </w:p>
    <w:p w:rsidR="00C66877" w:rsidRDefault="00B70A53">
      <w:pPr>
        <w:ind w:left="880" w:right="363" w:firstLine="0"/>
      </w:pPr>
      <w:r>
        <w:t xml:space="preserve">11.5. Все указанные в Контракте приложения являются его неотъемлемой частью. </w:t>
      </w:r>
    </w:p>
    <w:p w:rsidR="00C66877" w:rsidRDefault="00B70A53">
      <w:pPr>
        <w:ind w:left="146" w:right="363"/>
      </w:pPr>
      <w:r>
        <w:t xml:space="preserve">11.6. Любая договоренность между Сторонами, влекущая за собой новые обстоятельства, не предусмотренные Контрактом, считается </w:t>
      </w:r>
      <w:proofErr w:type="gramStart"/>
      <w:r>
        <w:t>действительной,  если</w:t>
      </w:r>
      <w:proofErr w:type="gramEnd"/>
      <w:r>
        <w:t xml:space="preserve"> она подтверждена Сторонами в письменной форме в виде дополнительного соглашения. Все дополнительные соглашения, надлежащим образом </w:t>
      </w:r>
      <w:proofErr w:type="gramStart"/>
      <w:r>
        <w:t>оформленные  и</w:t>
      </w:r>
      <w:proofErr w:type="gramEnd"/>
      <w:r>
        <w:t xml:space="preserve"> подписанные  Сторонами, являются неотъемлемой частью  Контракта. </w:t>
      </w:r>
    </w:p>
    <w:p w:rsidR="00C66877" w:rsidRDefault="00B70A53">
      <w:pPr>
        <w:ind w:left="146" w:right="363"/>
      </w:pPr>
      <w:r>
        <w:t xml:space="preserve">11.7. При заключении и исполнении Контракта изменение его </w:t>
      </w:r>
      <w:proofErr w:type="gramStart"/>
      <w:r>
        <w:t>условий  не</w:t>
      </w:r>
      <w:proofErr w:type="gramEnd"/>
      <w:r>
        <w:t xml:space="preserve"> допускается, за исключением случаев, предусмотренных Законом о контрактной системе. </w:t>
      </w:r>
    </w:p>
    <w:p w:rsidR="00C66877" w:rsidRDefault="00B70A53">
      <w:pPr>
        <w:ind w:left="146" w:right="363"/>
      </w:pPr>
      <w:r>
        <w:t>11.8.</w:t>
      </w:r>
      <w:r>
        <w:rPr>
          <w:b/>
        </w:rPr>
        <w:t xml:space="preserve"> </w:t>
      </w:r>
      <w:r>
        <w:t xml:space="preserve">По взаимному согласию Стороны установили, что в случаях, когда срок выполнения Поставщиком конкретного обязательства по Контракту не установлен, обязательство должно быть исполнено в срок, не превышающий 5 календарных дней. </w:t>
      </w:r>
    </w:p>
    <w:p w:rsidR="00C66877" w:rsidRDefault="00B70A53">
      <w:pPr>
        <w:ind w:left="146" w:right="363"/>
      </w:pPr>
      <w:r>
        <w:t xml:space="preserve">11.9. По взаимному согласию Стороны установили, что документы будут считаться переданными надлежащим образом, в случае передачи их следующими способами: </w:t>
      </w:r>
    </w:p>
    <w:p w:rsidR="00C66877" w:rsidRDefault="00B70A53">
      <w:pPr>
        <w:ind w:left="146" w:right="363"/>
      </w:pPr>
      <w:r>
        <w:t xml:space="preserve">-при направлении на бумажном носителе курьером– по расписке </w:t>
      </w:r>
      <w:proofErr w:type="gramStart"/>
      <w:r>
        <w:t>получателя  на</w:t>
      </w:r>
      <w:proofErr w:type="gramEnd"/>
      <w:r>
        <w:t xml:space="preserve"> копии документа, либо по штампу принимающей Стороны на такой копии о получении документа с указанием даты, времени и сведений о лице, получившем документы (Ф.И.О. и должности получателя Стороны); </w:t>
      </w:r>
    </w:p>
    <w:p w:rsidR="00C66877" w:rsidRDefault="00B70A53">
      <w:pPr>
        <w:ind w:left="146" w:right="363"/>
      </w:pPr>
      <w:r>
        <w:t xml:space="preserve">-при направлении почтовым отправлением с уведомлением о вручении - по дате отметки почтового работника о вручении почтового отправления на </w:t>
      </w:r>
      <w:proofErr w:type="gramStart"/>
      <w:r>
        <w:t>уведомлении,  а</w:t>
      </w:r>
      <w:proofErr w:type="gramEnd"/>
      <w:r>
        <w:t xml:space="preserve"> при ее отсутствии – по дате почтового штемпеля отделения связи получателя  на уведомлении о вручении.  </w:t>
      </w:r>
    </w:p>
    <w:p w:rsidR="00C66877" w:rsidRDefault="00B70A53">
      <w:pPr>
        <w:ind w:left="146" w:right="363"/>
      </w:pPr>
      <w:r>
        <w:t xml:space="preserve">-при отправке курьерской службой – по дате отметки о вручении, сделанной работником такой службы;  </w:t>
      </w:r>
    </w:p>
    <w:p w:rsidR="00C66877" w:rsidRDefault="00B70A53">
      <w:pPr>
        <w:ind w:left="868" w:right="363" w:firstLine="0"/>
      </w:pPr>
      <w:r>
        <w:lastRenderedPageBreak/>
        <w:t xml:space="preserve">-при отправке по электронной почте–по отметке подтверждения получения:  </w:t>
      </w:r>
    </w:p>
    <w:p w:rsidR="00C66877" w:rsidRDefault="00B70A53">
      <w:pPr>
        <w:ind w:left="146" w:right="363" w:firstLine="0"/>
      </w:pPr>
      <w:r>
        <w:t xml:space="preserve">в тот же день копия документа должна быть направлена в адрес отправителя с пометкой «получено» и указанием Ф.И.О. и должности получателя Стороны либо должен быть направлен входящий номер принимающей Стороны. </w:t>
      </w:r>
    </w:p>
    <w:p w:rsidR="00C66877" w:rsidRDefault="00B70A53">
      <w:pPr>
        <w:ind w:left="868" w:right="2142" w:firstLine="0"/>
      </w:pPr>
      <w:r>
        <w:t>Сообщения направляются по следующим электронным адресам: а) в адрес Заказчика по e-</w:t>
      </w:r>
      <w:proofErr w:type="spellStart"/>
      <w:r>
        <w:t>mail</w:t>
      </w:r>
      <w:proofErr w:type="spellEnd"/>
      <w:r>
        <w:t xml:space="preserve">: dds.gku@yandex.ru.  </w:t>
      </w:r>
    </w:p>
    <w:p w:rsidR="00C66877" w:rsidRDefault="00B70A53">
      <w:pPr>
        <w:ind w:left="868" w:right="363" w:firstLine="0"/>
      </w:pPr>
      <w:r>
        <w:t xml:space="preserve">б) в адрес Поставщика по </w:t>
      </w:r>
      <w:proofErr w:type="gramStart"/>
      <w:r>
        <w:t>e-</w:t>
      </w:r>
      <w:proofErr w:type="spellStart"/>
      <w:r>
        <w:t>mail</w:t>
      </w:r>
      <w:proofErr w:type="spellEnd"/>
      <w:r>
        <w:t>:_</w:t>
      </w:r>
      <w:proofErr w:type="gramEnd"/>
      <w:r>
        <w:t xml:space="preserve">_______________. </w:t>
      </w:r>
    </w:p>
    <w:p w:rsidR="00C66877" w:rsidRDefault="00B70A53">
      <w:pPr>
        <w:ind w:left="146" w:right="363"/>
      </w:pPr>
      <w:r>
        <w:t xml:space="preserve">Все документы, отправленные Сторонами друг другу по вышеуказанным адресам электронной почты и/или по телефонным номерам, признаются Сторонами официальной перепиской в рамках Контракта. </w:t>
      </w:r>
    </w:p>
    <w:p w:rsidR="00C66877" w:rsidRDefault="00B70A53">
      <w:pPr>
        <w:ind w:left="146" w:right="363"/>
      </w:pPr>
      <w:r>
        <w:t xml:space="preserve">Стороны признают, что документы, которые были приняты работниками адресата по окончании рабочего дня адресата либо в день, не являющийся рабочим днем адресата, считаются полученными на следующий за днем фактического принятия документов рабочий день адресата. </w:t>
      </w:r>
    </w:p>
    <w:p w:rsidR="00C66877" w:rsidRDefault="00B70A53">
      <w:pPr>
        <w:spacing w:after="0" w:line="259" w:lineRule="auto"/>
        <w:ind w:left="880" w:right="0" w:firstLine="0"/>
        <w:jc w:val="left"/>
      </w:pPr>
      <w:r>
        <w:t xml:space="preserve"> </w:t>
      </w:r>
    </w:p>
    <w:p w:rsidR="00C66877" w:rsidRDefault="00B70A53">
      <w:pPr>
        <w:pStyle w:val="2"/>
        <w:ind w:left="513" w:right="149"/>
      </w:pPr>
      <w:r>
        <w:t xml:space="preserve">12. Приложения к Контракту </w:t>
      </w:r>
    </w:p>
    <w:p w:rsidR="00C66877" w:rsidRDefault="00B70A53">
      <w:pPr>
        <w:spacing w:after="0" w:line="259" w:lineRule="auto"/>
        <w:ind w:left="727" w:right="0" w:firstLine="0"/>
        <w:jc w:val="left"/>
      </w:pPr>
      <w:r>
        <w:t xml:space="preserve"> </w:t>
      </w:r>
    </w:p>
    <w:p w:rsidR="00C66877" w:rsidRDefault="00B70A53">
      <w:pPr>
        <w:ind w:left="727" w:right="363" w:firstLine="0"/>
      </w:pPr>
      <w:r>
        <w:t xml:space="preserve">12.1. Приложение № 1. «Спецификация товара». </w:t>
      </w:r>
    </w:p>
    <w:p w:rsidR="00C66877" w:rsidRDefault="00B70A53">
      <w:pPr>
        <w:ind w:left="727" w:right="363" w:firstLine="0"/>
      </w:pPr>
      <w:r>
        <w:t xml:space="preserve">12.2. Приложение № 2. «Описании объекта закупки». </w:t>
      </w:r>
    </w:p>
    <w:p w:rsidR="00C66877" w:rsidRDefault="00B70A53">
      <w:pPr>
        <w:spacing w:after="96" w:line="259" w:lineRule="auto"/>
        <w:ind w:left="727" w:right="0" w:firstLine="0"/>
        <w:jc w:val="left"/>
      </w:pPr>
      <w:r>
        <w:t xml:space="preserve"> </w:t>
      </w:r>
    </w:p>
    <w:p w:rsidR="00C66877" w:rsidRDefault="00B70A53">
      <w:pPr>
        <w:pStyle w:val="2"/>
        <w:spacing w:after="96"/>
        <w:ind w:left="513" w:right="718"/>
      </w:pPr>
      <w:r>
        <w:t xml:space="preserve">13. Адреса, реквизиты и подписи Сторон </w:t>
      </w:r>
    </w:p>
    <w:p w:rsidR="00C66877" w:rsidRDefault="00B70A53">
      <w:pPr>
        <w:spacing w:after="9" w:line="259" w:lineRule="auto"/>
        <w:ind w:left="0" w:right="154" w:firstLine="0"/>
        <w:jc w:val="center"/>
      </w:pPr>
      <w:r>
        <w:rPr>
          <w:b/>
        </w:rPr>
        <w:t xml:space="preserve"> </w:t>
      </w:r>
    </w:p>
    <w:p w:rsidR="00C66877" w:rsidRDefault="00B70A53">
      <w:pPr>
        <w:tabs>
          <w:tab w:val="center" w:pos="816"/>
          <w:tab w:val="center" w:pos="6039"/>
        </w:tabs>
        <w:spacing w:after="10" w:line="249" w:lineRule="auto"/>
        <w:ind w:left="0" w:right="0" w:firstLine="0"/>
        <w:jc w:val="left"/>
      </w:pPr>
      <w:r>
        <w:rPr>
          <w:rFonts w:ascii="Calibri" w:eastAsia="Calibri" w:hAnsi="Calibri" w:cs="Calibri"/>
          <w:sz w:val="22"/>
        </w:rPr>
        <w:tab/>
      </w:r>
      <w:r>
        <w:rPr>
          <w:b/>
        </w:rPr>
        <w:t xml:space="preserve">Заказчик: </w:t>
      </w:r>
      <w:r>
        <w:rPr>
          <w:b/>
        </w:rPr>
        <w:tab/>
        <w:t xml:space="preserve">Поставщик: </w:t>
      </w:r>
    </w:p>
    <w:p w:rsidR="00C66877" w:rsidRDefault="00B70A53">
      <w:pPr>
        <w:tabs>
          <w:tab w:val="center" w:pos="2268"/>
          <w:tab w:val="center" w:pos="5369"/>
        </w:tabs>
        <w:ind w:left="0" w:right="0" w:firstLine="0"/>
        <w:jc w:val="left"/>
      </w:pPr>
      <w:r>
        <w:rPr>
          <w:rFonts w:ascii="Calibri" w:eastAsia="Calibri" w:hAnsi="Calibri" w:cs="Calibri"/>
          <w:sz w:val="22"/>
        </w:rPr>
        <w:tab/>
      </w:r>
      <w:r>
        <w:t xml:space="preserve">Государственное казенное учреждение </w:t>
      </w:r>
      <w:r>
        <w:tab/>
        <w:t xml:space="preserve"> </w:t>
      </w:r>
    </w:p>
    <w:p w:rsidR="00C66877" w:rsidRDefault="00B70A53">
      <w:pPr>
        <w:ind w:left="269" w:right="3193" w:firstLine="0"/>
      </w:pPr>
      <w:r>
        <w:t xml:space="preserve">Ленинградской области «Дирекция дорожного строительства» </w:t>
      </w:r>
    </w:p>
    <w:p w:rsidR="00C66877" w:rsidRDefault="00B70A53">
      <w:pPr>
        <w:ind w:left="269" w:right="363" w:firstLine="0"/>
      </w:pPr>
      <w:r>
        <w:t xml:space="preserve"> (ГКУ ЛО «ДДС») </w:t>
      </w:r>
    </w:p>
    <w:p w:rsidR="00C66877" w:rsidRDefault="00B70A53">
      <w:pPr>
        <w:ind w:left="269" w:right="4128" w:firstLine="0"/>
      </w:pPr>
      <w:r>
        <w:t xml:space="preserve">Юридический адрес: 188640, Ленинградская область, </w:t>
      </w:r>
      <w:proofErr w:type="spellStart"/>
      <w:r>
        <w:t>м.р</w:t>
      </w:r>
      <w:proofErr w:type="spellEnd"/>
      <w:r>
        <w:t xml:space="preserve">-н Всеволожский,  </w:t>
      </w:r>
    </w:p>
    <w:p w:rsidR="00C66877" w:rsidRDefault="00B70A53">
      <w:pPr>
        <w:spacing w:after="0" w:line="238" w:lineRule="auto"/>
        <w:ind w:left="269" w:right="5699" w:firstLine="0"/>
        <w:jc w:val="left"/>
      </w:pPr>
      <w:proofErr w:type="spellStart"/>
      <w:r>
        <w:t>г.п</w:t>
      </w:r>
      <w:proofErr w:type="spellEnd"/>
      <w:r>
        <w:t xml:space="preserve">. </w:t>
      </w:r>
      <w:proofErr w:type="spellStart"/>
      <w:r>
        <w:t>Всеволожское</w:t>
      </w:r>
      <w:proofErr w:type="spellEnd"/>
      <w:r>
        <w:t xml:space="preserve">, г. </w:t>
      </w:r>
      <w:proofErr w:type="gramStart"/>
      <w:r>
        <w:t>Всеволожск,  ул.</w:t>
      </w:r>
      <w:proofErr w:type="gramEnd"/>
      <w:r>
        <w:t xml:space="preserve"> Константиновская, д.195 Фактический адрес: 191119,  </w:t>
      </w:r>
    </w:p>
    <w:p w:rsidR="00C66877" w:rsidRDefault="00B70A53">
      <w:pPr>
        <w:ind w:left="269" w:right="4664" w:firstLine="0"/>
      </w:pPr>
      <w:r>
        <w:t xml:space="preserve">г. Санкт-Петербург, ул. Воронежская, д.5 </w:t>
      </w:r>
      <w:proofErr w:type="spellStart"/>
      <w:r>
        <w:t>лит.А</w:t>
      </w:r>
      <w:proofErr w:type="spellEnd"/>
      <w:r>
        <w:t xml:space="preserve">. </w:t>
      </w:r>
    </w:p>
    <w:p w:rsidR="00C66877" w:rsidRDefault="00B70A53">
      <w:pPr>
        <w:ind w:left="269" w:right="363" w:firstLine="0"/>
      </w:pPr>
      <w:r>
        <w:t xml:space="preserve">Лицевой счет № 021J1029004 </w:t>
      </w:r>
    </w:p>
    <w:p w:rsidR="00C66877" w:rsidRDefault="00B70A53">
      <w:pPr>
        <w:ind w:left="269" w:right="363" w:firstLine="0"/>
      </w:pPr>
      <w:r>
        <w:t xml:space="preserve">в Комитете финансов Ленинградской области </w:t>
      </w:r>
    </w:p>
    <w:p w:rsidR="00C66877" w:rsidRDefault="00B70A53">
      <w:pPr>
        <w:ind w:left="269" w:right="363" w:firstLine="0"/>
      </w:pPr>
      <w:r>
        <w:t xml:space="preserve">ИНН 4706064412 КПП 470601001 </w:t>
      </w:r>
    </w:p>
    <w:p w:rsidR="00C66877" w:rsidRDefault="00B70A53">
      <w:pPr>
        <w:ind w:left="269" w:right="363" w:firstLine="0"/>
      </w:pPr>
      <w:r>
        <w:t xml:space="preserve">ОГРН 1234700020917 </w:t>
      </w:r>
    </w:p>
    <w:p w:rsidR="00C66877" w:rsidRDefault="00B70A53">
      <w:pPr>
        <w:ind w:left="269" w:right="363" w:firstLine="0"/>
      </w:pPr>
      <w:r>
        <w:t xml:space="preserve">ОКПО 49124966 </w:t>
      </w:r>
    </w:p>
    <w:p w:rsidR="00C66877" w:rsidRDefault="00B70A53">
      <w:pPr>
        <w:ind w:left="269" w:right="363" w:firstLine="0"/>
      </w:pPr>
      <w:r>
        <w:t xml:space="preserve">ОКОГУ 2300280 </w:t>
      </w:r>
    </w:p>
    <w:p w:rsidR="00C66877" w:rsidRDefault="00B70A53">
      <w:pPr>
        <w:ind w:left="269" w:right="363" w:firstLine="0"/>
      </w:pPr>
      <w:r>
        <w:t xml:space="preserve">ОКТМО 41612101001 </w:t>
      </w:r>
    </w:p>
    <w:p w:rsidR="00C66877" w:rsidRDefault="00B70A53">
      <w:pPr>
        <w:ind w:left="269" w:right="363" w:firstLine="0"/>
      </w:pPr>
      <w:r>
        <w:t xml:space="preserve">Тел. (812) 507-47-00 </w:t>
      </w:r>
    </w:p>
    <w:p w:rsidR="00C66877" w:rsidRPr="002A3B81" w:rsidRDefault="00B70A53">
      <w:pPr>
        <w:spacing w:after="10" w:line="249" w:lineRule="auto"/>
        <w:ind w:left="279" w:right="0" w:hanging="10"/>
        <w:jc w:val="left"/>
        <w:rPr>
          <w:lang w:val="en-US"/>
        </w:rPr>
      </w:pPr>
      <w:r w:rsidRPr="002A3B81">
        <w:rPr>
          <w:lang w:val="en-US"/>
        </w:rPr>
        <w:t xml:space="preserve">e-mail: dds.gku@yandex.ru </w:t>
      </w:r>
    </w:p>
    <w:p w:rsidR="00C66877" w:rsidRPr="002A3B81" w:rsidRDefault="00B70A53">
      <w:pPr>
        <w:spacing w:after="0" w:line="259" w:lineRule="auto"/>
        <w:ind w:left="269" w:right="0" w:firstLine="0"/>
        <w:jc w:val="left"/>
        <w:rPr>
          <w:lang w:val="en-US"/>
        </w:rPr>
      </w:pPr>
      <w:r w:rsidRPr="002A3B81">
        <w:rPr>
          <w:lang w:val="en-US"/>
        </w:rPr>
        <w:t xml:space="preserve"> </w:t>
      </w:r>
    </w:p>
    <w:tbl>
      <w:tblPr>
        <w:tblStyle w:val="TableGrid"/>
        <w:tblW w:w="9618" w:type="dxa"/>
        <w:tblInd w:w="269" w:type="dxa"/>
        <w:tblLook w:val="04A0" w:firstRow="1" w:lastRow="0" w:firstColumn="1" w:lastColumn="0" w:noHBand="0" w:noVBand="1"/>
      </w:tblPr>
      <w:tblGrid>
        <w:gridCol w:w="5100"/>
        <w:gridCol w:w="4518"/>
      </w:tblGrid>
      <w:tr w:rsidR="00C66877">
        <w:trPr>
          <w:trHeight w:val="1322"/>
        </w:trPr>
        <w:tc>
          <w:tcPr>
            <w:tcW w:w="5101" w:type="dxa"/>
            <w:tcBorders>
              <w:top w:val="nil"/>
              <w:left w:val="nil"/>
              <w:bottom w:val="nil"/>
              <w:right w:val="nil"/>
            </w:tcBorders>
          </w:tcPr>
          <w:p w:rsidR="00C66877" w:rsidRPr="002A3B81" w:rsidRDefault="00B70A53">
            <w:pPr>
              <w:spacing w:after="0" w:line="259" w:lineRule="auto"/>
              <w:ind w:left="0" w:right="0" w:firstLine="0"/>
              <w:jc w:val="left"/>
              <w:rPr>
                <w:lang w:val="en-US"/>
              </w:rPr>
            </w:pPr>
            <w:r w:rsidRPr="002A3B81">
              <w:rPr>
                <w:lang w:val="en-US"/>
              </w:rPr>
              <w:t xml:space="preserve"> </w:t>
            </w:r>
          </w:p>
          <w:p w:rsidR="00C66877" w:rsidRDefault="00B70A53">
            <w:pPr>
              <w:spacing w:after="0" w:line="259" w:lineRule="auto"/>
              <w:ind w:left="0" w:right="0" w:firstLine="0"/>
              <w:jc w:val="left"/>
            </w:pPr>
            <w:r>
              <w:t xml:space="preserve">Руководитель </w:t>
            </w:r>
          </w:p>
          <w:p w:rsidR="00C66877" w:rsidRDefault="00B70A53">
            <w:pPr>
              <w:spacing w:after="0" w:line="259" w:lineRule="auto"/>
              <w:ind w:left="0" w:right="0" w:firstLine="0"/>
              <w:jc w:val="left"/>
            </w:pPr>
            <w:r>
              <w:t xml:space="preserve"> </w:t>
            </w:r>
          </w:p>
          <w:p w:rsidR="00C66877" w:rsidRDefault="00B70A53">
            <w:pPr>
              <w:spacing w:after="0" w:line="259" w:lineRule="auto"/>
              <w:ind w:left="0" w:right="0" w:firstLine="0"/>
              <w:jc w:val="left"/>
            </w:pPr>
            <w:r>
              <w:t xml:space="preserve"> </w:t>
            </w:r>
          </w:p>
          <w:p w:rsidR="00C66877" w:rsidRDefault="00B70A53">
            <w:pPr>
              <w:spacing w:after="0" w:line="259" w:lineRule="auto"/>
              <w:ind w:left="0" w:right="0" w:firstLine="0"/>
              <w:jc w:val="left"/>
            </w:pPr>
            <w:r>
              <w:t xml:space="preserve">_______________     </w:t>
            </w:r>
            <w:r>
              <w:rPr>
                <w:b/>
              </w:rPr>
              <w:t xml:space="preserve">Д.А. Донской </w:t>
            </w:r>
          </w:p>
        </w:tc>
        <w:tc>
          <w:tcPr>
            <w:tcW w:w="4518" w:type="dxa"/>
            <w:tcBorders>
              <w:top w:val="nil"/>
              <w:left w:val="nil"/>
              <w:bottom w:val="nil"/>
              <w:right w:val="nil"/>
            </w:tcBorders>
          </w:tcPr>
          <w:p w:rsidR="00C66877" w:rsidRDefault="00B70A53">
            <w:pPr>
              <w:spacing w:after="0" w:line="259" w:lineRule="auto"/>
              <w:ind w:left="0" w:right="0" w:firstLine="0"/>
              <w:jc w:val="left"/>
            </w:pPr>
            <w:r>
              <w:t xml:space="preserve"> </w:t>
            </w:r>
          </w:p>
          <w:p w:rsidR="00C66877" w:rsidRDefault="00B70A53">
            <w:pPr>
              <w:spacing w:after="0" w:line="259" w:lineRule="auto"/>
              <w:ind w:left="0" w:right="0" w:firstLine="0"/>
              <w:jc w:val="left"/>
            </w:pPr>
            <w:r>
              <w:t xml:space="preserve">________________ </w:t>
            </w:r>
          </w:p>
          <w:p w:rsidR="00C66877" w:rsidRDefault="00B70A53">
            <w:pPr>
              <w:spacing w:after="0" w:line="259" w:lineRule="auto"/>
              <w:ind w:left="0" w:right="0" w:firstLine="0"/>
              <w:jc w:val="right"/>
            </w:pPr>
            <w:r>
              <w:rPr>
                <w:b/>
              </w:rPr>
              <w:t xml:space="preserve"> </w:t>
            </w:r>
          </w:p>
          <w:p w:rsidR="00C66877" w:rsidRDefault="00B70A53">
            <w:pPr>
              <w:spacing w:after="0" w:line="259" w:lineRule="auto"/>
              <w:ind w:left="0" w:right="0" w:firstLine="0"/>
              <w:jc w:val="right"/>
            </w:pPr>
            <w:r>
              <w:rPr>
                <w:b/>
              </w:rPr>
              <w:t xml:space="preserve"> </w:t>
            </w:r>
          </w:p>
          <w:p w:rsidR="00C66877" w:rsidRDefault="00B70A53">
            <w:pPr>
              <w:spacing w:after="0" w:line="259" w:lineRule="auto"/>
              <w:ind w:left="0" w:right="0" w:firstLine="0"/>
              <w:jc w:val="left"/>
            </w:pPr>
            <w:r>
              <w:rPr>
                <w:b/>
              </w:rPr>
              <w:t xml:space="preserve">__________________   _______________ </w:t>
            </w:r>
          </w:p>
        </w:tc>
      </w:tr>
    </w:tbl>
    <w:p w:rsidR="00C66877" w:rsidRDefault="00B70A53">
      <w:pPr>
        <w:spacing w:after="0" w:line="259" w:lineRule="auto"/>
        <w:ind w:left="0" w:right="0" w:firstLine="0"/>
        <w:jc w:val="right"/>
      </w:pPr>
      <w:r>
        <w:rPr>
          <w:b/>
        </w:rPr>
        <w:t xml:space="preserve"> </w:t>
      </w:r>
    </w:p>
    <w:p w:rsidR="00C66877" w:rsidRDefault="00B70A53">
      <w:pPr>
        <w:spacing w:after="0" w:line="259" w:lineRule="auto"/>
        <w:ind w:left="0" w:right="0" w:firstLine="0"/>
        <w:jc w:val="right"/>
      </w:pPr>
      <w:r>
        <w:rPr>
          <w:b/>
        </w:rPr>
        <w:t xml:space="preserve"> </w:t>
      </w:r>
    </w:p>
    <w:p w:rsidR="0037781F" w:rsidRDefault="0037781F" w:rsidP="00743108">
      <w:pPr>
        <w:spacing w:after="92" w:line="238" w:lineRule="auto"/>
        <w:ind w:left="161" w:right="312" w:firstLine="7788"/>
        <w:jc w:val="right"/>
        <w:rPr>
          <w:sz w:val="22"/>
        </w:rPr>
      </w:pPr>
    </w:p>
    <w:p w:rsidR="00743108" w:rsidRDefault="00B70A53" w:rsidP="00743108">
      <w:pPr>
        <w:spacing w:after="92" w:line="238" w:lineRule="auto"/>
        <w:ind w:left="161" w:right="312" w:firstLine="7788"/>
        <w:jc w:val="right"/>
        <w:rPr>
          <w:sz w:val="22"/>
        </w:rPr>
      </w:pPr>
      <w:r>
        <w:rPr>
          <w:sz w:val="22"/>
        </w:rPr>
        <w:t>Приложение №1 к Государственному контракту №_____</w:t>
      </w:r>
    </w:p>
    <w:p w:rsidR="00C66877" w:rsidRDefault="00743108" w:rsidP="00743108">
      <w:pPr>
        <w:spacing w:after="92" w:line="238" w:lineRule="auto"/>
        <w:ind w:left="161" w:right="312" w:hanging="161"/>
        <w:jc w:val="right"/>
      </w:pPr>
      <w:r>
        <w:rPr>
          <w:sz w:val="22"/>
        </w:rPr>
        <w:t xml:space="preserve">от </w:t>
      </w:r>
      <w:r w:rsidR="00B70A53">
        <w:rPr>
          <w:sz w:val="22"/>
        </w:rPr>
        <w:t>«__</w:t>
      </w:r>
      <w:proofErr w:type="gramStart"/>
      <w:r w:rsidR="00B70A53">
        <w:rPr>
          <w:sz w:val="22"/>
        </w:rPr>
        <w:t>_»_</w:t>
      </w:r>
      <w:proofErr w:type="gramEnd"/>
      <w:r w:rsidR="00B70A53">
        <w:rPr>
          <w:sz w:val="22"/>
        </w:rPr>
        <w:t xml:space="preserve">______2026 г. </w:t>
      </w:r>
    </w:p>
    <w:p w:rsidR="00C66877" w:rsidRDefault="00C66877" w:rsidP="00743108">
      <w:pPr>
        <w:spacing w:after="0" w:line="259" w:lineRule="auto"/>
        <w:ind w:left="0" w:right="0" w:firstLine="0"/>
        <w:jc w:val="left"/>
      </w:pPr>
    </w:p>
    <w:p w:rsidR="00C66877" w:rsidRDefault="00B70A53">
      <w:pPr>
        <w:pStyle w:val="2"/>
        <w:ind w:left="0" w:right="217" w:firstLine="0"/>
        <w:rPr>
          <w:sz w:val="26"/>
        </w:rPr>
      </w:pPr>
      <w:r>
        <w:rPr>
          <w:sz w:val="26"/>
        </w:rPr>
        <w:t xml:space="preserve">СПЕЦИФИКАЦИЯ ТОВАРА </w:t>
      </w:r>
    </w:p>
    <w:p w:rsidR="00743108" w:rsidRPr="00743108" w:rsidRDefault="00743108" w:rsidP="00743108"/>
    <w:tbl>
      <w:tblPr>
        <w:tblStyle w:val="TableGrid"/>
        <w:tblW w:w="9069" w:type="dxa"/>
        <w:tblInd w:w="302" w:type="dxa"/>
        <w:tblCellMar>
          <w:top w:w="58" w:type="dxa"/>
          <w:left w:w="108" w:type="dxa"/>
          <w:right w:w="74" w:type="dxa"/>
        </w:tblCellMar>
        <w:tblLook w:val="04A0" w:firstRow="1" w:lastRow="0" w:firstColumn="1" w:lastColumn="0" w:noHBand="0" w:noVBand="1"/>
      </w:tblPr>
      <w:tblGrid>
        <w:gridCol w:w="4251"/>
        <w:gridCol w:w="708"/>
        <w:gridCol w:w="852"/>
        <w:gridCol w:w="1699"/>
        <w:gridCol w:w="1559"/>
      </w:tblGrid>
      <w:tr w:rsidR="00C66877">
        <w:trPr>
          <w:trHeight w:val="1115"/>
        </w:trPr>
        <w:tc>
          <w:tcPr>
            <w:tcW w:w="4251" w:type="dxa"/>
            <w:tcBorders>
              <w:top w:val="single" w:sz="4" w:space="0" w:color="000000"/>
              <w:left w:val="single" w:sz="4" w:space="0" w:color="000000"/>
              <w:bottom w:val="single" w:sz="4" w:space="0" w:color="000000"/>
              <w:right w:val="single" w:sz="4" w:space="0" w:color="000000"/>
            </w:tcBorders>
          </w:tcPr>
          <w:p w:rsidR="00C66877" w:rsidRDefault="00B70A53">
            <w:pPr>
              <w:spacing w:after="0" w:line="259" w:lineRule="auto"/>
              <w:ind w:left="0" w:right="39" w:firstLine="0"/>
              <w:jc w:val="center"/>
            </w:pPr>
            <w:r>
              <w:t xml:space="preserve">Наименование товара* </w:t>
            </w:r>
          </w:p>
        </w:tc>
        <w:tc>
          <w:tcPr>
            <w:tcW w:w="708" w:type="dxa"/>
            <w:tcBorders>
              <w:top w:val="single" w:sz="4" w:space="0" w:color="000000"/>
              <w:left w:val="single" w:sz="4" w:space="0" w:color="000000"/>
              <w:bottom w:val="single" w:sz="4" w:space="0" w:color="000000"/>
              <w:right w:val="single" w:sz="4" w:space="0" w:color="000000"/>
            </w:tcBorders>
          </w:tcPr>
          <w:p w:rsidR="00C66877" w:rsidRDefault="00B70A53">
            <w:pPr>
              <w:spacing w:after="0" w:line="259" w:lineRule="auto"/>
              <w:ind w:left="0" w:right="0" w:firstLine="0"/>
              <w:jc w:val="center"/>
            </w:pPr>
            <w:r>
              <w:t xml:space="preserve">Ед. изм. </w:t>
            </w:r>
          </w:p>
        </w:tc>
        <w:tc>
          <w:tcPr>
            <w:tcW w:w="852" w:type="dxa"/>
            <w:tcBorders>
              <w:top w:val="single" w:sz="4" w:space="0" w:color="000000"/>
              <w:left w:val="single" w:sz="4" w:space="0" w:color="000000"/>
              <w:bottom w:val="single" w:sz="4" w:space="0" w:color="000000"/>
              <w:right w:val="single" w:sz="4" w:space="0" w:color="000000"/>
            </w:tcBorders>
          </w:tcPr>
          <w:p w:rsidR="00C66877" w:rsidRDefault="00B70A53">
            <w:pPr>
              <w:spacing w:after="0" w:line="259" w:lineRule="auto"/>
              <w:ind w:left="0" w:right="0" w:firstLine="0"/>
              <w:jc w:val="center"/>
            </w:pPr>
            <w:proofErr w:type="spellStart"/>
            <w:r>
              <w:t>Колво</w:t>
            </w:r>
            <w:proofErr w:type="spellEnd"/>
            <w:r>
              <w:t xml:space="preserve">  </w:t>
            </w:r>
          </w:p>
        </w:tc>
        <w:tc>
          <w:tcPr>
            <w:tcW w:w="1699" w:type="dxa"/>
            <w:tcBorders>
              <w:top w:val="single" w:sz="4" w:space="0" w:color="000000"/>
              <w:left w:val="single" w:sz="4" w:space="0" w:color="000000"/>
              <w:bottom w:val="single" w:sz="4" w:space="0" w:color="000000"/>
              <w:right w:val="single" w:sz="4" w:space="0" w:color="000000"/>
            </w:tcBorders>
          </w:tcPr>
          <w:p w:rsidR="00C66877" w:rsidRDefault="00B70A53">
            <w:pPr>
              <w:spacing w:after="0" w:line="238" w:lineRule="auto"/>
              <w:ind w:left="0" w:right="0" w:firstLine="0"/>
              <w:jc w:val="center"/>
            </w:pPr>
            <w:r>
              <w:t xml:space="preserve">Цена за единицу </w:t>
            </w:r>
          </w:p>
          <w:p w:rsidR="00C66877" w:rsidRDefault="00B70A53">
            <w:pPr>
              <w:spacing w:after="0" w:line="259" w:lineRule="auto"/>
              <w:ind w:left="0" w:right="0" w:firstLine="0"/>
              <w:jc w:val="center"/>
            </w:pPr>
            <w:r>
              <w:t xml:space="preserve">(в т.ч. НДС), рублей </w:t>
            </w:r>
          </w:p>
        </w:tc>
        <w:tc>
          <w:tcPr>
            <w:tcW w:w="1559" w:type="dxa"/>
            <w:tcBorders>
              <w:top w:val="single" w:sz="4" w:space="0" w:color="000000"/>
              <w:left w:val="single" w:sz="4" w:space="0" w:color="000000"/>
              <w:bottom w:val="single" w:sz="4" w:space="0" w:color="000000"/>
              <w:right w:val="single" w:sz="4" w:space="0" w:color="000000"/>
            </w:tcBorders>
          </w:tcPr>
          <w:p w:rsidR="00C66877" w:rsidRDefault="00B70A53">
            <w:pPr>
              <w:spacing w:after="0" w:line="238" w:lineRule="auto"/>
              <w:ind w:left="0" w:right="0" w:firstLine="0"/>
              <w:jc w:val="center"/>
            </w:pPr>
            <w:r>
              <w:t xml:space="preserve">Общая стоимость </w:t>
            </w:r>
          </w:p>
          <w:p w:rsidR="00C66877" w:rsidRDefault="00B70A53">
            <w:pPr>
              <w:spacing w:after="0" w:line="259" w:lineRule="auto"/>
              <w:ind w:left="0" w:right="0" w:firstLine="0"/>
              <w:jc w:val="center"/>
            </w:pPr>
            <w:r>
              <w:t xml:space="preserve">(в т.ч. НДС), рублей </w:t>
            </w:r>
          </w:p>
        </w:tc>
      </w:tr>
      <w:tr w:rsidR="00C66877">
        <w:trPr>
          <w:trHeight w:val="590"/>
        </w:trPr>
        <w:tc>
          <w:tcPr>
            <w:tcW w:w="4251" w:type="dxa"/>
            <w:tcBorders>
              <w:top w:val="single" w:sz="4" w:space="0" w:color="000000"/>
              <w:left w:val="single" w:sz="4" w:space="0" w:color="000000"/>
              <w:bottom w:val="single" w:sz="4" w:space="0" w:color="000000"/>
              <w:right w:val="single" w:sz="4" w:space="0" w:color="000000"/>
            </w:tcBorders>
          </w:tcPr>
          <w:p w:rsidR="00C66877" w:rsidRDefault="00B70A53">
            <w:pPr>
              <w:spacing w:after="14" w:line="259" w:lineRule="auto"/>
              <w:ind w:left="0" w:right="0" w:firstLine="0"/>
              <w:jc w:val="left"/>
            </w:pPr>
            <w:r>
              <w:rPr>
                <w:sz w:val="22"/>
              </w:rPr>
              <w:t xml:space="preserve">Автомобильная шина </w:t>
            </w:r>
            <w:proofErr w:type="spellStart"/>
            <w:r>
              <w:rPr>
                <w:sz w:val="22"/>
              </w:rPr>
              <w:t>Ikon</w:t>
            </w:r>
            <w:proofErr w:type="spellEnd"/>
            <w:r>
              <w:rPr>
                <w:sz w:val="22"/>
              </w:rPr>
              <w:t xml:space="preserve"> </w:t>
            </w:r>
            <w:proofErr w:type="spellStart"/>
            <w:r>
              <w:rPr>
                <w:sz w:val="22"/>
              </w:rPr>
              <w:t>Tyres</w:t>
            </w:r>
            <w:proofErr w:type="spellEnd"/>
            <w:r>
              <w:rPr>
                <w:sz w:val="22"/>
              </w:rPr>
              <w:t xml:space="preserve"> </w:t>
            </w:r>
            <w:proofErr w:type="spellStart"/>
            <w:r>
              <w:rPr>
                <w:sz w:val="22"/>
              </w:rPr>
              <w:t>Nordman</w:t>
            </w:r>
            <w:proofErr w:type="spellEnd"/>
            <w:r>
              <w:rPr>
                <w:sz w:val="22"/>
              </w:rPr>
              <w:t xml:space="preserve"> </w:t>
            </w:r>
          </w:p>
          <w:p w:rsidR="00C66877" w:rsidRDefault="00B70A53">
            <w:pPr>
              <w:spacing w:after="0" w:line="259" w:lineRule="auto"/>
              <w:ind w:left="0" w:right="0" w:firstLine="0"/>
              <w:jc w:val="left"/>
            </w:pPr>
            <w:r>
              <w:rPr>
                <w:sz w:val="22"/>
              </w:rPr>
              <w:t xml:space="preserve">SZ2 225/55 R18 101W XL (или аналог) </w:t>
            </w:r>
          </w:p>
        </w:tc>
        <w:tc>
          <w:tcPr>
            <w:tcW w:w="708" w:type="dxa"/>
            <w:tcBorders>
              <w:top w:val="single" w:sz="4" w:space="0" w:color="000000"/>
              <w:left w:val="single" w:sz="4" w:space="0" w:color="000000"/>
              <w:bottom w:val="single" w:sz="4" w:space="0" w:color="000000"/>
              <w:right w:val="single" w:sz="4" w:space="0" w:color="000000"/>
            </w:tcBorders>
          </w:tcPr>
          <w:p w:rsidR="00C66877" w:rsidRDefault="00B70A53">
            <w:pPr>
              <w:spacing w:after="0" w:line="259" w:lineRule="auto"/>
              <w:ind w:left="68" w:right="0" w:firstLine="0"/>
              <w:jc w:val="left"/>
            </w:pPr>
            <w:r>
              <w:t xml:space="preserve">шт. </w:t>
            </w:r>
          </w:p>
        </w:tc>
        <w:tc>
          <w:tcPr>
            <w:tcW w:w="852" w:type="dxa"/>
            <w:tcBorders>
              <w:top w:val="single" w:sz="4" w:space="0" w:color="000000"/>
              <w:left w:val="single" w:sz="4" w:space="0" w:color="000000"/>
              <w:bottom w:val="single" w:sz="4" w:space="0" w:color="000000"/>
              <w:right w:val="single" w:sz="4" w:space="0" w:color="000000"/>
            </w:tcBorders>
          </w:tcPr>
          <w:p w:rsidR="00C66877" w:rsidRDefault="00B70A53">
            <w:pPr>
              <w:spacing w:after="0" w:line="259" w:lineRule="auto"/>
              <w:ind w:left="0" w:right="37" w:firstLine="0"/>
              <w:jc w:val="center"/>
            </w:pPr>
            <w:r>
              <w:t xml:space="preserve">8 </w:t>
            </w:r>
          </w:p>
        </w:tc>
        <w:tc>
          <w:tcPr>
            <w:tcW w:w="1699" w:type="dxa"/>
            <w:tcBorders>
              <w:top w:val="single" w:sz="4" w:space="0" w:color="000000"/>
              <w:left w:val="single" w:sz="4" w:space="0" w:color="000000"/>
              <w:bottom w:val="single" w:sz="4" w:space="0" w:color="000000"/>
              <w:right w:val="single" w:sz="4" w:space="0" w:color="000000"/>
            </w:tcBorders>
          </w:tcPr>
          <w:p w:rsidR="00C66877" w:rsidRDefault="00B70A53">
            <w:pPr>
              <w:spacing w:after="0" w:line="259" w:lineRule="auto"/>
              <w:ind w:left="20" w:right="0" w:firstLine="0"/>
              <w:jc w:val="center"/>
            </w:pPr>
            <w:r>
              <w:t xml:space="preserve"> </w:t>
            </w:r>
          </w:p>
        </w:tc>
        <w:tc>
          <w:tcPr>
            <w:tcW w:w="1559" w:type="dxa"/>
            <w:tcBorders>
              <w:top w:val="single" w:sz="4" w:space="0" w:color="000000"/>
              <w:left w:val="single" w:sz="4" w:space="0" w:color="000000"/>
              <w:bottom w:val="single" w:sz="4" w:space="0" w:color="000000"/>
              <w:right w:val="single" w:sz="4" w:space="0" w:color="000000"/>
            </w:tcBorders>
          </w:tcPr>
          <w:p w:rsidR="00C66877" w:rsidRDefault="00B70A53">
            <w:pPr>
              <w:spacing w:after="0" w:line="259" w:lineRule="auto"/>
              <w:ind w:left="26" w:right="0" w:firstLine="0"/>
              <w:jc w:val="center"/>
            </w:pPr>
            <w:r>
              <w:t xml:space="preserve"> </w:t>
            </w:r>
          </w:p>
        </w:tc>
      </w:tr>
    </w:tbl>
    <w:p w:rsidR="00C66877" w:rsidRDefault="00B70A53">
      <w:pPr>
        <w:ind w:left="921" w:right="363" w:firstLine="0"/>
      </w:pPr>
      <w:r>
        <w:t>*заполняется по предложению победителя закупки.</w:t>
      </w:r>
      <w:r>
        <w:rPr>
          <w:b/>
        </w:rPr>
        <w:t xml:space="preserve"> </w:t>
      </w:r>
    </w:p>
    <w:p w:rsidR="00C66877" w:rsidRDefault="00B70A53">
      <w:pPr>
        <w:spacing w:after="0" w:line="259" w:lineRule="auto"/>
        <w:ind w:left="0" w:right="158" w:firstLine="0"/>
        <w:jc w:val="center"/>
      </w:pPr>
      <w:r>
        <w:rPr>
          <w:sz w:val="22"/>
        </w:rPr>
        <w:t xml:space="preserve"> </w:t>
      </w:r>
    </w:p>
    <w:p w:rsidR="00C66877" w:rsidRDefault="00B70A53">
      <w:pPr>
        <w:spacing w:after="10" w:line="249" w:lineRule="auto"/>
        <w:ind w:left="171" w:right="0" w:hanging="10"/>
        <w:jc w:val="left"/>
      </w:pPr>
      <w:r>
        <w:rPr>
          <w:b/>
        </w:rPr>
        <w:t>Итого к оплате:</w:t>
      </w:r>
      <w:r>
        <w:t xml:space="preserve"> ________</w:t>
      </w:r>
      <w:proofErr w:type="gramStart"/>
      <w:r>
        <w:t>_(</w:t>
      </w:r>
      <w:proofErr w:type="gramEnd"/>
      <w:r>
        <w:t xml:space="preserve">_________) рублей 00 копеек, в т.ч. НДС ______% _____(________) __ копейки.  </w:t>
      </w:r>
    </w:p>
    <w:p w:rsidR="00C66877" w:rsidRDefault="00B70A53">
      <w:pPr>
        <w:spacing w:after="0" w:line="259" w:lineRule="auto"/>
        <w:ind w:left="161" w:right="0" w:firstLine="0"/>
        <w:jc w:val="left"/>
      </w:pPr>
      <w:r>
        <w:t xml:space="preserve"> </w:t>
      </w:r>
    </w:p>
    <w:p w:rsidR="00C66877" w:rsidRDefault="00B70A53">
      <w:pPr>
        <w:spacing w:after="0" w:line="259" w:lineRule="auto"/>
        <w:ind w:left="161" w:right="0" w:firstLine="0"/>
        <w:jc w:val="left"/>
      </w:pPr>
      <w:r>
        <w:t xml:space="preserve"> </w:t>
      </w:r>
    </w:p>
    <w:tbl>
      <w:tblPr>
        <w:tblStyle w:val="TableGrid"/>
        <w:tblW w:w="6070" w:type="dxa"/>
        <w:tblInd w:w="269" w:type="dxa"/>
        <w:tblLook w:val="04A0" w:firstRow="1" w:lastRow="0" w:firstColumn="1" w:lastColumn="0" w:noHBand="0" w:noVBand="1"/>
      </w:tblPr>
      <w:tblGrid>
        <w:gridCol w:w="4290"/>
        <w:gridCol w:w="1780"/>
      </w:tblGrid>
      <w:tr w:rsidR="00C66877">
        <w:trPr>
          <w:trHeight w:val="496"/>
        </w:trPr>
        <w:tc>
          <w:tcPr>
            <w:tcW w:w="4289" w:type="dxa"/>
            <w:tcBorders>
              <w:top w:val="nil"/>
              <w:left w:val="nil"/>
              <w:bottom w:val="nil"/>
              <w:right w:val="nil"/>
            </w:tcBorders>
          </w:tcPr>
          <w:p w:rsidR="00C66877" w:rsidRDefault="00B70A53">
            <w:pPr>
              <w:spacing w:after="0" w:line="259" w:lineRule="auto"/>
              <w:ind w:left="0" w:right="0" w:firstLine="0"/>
              <w:jc w:val="left"/>
            </w:pPr>
            <w:r>
              <w:rPr>
                <w:b/>
              </w:rPr>
              <w:t xml:space="preserve">Заказчик: </w:t>
            </w:r>
          </w:p>
          <w:p w:rsidR="00C66877" w:rsidRDefault="00B70A53">
            <w:pPr>
              <w:spacing w:after="0" w:line="259" w:lineRule="auto"/>
              <w:ind w:left="0" w:right="0" w:firstLine="0"/>
              <w:jc w:val="left"/>
            </w:pPr>
            <w:r>
              <w:t xml:space="preserve">Руководитель ГКУ ЛО «ДДС» </w:t>
            </w:r>
          </w:p>
        </w:tc>
        <w:tc>
          <w:tcPr>
            <w:tcW w:w="1780" w:type="dxa"/>
            <w:tcBorders>
              <w:top w:val="nil"/>
              <w:left w:val="nil"/>
              <w:bottom w:val="nil"/>
              <w:right w:val="nil"/>
            </w:tcBorders>
          </w:tcPr>
          <w:p w:rsidR="00C66877" w:rsidRDefault="00B70A53">
            <w:pPr>
              <w:spacing w:after="0" w:line="259" w:lineRule="auto"/>
              <w:ind w:left="0" w:right="54" w:firstLine="0"/>
              <w:jc w:val="right"/>
            </w:pPr>
            <w:r>
              <w:rPr>
                <w:b/>
                <w:sz w:val="22"/>
              </w:rPr>
              <w:t xml:space="preserve">Поставщик: </w:t>
            </w:r>
          </w:p>
          <w:p w:rsidR="00C66877" w:rsidRDefault="00B70A53">
            <w:pPr>
              <w:spacing w:after="0" w:line="259" w:lineRule="auto"/>
              <w:ind w:left="497" w:right="0" w:firstLine="0"/>
              <w:jc w:val="left"/>
            </w:pPr>
            <w:r>
              <w:rPr>
                <w:b/>
                <w:sz w:val="22"/>
              </w:rPr>
              <w:t xml:space="preserve"> </w:t>
            </w:r>
          </w:p>
        </w:tc>
      </w:tr>
    </w:tbl>
    <w:p w:rsidR="00C66877" w:rsidRDefault="00B70A53">
      <w:pPr>
        <w:spacing w:after="0" w:line="259" w:lineRule="auto"/>
        <w:ind w:left="269" w:right="0" w:firstLine="0"/>
        <w:jc w:val="left"/>
      </w:pPr>
      <w:r>
        <w:rPr>
          <w:b/>
        </w:rPr>
        <w:t xml:space="preserve"> </w:t>
      </w:r>
    </w:p>
    <w:p w:rsidR="00C66877" w:rsidRDefault="00B70A53">
      <w:pPr>
        <w:spacing w:after="0" w:line="259" w:lineRule="auto"/>
        <w:ind w:left="269" w:right="0" w:firstLine="0"/>
        <w:jc w:val="left"/>
      </w:pPr>
      <w:r>
        <w:rPr>
          <w:b/>
        </w:rPr>
        <w:t xml:space="preserve"> </w:t>
      </w:r>
    </w:p>
    <w:p w:rsidR="00C66877" w:rsidRDefault="00B70A53">
      <w:pPr>
        <w:spacing w:after="0" w:line="259" w:lineRule="auto"/>
        <w:ind w:left="264" w:right="0" w:hanging="10"/>
        <w:jc w:val="left"/>
      </w:pPr>
      <w:r>
        <w:rPr>
          <w:b/>
        </w:rPr>
        <w:t xml:space="preserve">_______________    Д.А. Донской </w:t>
      </w:r>
    </w:p>
    <w:p w:rsidR="00C66877" w:rsidRDefault="00B70A53">
      <w:pPr>
        <w:spacing w:after="0" w:line="259" w:lineRule="auto"/>
        <w:ind w:left="269" w:right="0" w:firstLine="0"/>
        <w:jc w:val="left"/>
      </w:pPr>
      <w:r>
        <w:rPr>
          <w:b/>
        </w:rPr>
        <w:t xml:space="preserve"> </w:t>
      </w:r>
    </w:p>
    <w:p w:rsidR="00C66877" w:rsidRDefault="00B70A53">
      <w:pPr>
        <w:spacing w:after="0" w:line="259" w:lineRule="auto"/>
        <w:ind w:left="161" w:right="0" w:firstLine="0"/>
        <w:jc w:val="left"/>
      </w:pPr>
      <w:r>
        <w:t xml:space="preserve"> </w:t>
      </w:r>
    </w:p>
    <w:p w:rsidR="00C66877" w:rsidRDefault="00B70A53">
      <w:pPr>
        <w:spacing w:after="0" w:line="259" w:lineRule="auto"/>
        <w:ind w:left="161" w:right="0" w:firstLine="0"/>
        <w:jc w:val="left"/>
      </w:pPr>
      <w:r>
        <w:t xml:space="preserve"> </w:t>
      </w:r>
    </w:p>
    <w:p w:rsidR="00C66877" w:rsidRDefault="00B70A53">
      <w:pPr>
        <w:spacing w:after="0" w:line="259" w:lineRule="auto"/>
        <w:ind w:left="161" w:right="0" w:firstLine="0"/>
        <w:jc w:val="left"/>
      </w:pPr>
      <w:r>
        <w:t xml:space="preserve"> </w:t>
      </w:r>
    </w:p>
    <w:p w:rsidR="00C66877" w:rsidRDefault="00B70A53">
      <w:pPr>
        <w:spacing w:after="0" w:line="259" w:lineRule="auto"/>
        <w:ind w:left="161" w:right="0" w:firstLine="0"/>
        <w:jc w:val="left"/>
      </w:pPr>
      <w:r>
        <w:t xml:space="preserve"> </w:t>
      </w:r>
    </w:p>
    <w:p w:rsidR="00C66877" w:rsidRDefault="00B70A53">
      <w:pPr>
        <w:spacing w:after="0" w:line="259" w:lineRule="auto"/>
        <w:ind w:left="161" w:right="0" w:firstLine="0"/>
        <w:jc w:val="left"/>
      </w:pPr>
      <w:r>
        <w:t xml:space="preserve"> </w:t>
      </w:r>
    </w:p>
    <w:p w:rsidR="00C66877" w:rsidRDefault="00B70A53">
      <w:pPr>
        <w:spacing w:after="0" w:line="259" w:lineRule="auto"/>
        <w:ind w:left="161" w:right="0" w:firstLine="0"/>
        <w:jc w:val="left"/>
      </w:pPr>
      <w:r>
        <w:t xml:space="preserve"> </w:t>
      </w:r>
    </w:p>
    <w:p w:rsidR="00C66877" w:rsidRDefault="00B70A53">
      <w:pPr>
        <w:spacing w:after="0" w:line="259" w:lineRule="auto"/>
        <w:ind w:left="161" w:right="0" w:firstLine="0"/>
        <w:jc w:val="left"/>
      </w:pPr>
      <w:r>
        <w:t xml:space="preserve"> </w:t>
      </w:r>
    </w:p>
    <w:p w:rsidR="00C66877" w:rsidRDefault="00B70A53">
      <w:pPr>
        <w:spacing w:after="0" w:line="259" w:lineRule="auto"/>
        <w:ind w:left="161" w:right="0" w:firstLine="0"/>
        <w:jc w:val="left"/>
      </w:pPr>
      <w:r>
        <w:t xml:space="preserve"> </w:t>
      </w:r>
    </w:p>
    <w:p w:rsidR="00C66877" w:rsidRDefault="00B70A53">
      <w:pPr>
        <w:spacing w:after="0" w:line="259" w:lineRule="auto"/>
        <w:ind w:left="161" w:right="0" w:firstLine="0"/>
        <w:jc w:val="left"/>
      </w:pPr>
      <w:r>
        <w:t xml:space="preserve"> </w:t>
      </w:r>
    </w:p>
    <w:p w:rsidR="00C66877" w:rsidRDefault="00B70A53">
      <w:pPr>
        <w:spacing w:after="0" w:line="259" w:lineRule="auto"/>
        <w:ind w:left="161" w:right="0" w:firstLine="0"/>
        <w:jc w:val="left"/>
      </w:pPr>
      <w:r>
        <w:t xml:space="preserve"> </w:t>
      </w:r>
    </w:p>
    <w:p w:rsidR="00C66877" w:rsidRDefault="00B70A53">
      <w:pPr>
        <w:spacing w:after="0" w:line="259" w:lineRule="auto"/>
        <w:ind w:left="161" w:right="0" w:firstLine="0"/>
        <w:jc w:val="left"/>
      </w:pPr>
      <w:r>
        <w:t xml:space="preserve"> </w:t>
      </w:r>
    </w:p>
    <w:p w:rsidR="00C66877" w:rsidRDefault="00B70A53">
      <w:pPr>
        <w:spacing w:after="0" w:line="259" w:lineRule="auto"/>
        <w:ind w:left="161" w:right="0" w:firstLine="0"/>
        <w:jc w:val="left"/>
      </w:pPr>
      <w:r>
        <w:t xml:space="preserve"> </w:t>
      </w:r>
    </w:p>
    <w:p w:rsidR="00C66877" w:rsidRDefault="00B70A53">
      <w:pPr>
        <w:spacing w:after="0" w:line="259" w:lineRule="auto"/>
        <w:ind w:left="161" w:right="0" w:firstLine="0"/>
        <w:jc w:val="left"/>
      </w:pPr>
      <w:r>
        <w:t xml:space="preserve"> </w:t>
      </w:r>
    </w:p>
    <w:p w:rsidR="00C66877" w:rsidRDefault="00B70A53">
      <w:pPr>
        <w:spacing w:after="0" w:line="259" w:lineRule="auto"/>
        <w:ind w:left="161" w:right="0" w:firstLine="0"/>
        <w:jc w:val="left"/>
      </w:pPr>
      <w:r>
        <w:t xml:space="preserve"> </w:t>
      </w:r>
    </w:p>
    <w:p w:rsidR="002A3B81" w:rsidRDefault="002A3B81">
      <w:pPr>
        <w:spacing w:after="0" w:line="259" w:lineRule="auto"/>
        <w:ind w:left="161" w:right="0" w:firstLine="0"/>
        <w:jc w:val="left"/>
      </w:pPr>
    </w:p>
    <w:p w:rsidR="002A3B81" w:rsidRDefault="002A3B81">
      <w:pPr>
        <w:spacing w:after="0" w:line="259" w:lineRule="auto"/>
        <w:ind w:left="161" w:right="0" w:firstLine="0"/>
        <w:jc w:val="left"/>
      </w:pPr>
    </w:p>
    <w:p w:rsidR="002A3B81" w:rsidRDefault="002A3B81">
      <w:pPr>
        <w:spacing w:after="0" w:line="259" w:lineRule="auto"/>
        <w:ind w:left="161" w:right="0" w:firstLine="0"/>
        <w:jc w:val="left"/>
      </w:pPr>
    </w:p>
    <w:p w:rsidR="002A3B81" w:rsidRDefault="002A3B81">
      <w:pPr>
        <w:spacing w:after="0" w:line="259" w:lineRule="auto"/>
        <w:ind w:left="161" w:right="0" w:firstLine="0"/>
        <w:jc w:val="left"/>
      </w:pPr>
    </w:p>
    <w:p w:rsidR="002A3B81" w:rsidRDefault="002A3B81">
      <w:pPr>
        <w:spacing w:after="0" w:line="259" w:lineRule="auto"/>
        <w:ind w:left="161" w:right="0" w:firstLine="0"/>
        <w:jc w:val="left"/>
      </w:pPr>
    </w:p>
    <w:p w:rsidR="00743108" w:rsidRDefault="00743108">
      <w:pPr>
        <w:spacing w:after="0" w:line="259" w:lineRule="auto"/>
        <w:ind w:left="161" w:right="0" w:firstLine="0"/>
        <w:jc w:val="left"/>
      </w:pPr>
    </w:p>
    <w:p w:rsidR="002A3B81" w:rsidRDefault="002A3B81">
      <w:pPr>
        <w:spacing w:after="0" w:line="259" w:lineRule="auto"/>
        <w:ind w:left="161" w:right="0" w:firstLine="0"/>
        <w:jc w:val="left"/>
      </w:pPr>
    </w:p>
    <w:p w:rsidR="002A3B81" w:rsidRDefault="002A3B81">
      <w:pPr>
        <w:spacing w:after="0" w:line="259" w:lineRule="auto"/>
        <w:ind w:left="161" w:right="0" w:firstLine="0"/>
        <w:jc w:val="left"/>
      </w:pPr>
    </w:p>
    <w:p w:rsidR="00C66877" w:rsidRDefault="00B70A53">
      <w:pPr>
        <w:spacing w:after="0" w:line="259" w:lineRule="auto"/>
        <w:ind w:left="161" w:right="0" w:firstLine="0"/>
        <w:jc w:val="left"/>
      </w:pPr>
      <w:r>
        <w:t xml:space="preserve"> </w:t>
      </w:r>
    </w:p>
    <w:p w:rsidR="00743108" w:rsidRDefault="00743108" w:rsidP="00743108">
      <w:pPr>
        <w:spacing w:after="0" w:line="259" w:lineRule="auto"/>
        <w:ind w:left="161" w:right="0" w:firstLine="0"/>
        <w:jc w:val="right"/>
      </w:pPr>
    </w:p>
    <w:p w:rsidR="00743108" w:rsidRDefault="00B70A53" w:rsidP="00743108">
      <w:pPr>
        <w:spacing w:after="0" w:line="259" w:lineRule="auto"/>
        <w:ind w:left="161" w:right="0" w:firstLine="0"/>
        <w:jc w:val="right"/>
        <w:rPr>
          <w:sz w:val="22"/>
        </w:rPr>
      </w:pPr>
      <w:r>
        <w:lastRenderedPageBreak/>
        <w:t xml:space="preserve"> </w:t>
      </w:r>
      <w:r>
        <w:rPr>
          <w:sz w:val="22"/>
        </w:rPr>
        <w:t>Приложение №2</w:t>
      </w:r>
    </w:p>
    <w:p w:rsidR="00743108" w:rsidRDefault="00B70A53" w:rsidP="00743108">
      <w:pPr>
        <w:spacing w:after="20" w:line="238" w:lineRule="auto"/>
        <w:ind w:left="161" w:right="106" w:firstLine="1348"/>
        <w:jc w:val="right"/>
        <w:rPr>
          <w:sz w:val="22"/>
        </w:rPr>
      </w:pPr>
      <w:r>
        <w:rPr>
          <w:sz w:val="22"/>
        </w:rPr>
        <w:t xml:space="preserve">к Государственному контракту №_____ </w:t>
      </w:r>
    </w:p>
    <w:p w:rsidR="00743108" w:rsidRDefault="00B70A53" w:rsidP="00743108">
      <w:pPr>
        <w:spacing w:after="20" w:line="238" w:lineRule="auto"/>
        <w:ind w:left="161" w:right="106" w:firstLine="1348"/>
        <w:jc w:val="right"/>
        <w:rPr>
          <w:sz w:val="22"/>
        </w:rPr>
      </w:pPr>
      <w:r>
        <w:rPr>
          <w:sz w:val="22"/>
        </w:rPr>
        <w:t xml:space="preserve">от «___» ________2026 г.  </w:t>
      </w:r>
    </w:p>
    <w:p w:rsidR="00C66877" w:rsidRDefault="00B70A53" w:rsidP="00743108">
      <w:pPr>
        <w:spacing w:after="20" w:line="238" w:lineRule="auto"/>
        <w:ind w:left="161" w:right="106" w:firstLine="1348"/>
        <w:jc w:val="right"/>
      </w:pPr>
      <w:r>
        <w:rPr>
          <w:sz w:val="22"/>
        </w:rPr>
        <w:t xml:space="preserve"> </w:t>
      </w:r>
      <w:r>
        <w:rPr>
          <w:b/>
          <w:sz w:val="22"/>
        </w:rPr>
        <w:t xml:space="preserve"> </w:t>
      </w:r>
    </w:p>
    <w:p w:rsidR="00C66877" w:rsidRDefault="00B70A53">
      <w:pPr>
        <w:pStyle w:val="3"/>
        <w:ind w:left="513" w:right="716"/>
      </w:pPr>
      <w:r>
        <w:t xml:space="preserve">ОПИСАНИЕ ОБЪЕКТА ЗАКУПКИ </w:t>
      </w:r>
    </w:p>
    <w:p w:rsidR="00C66877" w:rsidRDefault="00B70A53">
      <w:pPr>
        <w:spacing w:after="0" w:line="259" w:lineRule="auto"/>
        <w:ind w:left="0" w:right="154" w:firstLine="0"/>
        <w:jc w:val="center"/>
      </w:pPr>
      <w:r>
        <w:rPr>
          <w:b/>
        </w:rPr>
        <w:t xml:space="preserve"> </w:t>
      </w:r>
    </w:p>
    <w:tbl>
      <w:tblPr>
        <w:tblStyle w:val="TableGrid"/>
        <w:tblW w:w="10207" w:type="dxa"/>
        <w:tblInd w:w="-289" w:type="dxa"/>
        <w:tblCellMar>
          <w:top w:w="62" w:type="dxa"/>
          <w:left w:w="115" w:type="dxa"/>
          <w:right w:w="46" w:type="dxa"/>
        </w:tblCellMar>
        <w:tblLook w:val="04A0" w:firstRow="1" w:lastRow="0" w:firstColumn="1" w:lastColumn="0" w:noHBand="0" w:noVBand="1"/>
      </w:tblPr>
      <w:tblGrid>
        <w:gridCol w:w="2219"/>
        <w:gridCol w:w="860"/>
        <w:gridCol w:w="2341"/>
        <w:gridCol w:w="2237"/>
        <w:gridCol w:w="2550"/>
      </w:tblGrid>
      <w:tr w:rsidR="00C66877" w:rsidTr="0037781F">
        <w:trPr>
          <w:trHeight w:val="449"/>
        </w:trPr>
        <w:tc>
          <w:tcPr>
            <w:tcW w:w="2219" w:type="dxa"/>
            <w:vMerge w:val="restart"/>
            <w:tcBorders>
              <w:top w:val="single" w:sz="4" w:space="0" w:color="000000"/>
              <w:left w:val="single" w:sz="4" w:space="0" w:color="000000"/>
              <w:bottom w:val="single" w:sz="4" w:space="0" w:color="000000"/>
              <w:right w:val="single" w:sz="4" w:space="0" w:color="000000"/>
            </w:tcBorders>
            <w:vAlign w:val="center"/>
          </w:tcPr>
          <w:p w:rsidR="00C66877" w:rsidRDefault="00B70A53">
            <w:pPr>
              <w:spacing w:after="0" w:line="259" w:lineRule="auto"/>
              <w:ind w:left="46" w:right="0" w:firstLine="0"/>
              <w:jc w:val="left"/>
            </w:pPr>
            <w:r>
              <w:t xml:space="preserve">Наименование,  </w:t>
            </w:r>
          </w:p>
        </w:tc>
        <w:tc>
          <w:tcPr>
            <w:tcW w:w="860" w:type="dxa"/>
            <w:vMerge w:val="restart"/>
            <w:tcBorders>
              <w:top w:val="single" w:sz="4" w:space="0" w:color="000000"/>
              <w:left w:val="single" w:sz="4" w:space="0" w:color="000000"/>
              <w:bottom w:val="single" w:sz="4" w:space="0" w:color="000000"/>
              <w:right w:val="single" w:sz="4" w:space="0" w:color="000000"/>
            </w:tcBorders>
          </w:tcPr>
          <w:p w:rsidR="00C66877" w:rsidRDefault="00B70A53">
            <w:pPr>
              <w:spacing w:after="0" w:line="259" w:lineRule="auto"/>
              <w:ind w:left="70" w:right="0" w:hanging="65"/>
              <w:jc w:val="left"/>
            </w:pPr>
            <w:proofErr w:type="spellStart"/>
            <w:r>
              <w:t>Колво</w:t>
            </w:r>
            <w:proofErr w:type="spellEnd"/>
            <w:r>
              <w:t xml:space="preserve">, шт. </w:t>
            </w:r>
          </w:p>
        </w:tc>
        <w:tc>
          <w:tcPr>
            <w:tcW w:w="7128" w:type="dxa"/>
            <w:gridSpan w:val="3"/>
            <w:tcBorders>
              <w:top w:val="single" w:sz="4" w:space="0" w:color="000000"/>
              <w:left w:val="single" w:sz="4" w:space="0" w:color="000000"/>
              <w:bottom w:val="single" w:sz="4" w:space="0" w:color="000000"/>
              <w:right w:val="single" w:sz="7" w:space="0" w:color="000000"/>
            </w:tcBorders>
          </w:tcPr>
          <w:p w:rsidR="00C66877" w:rsidRDefault="00B70A53">
            <w:pPr>
              <w:spacing w:after="0" w:line="259" w:lineRule="auto"/>
              <w:ind w:left="0" w:right="68" w:firstLine="0"/>
              <w:jc w:val="center"/>
            </w:pPr>
            <w:r>
              <w:t xml:space="preserve">Технические характеристики </w:t>
            </w:r>
          </w:p>
        </w:tc>
      </w:tr>
      <w:tr w:rsidR="00C66877" w:rsidTr="0037781F">
        <w:trPr>
          <w:trHeight w:val="561"/>
        </w:trPr>
        <w:tc>
          <w:tcPr>
            <w:tcW w:w="2219" w:type="dxa"/>
            <w:vMerge/>
            <w:tcBorders>
              <w:top w:val="nil"/>
              <w:left w:val="single" w:sz="4" w:space="0" w:color="000000"/>
              <w:bottom w:val="single" w:sz="4" w:space="0" w:color="000000"/>
              <w:right w:val="single" w:sz="4" w:space="0" w:color="000000"/>
            </w:tcBorders>
          </w:tcPr>
          <w:p w:rsidR="00C66877" w:rsidRDefault="00C66877">
            <w:pPr>
              <w:spacing w:after="160" w:line="259" w:lineRule="auto"/>
              <w:ind w:left="0" w:right="0" w:firstLine="0"/>
              <w:jc w:val="left"/>
            </w:pPr>
          </w:p>
        </w:tc>
        <w:tc>
          <w:tcPr>
            <w:tcW w:w="0" w:type="auto"/>
            <w:vMerge/>
            <w:tcBorders>
              <w:top w:val="nil"/>
              <w:left w:val="single" w:sz="4" w:space="0" w:color="000000"/>
              <w:bottom w:val="single" w:sz="4" w:space="0" w:color="000000"/>
              <w:right w:val="single" w:sz="4" w:space="0" w:color="000000"/>
            </w:tcBorders>
          </w:tcPr>
          <w:p w:rsidR="00C66877" w:rsidRDefault="00C66877">
            <w:pPr>
              <w:spacing w:after="160" w:line="259" w:lineRule="auto"/>
              <w:ind w:left="0" w:right="0" w:firstLine="0"/>
              <w:jc w:val="left"/>
            </w:pPr>
          </w:p>
        </w:tc>
        <w:tc>
          <w:tcPr>
            <w:tcW w:w="2341" w:type="dxa"/>
            <w:tcBorders>
              <w:top w:val="single" w:sz="4" w:space="0" w:color="000000"/>
              <w:left w:val="single" w:sz="4" w:space="0" w:color="000000"/>
              <w:bottom w:val="single" w:sz="4" w:space="0" w:color="000000"/>
              <w:right w:val="single" w:sz="4" w:space="0" w:color="000000"/>
            </w:tcBorders>
          </w:tcPr>
          <w:p w:rsidR="00C66877" w:rsidRDefault="00B70A53">
            <w:pPr>
              <w:spacing w:after="0" w:line="259" w:lineRule="auto"/>
              <w:ind w:left="0" w:right="0" w:firstLine="0"/>
              <w:jc w:val="center"/>
            </w:pPr>
            <w:r>
              <w:t xml:space="preserve">Наименование показателя </w:t>
            </w:r>
          </w:p>
        </w:tc>
        <w:tc>
          <w:tcPr>
            <w:tcW w:w="2237" w:type="dxa"/>
            <w:tcBorders>
              <w:top w:val="single" w:sz="4" w:space="0" w:color="000000"/>
              <w:left w:val="single" w:sz="4" w:space="0" w:color="000000"/>
              <w:bottom w:val="single" w:sz="4" w:space="0" w:color="000000"/>
              <w:right w:val="single" w:sz="4" w:space="0" w:color="000000"/>
            </w:tcBorders>
          </w:tcPr>
          <w:p w:rsidR="00C66877" w:rsidRDefault="00B70A53">
            <w:pPr>
              <w:spacing w:after="0" w:line="259" w:lineRule="auto"/>
              <w:ind w:left="0" w:right="12" w:firstLine="0"/>
              <w:jc w:val="center"/>
            </w:pPr>
            <w:r>
              <w:t xml:space="preserve">Значение показателя </w:t>
            </w:r>
          </w:p>
        </w:tc>
        <w:tc>
          <w:tcPr>
            <w:tcW w:w="2550" w:type="dxa"/>
            <w:tcBorders>
              <w:top w:val="single" w:sz="4" w:space="0" w:color="000000"/>
              <w:left w:val="single" w:sz="4" w:space="0" w:color="000000"/>
              <w:bottom w:val="single" w:sz="4" w:space="0" w:color="000000"/>
              <w:right w:val="single" w:sz="7" w:space="0" w:color="000000"/>
            </w:tcBorders>
          </w:tcPr>
          <w:p w:rsidR="00C66877" w:rsidRDefault="00B70A53">
            <w:pPr>
              <w:spacing w:after="0" w:line="259" w:lineRule="auto"/>
              <w:ind w:left="0" w:right="0" w:firstLine="0"/>
              <w:jc w:val="center"/>
            </w:pPr>
            <w:r>
              <w:t xml:space="preserve">Конкретное значение </w:t>
            </w:r>
          </w:p>
        </w:tc>
      </w:tr>
      <w:tr w:rsidR="00C66877" w:rsidTr="0037781F">
        <w:trPr>
          <w:trHeight w:val="1135"/>
        </w:trPr>
        <w:tc>
          <w:tcPr>
            <w:tcW w:w="2219" w:type="dxa"/>
            <w:vMerge w:val="restart"/>
            <w:tcBorders>
              <w:top w:val="single" w:sz="4" w:space="0" w:color="000000"/>
              <w:left w:val="single" w:sz="4" w:space="0" w:color="000000"/>
              <w:bottom w:val="single" w:sz="4" w:space="0" w:color="000000"/>
              <w:right w:val="single" w:sz="4" w:space="0" w:color="000000"/>
            </w:tcBorders>
            <w:vAlign w:val="center"/>
          </w:tcPr>
          <w:p w:rsidR="00C66877" w:rsidRDefault="00B70A53">
            <w:pPr>
              <w:spacing w:after="0" w:line="239" w:lineRule="auto"/>
              <w:ind w:left="0" w:right="0" w:firstLine="0"/>
              <w:jc w:val="center"/>
            </w:pPr>
            <w:r>
              <w:t xml:space="preserve">Шина пневматическая </w:t>
            </w:r>
          </w:p>
          <w:p w:rsidR="00C66877" w:rsidRDefault="00B70A53">
            <w:pPr>
              <w:spacing w:after="0" w:line="259" w:lineRule="auto"/>
              <w:ind w:left="0" w:right="72" w:firstLine="0"/>
              <w:jc w:val="center"/>
            </w:pPr>
            <w:r>
              <w:t xml:space="preserve">для легкового </w:t>
            </w:r>
          </w:p>
          <w:p w:rsidR="00C66877" w:rsidRDefault="00B70A53">
            <w:pPr>
              <w:spacing w:after="0" w:line="238" w:lineRule="auto"/>
              <w:ind w:left="0" w:right="0" w:firstLine="0"/>
              <w:jc w:val="center"/>
            </w:pPr>
            <w:r>
              <w:t xml:space="preserve">автомобиля, КТРУ </w:t>
            </w:r>
          </w:p>
          <w:p w:rsidR="00C66877" w:rsidRDefault="00B70A53">
            <w:pPr>
              <w:spacing w:after="0" w:line="259" w:lineRule="auto"/>
              <w:ind w:left="0" w:right="71" w:firstLine="0"/>
              <w:jc w:val="center"/>
            </w:pPr>
            <w:r>
              <w:t>22.11.11.000-</w:t>
            </w:r>
          </w:p>
          <w:p w:rsidR="00C66877" w:rsidRDefault="00B70A53">
            <w:pPr>
              <w:spacing w:after="0" w:line="259" w:lineRule="auto"/>
              <w:ind w:left="0" w:right="72" w:firstLine="0"/>
              <w:jc w:val="center"/>
            </w:pPr>
            <w:r>
              <w:t xml:space="preserve">00000007 </w:t>
            </w:r>
          </w:p>
          <w:p w:rsidR="00C66877" w:rsidRDefault="00B70A53">
            <w:pPr>
              <w:spacing w:after="0" w:line="259" w:lineRule="auto"/>
              <w:ind w:left="0" w:right="12" w:firstLine="0"/>
              <w:jc w:val="center"/>
            </w:pPr>
            <w:r>
              <w:t xml:space="preserve"> </w:t>
            </w:r>
          </w:p>
          <w:p w:rsidR="00C66877" w:rsidRDefault="00B70A53">
            <w:pPr>
              <w:spacing w:after="0" w:line="259" w:lineRule="auto"/>
              <w:ind w:left="0" w:right="12" w:firstLine="0"/>
              <w:jc w:val="center"/>
            </w:pPr>
            <w:r>
              <w:t xml:space="preserve"> </w:t>
            </w:r>
          </w:p>
        </w:tc>
        <w:tc>
          <w:tcPr>
            <w:tcW w:w="860" w:type="dxa"/>
            <w:vMerge w:val="restart"/>
            <w:tcBorders>
              <w:top w:val="single" w:sz="4" w:space="0" w:color="000000"/>
              <w:left w:val="single" w:sz="4" w:space="0" w:color="000000"/>
              <w:bottom w:val="single" w:sz="4" w:space="0" w:color="000000"/>
              <w:right w:val="single" w:sz="4" w:space="0" w:color="000000"/>
            </w:tcBorders>
            <w:vAlign w:val="center"/>
          </w:tcPr>
          <w:p w:rsidR="00C66877" w:rsidRDefault="00B70A53">
            <w:pPr>
              <w:spacing w:after="0" w:line="259" w:lineRule="auto"/>
              <w:ind w:left="0" w:right="76" w:firstLine="0"/>
              <w:jc w:val="center"/>
            </w:pPr>
            <w:r>
              <w:t xml:space="preserve">8 </w:t>
            </w:r>
          </w:p>
        </w:tc>
        <w:tc>
          <w:tcPr>
            <w:tcW w:w="2341" w:type="dxa"/>
            <w:tcBorders>
              <w:top w:val="single" w:sz="4" w:space="0" w:color="000000"/>
              <w:left w:val="single" w:sz="4" w:space="0" w:color="000000"/>
              <w:bottom w:val="single" w:sz="4" w:space="0" w:color="000000"/>
              <w:right w:val="single" w:sz="4" w:space="0" w:color="000000"/>
            </w:tcBorders>
            <w:vAlign w:val="center"/>
          </w:tcPr>
          <w:p w:rsidR="00C66877" w:rsidRDefault="00B70A53">
            <w:pPr>
              <w:spacing w:after="0" w:line="259" w:lineRule="auto"/>
              <w:ind w:left="0" w:right="0" w:firstLine="0"/>
              <w:jc w:val="center"/>
            </w:pPr>
            <w:r>
              <w:t xml:space="preserve">Происхождение товара </w:t>
            </w:r>
          </w:p>
        </w:tc>
        <w:tc>
          <w:tcPr>
            <w:tcW w:w="2237" w:type="dxa"/>
            <w:tcBorders>
              <w:top w:val="single" w:sz="4" w:space="0" w:color="000000"/>
              <w:left w:val="single" w:sz="4" w:space="0" w:color="000000"/>
              <w:bottom w:val="single" w:sz="4" w:space="0" w:color="000000"/>
              <w:right w:val="single" w:sz="4" w:space="0" w:color="000000"/>
            </w:tcBorders>
            <w:vAlign w:val="center"/>
          </w:tcPr>
          <w:p w:rsidR="00C66877" w:rsidRDefault="00B70A53">
            <w:pPr>
              <w:spacing w:after="0" w:line="259" w:lineRule="auto"/>
              <w:ind w:left="0" w:right="75" w:firstLine="0"/>
              <w:jc w:val="center"/>
            </w:pPr>
            <w:r>
              <w:t xml:space="preserve">Россия </w:t>
            </w:r>
          </w:p>
        </w:tc>
        <w:tc>
          <w:tcPr>
            <w:tcW w:w="2550" w:type="dxa"/>
            <w:tcBorders>
              <w:top w:val="single" w:sz="4" w:space="0" w:color="000000"/>
              <w:left w:val="single" w:sz="4" w:space="0" w:color="000000"/>
              <w:bottom w:val="single" w:sz="4" w:space="0" w:color="000000"/>
              <w:right w:val="single" w:sz="7" w:space="0" w:color="000000"/>
            </w:tcBorders>
          </w:tcPr>
          <w:p w:rsidR="00C66877" w:rsidRDefault="00B70A53">
            <w:pPr>
              <w:spacing w:after="0" w:line="238" w:lineRule="auto"/>
              <w:ind w:left="0" w:right="0" w:firstLine="0"/>
              <w:jc w:val="center"/>
            </w:pPr>
            <w:r>
              <w:t xml:space="preserve">Значение характеристики не </w:t>
            </w:r>
          </w:p>
          <w:p w:rsidR="00C66877" w:rsidRDefault="00B70A53">
            <w:pPr>
              <w:spacing w:after="0" w:line="259" w:lineRule="auto"/>
              <w:ind w:left="35" w:right="30" w:hanging="19"/>
              <w:jc w:val="center"/>
            </w:pPr>
            <w:r>
              <w:t xml:space="preserve">может изменяться участником закупки </w:t>
            </w:r>
          </w:p>
        </w:tc>
      </w:tr>
      <w:tr w:rsidR="00C66877" w:rsidTr="0037781F">
        <w:trPr>
          <w:trHeight w:val="1196"/>
        </w:trPr>
        <w:tc>
          <w:tcPr>
            <w:tcW w:w="2219" w:type="dxa"/>
            <w:vMerge/>
            <w:tcBorders>
              <w:top w:val="nil"/>
              <w:left w:val="single" w:sz="4" w:space="0" w:color="000000"/>
              <w:bottom w:val="nil"/>
              <w:right w:val="single" w:sz="4" w:space="0" w:color="000000"/>
            </w:tcBorders>
          </w:tcPr>
          <w:p w:rsidR="00C66877" w:rsidRDefault="00C66877">
            <w:pPr>
              <w:spacing w:after="160" w:line="259" w:lineRule="auto"/>
              <w:ind w:left="0" w:right="0" w:firstLine="0"/>
              <w:jc w:val="left"/>
            </w:pPr>
          </w:p>
        </w:tc>
        <w:tc>
          <w:tcPr>
            <w:tcW w:w="0" w:type="auto"/>
            <w:vMerge/>
            <w:tcBorders>
              <w:top w:val="nil"/>
              <w:left w:val="single" w:sz="4" w:space="0" w:color="000000"/>
              <w:bottom w:val="nil"/>
              <w:right w:val="single" w:sz="4" w:space="0" w:color="000000"/>
            </w:tcBorders>
          </w:tcPr>
          <w:p w:rsidR="00C66877" w:rsidRDefault="00C66877">
            <w:pPr>
              <w:spacing w:after="160" w:line="259" w:lineRule="auto"/>
              <w:ind w:left="0" w:right="0" w:firstLine="0"/>
              <w:jc w:val="left"/>
            </w:pPr>
          </w:p>
        </w:tc>
        <w:tc>
          <w:tcPr>
            <w:tcW w:w="2341" w:type="dxa"/>
            <w:tcBorders>
              <w:top w:val="single" w:sz="4" w:space="0" w:color="000000"/>
              <w:left w:val="single" w:sz="4" w:space="0" w:color="000000"/>
              <w:bottom w:val="single" w:sz="4" w:space="0" w:color="000000"/>
              <w:right w:val="single" w:sz="4" w:space="0" w:color="000000"/>
            </w:tcBorders>
            <w:vAlign w:val="center"/>
          </w:tcPr>
          <w:p w:rsidR="00C66877" w:rsidRDefault="00B70A53">
            <w:pPr>
              <w:spacing w:after="0" w:line="259" w:lineRule="auto"/>
              <w:ind w:left="0" w:right="0" w:firstLine="0"/>
              <w:jc w:val="center"/>
            </w:pPr>
            <w:r>
              <w:t xml:space="preserve">Индекс категории скорости </w:t>
            </w:r>
          </w:p>
        </w:tc>
        <w:tc>
          <w:tcPr>
            <w:tcW w:w="2237" w:type="dxa"/>
            <w:tcBorders>
              <w:top w:val="single" w:sz="4" w:space="0" w:color="000000"/>
              <w:left w:val="single" w:sz="4" w:space="0" w:color="000000"/>
              <w:bottom w:val="single" w:sz="4" w:space="0" w:color="000000"/>
              <w:right w:val="single" w:sz="4" w:space="0" w:color="000000"/>
            </w:tcBorders>
            <w:vAlign w:val="center"/>
          </w:tcPr>
          <w:p w:rsidR="00C66877" w:rsidRDefault="00B70A53">
            <w:pPr>
              <w:spacing w:after="0" w:line="259" w:lineRule="auto"/>
              <w:ind w:left="0" w:right="72" w:firstLine="0"/>
              <w:jc w:val="center"/>
            </w:pPr>
            <w:r>
              <w:t xml:space="preserve">T </w:t>
            </w:r>
          </w:p>
        </w:tc>
        <w:tc>
          <w:tcPr>
            <w:tcW w:w="2550" w:type="dxa"/>
            <w:tcBorders>
              <w:top w:val="single" w:sz="4" w:space="0" w:color="000000"/>
              <w:left w:val="single" w:sz="4" w:space="0" w:color="000000"/>
              <w:bottom w:val="single" w:sz="4" w:space="0" w:color="000000"/>
              <w:right w:val="single" w:sz="7" w:space="0" w:color="000000"/>
            </w:tcBorders>
          </w:tcPr>
          <w:p w:rsidR="00C66877" w:rsidRDefault="00B70A53">
            <w:pPr>
              <w:spacing w:after="0" w:line="238" w:lineRule="auto"/>
              <w:ind w:left="0" w:right="0" w:firstLine="0"/>
              <w:jc w:val="center"/>
            </w:pPr>
            <w:r>
              <w:t xml:space="preserve">Значение характеристики не </w:t>
            </w:r>
          </w:p>
          <w:p w:rsidR="00C66877" w:rsidRDefault="00B70A53">
            <w:pPr>
              <w:spacing w:after="0" w:line="259" w:lineRule="auto"/>
              <w:ind w:left="36" w:right="30" w:hanging="19"/>
              <w:jc w:val="center"/>
            </w:pPr>
            <w:r>
              <w:t xml:space="preserve">может изменяться участником закупки </w:t>
            </w:r>
          </w:p>
        </w:tc>
      </w:tr>
      <w:tr w:rsidR="00C66877" w:rsidTr="0037781F">
        <w:trPr>
          <w:trHeight w:val="916"/>
        </w:trPr>
        <w:tc>
          <w:tcPr>
            <w:tcW w:w="2219" w:type="dxa"/>
            <w:vMerge/>
            <w:tcBorders>
              <w:top w:val="nil"/>
              <w:left w:val="single" w:sz="4" w:space="0" w:color="000000"/>
              <w:bottom w:val="nil"/>
              <w:right w:val="single" w:sz="4" w:space="0" w:color="000000"/>
            </w:tcBorders>
          </w:tcPr>
          <w:p w:rsidR="00C66877" w:rsidRDefault="00C66877">
            <w:pPr>
              <w:spacing w:after="160" w:line="259" w:lineRule="auto"/>
              <w:ind w:left="0" w:right="0" w:firstLine="0"/>
              <w:jc w:val="left"/>
            </w:pPr>
          </w:p>
        </w:tc>
        <w:tc>
          <w:tcPr>
            <w:tcW w:w="0" w:type="auto"/>
            <w:vMerge/>
            <w:tcBorders>
              <w:top w:val="nil"/>
              <w:left w:val="single" w:sz="4" w:space="0" w:color="000000"/>
              <w:bottom w:val="nil"/>
              <w:right w:val="single" w:sz="4" w:space="0" w:color="000000"/>
            </w:tcBorders>
          </w:tcPr>
          <w:p w:rsidR="00C66877" w:rsidRDefault="00C66877">
            <w:pPr>
              <w:spacing w:after="160" w:line="259" w:lineRule="auto"/>
              <w:ind w:left="0" w:right="0" w:firstLine="0"/>
              <w:jc w:val="left"/>
            </w:pPr>
          </w:p>
        </w:tc>
        <w:tc>
          <w:tcPr>
            <w:tcW w:w="2341" w:type="dxa"/>
            <w:tcBorders>
              <w:top w:val="single" w:sz="4" w:space="0" w:color="000000"/>
              <w:left w:val="single" w:sz="4" w:space="0" w:color="000000"/>
              <w:bottom w:val="single" w:sz="4" w:space="0" w:color="000000"/>
              <w:right w:val="single" w:sz="4" w:space="0" w:color="000000"/>
            </w:tcBorders>
            <w:vAlign w:val="center"/>
          </w:tcPr>
          <w:p w:rsidR="00C66877" w:rsidRDefault="00B70A53">
            <w:pPr>
              <w:spacing w:after="0" w:line="259" w:lineRule="auto"/>
              <w:ind w:left="0" w:right="75" w:firstLine="0"/>
              <w:jc w:val="center"/>
            </w:pPr>
            <w:r>
              <w:t xml:space="preserve">Индекс нагрузки </w:t>
            </w:r>
          </w:p>
        </w:tc>
        <w:tc>
          <w:tcPr>
            <w:tcW w:w="2237" w:type="dxa"/>
            <w:tcBorders>
              <w:top w:val="single" w:sz="4" w:space="0" w:color="000000"/>
              <w:left w:val="single" w:sz="4" w:space="0" w:color="000000"/>
              <w:bottom w:val="single" w:sz="4" w:space="0" w:color="000000"/>
              <w:right w:val="single" w:sz="4" w:space="0" w:color="000000"/>
            </w:tcBorders>
            <w:vAlign w:val="center"/>
          </w:tcPr>
          <w:p w:rsidR="00C66877" w:rsidRDefault="00B70A53">
            <w:pPr>
              <w:spacing w:after="0" w:line="259" w:lineRule="auto"/>
              <w:ind w:left="0" w:right="73" w:firstLine="0"/>
              <w:jc w:val="center"/>
            </w:pPr>
            <w:r>
              <w:t xml:space="preserve">≥ </w:t>
            </w:r>
            <w:proofErr w:type="gramStart"/>
            <w:r>
              <w:t>100.0  и</w:t>
            </w:r>
            <w:proofErr w:type="gramEnd"/>
            <w:r>
              <w:t xml:space="preserve">  &lt; 110.0 </w:t>
            </w:r>
          </w:p>
        </w:tc>
        <w:tc>
          <w:tcPr>
            <w:tcW w:w="2550" w:type="dxa"/>
            <w:tcBorders>
              <w:top w:val="single" w:sz="4" w:space="0" w:color="000000"/>
              <w:left w:val="single" w:sz="4" w:space="0" w:color="000000"/>
              <w:bottom w:val="single" w:sz="4" w:space="0" w:color="000000"/>
              <w:right w:val="single" w:sz="7" w:space="0" w:color="000000"/>
            </w:tcBorders>
          </w:tcPr>
          <w:p w:rsidR="00C66877" w:rsidRDefault="00B70A53">
            <w:pPr>
              <w:spacing w:after="0" w:line="238" w:lineRule="auto"/>
              <w:ind w:left="0" w:right="0" w:firstLine="0"/>
              <w:jc w:val="center"/>
            </w:pPr>
            <w:r>
              <w:t xml:space="preserve">Конкретное значение </w:t>
            </w:r>
          </w:p>
          <w:p w:rsidR="00C66877" w:rsidRDefault="00B70A53">
            <w:pPr>
              <w:spacing w:after="0" w:line="259" w:lineRule="auto"/>
              <w:ind w:left="0" w:right="76" w:firstLine="0"/>
              <w:jc w:val="center"/>
            </w:pPr>
            <w:r>
              <w:t xml:space="preserve">указывается </w:t>
            </w:r>
          </w:p>
          <w:p w:rsidR="00C66877" w:rsidRDefault="00B70A53">
            <w:pPr>
              <w:spacing w:after="0" w:line="259" w:lineRule="auto"/>
              <w:ind w:left="16" w:right="30" w:firstLine="0"/>
              <w:jc w:val="center"/>
            </w:pPr>
            <w:r>
              <w:t xml:space="preserve">участником закупки </w:t>
            </w:r>
          </w:p>
        </w:tc>
      </w:tr>
      <w:tr w:rsidR="00C66877" w:rsidTr="0037781F">
        <w:trPr>
          <w:trHeight w:val="1213"/>
        </w:trPr>
        <w:tc>
          <w:tcPr>
            <w:tcW w:w="2219" w:type="dxa"/>
            <w:vMerge/>
            <w:tcBorders>
              <w:top w:val="nil"/>
              <w:left w:val="single" w:sz="4" w:space="0" w:color="000000"/>
              <w:bottom w:val="nil"/>
              <w:right w:val="single" w:sz="4" w:space="0" w:color="000000"/>
            </w:tcBorders>
          </w:tcPr>
          <w:p w:rsidR="00C66877" w:rsidRDefault="00C66877">
            <w:pPr>
              <w:spacing w:after="160" w:line="259" w:lineRule="auto"/>
              <w:ind w:left="0" w:right="0" w:firstLine="0"/>
              <w:jc w:val="left"/>
            </w:pPr>
          </w:p>
        </w:tc>
        <w:tc>
          <w:tcPr>
            <w:tcW w:w="0" w:type="auto"/>
            <w:vMerge/>
            <w:tcBorders>
              <w:top w:val="nil"/>
              <w:left w:val="single" w:sz="4" w:space="0" w:color="000000"/>
              <w:bottom w:val="nil"/>
              <w:right w:val="single" w:sz="4" w:space="0" w:color="000000"/>
            </w:tcBorders>
          </w:tcPr>
          <w:p w:rsidR="00C66877" w:rsidRDefault="00C66877">
            <w:pPr>
              <w:spacing w:after="160" w:line="259" w:lineRule="auto"/>
              <w:ind w:left="0" w:right="0" w:firstLine="0"/>
              <w:jc w:val="left"/>
            </w:pPr>
          </w:p>
        </w:tc>
        <w:tc>
          <w:tcPr>
            <w:tcW w:w="2341" w:type="dxa"/>
            <w:tcBorders>
              <w:top w:val="single" w:sz="4" w:space="0" w:color="000000"/>
              <w:left w:val="single" w:sz="4" w:space="0" w:color="000000"/>
              <w:bottom w:val="single" w:sz="4" w:space="0" w:color="000000"/>
              <w:right w:val="single" w:sz="4" w:space="0" w:color="000000"/>
            </w:tcBorders>
            <w:vAlign w:val="center"/>
          </w:tcPr>
          <w:p w:rsidR="00C66877" w:rsidRDefault="00B70A53">
            <w:pPr>
              <w:spacing w:after="0" w:line="259" w:lineRule="auto"/>
              <w:ind w:left="12" w:right="28" w:firstLine="0"/>
              <w:jc w:val="center"/>
            </w:pPr>
            <w:r>
              <w:t xml:space="preserve">Категория использования шины </w:t>
            </w:r>
          </w:p>
        </w:tc>
        <w:tc>
          <w:tcPr>
            <w:tcW w:w="2237" w:type="dxa"/>
            <w:tcBorders>
              <w:top w:val="single" w:sz="4" w:space="0" w:color="000000"/>
              <w:left w:val="single" w:sz="4" w:space="0" w:color="000000"/>
              <w:bottom w:val="single" w:sz="4" w:space="0" w:color="000000"/>
              <w:right w:val="single" w:sz="4" w:space="0" w:color="000000"/>
            </w:tcBorders>
            <w:vAlign w:val="center"/>
          </w:tcPr>
          <w:p w:rsidR="00C66877" w:rsidRDefault="00B70A53">
            <w:pPr>
              <w:spacing w:after="0" w:line="259" w:lineRule="auto"/>
              <w:ind w:left="0" w:right="5" w:firstLine="0"/>
              <w:jc w:val="center"/>
            </w:pPr>
            <w:r>
              <w:t xml:space="preserve">Обычная (дорожная) </w:t>
            </w:r>
          </w:p>
        </w:tc>
        <w:tc>
          <w:tcPr>
            <w:tcW w:w="2550" w:type="dxa"/>
            <w:tcBorders>
              <w:top w:val="single" w:sz="4" w:space="0" w:color="000000"/>
              <w:left w:val="single" w:sz="4" w:space="0" w:color="000000"/>
              <w:bottom w:val="single" w:sz="4" w:space="0" w:color="000000"/>
              <w:right w:val="single" w:sz="7" w:space="0" w:color="000000"/>
            </w:tcBorders>
          </w:tcPr>
          <w:p w:rsidR="00C66877" w:rsidRDefault="00B70A53">
            <w:pPr>
              <w:spacing w:after="0" w:line="238" w:lineRule="auto"/>
              <w:ind w:left="0" w:right="0" w:firstLine="0"/>
              <w:jc w:val="center"/>
            </w:pPr>
            <w:r>
              <w:t xml:space="preserve">Значение характеристики не </w:t>
            </w:r>
          </w:p>
          <w:p w:rsidR="00C66877" w:rsidRDefault="00B70A53">
            <w:pPr>
              <w:spacing w:after="0" w:line="259" w:lineRule="auto"/>
              <w:ind w:left="36" w:right="30" w:hanging="19"/>
              <w:jc w:val="center"/>
            </w:pPr>
            <w:r>
              <w:t xml:space="preserve">может изменяться участником закупки </w:t>
            </w:r>
          </w:p>
        </w:tc>
      </w:tr>
      <w:tr w:rsidR="00C66877" w:rsidTr="0037781F">
        <w:trPr>
          <w:trHeight w:val="1203"/>
        </w:trPr>
        <w:tc>
          <w:tcPr>
            <w:tcW w:w="2219" w:type="dxa"/>
            <w:vMerge/>
            <w:tcBorders>
              <w:top w:val="nil"/>
              <w:left w:val="single" w:sz="4" w:space="0" w:color="000000"/>
              <w:bottom w:val="nil"/>
              <w:right w:val="single" w:sz="4" w:space="0" w:color="000000"/>
            </w:tcBorders>
          </w:tcPr>
          <w:p w:rsidR="00C66877" w:rsidRDefault="00C66877">
            <w:pPr>
              <w:spacing w:after="160" w:line="259" w:lineRule="auto"/>
              <w:ind w:left="0" w:right="0" w:firstLine="0"/>
              <w:jc w:val="left"/>
            </w:pPr>
          </w:p>
        </w:tc>
        <w:tc>
          <w:tcPr>
            <w:tcW w:w="0" w:type="auto"/>
            <w:vMerge/>
            <w:tcBorders>
              <w:top w:val="nil"/>
              <w:left w:val="single" w:sz="4" w:space="0" w:color="000000"/>
              <w:bottom w:val="nil"/>
              <w:right w:val="single" w:sz="4" w:space="0" w:color="000000"/>
            </w:tcBorders>
          </w:tcPr>
          <w:p w:rsidR="00C66877" w:rsidRDefault="00C66877">
            <w:pPr>
              <w:spacing w:after="160" w:line="259" w:lineRule="auto"/>
              <w:ind w:left="0" w:right="0" w:firstLine="0"/>
              <w:jc w:val="left"/>
            </w:pPr>
          </w:p>
        </w:tc>
        <w:tc>
          <w:tcPr>
            <w:tcW w:w="2341" w:type="dxa"/>
            <w:tcBorders>
              <w:top w:val="single" w:sz="4" w:space="0" w:color="000000"/>
              <w:left w:val="single" w:sz="4" w:space="0" w:color="000000"/>
              <w:bottom w:val="single" w:sz="4" w:space="0" w:color="000000"/>
              <w:right w:val="single" w:sz="4" w:space="0" w:color="000000"/>
            </w:tcBorders>
            <w:vAlign w:val="center"/>
          </w:tcPr>
          <w:p w:rsidR="00C66877" w:rsidRDefault="00B70A53">
            <w:pPr>
              <w:spacing w:after="0" w:line="259" w:lineRule="auto"/>
              <w:ind w:left="0" w:right="0" w:firstLine="0"/>
              <w:jc w:val="center"/>
            </w:pPr>
            <w:r>
              <w:t xml:space="preserve">Номинальная ширина профиля, миллиметр </w:t>
            </w:r>
          </w:p>
        </w:tc>
        <w:tc>
          <w:tcPr>
            <w:tcW w:w="2237" w:type="dxa"/>
            <w:tcBorders>
              <w:top w:val="single" w:sz="4" w:space="0" w:color="000000"/>
              <w:left w:val="single" w:sz="4" w:space="0" w:color="000000"/>
              <w:bottom w:val="single" w:sz="4" w:space="0" w:color="000000"/>
              <w:right w:val="single" w:sz="4" w:space="0" w:color="000000"/>
            </w:tcBorders>
            <w:vAlign w:val="center"/>
          </w:tcPr>
          <w:p w:rsidR="00C66877" w:rsidRDefault="00B70A53">
            <w:pPr>
              <w:spacing w:after="0" w:line="259" w:lineRule="auto"/>
              <w:ind w:left="0" w:right="75" w:firstLine="0"/>
              <w:jc w:val="center"/>
            </w:pPr>
            <w:r>
              <w:t xml:space="preserve">225 </w:t>
            </w:r>
          </w:p>
        </w:tc>
        <w:tc>
          <w:tcPr>
            <w:tcW w:w="2550" w:type="dxa"/>
            <w:tcBorders>
              <w:top w:val="single" w:sz="4" w:space="0" w:color="000000"/>
              <w:left w:val="single" w:sz="4" w:space="0" w:color="000000"/>
              <w:bottom w:val="single" w:sz="4" w:space="0" w:color="000000"/>
              <w:right w:val="single" w:sz="7" w:space="0" w:color="000000"/>
            </w:tcBorders>
          </w:tcPr>
          <w:p w:rsidR="00C66877" w:rsidRDefault="00B70A53">
            <w:pPr>
              <w:spacing w:after="0" w:line="238" w:lineRule="auto"/>
              <w:ind w:left="0" w:right="0" w:firstLine="0"/>
              <w:jc w:val="center"/>
            </w:pPr>
            <w:r>
              <w:t xml:space="preserve">Значение характеристики не </w:t>
            </w:r>
          </w:p>
          <w:p w:rsidR="00C66877" w:rsidRDefault="00B70A53">
            <w:pPr>
              <w:spacing w:after="0" w:line="259" w:lineRule="auto"/>
              <w:ind w:left="36" w:right="30" w:hanging="19"/>
              <w:jc w:val="center"/>
            </w:pPr>
            <w:r>
              <w:t xml:space="preserve">может изменяться участником закупки </w:t>
            </w:r>
          </w:p>
        </w:tc>
      </w:tr>
      <w:tr w:rsidR="00C66877" w:rsidTr="0037781F">
        <w:trPr>
          <w:trHeight w:val="1391"/>
        </w:trPr>
        <w:tc>
          <w:tcPr>
            <w:tcW w:w="2219" w:type="dxa"/>
            <w:vMerge/>
            <w:tcBorders>
              <w:top w:val="nil"/>
              <w:left w:val="single" w:sz="4" w:space="0" w:color="000000"/>
              <w:bottom w:val="nil"/>
              <w:right w:val="single" w:sz="4" w:space="0" w:color="000000"/>
            </w:tcBorders>
          </w:tcPr>
          <w:p w:rsidR="00C66877" w:rsidRDefault="00C66877">
            <w:pPr>
              <w:spacing w:after="160" w:line="259" w:lineRule="auto"/>
              <w:ind w:left="0" w:right="0" w:firstLine="0"/>
              <w:jc w:val="left"/>
            </w:pPr>
          </w:p>
        </w:tc>
        <w:tc>
          <w:tcPr>
            <w:tcW w:w="0" w:type="auto"/>
            <w:vMerge/>
            <w:tcBorders>
              <w:top w:val="nil"/>
              <w:left w:val="single" w:sz="4" w:space="0" w:color="000000"/>
              <w:bottom w:val="nil"/>
              <w:right w:val="single" w:sz="4" w:space="0" w:color="000000"/>
            </w:tcBorders>
          </w:tcPr>
          <w:p w:rsidR="00C66877" w:rsidRDefault="00C66877">
            <w:pPr>
              <w:spacing w:after="160" w:line="259" w:lineRule="auto"/>
              <w:ind w:left="0" w:right="0" w:firstLine="0"/>
              <w:jc w:val="left"/>
            </w:pPr>
          </w:p>
        </w:tc>
        <w:tc>
          <w:tcPr>
            <w:tcW w:w="2341" w:type="dxa"/>
            <w:tcBorders>
              <w:top w:val="single" w:sz="4" w:space="0" w:color="000000"/>
              <w:left w:val="single" w:sz="4" w:space="0" w:color="000000"/>
              <w:bottom w:val="single" w:sz="4" w:space="0" w:color="000000"/>
              <w:right w:val="single" w:sz="4" w:space="0" w:color="000000"/>
            </w:tcBorders>
            <w:vAlign w:val="center"/>
          </w:tcPr>
          <w:p w:rsidR="00C66877" w:rsidRDefault="00B70A53">
            <w:pPr>
              <w:spacing w:after="0" w:line="238" w:lineRule="auto"/>
              <w:ind w:left="0" w:right="0" w:firstLine="0"/>
              <w:jc w:val="center"/>
            </w:pPr>
            <w:r>
              <w:t xml:space="preserve">Номинальное отношение высоты </w:t>
            </w:r>
          </w:p>
          <w:p w:rsidR="00C66877" w:rsidRDefault="00B70A53">
            <w:pPr>
              <w:spacing w:after="0" w:line="259" w:lineRule="auto"/>
              <w:ind w:left="0" w:right="0" w:firstLine="0"/>
              <w:jc w:val="center"/>
            </w:pPr>
            <w:r>
              <w:t xml:space="preserve">профиля шины к ее ширине, процент </w:t>
            </w:r>
          </w:p>
        </w:tc>
        <w:tc>
          <w:tcPr>
            <w:tcW w:w="2237" w:type="dxa"/>
            <w:tcBorders>
              <w:top w:val="single" w:sz="4" w:space="0" w:color="000000"/>
              <w:left w:val="single" w:sz="4" w:space="0" w:color="000000"/>
              <w:bottom w:val="single" w:sz="4" w:space="0" w:color="000000"/>
              <w:right w:val="single" w:sz="4" w:space="0" w:color="000000"/>
            </w:tcBorders>
            <w:vAlign w:val="center"/>
          </w:tcPr>
          <w:p w:rsidR="00C66877" w:rsidRDefault="00B70A53">
            <w:pPr>
              <w:spacing w:after="0" w:line="259" w:lineRule="auto"/>
              <w:ind w:left="0" w:right="75" w:firstLine="0"/>
              <w:jc w:val="center"/>
            </w:pPr>
            <w:r>
              <w:t xml:space="preserve">55 </w:t>
            </w:r>
          </w:p>
        </w:tc>
        <w:tc>
          <w:tcPr>
            <w:tcW w:w="2550" w:type="dxa"/>
            <w:tcBorders>
              <w:top w:val="single" w:sz="4" w:space="0" w:color="000000"/>
              <w:left w:val="single" w:sz="4" w:space="0" w:color="000000"/>
              <w:bottom w:val="single" w:sz="4" w:space="0" w:color="000000"/>
              <w:right w:val="single" w:sz="7" w:space="0" w:color="000000"/>
            </w:tcBorders>
          </w:tcPr>
          <w:p w:rsidR="00C66877" w:rsidRDefault="00B70A53">
            <w:pPr>
              <w:spacing w:after="0" w:line="238" w:lineRule="auto"/>
              <w:ind w:left="0" w:right="0" w:firstLine="0"/>
              <w:jc w:val="center"/>
            </w:pPr>
            <w:r>
              <w:t xml:space="preserve">Значение характеристики не </w:t>
            </w:r>
          </w:p>
          <w:p w:rsidR="00C66877" w:rsidRDefault="00B70A53">
            <w:pPr>
              <w:spacing w:after="0" w:line="259" w:lineRule="auto"/>
              <w:ind w:left="36" w:right="30" w:hanging="19"/>
              <w:jc w:val="center"/>
            </w:pPr>
            <w:r>
              <w:t xml:space="preserve">может изменяться участником закупки </w:t>
            </w:r>
          </w:p>
        </w:tc>
      </w:tr>
      <w:tr w:rsidR="00C66877" w:rsidTr="0037781F">
        <w:trPr>
          <w:trHeight w:val="1286"/>
        </w:trPr>
        <w:tc>
          <w:tcPr>
            <w:tcW w:w="2219" w:type="dxa"/>
            <w:vMerge/>
            <w:tcBorders>
              <w:top w:val="nil"/>
              <w:left w:val="single" w:sz="4" w:space="0" w:color="000000"/>
              <w:bottom w:val="nil"/>
              <w:right w:val="single" w:sz="4" w:space="0" w:color="000000"/>
            </w:tcBorders>
          </w:tcPr>
          <w:p w:rsidR="00C66877" w:rsidRDefault="00C66877">
            <w:pPr>
              <w:spacing w:after="160" w:line="259" w:lineRule="auto"/>
              <w:ind w:left="0" w:right="0" w:firstLine="0"/>
              <w:jc w:val="left"/>
            </w:pPr>
          </w:p>
        </w:tc>
        <w:tc>
          <w:tcPr>
            <w:tcW w:w="0" w:type="auto"/>
            <w:vMerge/>
            <w:tcBorders>
              <w:top w:val="nil"/>
              <w:left w:val="single" w:sz="4" w:space="0" w:color="000000"/>
              <w:bottom w:val="nil"/>
              <w:right w:val="single" w:sz="4" w:space="0" w:color="000000"/>
            </w:tcBorders>
          </w:tcPr>
          <w:p w:rsidR="00C66877" w:rsidRDefault="00C66877">
            <w:pPr>
              <w:spacing w:after="160" w:line="259" w:lineRule="auto"/>
              <w:ind w:left="0" w:right="0" w:firstLine="0"/>
              <w:jc w:val="left"/>
            </w:pPr>
          </w:p>
        </w:tc>
        <w:tc>
          <w:tcPr>
            <w:tcW w:w="2341" w:type="dxa"/>
            <w:tcBorders>
              <w:top w:val="single" w:sz="4" w:space="0" w:color="000000"/>
              <w:left w:val="single" w:sz="4" w:space="0" w:color="000000"/>
              <w:bottom w:val="single" w:sz="4" w:space="0" w:color="000000"/>
              <w:right w:val="single" w:sz="4" w:space="0" w:color="000000"/>
            </w:tcBorders>
            <w:vAlign w:val="center"/>
          </w:tcPr>
          <w:p w:rsidR="00C66877" w:rsidRDefault="00B70A53">
            <w:pPr>
              <w:spacing w:after="0" w:line="238" w:lineRule="auto"/>
              <w:ind w:left="0" w:right="0" w:firstLine="0"/>
              <w:jc w:val="center"/>
            </w:pPr>
            <w:r>
              <w:t xml:space="preserve">Номинальный посадочный диаметр </w:t>
            </w:r>
          </w:p>
          <w:p w:rsidR="00C66877" w:rsidRDefault="00B70A53">
            <w:pPr>
              <w:spacing w:after="0" w:line="259" w:lineRule="auto"/>
              <w:ind w:left="0" w:right="75" w:firstLine="0"/>
              <w:jc w:val="center"/>
            </w:pPr>
            <w:r>
              <w:t xml:space="preserve">обода, дюйм (25,4 </w:t>
            </w:r>
          </w:p>
          <w:p w:rsidR="00C66877" w:rsidRDefault="00B70A53">
            <w:pPr>
              <w:spacing w:after="0" w:line="259" w:lineRule="auto"/>
              <w:ind w:left="0" w:right="76" w:firstLine="0"/>
              <w:jc w:val="center"/>
            </w:pPr>
            <w:r>
              <w:t xml:space="preserve">мм) </w:t>
            </w:r>
          </w:p>
        </w:tc>
        <w:tc>
          <w:tcPr>
            <w:tcW w:w="2237" w:type="dxa"/>
            <w:tcBorders>
              <w:top w:val="single" w:sz="4" w:space="0" w:color="000000"/>
              <w:left w:val="single" w:sz="4" w:space="0" w:color="000000"/>
              <w:bottom w:val="single" w:sz="4" w:space="0" w:color="000000"/>
              <w:right w:val="single" w:sz="4" w:space="0" w:color="000000"/>
            </w:tcBorders>
            <w:vAlign w:val="center"/>
          </w:tcPr>
          <w:p w:rsidR="00C66877" w:rsidRDefault="00B70A53">
            <w:pPr>
              <w:spacing w:after="0" w:line="259" w:lineRule="auto"/>
              <w:ind w:left="0" w:right="75" w:firstLine="0"/>
              <w:jc w:val="center"/>
            </w:pPr>
            <w:r>
              <w:t xml:space="preserve">18 </w:t>
            </w:r>
          </w:p>
        </w:tc>
        <w:tc>
          <w:tcPr>
            <w:tcW w:w="2550" w:type="dxa"/>
            <w:tcBorders>
              <w:top w:val="single" w:sz="4" w:space="0" w:color="000000"/>
              <w:left w:val="single" w:sz="4" w:space="0" w:color="000000"/>
              <w:bottom w:val="single" w:sz="4" w:space="0" w:color="000000"/>
              <w:right w:val="single" w:sz="7" w:space="0" w:color="000000"/>
            </w:tcBorders>
          </w:tcPr>
          <w:p w:rsidR="00C66877" w:rsidRDefault="00B70A53">
            <w:pPr>
              <w:spacing w:after="0" w:line="238" w:lineRule="auto"/>
              <w:ind w:left="0" w:right="0" w:firstLine="0"/>
              <w:jc w:val="center"/>
            </w:pPr>
            <w:r>
              <w:t xml:space="preserve">Значение характеристики не </w:t>
            </w:r>
          </w:p>
          <w:p w:rsidR="00C66877" w:rsidRDefault="00B70A53">
            <w:pPr>
              <w:spacing w:after="0" w:line="259" w:lineRule="auto"/>
              <w:ind w:left="35" w:right="30" w:hanging="19"/>
              <w:jc w:val="center"/>
            </w:pPr>
            <w:r>
              <w:t xml:space="preserve">может изменяться участником закупки </w:t>
            </w:r>
          </w:p>
        </w:tc>
      </w:tr>
      <w:tr w:rsidR="00C66877" w:rsidTr="0037781F">
        <w:trPr>
          <w:trHeight w:val="1205"/>
        </w:trPr>
        <w:tc>
          <w:tcPr>
            <w:tcW w:w="2219" w:type="dxa"/>
            <w:vMerge/>
            <w:tcBorders>
              <w:top w:val="nil"/>
              <w:left w:val="single" w:sz="4" w:space="0" w:color="000000"/>
              <w:bottom w:val="nil"/>
              <w:right w:val="single" w:sz="4" w:space="0" w:color="000000"/>
            </w:tcBorders>
          </w:tcPr>
          <w:p w:rsidR="00C66877" w:rsidRDefault="00C66877">
            <w:pPr>
              <w:spacing w:after="160" w:line="259" w:lineRule="auto"/>
              <w:ind w:left="0" w:right="0" w:firstLine="0"/>
              <w:jc w:val="left"/>
            </w:pPr>
          </w:p>
        </w:tc>
        <w:tc>
          <w:tcPr>
            <w:tcW w:w="0" w:type="auto"/>
            <w:vMerge/>
            <w:tcBorders>
              <w:top w:val="nil"/>
              <w:left w:val="single" w:sz="4" w:space="0" w:color="000000"/>
              <w:bottom w:val="nil"/>
              <w:right w:val="single" w:sz="4" w:space="0" w:color="000000"/>
            </w:tcBorders>
          </w:tcPr>
          <w:p w:rsidR="00C66877" w:rsidRDefault="00C66877">
            <w:pPr>
              <w:spacing w:after="160" w:line="259" w:lineRule="auto"/>
              <w:ind w:left="0" w:right="0" w:firstLine="0"/>
              <w:jc w:val="left"/>
            </w:pPr>
          </w:p>
        </w:tc>
        <w:tc>
          <w:tcPr>
            <w:tcW w:w="2341" w:type="dxa"/>
            <w:tcBorders>
              <w:top w:val="single" w:sz="4" w:space="0" w:color="000000"/>
              <w:left w:val="single" w:sz="4" w:space="0" w:color="000000"/>
              <w:bottom w:val="single" w:sz="4" w:space="0" w:color="000000"/>
              <w:right w:val="single" w:sz="4" w:space="0" w:color="000000"/>
            </w:tcBorders>
            <w:vAlign w:val="center"/>
          </w:tcPr>
          <w:p w:rsidR="00C66877" w:rsidRDefault="00B70A53">
            <w:pPr>
              <w:spacing w:after="0" w:line="259" w:lineRule="auto"/>
              <w:ind w:left="0" w:right="7" w:firstLine="0"/>
              <w:jc w:val="center"/>
            </w:pPr>
            <w:r>
              <w:t>Способ герметизации ши</w:t>
            </w:r>
            <w:bookmarkStart w:id="0" w:name="_GoBack"/>
            <w:bookmarkEnd w:id="0"/>
            <w:r>
              <w:t xml:space="preserve">ны </w:t>
            </w:r>
          </w:p>
        </w:tc>
        <w:tc>
          <w:tcPr>
            <w:tcW w:w="2237" w:type="dxa"/>
            <w:tcBorders>
              <w:top w:val="single" w:sz="4" w:space="0" w:color="000000"/>
              <w:left w:val="single" w:sz="4" w:space="0" w:color="000000"/>
              <w:bottom w:val="single" w:sz="4" w:space="0" w:color="000000"/>
              <w:right w:val="single" w:sz="4" w:space="0" w:color="000000"/>
            </w:tcBorders>
            <w:vAlign w:val="center"/>
          </w:tcPr>
          <w:p w:rsidR="00C66877" w:rsidRDefault="00B70A53">
            <w:pPr>
              <w:spacing w:after="0" w:line="259" w:lineRule="auto"/>
              <w:ind w:left="0" w:right="76" w:firstLine="0"/>
              <w:jc w:val="center"/>
            </w:pPr>
            <w:r>
              <w:t xml:space="preserve">Бескамерная </w:t>
            </w:r>
          </w:p>
        </w:tc>
        <w:tc>
          <w:tcPr>
            <w:tcW w:w="2550" w:type="dxa"/>
            <w:tcBorders>
              <w:top w:val="single" w:sz="4" w:space="0" w:color="000000"/>
              <w:left w:val="single" w:sz="4" w:space="0" w:color="000000"/>
              <w:bottom w:val="single" w:sz="4" w:space="0" w:color="000000"/>
              <w:right w:val="single" w:sz="7" w:space="0" w:color="000000"/>
            </w:tcBorders>
          </w:tcPr>
          <w:p w:rsidR="00C66877" w:rsidRDefault="00B70A53">
            <w:pPr>
              <w:spacing w:after="0" w:line="238" w:lineRule="auto"/>
              <w:ind w:left="0" w:right="0" w:firstLine="0"/>
              <w:jc w:val="center"/>
            </w:pPr>
            <w:r>
              <w:t xml:space="preserve">Значение характеристики не </w:t>
            </w:r>
          </w:p>
          <w:p w:rsidR="00C66877" w:rsidRDefault="00B70A53">
            <w:pPr>
              <w:spacing w:after="0" w:line="259" w:lineRule="auto"/>
              <w:ind w:left="36" w:right="30" w:hanging="19"/>
              <w:jc w:val="center"/>
            </w:pPr>
            <w:r>
              <w:t xml:space="preserve">может изменяться участником закупки </w:t>
            </w:r>
          </w:p>
        </w:tc>
      </w:tr>
      <w:tr w:rsidR="00C66877" w:rsidTr="0037781F">
        <w:trPr>
          <w:trHeight w:val="784"/>
        </w:trPr>
        <w:tc>
          <w:tcPr>
            <w:tcW w:w="2219" w:type="dxa"/>
            <w:vMerge/>
            <w:tcBorders>
              <w:top w:val="nil"/>
              <w:left w:val="single" w:sz="4" w:space="0" w:color="000000"/>
              <w:bottom w:val="single" w:sz="4" w:space="0" w:color="000000"/>
              <w:right w:val="single" w:sz="4" w:space="0" w:color="000000"/>
            </w:tcBorders>
          </w:tcPr>
          <w:p w:rsidR="00C66877" w:rsidRDefault="00C66877">
            <w:pPr>
              <w:spacing w:after="160" w:line="259" w:lineRule="auto"/>
              <w:ind w:left="0" w:right="0" w:firstLine="0"/>
              <w:jc w:val="left"/>
            </w:pPr>
          </w:p>
        </w:tc>
        <w:tc>
          <w:tcPr>
            <w:tcW w:w="0" w:type="auto"/>
            <w:vMerge/>
            <w:tcBorders>
              <w:top w:val="nil"/>
              <w:left w:val="single" w:sz="4" w:space="0" w:color="000000"/>
              <w:bottom w:val="single" w:sz="4" w:space="0" w:color="000000"/>
              <w:right w:val="single" w:sz="4" w:space="0" w:color="000000"/>
            </w:tcBorders>
          </w:tcPr>
          <w:p w:rsidR="00C66877" w:rsidRDefault="00C66877">
            <w:pPr>
              <w:spacing w:after="160" w:line="259" w:lineRule="auto"/>
              <w:ind w:left="0" w:right="0" w:firstLine="0"/>
              <w:jc w:val="left"/>
            </w:pPr>
          </w:p>
        </w:tc>
        <w:tc>
          <w:tcPr>
            <w:tcW w:w="2341" w:type="dxa"/>
            <w:tcBorders>
              <w:top w:val="single" w:sz="4" w:space="0" w:color="000000"/>
              <w:left w:val="single" w:sz="4" w:space="0" w:color="000000"/>
              <w:bottom w:val="single" w:sz="4" w:space="0" w:color="000000"/>
              <w:right w:val="single" w:sz="4" w:space="0" w:color="000000"/>
            </w:tcBorders>
            <w:vAlign w:val="center"/>
          </w:tcPr>
          <w:p w:rsidR="00C66877" w:rsidRDefault="00B70A53">
            <w:pPr>
              <w:spacing w:after="0" w:line="259" w:lineRule="auto"/>
              <w:ind w:left="0" w:right="75" w:firstLine="0"/>
              <w:jc w:val="center"/>
            </w:pPr>
            <w:r>
              <w:t xml:space="preserve">Тип конструкции </w:t>
            </w:r>
          </w:p>
        </w:tc>
        <w:tc>
          <w:tcPr>
            <w:tcW w:w="2237" w:type="dxa"/>
            <w:tcBorders>
              <w:top w:val="single" w:sz="4" w:space="0" w:color="000000"/>
              <w:left w:val="single" w:sz="4" w:space="0" w:color="000000"/>
              <w:bottom w:val="single" w:sz="4" w:space="0" w:color="000000"/>
              <w:right w:val="single" w:sz="4" w:space="0" w:color="000000"/>
            </w:tcBorders>
            <w:vAlign w:val="center"/>
          </w:tcPr>
          <w:p w:rsidR="00C66877" w:rsidRDefault="00B70A53">
            <w:pPr>
              <w:spacing w:after="0" w:line="259" w:lineRule="auto"/>
              <w:ind w:left="0" w:right="74" w:firstLine="0"/>
              <w:jc w:val="center"/>
            </w:pPr>
            <w:r>
              <w:t xml:space="preserve">Радиальная </w:t>
            </w:r>
          </w:p>
        </w:tc>
        <w:tc>
          <w:tcPr>
            <w:tcW w:w="2550" w:type="dxa"/>
            <w:tcBorders>
              <w:top w:val="single" w:sz="4" w:space="0" w:color="000000"/>
              <w:left w:val="single" w:sz="4" w:space="0" w:color="000000"/>
              <w:bottom w:val="single" w:sz="4" w:space="0" w:color="000000"/>
              <w:right w:val="single" w:sz="7" w:space="0" w:color="000000"/>
            </w:tcBorders>
          </w:tcPr>
          <w:p w:rsidR="00C66877" w:rsidRDefault="00B70A53">
            <w:pPr>
              <w:spacing w:after="0" w:line="259" w:lineRule="auto"/>
              <w:ind w:left="0" w:right="0" w:firstLine="0"/>
              <w:jc w:val="center"/>
            </w:pPr>
            <w:r>
              <w:t xml:space="preserve">Значение характеристики не </w:t>
            </w:r>
          </w:p>
        </w:tc>
      </w:tr>
      <w:tr w:rsidR="00C66877" w:rsidTr="0037781F">
        <w:trPr>
          <w:trHeight w:val="840"/>
        </w:trPr>
        <w:tc>
          <w:tcPr>
            <w:tcW w:w="2219" w:type="dxa"/>
            <w:vMerge w:val="restart"/>
            <w:tcBorders>
              <w:top w:val="single" w:sz="4" w:space="0" w:color="000000"/>
              <w:left w:val="single" w:sz="4" w:space="0" w:color="000000"/>
              <w:bottom w:val="single" w:sz="4" w:space="0" w:color="000000"/>
              <w:right w:val="single" w:sz="4" w:space="0" w:color="000000"/>
            </w:tcBorders>
          </w:tcPr>
          <w:p w:rsidR="00C66877" w:rsidRDefault="00C66877">
            <w:pPr>
              <w:spacing w:after="160" w:line="259" w:lineRule="auto"/>
              <w:ind w:left="0" w:right="0" w:firstLine="0"/>
              <w:jc w:val="left"/>
            </w:pPr>
          </w:p>
        </w:tc>
        <w:tc>
          <w:tcPr>
            <w:tcW w:w="860" w:type="dxa"/>
            <w:vMerge w:val="restart"/>
            <w:tcBorders>
              <w:top w:val="single" w:sz="4" w:space="0" w:color="000000"/>
              <w:left w:val="single" w:sz="4" w:space="0" w:color="000000"/>
              <w:bottom w:val="single" w:sz="4" w:space="0" w:color="000000"/>
              <w:right w:val="single" w:sz="4" w:space="0" w:color="000000"/>
            </w:tcBorders>
          </w:tcPr>
          <w:p w:rsidR="00C66877" w:rsidRDefault="00C66877">
            <w:pPr>
              <w:spacing w:after="160" w:line="259" w:lineRule="auto"/>
              <w:ind w:left="0" w:right="0" w:firstLine="0"/>
              <w:jc w:val="left"/>
            </w:pPr>
          </w:p>
        </w:tc>
        <w:tc>
          <w:tcPr>
            <w:tcW w:w="2341" w:type="dxa"/>
            <w:tcBorders>
              <w:top w:val="single" w:sz="4" w:space="0" w:color="000000"/>
              <w:left w:val="single" w:sz="4" w:space="0" w:color="000000"/>
              <w:bottom w:val="single" w:sz="4" w:space="0" w:color="000000"/>
              <w:right w:val="single" w:sz="4" w:space="0" w:color="000000"/>
            </w:tcBorders>
          </w:tcPr>
          <w:p w:rsidR="00C66877" w:rsidRDefault="00C66877">
            <w:pPr>
              <w:spacing w:after="160" w:line="259" w:lineRule="auto"/>
              <w:ind w:left="0" w:right="0" w:firstLine="0"/>
              <w:jc w:val="left"/>
            </w:pPr>
          </w:p>
        </w:tc>
        <w:tc>
          <w:tcPr>
            <w:tcW w:w="2237" w:type="dxa"/>
            <w:tcBorders>
              <w:top w:val="single" w:sz="4" w:space="0" w:color="000000"/>
              <w:left w:val="single" w:sz="4" w:space="0" w:color="000000"/>
              <w:bottom w:val="single" w:sz="4" w:space="0" w:color="000000"/>
              <w:right w:val="single" w:sz="4" w:space="0" w:color="000000"/>
            </w:tcBorders>
          </w:tcPr>
          <w:p w:rsidR="00C66877" w:rsidRDefault="00C66877">
            <w:pPr>
              <w:spacing w:after="160" w:line="259" w:lineRule="auto"/>
              <w:ind w:left="0" w:right="0" w:firstLine="0"/>
              <w:jc w:val="left"/>
            </w:pPr>
          </w:p>
        </w:tc>
        <w:tc>
          <w:tcPr>
            <w:tcW w:w="2550" w:type="dxa"/>
            <w:tcBorders>
              <w:top w:val="single" w:sz="4" w:space="0" w:color="000000"/>
              <w:left w:val="single" w:sz="4" w:space="0" w:color="000000"/>
              <w:bottom w:val="single" w:sz="4" w:space="0" w:color="000000"/>
              <w:right w:val="single" w:sz="4" w:space="0" w:color="000000"/>
            </w:tcBorders>
          </w:tcPr>
          <w:p w:rsidR="00C66877" w:rsidRDefault="00B70A53">
            <w:pPr>
              <w:spacing w:after="0" w:line="259" w:lineRule="auto"/>
              <w:ind w:left="35" w:right="0" w:hanging="19"/>
              <w:jc w:val="center"/>
            </w:pPr>
            <w:r>
              <w:t xml:space="preserve">может изменяться участником закупки </w:t>
            </w:r>
          </w:p>
        </w:tc>
      </w:tr>
      <w:tr w:rsidR="00C66877" w:rsidTr="0037781F">
        <w:trPr>
          <w:trHeight w:val="1430"/>
        </w:trPr>
        <w:tc>
          <w:tcPr>
            <w:tcW w:w="2219" w:type="dxa"/>
            <w:vMerge/>
            <w:tcBorders>
              <w:top w:val="nil"/>
              <w:left w:val="single" w:sz="4" w:space="0" w:color="000000"/>
              <w:bottom w:val="single" w:sz="4" w:space="0" w:color="000000"/>
              <w:right w:val="single" w:sz="4" w:space="0" w:color="000000"/>
            </w:tcBorders>
          </w:tcPr>
          <w:p w:rsidR="00C66877" w:rsidRDefault="00C66877">
            <w:pPr>
              <w:spacing w:after="160" w:line="259" w:lineRule="auto"/>
              <w:ind w:left="0" w:right="0" w:firstLine="0"/>
              <w:jc w:val="left"/>
            </w:pPr>
          </w:p>
        </w:tc>
        <w:tc>
          <w:tcPr>
            <w:tcW w:w="0" w:type="auto"/>
            <w:vMerge/>
            <w:tcBorders>
              <w:top w:val="nil"/>
              <w:left w:val="single" w:sz="4" w:space="0" w:color="000000"/>
              <w:bottom w:val="single" w:sz="4" w:space="0" w:color="000000"/>
              <w:right w:val="single" w:sz="4" w:space="0" w:color="000000"/>
            </w:tcBorders>
          </w:tcPr>
          <w:p w:rsidR="00C66877" w:rsidRDefault="00C66877">
            <w:pPr>
              <w:spacing w:after="160" w:line="259" w:lineRule="auto"/>
              <w:ind w:left="0" w:right="0" w:firstLine="0"/>
              <w:jc w:val="left"/>
            </w:pPr>
          </w:p>
        </w:tc>
        <w:tc>
          <w:tcPr>
            <w:tcW w:w="2341" w:type="dxa"/>
            <w:tcBorders>
              <w:top w:val="single" w:sz="4" w:space="0" w:color="000000"/>
              <w:left w:val="single" w:sz="4" w:space="0" w:color="000000"/>
              <w:bottom w:val="single" w:sz="4" w:space="0" w:color="000000"/>
              <w:right w:val="single" w:sz="4" w:space="0" w:color="000000"/>
            </w:tcBorders>
            <w:vAlign w:val="center"/>
          </w:tcPr>
          <w:p w:rsidR="00C66877" w:rsidRDefault="00B70A53">
            <w:pPr>
              <w:spacing w:after="0" w:line="259" w:lineRule="auto"/>
              <w:ind w:left="0" w:right="0" w:firstLine="0"/>
              <w:jc w:val="center"/>
            </w:pPr>
            <w:r>
              <w:t>Усиленная шина (XL/</w:t>
            </w:r>
            <w:proofErr w:type="spellStart"/>
            <w:r>
              <w:t>Extra</w:t>
            </w:r>
            <w:proofErr w:type="spellEnd"/>
            <w:r>
              <w:t xml:space="preserve"> </w:t>
            </w:r>
            <w:proofErr w:type="spellStart"/>
            <w:r>
              <w:t>Load</w:t>
            </w:r>
            <w:proofErr w:type="spellEnd"/>
            <w:r>
              <w:t xml:space="preserve">) </w:t>
            </w:r>
          </w:p>
        </w:tc>
        <w:tc>
          <w:tcPr>
            <w:tcW w:w="2237" w:type="dxa"/>
            <w:tcBorders>
              <w:top w:val="single" w:sz="4" w:space="0" w:color="000000"/>
              <w:left w:val="single" w:sz="4" w:space="0" w:color="000000"/>
              <w:bottom w:val="single" w:sz="4" w:space="0" w:color="000000"/>
              <w:right w:val="single" w:sz="4" w:space="0" w:color="000000"/>
            </w:tcBorders>
            <w:vAlign w:val="center"/>
          </w:tcPr>
          <w:p w:rsidR="00C66877" w:rsidRDefault="00B70A53">
            <w:pPr>
              <w:spacing w:after="0" w:line="259" w:lineRule="auto"/>
              <w:ind w:left="0" w:right="4" w:firstLine="0"/>
              <w:jc w:val="center"/>
            </w:pPr>
            <w:r>
              <w:t xml:space="preserve">Да </w:t>
            </w:r>
          </w:p>
        </w:tc>
        <w:tc>
          <w:tcPr>
            <w:tcW w:w="2550" w:type="dxa"/>
            <w:tcBorders>
              <w:top w:val="single" w:sz="4" w:space="0" w:color="000000"/>
              <w:left w:val="single" w:sz="4" w:space="0" w:color="000000"/>
              <w:bottom w:val="single" w:sz="4" w:space="0" w:color="000000"/>
              <w:right w:val="single" w:sz="4" w:space="0" w:color="000000"/>
            </w:tcBorders>
          </w:tcPr>
          <w:p w:rsidR="00C66877" w:rsidRDefault="00B70A53">
            <w:pPr>
              <w:spacing w:after="0" w:line="238" w:lineRule="auto"/>
              <w:ind w:left="0" w:right="0" w:firstLine="0"/>
              <w:jc w:val="center"/>
            </w:pPr>
            <w:r>
              <w:t xml:space="preserve">Значение характеристики не </w:t>
            </w:r>
          </w:p>
          <w:p w:rsidR="00C66877" w:rsidRDefault="00B70A53">
            <w:pPr>
              <w:spacing w:after="0" w:line="259" w:lineRule="auto"/>
              <w:ind w:left="35" w:right="0" w:hanging="19"/>
              <w:jc w:val="center"/>
            </w:pPr>
            <w:r>
              <w:t xml:space="preserve">может изменяться участником закупки </w:t>
            </w:r>
          </w:p>
        </w:tc>
      </w:tr>
    </w:tbl>
    <w:p w:rsidR="00C66877" w:rsidRDefault="00B70A53">
      <w:pPr>
        <w:spacing w:after="0" w:line="259" w:lineRule="auto"/>
        <w:ind w:left="727" w:right="0" w:firstLine="0"/>
        <w:jc w:val="left"/>
      </w:pPr>
      <w:r>
        <w:rPr>
          <w:b/>
        </w:rPr>
        <w:t xml:space="preserve"> </w:t>
      </w:r>
    </w:p>
    <w:p w:rsidR="00C66877" w:rsidRDefault="00B70A53">
      <w:pPr>
        <w:numPr>
          <w:ilvl w:val="0"/>
          <w:numId w:val="6"/>
        </w:numPr>
        <w:ind w:right="363" w:firstLine="566"/>
      </w:pPr>
      <w:r>
        <w:t xml:space="preserve">Срок поставки товара: </w:t>
      </w:r>
    </w:p>
    <w:p w:rsidR="00C66877" w:rsidRDefault="00B70A53">
      <w:pPr>
        <w:ind w:left="146" w:right="363" w:firstLine="566"/>
      </w:pPr>
      <w:r>
        <w:t xml:space="preserve">Срок поставки товара – в течение 5 (пяти) рабочих дней с даты заключения контракта. </w:t>
      </w:r>
    </w:p>
    <w:p w:rsidR="00C66877" w:rsidRDefault="00B70A53">
      <w:pPr>
        <w:numPr>
          <w:ilvl w:val="0"/>
          <w:numId w:val="6"/>
        </w:numPr>
        <w:ind w:right="363" w:firstLine="566"/>
      </w:pPr>
      <w:r>
        <w:t xml:space="preserve">Требования к качеству товара, к его техническим и функциональным и эксплуатационным характеристикам: </w:t>
      </w:r>
    </w:p>
    <w:p w:rsidR="00C66877" w:rsidRDefault="00B70A53">
      <w:pPr>
        <w:ind w:left="727" w:right="363" w:firstLine="0"/>
      </w:pPr>
      <w:r>
        <w:t xml:space="preserve">2.1. Поставляемый Товар должен соответствовать:  </w:t>
      </w:r>
    </w:p>
    <w:p w:rsidR="00C66877" w:rsidRDefault="00B70A53">
      <w:pPr>
        <w:numPr>
          <w:ilvl w:val="0"/>
          <w:numId w:val="7"/>
        </w:numPr>
        <w:ind w:right="363" w:firstLine="566"/>
      </w:pPr>
      <w:r>
        <w:t xml:space="preserve">ГОСТ Р 52900-2007 «Шины пневматические для легковых автомобилей и прицепов к ним. Технические условия». (Утвержден и введен в действие Приказом Федерального агентства по техническому регулированию и метрологии от 27 декабря 2007 г. N 602-ст),  </w:t>
      </w:r>
    </w:p>
    <w:p w:rsidR="00C66877" w:rsidRDefault="00B70A53">
      <w:pPr>
        <w:numPr>
          <w:ilvl w:val="0"/>
          <w:numId w:val="7"/>
        </w:numPr>
        <w:ind w:right="363" w:firstLine="566"/>
      </w:pPr>
      <w:r>
        <w:t xml:space="preserve">ГОСТ Р ИСО 4000-1-2005 «Шины для легковых автомобилей и ободья. Часть 1. ШИНЫ (МЕТРИЧЕСКИЕ СЕРИИ)» (Утвержден и введен в действие Приказом Федерального агентства по техническому регулированию и метрологии от 30 декабря 2005 г. N 542-ст), </w:t>
      </w:r>
    </w:p>
    <w:p w:rsidR="00C66877" w:rsidRDefault="00B70A53">
      <w:pPr>
        <w:numPr>
          <w:ilvl w:val="0"/>
          <w:numId w:val="7"/>
        </w:numPr>
        <w:ind w:right="363" w:firstLine="566"/>
      </w:pPr>
      <w:r>
        <w:t xml:space="preserve">ТР ТС 018/2011«О безопасности колесных транспортных </w:t>
      </w:r>
      <w:proofErr w:type="gramStart"/>
      <w:r>
        <w:t>средств»  (</w:t>
      </w:r>
      <w:proofErr w:type="gramEnd"/>
      <w:r>
        <w:t xml:space="preserve">утв. решением Комиссии Таможенного союза от 09.12.2011 года № 877), </w:t>
      </w:r>
    </w:p>
    <w:p w:rsidR="00C66877" w:rsidRDefault="00B70A53">
      <w:pPr>
        <w:numPr>
          <w:ilvl w:val="0"/>
          <w:numId w:val="7"/>
        </w:numPr>
        <w:ind w:right="363" w:firstLine="566"/>
      </w:pPr>
      <w:r>
        <w:t xml:space="preserve">"ГОСТ 5513-97. Межгосударственный стандарт. Шины пневматические для грузовых автомобилей, прицепов к ним, автобусов и троллейбусов. Технические условия" (введен в действие Постановлением Госстандарта России от 25.11.1997 N 375),  </w:t>
      </w:r>
    </w:p>
    <w:p w:rsidR="00C66877" w:rsidRDefault="00B70A53">
      <w:pPr>
        <w:numPr>
          <w:ilvl w:val="0"/>
          <w:numId w:val="7"/>
        </w:numPr>
        <w:ind w:right="363" w:firstLine="566"/>
      </w:pPr>
      <w:r>
        <w:t xml:space="preserve">"ГОСТ 4754-97. Межгосударственный стандарт. Шины пневматические для легковых автомобилей, прицепов к ним, легких грузовых автомобилей и автобусов особо малой вместимости. Технические условия" (введен в действие Постановлением Госстандарта России от 25.11.1997 N 374), </w:t>
      </w:r>
    </w:p>
    <w:p w:rsidR="00C66877" w:rsidRDefault="00B70A53">
      <w:pPr>
        <w:numPr>
          <w:ilvl w:val="0"/>
          <w:numId w:val="7"/>
        </w:numPr>
        <w:ind w:right="363" w:firstLine="566"/>
      </w:pPr>
      <w:r>
        <w:t xml:space="preserve">«ГОСТ Р 51893-2002 (п.п.4.1. «Значения показателей качества»; пп.4.2. «Маркировка»). Государственный стандарт РФ. Шины пневматические. Общие технические требования безопасности», утвержденный Постановлением Госстандарта России от 24.05.2002г. № 201-т. </w:t>
      </w:r>
    </w:p>
    <w:p w:rsidR="00C66877" w:rsidRDefault="00B70A53">
      <w:pPr>
        <w:numPr>
          <w:ilvl w:val="1"/>
          <w:numId w:val="8"/>
        </w:numPr>
        <w:ind w:right="363" w:firstLine="566"/>
      </w:pPr>
      <w:r>
        <w:t xml:space="preserve">Поставляемый Товар должен иметь сертификат соответствия на основании п. 5 раздела V в соответствии с приложением № 1 к техническому регламенту Таможенного союза ТР ТС 018/2011«О безопасности колесных транспортных средств», утвержденного решением Комиссии Таможенного союза от 09.12.2011 года № 877.  </w:t>
      </w:r>
    </w:p>
    <w:p w:rsidR="00C66877" w:rsidRDefault="00B70A53">
      <w:pPr>
        <w:numPr>
          <w:ilvl w:val="1"/>
          <w:numId w:val="8"/>
        </w:numPr>
        <w:ind w:right="363" w:firstLine="566"/>
      </w:pPr>
      <w:r>
        <w:t xml:space="preserve">Поставщик гарантирует Заказчику соответствие качества поставляемого по Контракту товара действующим стандартам и требованиям законодательства Российской Федерации. </w:t>
      </w:r>
    </w:p>
    <w:p w:rsidR="00C66877" w:rsidRDefault="00B70A53">
      <w:pPr>
        <w:numPr>
          <w:ilvl w:val="1"/>
          <w:numId w:val="8"/>
        </w:numPr>
        <w:ind w:right="363" w:firstLine="566"/>
      </w:pPr>
      <w:r>
        <w:lastRenderedPageBreak/>
        <w:t xml:space="preserve">Гарантия Поставщика на поставленный Товар составляет 12 месяцев. Поставщик даёт гарантию на поставляемый товар в соответствие с гарантией, предоставляемой заводом - изготовителем товара, на условиях и в объёме фирменной гарантии изготовителя. Гарантийный срок начинает исчисляться со дня подписания соответствующего документа о приемке Товара в единой информационной системе в сфере закупок. Срок службы товара должен соответствовать сроку эксплуатации автомобильных шин, который составляет не менее 5 лет с даты их изготовления </w:t>
      </w:r>
    </w:p>
    <w:p w:rsidR="00C66877" w:rsidRDefault="00B70A53">
      <w:pPr>
        <w:numPr>
          <w:ilvl w:val="1"/>
          <w:numId w:val="8"/>
        </w:numPr>
        <w:ind w:right="363" w:firstLine="566"/>
      </w:pPr>
      <w:r>
        <w:t xml:space="preserve">На Товар, переданный Поставщиком Заказчику взамен Товара, в котором в течение гарантийного срока были обнаружены недостатки, устанавливается гарантийный срок на период действия гарантийного срока, установленного для соответствующего Товара. В случае замены или исправления дефектного Товара гарантийный срок на данный Товар продлевается. </w:t>
      </w:r>
    </w:p>
    <w:p w:rsidR="00C66877" w:rsidRDefault="00B70A53">
      <w:pPr>
        <w:numPr>
          <w:ilvl w:val="1"/>
          <w:numId w:val="8"/>
        </w:numPr>
        <w:ind w:right="363" w:firstLine="566"/>
      </w:pPr>
      <w:r>
        <w:t xml:space="preserve">Претензии по качеству полученного товара Заказчик вправе предъявить Поставщику в течение всего гарантийного срока. </w:t>
      </w:r>
    </w:p>
    <w:p w:rsidR="00C66877" w:rsidRDefault="00B70A53">
      <w:pPr>
        <w:numPr>
          <w:ilvl w:val="1"/>
          <w:numId w:val="8"/>
        </w:numPr>
        <w:ind w:right="363" w:firstLine="566"/>
      </w:pPr>
      <w:r>
        <w:t xml:space="preserve">Выполнение обязательств по замене Товара, осуществляется силами и за счет Поставщика в течение 3 (трех) рабочих дней с момента получения заявки от Заказчика о необходимости выполнения гарантийных обязательств.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 </w:t>
      </w:r>
    </w:p>
    <w:p w:rsidR="00C66877" w:rsidRDefault="00B70A53">
      <w:pPr>
        <w:numPr>
          <w:ilvl w:val="1"/>
          <w:numId w:val="8"/>
        </w:numPr>
        <w:ind w:right="363" w:firstLine="566"/>
      </w:pPr>
      <w:r>
        <w:t xml:space="preserve">При возникновении между Заказчиком и Поставщиком спора о качестве Товара или вследствие иных причин по требованию Заказчика или Поставщика может быть назначена экспертиза качества товара.  </w:t>
      </w:r>
    </w:p>
    <w:p w:rsidR="00C66877" w:rsidRDefault="00B70A53">
      <w:pPr>
        <w:ind w:left="146" w:right="363" w:firstLine="566"/>
      </w:pPr>
      <w:r>
        <w:t xml:space="preserve">2.9 Заказчик, при обнаружении Товара ненадлежащего качества в процессе его использования и при условии, что недостатки Товара не могли быть установлены Заказчиком при приемке Товара, вправе предъявить Поставщику требования, предусмотренные статьей 475 Гражданского кодекса Российской Федерации, за исключением случая, когда Поставщик, получивший уведомление Заказчика о недостатках поставленного Товара, без промедления заменит поставленный Товар товаром надлежащего качества. </w:t>
      </w:r>
    </w:p>
    <w:p w:rsidR="00C66877" w:rsidRDefault="00B70A53">
      <w:pPr>
        <w:ind w:left="146" w:right="363" w:firstLine="566"/>
      </w:pPr>
      <w:r>
        <w:t xml:space="preserve">2.10. Товар на дату поставки должен быть промаркирован средствами идентификации шин в соответствии с распоряжением Правительства РФ от 28.04.2018 № 792-р. </w:t>
      </w:r>
    </w:p>
    <w:p w:rsidR="00C66877" w:rsidRDefault="00B70A53" w:rsidP="002A3B81">
      <w:pPr>
        <w:numPr>
          <w:ilvl w:val="0"/>
          <w:numId w:val="9"/>
        </w:numPr>
        <w:ind w:left="0" w:right="1309" w:firstLine="709"/>
      </w:pPr>
      <w:r>
        <w:t xml:space="preserve">Порядок приемки товара </w:t>
      </w:r>
    </w:p>
    <w:p w:rsidR="00C66877" w:rsidRDefault="00B70A53" w:rsidP="002A3B81">
      <w:pPr>
        <w:numPr>
          <w:ilvl w:val="1"/>
          <w:numId w:val="9"/>
        </w:numPr>
        <w:ind w:left="0" w:right="363" w:firstLine="709"/>
      </w:pPr>
      <w:r>
        <w:t xml:space="preserve">Приемка поставляемого Товара по количеству производится уполномоченным представителем Заказчика в присутствии уполномоченного представителя Поставщика.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 </w:t>
      </w:r>
    </w:p>
    <w:p w:rsidR="00C66877" w:rsidRDefault="00B70A53" w:rsidP="002A3B81">
      <w:pPr>
        <w:numPr>
          <w:ilvl w:val="1"/>
          <w:numId w:val="9"/>
        </w:numPr>
        <w:ind w:left="0" w:right="363" w:firstLine="709"/>
      </w:pPr>
      <w:r>
        <w:t xml:space="preserve">Приемка Товара по количеству и качеству осуществляется Заказчиком в порядке, определенном разделом 4 Контракта по месту доставки. Поставляемый Товар должен соответствовать описанию объекта закупки и сопровождаться документами, подтверждающими качество Товара - сертификатом соответствия в соответствии с требованиями Технического регламента Таможенного союза ТР ТС 018/2011«О безопасности колесных транспортных средств», утвержденного решением Комиссии Таможенного союза от 09.12.2011 года № 877, выданным специализированным сертификационным органом, имеющим соответствующую аккредитацию Госстандарта. При поставке товара Поставщик вместе с товаром передает Заказчику заверенную копию сертификата соответствия. </w:t>
      </w:r>
    </w:p>
    <w:p w:rsidR="00C66877" w:rsidRDefault="00B70A53" w:rsidP="002A3B81">
      <w:pPr>
        <w:numPr>
          <w:ilvl w:val="0"/>
          <w:numId w:val="9"/>
        </w:numPr>
        <w:ind w:left="0" w:right="1309" w:firstLine="709"/>
      </w:pPr>
      <w:r>
        <w:t xml:space="preserve">Требования энергетической эффективности товаров. Требования не установлены. </w:t>
      </w:r>
    </w:p>
    <w:p w:rsidR="00C66877" w:rsidRDefault="00B70A53">
      <w:pPr>
        <w:spacing w:after="0" w:line="259" w:lineRule="auto"/>
        <w:ind w:left="161" w:right="0" w:firstLine="0"/>
        <w:jc w:val="left"/>
      </w:pPr>
      <w:r>
        <w:lastRenderedPageBreak/>
        <w:t xml:space="preserve"> </w:t>
      </w:r>
    </w:p>
    <w:tbl>
      <w:tblPr>
        <w:tblStyle w:val="TableGrid"/>
        <w:tblW w:w="6070" w:type="dxa"/>
        <w:tblInd w:w="269" w:type="dxa"/>
        <w:tblLook w:val="04A0" w:firstRow="1" w:lastRow="0" w:firstColumn="1" w:lastColumn="0" w:noHBand="0" w:noVBand="1"/>
      </w:tblPr>
      <w:tblGrid>
        <w:gridCol w:w="4787"/>
        <w:gridCol w:w="1283"/>
      </w:tblGrid>
      <w:tr w:rsidR="00C66877">
        <w:trPr>
          <w:trHeight w:val="496"/>
        </w:trPr>
        <w:tc>
          <w:tcPr>
            <w:tcW w:w="4786" w:type="dxa"/>
            <w:tcBorders>
              <w:top w:val="nil"/>
              <w:left w:val="nil"/>
              <w:bottom w:val="nil"/>
              <w:right w:val="nil"/>
            </w:tcBorders>
          </w:tcPr>
          <w:p w:rsidR="00C66877" w:rsidRDefault="00B70A53">
            <w:pPr>
              <w:spacing w:after="0" w:line="259" w:lineRule="auto"/>
              <w:ind w:left="0" w:right="0" w:firstLine="0"/>
              <w:jc w:val="left"/>
            </w:pPr>
            <w:r>
              <w:rPr>
                <w:b/>
              </w:rPr>
              <w:t xml:space="preserve">Заказчик: </w:t>
            </w:r>
          </w:p>
          <w:p w:rsidR="00C66877" w:rsidRDefault="00B70A53">
            <w:pPr>
              <w:spacing w:after="0" w:line="259" w:lineRule="auto"/>
              <w:ind w:left="0" w:right="0" w:firstLine="0"/>
              <w:jc w:val="left"/>
            </w:pPr>
            <w:r>
              <w:t xml:space="preserve">Руководитель ГКУ ЛО «ДДС» </w:t>
            </w:r>
          </w:p>
        </w:tc>
        <w:tc>
          <w:tcPr>
            <w:tcW w:w="1283" w:type="dxa"/>
            <w:tcBorders>
              <w:top w:val="nil"/>
              <w:left w:val="nil"/>
              <w:bottom w:val="nil"/>
              <w:right w:val="nil"/>
            </w:tcBorders>
          </w:tcPr>
          <w:p w:rsidR="00C66877" w:rsidRDefault="00B70A53">
            <w:pPr>
              <w:spacing w:after="0" w:line="259" w:lineRule="auto"/>
              <w:ind w:left="0" w:right="0" w:firstLine="0"/>
            </w:pPr>
            <w:r>
              <w:rPr>
                <w:b/>
                <w:sz w:val="22"/>
              </w:rPr>
              <w:t xml:space="preserve">Поставщик: </w:t>
            </w:r>
          </w:p>
          <w:p w:rsidR="00C66877" w:rsidRDefault="00B70A53">
            <w:pPr>
              <w:spacing w:after="0" w:line="259" w:lineRule="auto"/>
              <w:ind w:left="0" w:right="0" w:firstLine="0"/>
              <w:jc w:val="left"/>
            </w:pPr>
            <w:r>
              <w:rPr>
                <w:b/>
                <w:sz w:val="22"/>
              </w:rPr>
              <w:t xml:space="preserve"> </w:t>
            </w:r>
          </w:p>
        </w:tc>
      </w:tr>
    </w:tbl>
    <w:p w:rsidR="00C66877" w:rsidRDefault="00B70A53">
      <w:pPr>
        <w:spacing w:after="0" w:line="259" w:lineRule="auto"/>
        <w:ind w:left="269" w:right="0" w:firstLine="0"/>
        <w:jc w:val="left"/>
      </w:pPr>
      <w:r>
        <w:rPr>
          <w:b/>
        </w:rPr>
        <w:t xml:space="preserve"> </w:t>
      </w:r>
    </w:p>
    <w:p w:rsidR="00C66877" w:rsidRDefault="00B70A53">
      <w:pPr>
        <w:spacing w:after="0" w:line="259" w:lineRule="auto"/>
        <w:ind w:left="269" w:right="0" w:firstLine="0"/>
        <w:jc w:val="left"/>
      </w:pPr>
      <w:r>
        <w:rPr>
          <w:b/>
        </w:rPr>
        <w:t xml:space="preserve"> </w:t>
      </w:r>
    </w:p>
    <w:p w:rsidR="00C66877" w:rsidRDefault="00B70A53" w:rsidP="0037781F">
      <w:pPr>
        <w:spacing w:after="0" w:line="259" w:lineRule="auto"/>
        <w:ind w:left="264" w:right="0" w:hanging="10"/>
        <w:jc w:val="left"/>
        <w:sectPr w:rsidR="00C66877" w:rsidSect="002A3B81">
          <w:headerReference w:type="even" r:id="rId8"/>
          <w:headerReference w:type="default" r:id="rId9"/>
          <w:footerReference w:type="even" r:id="rId10"/>
          <w:footerReference w:type="default" r:id="rId11"/>
          <w:headerReference w:type="first" r:id="rId12"/>
          <w:footerReference w:type="first" r:id="rId13"/>
          <w:pgSz w:w="11900" w:h="16840"/>
          <w:pgMar w:top="851" w:right="473" w:bottom="1188" w:left="1540" w:header="720" w:footer="147" w:gutter="0"/>
          <w:cols w:space="720"/>
        </w:sectPr>
      </w:pPr>
      <w:r>
        <w:rPr>
          <w:b/>
        </w:rPr>
        <w:t xml:space="preserve">_______________    Д.А. Донской </w:t>
      </w:r>
    </w:p>
    <w:p w:rsidR="00C66877" w:rsidRDefault="00C66877" w:rsidP="0037781F">
      <w:pPr>
        <w:spacing w:after="0" w:line="259" w:lineRule="auto"/>
        <w:ind w:left="-1241" w:right="11052" w:firstLine="0"/>
        <w:jc w:val="left"/>
      </w:pPr>
    </w:p>
    <w:sectPr w:rsidR="00C66877">
      <w:headerReference w:type="even" r:id="rId14"/>
      <w:headerReference w:type="default" r:id="rId15"/>
      <w:footerReference w:type="even" r:id="rId16"/>
      <w:footerReference w:type="default" r:id="rId17"/>
      <w:headerReference w:type="first" r:id="rId18"/>
      <w:footerReference w:type="first" r:id="rId19"/>
      <w:pgSz w:w="11900" w:h="16840"/>
      <w:pgMar w:top="1204" w:right="848" w:bottom="10369" w:left="1241" w:header="720" w:footer="143"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78DE" w:rsidRDefault="00B70A53">
      <w:pPr>
        <w:spacing w:after="0" w:line="240" w:lineRule="auto"/>
      </w:pPr>
      <w:r>
        <w:separator/>
      </w:r>
    </w:p>
  </w:endnote>
  <w:endnote w:type="continuationSeparator" w:id="0">
    <w:p w:rsidR="00A978DE" w:rsidRDefault="00B70A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Symbol">
    <w:panose1 w:val="00000000000000000000"/>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6877" w:rsidRDefault="00B70A53">
    <w:pPr>
      <w:spacing w:after="0" w:line="216" w:lineRule="auto"/>
      <w:ind w:left="-1421" w:right="3091" w:firstLine="0"/>
      <w:jc w:val="left"/>
    </w:pPr>
    <w:r>
      <w:rPr>
        <w:rFonts w:ascii="Calibri" w:eastAsia="Calibri" w:hAnsi="Calibri" w:cs="Calibri"/>
        <w:noProof/>
        <w:sz w:val="22"/>
      </w:rPr>
      <mc:AlternateContent>
        <mc:Choice Requires="wpg">
          <w:drawing>
            <wp:anchor distT="0" distB="0" distL="114300" distR="114300" simplePos="0" relativeHeight="251661312" behindDoc="1" locked="0" layoutInCell="1" allowOverlap="1">
              <wp:simplePos x="0" y="0"/>
              <wp:positionH relativeFrom="page">
                <wp:posOffset>0</wp:posOffset>
              </wp:positionH>
              <wp:positionV relativeFrom="page">
                <wp:posOffset>10337992</wp:posOffset>
              </wp:positionV>
              <wp:extent cx="7556482" cy="262113"/>
              <wp:effectExtent l="0" t="0" r="0" b="0"/>
              <wp:wrapNone/>
              <wp:docPr id="24840" name="Group 24840"/>
              <wp:cNvGraphicFramePr/>
              <a:graphic xmlns:a="http://schemas.openxmlformats.org/drawingml/2006/main">
                <a:graphicData uri="http://schemas.microsoft.com/office/word/2010/wordprocessingGroup">
                  <wpg:wgp>
                    <wpg:cNvGrpSpPr/>
                    <wpg:grpSpPr>
                      <a:xfrm>
                        <a:off x="0" y="0"/>
                        <a:ext cx="7556482" cy="262113"/>
                        <a:chOff x="0" y="0"/>
                        <a:chExt cx="7556482" cy="262113"/>
                      </a:xfrm>
                    </wpg:grpSpPr>
                    <wps:wsp>
                      <wps:cNvPr id="24841" name="Shape 24841"/>
                      <wps:cNvSpPr/>
                      <wps:spPr>
                        <a:xfrm>
                          <a:off x="0" y="0"/>
                          <a:ext cx="7556482" cy="0"/>
                        </a:xfrm>
                        <a:custGeom>
                          <a:avLst/>
                          <a:gdLst/>
                          <a:ahLst/>
                          <a:cxnLst/>
                          <a:rect l="0" t="0" r="0" b="0"/>
                          <a:pathLst>
                            <a:path w="7556482">
                              <a:moveTo>
                                <a:pt x="0" y="0"/>
                              </a:moveTo>
                              <a:lnTo>
                                <a:pt x="7556482" y="0"/>
                              </a:lnTo>
                            </a:path>
                          </a:pathLst>
                        </a:custGeom>
                        <a:ln w="10155" cap="flat">
                          <a:miter lim="127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24842" name="Picture 24842"/>
                        <pic:cNvPicPr/>
                      </pic:nvPicPr>
                      <pic:blipFill>
                        <a:blip r:embed="rId1"/>
                        <a:stretch>
                          <a:fillRect/>
                        </a:stretch>
                      </pic:blipFill>
                      <pic:spPr>
                        <a:xfrm>
                          <a:off x="6683194" y="10154"/>
                          <a:ext cx="873288" cy="251959"/>
                        </a:xfrm>
                        <a:prstGeom prst="rect">
                          <a:avLst/>
                        </a:prstGeom>
                      </pic:spPr>
                    </pic:pic>
                  </wpg:wgp>
                </a:graphicData>
              </a:graphic>
            </wp:anchor>
          </w:drawing>
        </mc:Choice>
        <mc:Fallback xmlns:a="http://schemas.openxmlformats.org/drawingml/2006/main">
          <w:pict>
            <v:group id="Group 24840" style="width:594.999pt;height:20.6389pt;position:absolute;z-index:-2147483365;mso-position-horizontal-relative:page;mso-position-horizontal:absolute;margin-left:0pt;mso-position-vertical-relative:page;margin-top:814.015pt;" coordsize="75564,2621">
              <v:shape id="Shape 24841" style="position:absolute;width:75564;height:0;left:0;top:0;" coordsize="7556482,0" path="m0,0l7556482,0">
                <v:stroke weight="0.799568pt" endcap="flat" joinstyle="miter" miterlimit="10" on="true" color="#000000"/>
                <v:fill on="false" color="#000000" opacity="0"/>
              </v:shape>
              <v:shape id="Picture 24842" style="position:absolute;width:8732;height:2519;left:66831;top:101;" filled="f">
                <v:imagedata r:id="rId18"/>
              </v:shape>
            </v:group>
          </w:pict>
        </mc:Fallback>
      </mc:AlternateContent>
    </w:r>
    <w:r>
      <w:rPr>
        <w:rFonts w:ascii="Arial" w:eastAsia="Arial" w:hAnsi="Arial" w:cs="Arial"/>
        <w:sz w:val="16"/>
      </w:rPr>
      <w:t xml:space="preserve">Документ создан в электронной форме. № ВН-837/2026 от 25.09.2026. Исполнитель: Рязанцев Ю.В. Страница </w:t>
    </w:r>
    <w:r>
      <w:rPr>
        <w:rFonts w:ascii="Arial" w:eastAsia="Arial" w:hAnsi="Arial" w:cs="Arial"/>
        <w:sz w:val="16"/>
      </w:rPr>
      <w:fldChar w:fldCharType="begin"/>
    </w:r>
    <w:r>
      <w:rPr>
        <w:rFonts w:ascii="Arial" w:eastAsia="Arial" w:hAnsi="Arial" w:cs="Arial"/>
        <w:sz w:val="16"/>
      </w:rPr>
      <w:instrText xml:space="preserve"> PAGE   \* MERGEFORMAT </w:instrText>
    </w:r>
    <w:r>
      <w:rPr>
        <w:rFonts w:ascii="Arial" w:eastAsia="Arial" w:hAnsi="Arial" w:cs="Arial"/>
        <w:sz w:val="16"/>
      </w:rPr>
      <w:fldChar w:fldCharType="separate"/>
    </w:r>
    <w:r>
      <w:rPr>
        <w:rFonts w:ascii="Arial" w:eastAsia="Arial" w:hAnsi="Arial" w:cs="Arial"/>
        <w:sz w:val="16"/>
      </w:rPr>
      <w:t>1</w:t>
    </w:r>
    <w:r>
      <w:rPr>
        <w:rFonts w:ascii="Arial" w:eastAsia="Arial" w:hAnsi="Arial" w:cs="Arial"/>
        <w:sz w:val="16"/>
      </w:rPr>
      <w:fldChar w:fldCharType="end"/>
    </w:r>
    <w:r>
      <w:rPr>
        <w:rFonts w:ascii="Arial" w:eastAsia="Arial" w:hAnsi="Arial" w:cs="Arial"/>
        <w:sz w:val="16"/>
      </w:rPr>
      <w:t xml:space="preserve"> из </w:t>
    </w:r>
    <w:r>
      <w:rPr>
        <w:rFonts w:ascii="Arial" w:eastAsia="Arial" w:hAnsi="Arial" w:cs="Arial"/>
        <w:sz w:val="16"/>
      </w:rPr>
      <w:fldChar w:fldCharType="begin"/>
    </w:r>
    <w:r>
      <w:rPr>
        <w:rFonts w:ascii="Arial" w:eastAsia="Arial" w:hAnsi="Arial" w:cs="Arial"/>
        <w:sz w:val="16"/>
      </w:rPr>
      <w:instrText xml:space="preserve"> NUMPAGES   \* MERGEFORMAT </w:instrText>
    </w:r>
    <w:r>
      <w:rPr>
        <w:rFonts w:ascii="Arial" w:eastAsia="Arial" w:hAnsi="Arial" w:cs="Arial"/>
        <w:sz w:val="16"/>
      </w:rPr>
      <w:fldChar w:fldCharType="separate"/>
    </w:r>
    <w:r>
      <w:rPr>
        <w:rFonts w:ascii="Arial" w:eastAsia="Arial" w:hAnsi="Arial" w:cs="Arial"/>
        <w:sz w:val="16"/>
      </w:rPr>
      <w:t>19</w:t>
    </w:r>
    <w:r>
      <w:rPr>
        <w:rFonts w:ascii="Arial" w:eastAsia="Arial" w:hAnsi="Arial" w:cs="Arial"/>
        <w:sz w:val="16"/>
      </w:rPr>
      <w:fldChar w:fldCharType="end"/>
    </w:r>
    <w:r>
      <w:rPr>
        <w:rFonts w:ascii="Arial" w:eastAsia="Arial" w:hAnsi="Arial" w:cs="Arial"/>
        <w:sz w:val="16"/>
      </w:rPr>
      <w:t>. Страница создана: 23.09.2026 10:05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6877" w:rsidRDefault="00B70A53">
    <w:pPr>
      <w:spacing w:after="0" w:line="216" w:lineRule="auto"/>
      <w:ind w:left="-1421" w:right="3091" w:firstLine="0"/>
      <w:jc w:val="left"/>
    </w:pPr>
    <w:r>
      <w:rPr>
        <w:rFonts w:ascii="Calibri" w:eastAsia="Calibri" w:hAnsi="Calibri" w:cs="Calibri"/>
        <w:noProof/>
        <w:sz w:val="22"/>
      </w:rPr>
      <mc:AlternateContent>
        <mc:Choice Requires="wpg">
          <w:drawing>
            <wp:anchor distT="0" distB="0" distL="114300" distR="114300" simplePos="0" relativeHeight="251662336" behindDoc="1" locked="0" layoutInCell="1" allowOverlap="1">
              <wp:simplePos x="0" y="0"/>
              <wp:positionH relativeFrom="page">
                <wp:posOffset>0</wp:posOffset>
              </wp:positionH>
              <wp:positionV relativeFrom="page">
                <wp:posOffset>10337992</wp:posOffset>
              </wp:positionV>
              <wp:extent cx="7556482" cy="262113"/>
              <wp:effectExtent l="0" t="0" r="0" b="0"/>
              <wp:wrapNone/>
              <wp:docPr id="24823" name="Group 24823"/>
              <wp:cNvGraphicFramePr/>
              <a:graphic xmlns:a="http://schemas.openxmlformats.org/drawingml/2006/main">
                <a:graphicData uri="http://schemas.microsoft.com/office/word/2010/wordprocessingGroup">
                  <wpg:wgp>
                    <wpg:cNvGrpSpPr/>
                    <wpg:grpSpPr>
                      <a:xfrm>
                        <a:off x="0" y="0"/>
                        <a:ext cx="7556482" cy="262113"/>
                        <a:chOff x="0" y="0"/>
                        <a:chExt cx="7556482" cy="262113"/>
                      </a:xfrm>
                    </wpg:grpSpPr>
                    <wps:wsp>
                      <wps:cNvPr id="24824" name="Shape 24824"/>
                      <wps:cNvSpPr/>
                      <wps:spPr>
                        <a:xfrm>
                          <a:off x="0" y="0"/>
                          <a:ext cx="7556482" cy="0"/>
                        </a:xfrm>
                        <a:custGeom>
                          <a:avLst/>
                          <a:gdLst/>
                          <a:ahLst/>
                          <a:cxnLst/>
                          <a:rect l="0" t="0" r="0" b="0"/>
                          <a:pathLst>
                            <a:path w="7556482">
                              <a:moveTo>
                                <a:pt x="0" y="0"/>
                              </a:moveTo>
                              <a:lnTo>
                                <a:pt x="7556482" y="0"/>
                              </a:lnTo>
                            </a:path>
                          </a:pathLst>
                        </a:custGeom>
                        <a:ln w="10155" cap="flat">
                          <a:miter lim="127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24825" name="Picture 24825"/>
                        <pic:cNvPicPr/>
                      </pic:nvPicPr>
                      <pic:blipFill>
                        <a:blip r:embed="rId1"/>
                        <a:stretch>
                          <a:fillRect/>
                        </a:stretch>
                      </pic:blipFill>
                      <pic:spPr>
                        <a:xfrm>
                          <a:off x="6683194" y="10154"/>
                          <a:ext cx="873288" cy="251959"/>
                        </a:xfrm>
                        <a:prstGeom prst="rect">
                          <a:avLst/>
                        </a:prstGeom>
                      </pic:spPr>
                    </pic:pic>
                  </wpg:wgp>
                </a:graphicData>
              </a:graphic>
            </wp:anchor>
          </w:drawing>
        </mc:Choice>
        <mc:Fallback xmlns:a="http://schemas.openxmlformats.org/drawingml/2006/main">
          <w:pict>
            <v:group id="Group 24823" style="width:594.999pt;height:20.6389pt;position:absolute;z-index:-2147483365;mso-position-horizontal-relative:page;mso-position-horizontal:absolute;margin-left:0pt;mso-position-vertical-relative:page;margin-top:814.015pt;" coordsize="75564,2621">
              <v:shape id="Shape 24824" style="position:absolute;width:75564;height:0;left:0;top:0;" coordsize="7556482,0" path="m0,0l7556482,0">
                <v:stroke weight="0.799568pt" endcap="flat" joinstyle="miter" miterlimit="10" on="true" color="#000000"/>
                <v:fill on="false" color="#000000" opacity="0"/>
              </v:shape>
              <v:shape id="Picture 24825" style="position:absolute;width:8732;height:2519;left:66831;top:101;" filled="f">
                <v:imagedata r:id="rId18"/>
              </v:shape>
            </v:group>
          </w:pict>
        </mc:Fallback>
      </mc:AlternateContent>
    </w:r>
    <w:r>
      <w:rPr>
        <w:rFonts w:ascii="Arial" w:eastAsia="Arial" w:hAnsi="Arial" w:cs="Arial"/>
        <w:sz w:val="16"/>
      </w:rPr>
      <w:t xml:space="preserve">Документ создан в электронной форме. № ВН-837/2026 от 25.09.2026. Исполнитель: Рязанцев Ю.В. Страница </w:t>
    </w:r>
    <w:r>
      <w:rPr>
        <w:rFonts w:ascii="Arial" w:eastAsia="Arial" w:hAnsi="Arial" w:cs="Arial"/>
        <w:sz w:val="16"/>
      </w:rPr>
      <w:fldChar w:fldCharType="begin"/>
    </w:r>
    <w:r>
      <w:rPr>
        <w:rFonts w:ascii="Arial" w:eastAsia="Arial" w:hAnsi="Arial" w:cs="Arial"/>
        <w:sz w:val="16"/>
      </w:rPr>
      <w:instrText xml:space="preserve"> PAGE   \* MERGEFORMAT </w:instrText>
    </w:r>
    <w:r>
      <w:rPr>
        <w:rFonts w:ascii="Arial" w:eastAsia="Arial" w:hAnsi="Arial" w:cs="Arial"/>
        <w:sz w:val="16"/>
      </w:rPr>
      <w:fldChar w:fldCharType="separate"/>
    </w:r>
    <w:r>
      <w:rPr>
        <w:rFonts w:ascii="Arial" w:eastAsia="Arial" w:hAnsi="Arial" w:cs="Arial"/>
        <w:sz w:val="16"/>
      </w:rPr>
      <w:t>1</w:t>
    </w:r>
    <w:r>
      <w:rPr>
        <w:rFonts w:ascii="Arial" w:eastAsia="Arial" w:hAnsi="Arial" w:cs="Arial"/>
        <w:sz w:val="16"/>
      </w:rPr>
      <w:fldChar w:fldCharType="end"/>
    </w:r>
    <w:r>
      <w:rPr>
        <w:rFonts w:ascii="Arial" w:eastAsia="Arial" w:hAnsi="Arial" w:cs="Arial"/>
        <w:sz w:val="16"/>
      </w:rPr>
      <w:t xml:space="preserve"> из </w:t>
    </w:r>
    <w:r>
      <w:rPr>
        <w:rFonts w:ascii="Arial" w:eastAsia="Arial" w:hAnsi="Arial" w:cs="Arial"/>
        <w:sz w:val="16"/>
      </w:rPr>
      <w:fldChar w:fldCharType="begin"/>
    </w:r>
    <w:r>
      <w:rPr>
        <w:rFonts w:ascii="Arial" w:eastAsia="Arial" w:hAnsi="Arial" w:cs="Arial"/>
        <w:sz w:val="16"/>
      </w:rPr>
      <w:instrText xml:space="preserve"> NUMPAGES   \* MERGEFORMAT </w:instrText>
    </w:r>
    <w:r>
      <w:rPr>
        <w:rFonts w:ascii="Arial" w:eastAsia="Arial" w:hAnsi="Arial" w:cs="Arial"/>
        <w:sz w:val="16"/>
      </w:rPr>
      <w:fldChar w:fldCharType="separate"/>
    </w:r>
    <w:r>
      <w:rPr>
        <w:rFonts w:ascii="Arial" w:eastAsia="Arial" w:hAnsi="Arial" w:cs="Arial"/>
        <w:sz w:val="16"/>
      </w:rPr>
      <w:t>19</w:t>
    </w:r>
    <w:r>
      <w:rPr>
        <w:rFonts w:ascii="Arial" w:eastAsia="Arial" w:hAnsi="Arial" w:cs="Arial"/>
        <w:sz w:val="16"/>
      </w:rPr>
      <w:fldChar w:fldCharType="end"/>
    </w:r>
    <w:r>
      <w:rPr>
        <w:rFonts w:ascii="Arial" w:eastAsia="Arial" w:hAnsi="Arial" w:cs="Arial"/>
        <w:sz w:val="16"/>
      </w:rPr>
      <w:t>. Страница создана: 23.09.2026 10:05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6877" w:rsidRDefault="00B70A53">
    <w:pPr>
      <w:spacing w:after="0" w:line="216" w:lineRule="auto"/>
      <w:ind w:left="-1421" w:right="3091" w:firstLine="0"/>
      <w:jc w:val="left"/>
    </w:pPr>
    <w:r>
      <w:rPr>
        <w:rFonts w:ascii="Calibri" w:eastAsia="Calibri" w:hAnsi="Calibri" w:cs="Calibri"/>
        <w:noProof/>
        <w:sz w:val="22"/>
      </w:rPr>
      <mc:AlternateContent>
        <mc:Choice Requires="wpg">
          <w:drawing>
            <wp:anchor distT="0" distB="0" distL="114300" distR="114300" simplePos="0" relativeHeight="251663360" behindDoc="1" locked="0" layoutInCell="1" allowOverlap="1">
              <wp:simplePos x="0" y="0"/>
              <wp:positionH relativeFrom="page">
                <wp:posOffset>0</wp:posOffset>
              </wp:positionH>
              <wp:positionV relativeFrom="page">
                <wp:posOffset>10337992</wp:posOffset>
              </wp:positionV>
              <wp:extent cx="7556482" cy="262113"/>
              <wp:effectExtent l="0" t="0" r="0" b="0"/>
              <wp:wrapNone/>
              <wp:docPr id="24806" name="Group 24806"/>
              <wp:cNvGraphicFramePr/>
              <a:graphic xmlns:a="http://schemas.openxmlformats.org/drawingml/2006/main">
                <a:graphicData uri="http://schemas.microsoft.com/office/word/2010/wordprocessingGroup">
                  <wpg:wgp>
                    <wpg:cNvGrpSpPr/>
                    <wpg:grpSpPr>
                      <a:xfrm>
                        <a:off x="0" y="0"/>
                        <a:ext cx="7556482" cy="262113"/>
                        <a:chOff x="0" y="0"/>
                        <a:chExt cx="7556482" cy="262113"/>
                      </a:xfrm>
                    </wpg:grpSpPr>
                    <wps:wsp>
                      <wps:cNvPr id="24807" name="Shape 24807"/>
                      <wps:cNvSpPr/>
                      <wps:spPr>
                        <a:xfrm>
                          <a:off x="0" y="0"/>
                          <a:ext cx="7556482" cy="0"/>
                        </a:xfrm>
                        <a:custGeom>
                          <a:avLst/>
                          <a:gdLst/>
                          <a:ahLst/>
                          <a:cxnLst/>
                          <a:rect l="0" t="0" r="0" b="0"/>
                          <a:pathLst>
                            <a:path w="7556482">
                              <a:moveTo>
                                <a:pt x="0" y="0"/>
                              </a:moveTo>
                              <a:lnTo>
                                <a:pt x="7556482" y="0"/>
                              </a:lnTo>
                            </a:path>
                          </a:pathLst>
                        </a:custGeom>
                        <a:ln w="10155" cap="flat">
                          <a:miter lim="127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24808" name="Picture 24808"/>
                        <pic:cNvPicPr/>
                      </pic:nvPicPr>
                      <pic:blipFill>
                        <a:blip r:embed="rId1"/>
                        <a:stretch>
                          <a:fillRect/>
                        </a:stretch>
                      </pic:blipFill>
                      <pic:spPr>
                        <a:xfrm>
                          <a:off x="6683194" y="10154"/>
                          <a:ext cx="873288" cy="251959"/>
                        </a:xfrm>
                        <a:prstGeom prst="rect">
                          <a:avLst/>
                        </a:prstGeom>
                      </pic:spPr>
                    </pic:pic>
                  </wpg:wgp>
                </a:graphicData>
              </a:graphic>
            </wp:anchor>
          </w:drawing>
        </mc:Choice>
        <mc:Fallback xmlns:a="http://schemas.openxmlformats.org/drawingml/2006/main">
          <w:pict>
            <v:group id="Group 24806" style="width:594.999pt;height:20.6389pt;position:absolute;z-index:-2147483365;mso-position-horizontal-relative:page;mso-position-horizontal:absolute;margin-left:0pt;mso-position-vertical-relative:page;margin-top:814.015pt;" coordsize="75564,2621">
              <v:shape id="Shape 24807" style="position:absolute;width:75564;height:0;left:0;top:0;" coordsize="7556482,0" path="m0,0l7556482,0">
                <v:stroke weight="0.799568pt" endcap="flat" joinstyle="miter" miterlimit="10" on="true" color="#000000"/>
                <v:fill on="false" color="#000000" opacity="0"/>
              </v:shape>
              <v:shape id="Picture 24808" style="position:absolute;width:8732;height:2519;left:66831;top:101;" filled="f">
                <v:imagedata r:id="rId18"/>
              </v:shape>
            </v:group>
          </w:pict>
        </mc:Fallback>
      </mc:AlternateContent>
    </w:r>
    <w:r>
      <w:rPr>
        <w:rFonts w:ascii="Arial" w:eastAsia="Arial" w:hAnsi="Arial" w:cs="Arial"/>
        <w:sz w:val="16"/>
      </w:rPr>
      <w:t xml:space="preserve">Документ создан в электронной форме. № ВН-837/2026 от 25.09.2026. Исполнитель: Рязанцев Ю.В. Страница </w:t>
    </w:r>
    <w:r>
      <w:rPr>
        <w:rFonts w:ascii="Arial" w:eastAsia="Arial" w:hAnsi="Arial" w:cs="Arial"/>
        <w:sz w:val="16"/>
      </w:rPr>
      <w:fldChar w:fldCharType="begin"/>
    </w:r>
    <w:r>
      <w:rPr>
        <w:rFonts w:ascii="Arial" w:eastAsia="Arial" w:hAnsi="Arial" w:cs="Arial"/>
        <w:sz w:val="16"/>
      </w:rPr>
      <w:instrText xml:space="preserve"> PAGE   \* MERGEFORMAT </w:instrText>
    </w:r>
    <w:r>
      <w:rPr>
        <w:rFonts w:ascii="Arial" w:eastAsia="Arial" w:hAnsi="Arial" w:cs="Arial"/>
        <w:sz w:val="16"/>
      </w:rPr>
      <w:fldChar w:fldCharType="separate"/>
    </w:r>
    <w:r>
      <w:rPr>
        <w:rFonts w:ascii="Arial" w:eastAsia="Arial" w:hAnsi="Arial" w:cs="Arial"/>
        <w:sz w:val="16"/>
      </w:rPr>
      <w:t>1</w:t>
    </w:r>
    <w:r>
      <w:rPr>
        <w:rFonts w:ascii="Arial" w:eastAsia="Arial" w:hAnsi="Arial" w:cs="Arial"/>
        <w:sz w:val="16"/>
      </w:rPr>
      <w:fldChar w:fldCharType="end"/>
    </w:r>
    <w:r>
      <w:rPr>
        <w:rFonts w:ascii="Arial" w:eastAsia="Arial" w:hAnsi="Arial" w:cs="Arial"/>
        <w:sz w:val="16"/>
      </w:rPr>
      <w:t xml:space="preserve"> из </w:t>
    </w:r>
    <w:r>
      <w:rPr>
        <w:rFonts w:ascii="Arial" w:eastAsia="Arial" w:hAnsi="Arial" w:cs="Arial"/>
        <w:sz w:val="16"/>
      </w:rPr>
      <w:fldChar w:fldCharType="begin"/>
    </w:r>
    <w:r>
      <w:rPr>
        <w:rFonts w:ascii="Arial" w:eastAsia="Arial" w:hAnsi="Arial" w:cs="Arial"/>
        <w:sz w:val="16"/>
      </w:rPr>
      <w:instrText xml:space="preserve"> NUMPAGES   \* MERGEFORMAT </w:instrText>
    </w:r>
    <w:r>
      <w:rPr>
        <w:rFonts w:ascii="Arial" w:eastAsia="Arial" w:hAnsi="Arial" w:cs="Arial"/>
        <w:sz w:val="16"/>
      </w:rPr>
      <w:fldChar w:fldCharType="separate"/>
    </w:r>
    <w:r>
      <w:rPr>
        <w:rFonts w:ascii="Arial" w:eastAsia="Arial" w:hAnsi="Arial" w:cs="Arial"/>
        <w:sz w:val="16"/>
      </w:rPr>
      <w:t>19</w:t>
    </w:r>
    <w:r>
      <w:rPr>
        <w:rFonts w:ascii="Arial" w:eastAsia="Arial" w:hAnsi="Arial" w:cs="Arial"/>
        <w:sz w:val="16"/>
      </w:rPr>
      <w:fldChar w:fldCharType="end"/>
    </w:r>
    <w:r>
      <w:rPr>
        <w:rFonts w:ascii="Arial" w:eastAsia="Arial" w:hAnsi="Arial" w:cs="Arial"/>
        <w:sz w:val="16"/>
      </w:rPr>
      <w:t>. Страница создана: 23.09.2026 10:05</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6877" w:rsidRDefault="00B70A53">
    <w:pPr>
      <w:spacing w:after="0" w:line="216" w:lineRule="auto"/>
      <w:ind w:left="-1121" w:right="2715" w:firstLine="0"/>
      <w:jc w:val="left"/>
    </w:pPr>
    <w:r>
      <w:rPr>
        <w:rFonts w:ascii="Calibri" w:eastAsia="Calibri" w:hAnsi="Calibri" w:cs="Calibri"/>
        <w:noProof/>
        <w:sz w:val="22"/>
      </w:rPr>
      <mc:AlternateContent>
        <mc:Choice Requires="wpg">
          <w:drawing>
            <wp:anchor distT="0" distB="0" distL="114300" distR="114300" simplePos="0" relativeHeight="251667456" behindDoc="1" locked="0" layoutInCell="1" allowOverlap="1">
              <wp:simplePos x="0" y="0"/>
              <wp:positionH relativeFrom="page">
                <wp:posOffset>0</wp:posOffset>
              </wp:positionH>
              <wp:positionV relativeFrom="page">
                <wp:posOffset>10337992</wp:posOffset>
              </wp:positionV>
              <wp:extent cx="7556482" cy="262113"/>
              <wp:effectExtent l="0" t="0" r="0" b="0"/>
              <wp:wrapNone/>
              <wp:docPr id="24891" name="Group 24891"/>
              <wp:cNvGraphicFramePr/>
              <a:graphic xmlns:a="http://schemas.openxmlformats.org/drawingml/2006/main">
                <a:graphicData uri="http://schemas.microsoft.com/office/word/2010/wordprocessingGroup">
                  <wpg:wgp>
                    <wpg:cNvGrpSpPr/>
                    <wpg:grpSpPr>
                      <a:xfrm>
                        <a:off x="0" y="0"/>
                        <a:ext cx="7556482" cy="262113"/>
                        <a:chOff x="0" y="0"/>
                        <a:chExt cx="7556482" cy="262113"/>
                      </a:xfrm>
                    </wpg:grpSpPr>
                    <wps:wsp>
                      <wps:cNvPr id="24892" name="Shape 24892"/>
                      <wps:cNvSpPr/>
                      <wps:spPr>
                        <a:xfrm>
                          <a:off x="0" y="0"/>
                          <a:ext cx="7556482" cy="0"/>
                        </a:xfrm>
                        <a:custGeom>
                          <a:avLst/>
                          <a:gdLst/>
                          <a:ahLst/>
                          <a:cxnLst/>
                          <a:rect l="0" t="0" r="0" b="0"/>
                          <a:pathLst>
                            <a:path w="7556482">
                              <a:moveTo>
                                <a:pt x="0" y="0"/>
                              </a:moveTo>
                              <a:lnTo>
                                <a:pt x="7556482" y="0"/>
                              </a:lnTo>
                            </a:path>
                          </a:pathLst>
                        </a:custGeom>
                        <a:ln w="10155" cap="flat">
                          <a:miter lim="127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24893" name="Picture 24893"/>
                        <pic:cNvPicPr/>
                      </pic:nvPicPr>
                      <pic:blipFill>
                        <a:blip r:embed="rId1"/>
                        <a:stretch>
                          <a:fillRect/>
                        </a:stretch>
                      </pic:blipFill>
                      <pic:spPr>
                        <a:xfrm>
                          <a:off x="6683194" y="10154"/>
                          <a:ext cx="873288" cy="251959"/>
                        </a:xfrm>
                        <a:prstGeom prst="rect">
                          <a:avLst/>
                        </a:prstGeom>
                      </pic:spPr>
                    </pic:pic>
                  </wpg:wgp>
                </a:graphicData>
              </a:graphic>
            </wp:anchor>
          </w:drawing>
        </mc:Choice>
        <mc:Fallback xmlns:a="http://schemas.openxmlformats.org/drawingml/2006/main">
          <w:pict>
            <v:group id="Group 24891" style="width:594.999pt;height:20.6389pt;position:absolute;z-index:-2147483365;mso-position-horizontal-relative:page;mso-position-horizontal:absolute;margin-left:0pt;mso-position-vertical-relative:page;margin-top:814.015pt;" coordsize="75564,2621">
              <v:shape id="Shape 24892" style="position:absolute;width:75564;height:0;left:0;top:0;" coordsize="7556482,0" path="m0,0l7556482,0">
                <v:stroke weight="0.799568pt" endcap="flat" joinstyle="miter" miterlimit="10" on="true" color="#000000"/>
                <v:fill on="false" color="#000000" opacity="0"/>
              </v:shape>
              <v:shape id="Picture 24893" style="position:absolute;width:8732;height:2519;left:66831;top:101;" filled="f">
                <v:imagedata r:id="rId18"/>
              </v:shape>
            </v:group>
          </w:pict>
        </mc:Fallback>
      </mc:AlternateContent>
    </w:r>
    <w:r>
      <w:rPr>
        <w:rFonts w:ascii="Arial" w:eastAsia="Arial" w:hAnsi="Arial" w:cs="Arial"/>
        <w:sz w:val="16"/>
      </w:rPr>
      <w:t xml:space="preserve">Документ создан в электронной форме. № ВН-837/2026 от 25.09.2026. Исполнитель: Рязанцев Ю.В. Страница </w:t>
    </w:r>
    <w:r>
      <w:rPr>
        <w:rFonts w:ascii="Arial" w:eastAsia="Arial" w:hAnsi="Arial" w:cs="Arial"/>
        <w:sz w:val="16"/>
      </w:rPr>
      <w:fldChar w:fldCharType="begin"/>
    </w:r>
    <w:r>
      <w:rPr>
        <w:rFonts w:ascii="Arial" w:eastAsia="Arial" w:hAnsi="Arial" w:cs="Arial"/>
        <w:sz w:val="16"/>
      </w:rPr>
      <w:instrText xml:space="preserve"> PAGE   \* MERGEFORMAT </w:instrText>
    </w:r>
    <w:r>
      <w:rPr>
        <w:rFonts w:ascii="Arial" w:eastAsia="Arial" w:hAnsi="Arial" w:cs="Arial"/>
        <w:sz w:val="16"/>
      </w:rPr>
      <w:fldChar w:fldCharType="separate"/>
    </w:r>
    <w:r>
      <w:rPr>
        <w:rFonts w:ascii="Arial" w:eastAsia="Arial" w:hAnsi="Arial" w:cs="Arial"/>
        <w:sz w:val="16"/>
      </w:rPr>
      <w:t>1</w:t>
    </w:r>
    <w:r>
      <w:rPr>
        <w:rFonts w:ascii="Arial" w:eastAsia="Arial" w:hAnsi="Arial" w:cs="Arial"/>
        <w:sz w:val="16"/>
      </w:rPr>
      <w:fldChar w:fldCharType="end"/>
    </w:r>
    <w:r>
      <w:rPr>
        <w:rFonts w:ascii="Arial" w:eastAsia="Arial" w:hAnsi="Arial" w:cs="Arial"/>
        <w:sz w:val="16"/>
      </w:rPr>
      <w:t xml:space="preserve"> из </w:t>
    </w:r>
    <w:r>
      <w:rPr>
        <w:rFonts w:ascii="Arial" w:eastAsia="Arial" w:hAnsi="Arial" w:cs="Arial"/>
        <w:sz w:val="16"/>
      </w:rPr>
      <w:fldChar w:fldCharType="begin"/>
    </w:r>
    <w:r>
      <w:rPr>
        <w:rFonts w:ascii="Arial" w:eastAsia="Arial" w:hAnsi="Arial" w:cs="Arial"/>
        <w:sz w:val="16"/>
      </w:rPr>
      <w:instrText xml:space="preserve"> NUMPAGES   \* MERGEFORMAT </w:instrText>
    </w:r>
    <w:r>
      <w:rPr>
        <w:rFonts w:ascii="Arial" w:eastAsia="Arial" w:hAnsi="Arial" w:cs="Arial"/>
        <w:sz w:val="16"/>
      </w:rPr>
      <w:fldChar w:fldCharType="separate"/>
    </w:r>
    <w:r>
      <w:rPr>
        <w:rFonts w:ascii="Arial" w:eastAsia="Arial" w:hAnsi="Arial" w:cs="Arial"/>
        <w:sz w:val="16"/>
      </w:rPr>
      <w:t>19</w:t>
    </w:r>
    <w:r>
      <w:rPr>
        <w:rFonts w:ascii="Arial" w:eastAsia="Arial" w:hAnsi="Arial" w:cs="Arial"/>
        <w:sz w:val="16"/>
      </w:rPr>
      <w:fldChar w:fldCharType="end"/>
    </w:r>
    <w:r>
      <w:rPr>
        <w:rFonts w:ascii="Arial" w:eastAsia="Arial" w:hAnsi="Arial" w:cs="Arial"/>
        <w:sz w:val="16"/>
      </w:rPr>
      <w:t>. Страница создана: 23.09.2026 10:05</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6877" w:rsidRDefault="00B70A53">
    <w:pPr>
      <w:spacing w:after="0" w:line="216" w:lineRule="auto"/>
      <w:ind w:left="-1121" w:right="2715" w:firstLine="0"/>
      <w:jc w:val="left"/>
    </w:pPr>
    <w:r>
      <w:rPr>
        <w:rFonts w:ascii="Calibri" w:eastAsia="Calibri" w:hAnsi="Calibri" w:cs="Calibri"/>
        <w:noProof/>
        <w:sz w:val="22"/>
      </w:rPr>
      <mc:AlternateContent>
        <mc:Choice Requires="wpg">
          <w:drawing>
            <wp:anchor distT="0" distB="0" distL="114300" distR="114300" simplePos="0" relativeHeight="251668480" behindDoc="1" locked="0" layoutInCell="1" allowOverlap="1">
              <wp:simplePos x="0" y="0"/>
              <wp:positionH relativeFrom="page">
                <wp:posOffset>0</wp:posOffset>
              </wp:positionH>
              <wp:positionV relativeFrom="page">
                <wp:posOffset>10337992</wp:posOffset>
              </wp:positionV>
              <wp:extent cx="7556482" cy="262113"/>
              <wp:effectExtent l="0" t="0" r="0" b="0"/>
              <wp:wrapNone/>
              <wp:docPr id="24874" name="Group 24874"/>
              <wp:cNvGraphicFramePr/>
              <a:graphic xmlns:a="http://schemas.openxmlformats.org/drawingml/2006/main">
                <a:graphicData uri="http://schemas.microsoft.com/office/word/2010/wordprocessingGroup">
                  <wpg:wgp>
                    <wpg:cNvGrpSpPr/>
                    <wpg:grpSpPr>
                      <a:xfrm>
                        <a:off x="0" y="0"/>
                        <a:ext cx="7556482" cy="262113"/>
                        <a:chOff x="0" y="0"/>
                        <a:chExt cx="7556482" cy="262113"/>
                      </a:xfrm>
                    </wpg:grpSpPr>
                    <wps:wsp>
                      <wps:cNvPr id="24875" name="Shape 24875"/>
                      <wps:cNvSpPr/>
                      <wps:spPr>
                        <a:xfrm>
                          <a:off x="0" y="0"/>
                          <a:ext cx="7556482" cy="0"/>
                        </a:xfrm>
                        <a:custGeom>
                          <a:avLst/>
                          <a:gdLst/>
                          <a:ahLst/>
                          <a:cxnLst/>
                          <a:rect l="0" t="0" r="0" b="0"/>
                          <a:pathLst>
                            <a:path w="7556482">
                              <a:moveTo>
                                <a:pt x="0" y="0"/>
                              </a:moveTo>
                              <a:lnTo>
                                <a:pt x="7556482" y="0"/>
                              </a:lnTo>
                            </a:path>
                          </a:pathLst>
                        </a:custGeom>
                        <a:ln w="10155" cap="flat">
                          <a:miter lim="127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24876" name="Picture 24876"/>
                        <pic:cNvPicPr/>
                      </pic:nvPicPr>
                      <pic:blipFill>
                        <a:blip r:embed="rId1"/>
                        <a:stretch>
                          <a:fillRect/>
                        </a:stretch>
                      </pic:blipFill>
                      <pic:spPr>
                        <a:xfrm>
                          <a:off x="6683194" y="10154"/>
                          <a:ext cx="873288" cy="251959"/>
                        </a:xfrm>
                        <a:prstGeom prst="rect">
                          <a:avLst/>
                        </a:prstGeom>
                      </pic:spPr>
                    </pic:pic>
                  </wpg:wgp>
                </a:graphicData>
              </a:graphic>
            </wp:anchor>
          </w:drawing>
        </mc:Choice>
        <mc:Fallback xmlns:a="http://schemas.openxmlformats.org/drawingml/2006/main">
          <w:pict>
            <v:group id="Group 24874" style="width:594.999pt;height:20.6389pt;position:absolute;z-index:-2147483365;mso-position-horizontal-relative:page;mso-position-horizontal:absolute;margin-left:0pt;mso-position-vertical-relative:page;margin-top:814.015pt;" coordsize="75564,2621">
              <v:shape id="Shape 24875" style="position:absolute;width:75564;height:0;left:0;top:0;" coordsize="7556482,0" path="m0,0l7556482,0">
                <v:stroke weight="0.799568pt" endcap="flat" joinstyle="miter" miterlimit="10" on="true" color="#000000"/>
                <v:fill on="false" color="#000000" opacity="0"/>
              </v:shape>
              <v:shape id="Picture 24876" style="position:absolute;width:8732;height:2519;left:66831;top:101;" filled="f">
                <v:imagedata r:id="rId18"/>
              </v:shape>
            </v:group>
          </w:pict>
        </mc:Fallback>
      </mc:AlternateContent>
    </w:r>
    <w:r>
      <w:rPr>
        <w:rFonts w:ascii="Arial" w:eastAsia="Arial" w:hAnsi="Arial" w:cs="Arial"/>
        <w:sz w:val="16"/>
      </w:rPr>
      <w:t xml:space="preserve">Документ создан в электронной форме. № ВН-837/2026 от 25.09.2026. Исполнитель: Рязанцев Ю.В. Страница </w:t>
    </w:r>
    <w:r>
      <w:rPr>
        <w:rFonts w:ascii="Arial" w:eastAsia="Arial" w:hAnsi="Arial" w:cs="Arial"/>
        <w:sz w:val="16"/>
      </w:rPr>
      <w:fldChar w:fldCharType="begin"/>
    </w:r>
    <w:r>
      <w:rPr>
        <w:rFonts w:ascii="Arial" w:eastAsia="Arial" w:hAnsi="Arial" w:cs="Arial"/>
        <w:sz w:val="16"/>
      </w:rPr>
      <w:instrText xml:space="preserve"> PAGE   \* MERGEFORMAT </w:instrText>
    </w:r>
    <w:r>
      <w:rPr>
        <w:rFonts w:ascii="Arial" w:eastAsia="Arial" w:hAnsi="Arial" w:cs="Arial"/>
        <w:sz w:val="16"/>
      </w:rPr>
      <w:fldChar w:fldCharType="separate"/>
    </w:r>
    <w:r>
      <w:rPr>
        <w:rFonts w:ascii="Arial" w:eastAsia="Arial" w:hAnsi="Arial" w:cs="Arial"/>
        <w:sz w:val="16"/>
      </w:rPr>
      <w:t>1</w:t>
    </w:r>
    <w:r>
      <w:rPr>
        <w:rFonts w:ascii="Arial" w:eastAsia="Arial" w:hAnsi="Arial" w:cs="Arial"/>
        <w:sz w:val="16"/>
      </w:rPr>
      <w:fldChar w:fldCharType="end"/>
    </w:r>
    <w:r>
      <w:rPr>
        <w:rFonts w:ascii="Arial" w:eastAsia="Arial" w:hAnsi="Arial" w:cs="Arial"/>
        <w:sz w:val="16"/>
      </w:rPr>
      <w:t xml:space="preserve"> из </w:t>
    </w:r>
    <w:r>
      <w:rPr>
        <w:rFonts w:ascii="Arial" w:eastAsia="Arial" w:hAnsi="Arial" w:cs="Arial"/>
        <w:sz w:val="16"/>
      </w:rPr>
      <w:fldChar w:fldCharType="begin"/>
    </w:r>
    <w:r>
      <w:rPr>
        <w:rFonts w:ascii="Arial" w:eastAsia="Arial" w:hAnsi="Arial" w:cs="Arial"/>
        <w:sz w:val="16"/>
      </w:rPr>
      <w:instrText xml:space="preserve"> NUMPAGES   \* MERGEFORMAT </w:instrText>
    </w:r>
    <w:r>
      <w:rPr>
        <w:rFonts w:ascii="Arial" w:eastAsia="Arial" w:hAnsi="Arial" w:cs="Arial"/>
        <w:sz w:val="16"/>
      </w:rPr>
      <w:fldChar w:fldCharType="separate"/>
    </w:r>
    <w:r>
      <w:rPr>
        <w:rFonts w:ascii="Arial" w:eastAsia="Arial" w:hAnsi="Arial" w:cs="Arial"/>
        <w:sz w:val="16"/>
      </w:rPr>
      <w:t>19</w:t>
    </w:r>
    <w:r>
      <w:rPr>
        <w:rFonts w:ascii="Arial" w:eastAsia="Arial" w:hAnsi="Arial" w:cs="Arial"/>
        <w:sz w:val="16"/>
      </w:rPr>
      <w:fldChar w:fldCharType="end"/>
    </w:r>
    <w:r>
      <w:rPr>
        <w:rFonts w:ascii="Arial" w:eastAsia="Arial" w:hAnsi="Arial" w:cs="Arial"/>
        <w:sz w:val="16"/>
      </w:rPr>
      <w:t>. Страница создана: 23.09.2026 10:05</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6877" w:rsidRDefault="00B70A53">
    <w:pPr>
      <w:spacing w:after="0" w:line="259" w:lineRule="auto"/>
      <w:ind w:left="-1124" w:right="0" w:firstLine="0"/>
      <w:jc w:val="left"/>
    </w:pPr>
    <w:r>
      <w:rPr>
        <w:noProof/>
      </w:rPr>
      <w:drawing>
        <wp:anchor distT="0" distB="0" distL="114300" distR="114300" simplePos="0" relativeHeight="251669504" behindDoc="0" locked="0" layoutInCell="1" allowOverlap="0">
          <wp:simplePos x="0" y="0"/>
          <wp:positionH relativeFrom="page">
            <wp:posOffset>6706996</wp:posOffset>
          </wp:positionH>
          <wp:positionV relativeFrom="page">
            <wp:posOffset>10357556</wp:posOffset>
          </wp:positionV>
          <wp:extent cx="849487" cy="245092"/>
          <wp:effectExtent l="0" t="0" r="0" b="0"/>
          <wp:wrapSquare wrapText="bothSides"/>
          <wp:docPr id="16" name="Picture 3501"/>
          <wp:cNvGraphicFramePr/>
          <a:graphic xmlns:a="http://schemas.openxmlformats.org/drawingml/2006/main">
            <a:graphicData uri="http://schemas.openxmlformats.org/drawingml/2006/picture">
              <pic:pic xmlns:pic="http://schemas.openxmlformats.org/drawingml/2006/picture">
                <pic:nvPicPr>
                  <pic:cNvPr id="3501" name="Picture 3501"/>
                  <pic:cNvPicPr/>
                </pic:nvPicPr>
                <pic:blipFill>
                  <a:blip r:embed="rId1"/>
                  <a:stretch>
                    <a:fillRect/>
                  </a:stretch>
                </pic:blipFill>
                <pic:spPr>
                  <a:xfrm>
                    <a:off x="0" y="0"/>
                    <a:ext cx="849487" cy="245092"/>
                  </a:xfrm>
                  <a:prstGeom prst="rect">
                    <a:avLst/>
                  </a:prstGeom>
                </pic:spPr>
              </pic:pic>
            </a:graphicData>
          </a:graphic>
        </wp:anchor>
      </w:drawing>
    </w:r>
    <w:r>
      <w:rPr>
        <w:rFonts w:ascii="Arial" w:eastAsia="Arial" w:hAnsi="Arial" w:cs="Arial"/>
        <w:sz w:val="16"/>
      </w:rPr>
      <w:t xml:space="preserve">Страница </w:t>
    </w:r>
    <w:r>
      <w:rPr>
        <w:rFonts w:ascii="Arial" w:eastAsia="Arial" w:hAnsi="Arial" w:cs="Arial"/>
        <w:sz w:val="16"/>
      </w:rPr>
      <w:fldChar w:fldCharType="begin"/>
    </w:r>
    <w:r>
      <w:rPr>
        <w:rFonts w:ascii="Arial" w:eastAsia="Arial" w:hAnsi="Arial" w:cs="Arial"/>
        <w:sz w:val="16"/>
      </w:rPr>
      <w:instrText xml:space="preserve"> PAGE   \* MERGEFORMAT </w:instrText>
    </w:r>
    <w:r>
      <w:rPr>
        <w:rFonts w:ascii="Arial" w:eastAsia="Arial" w:hAnsi="Arial" w:cs="Arial"/>
        <w:sz w:val="16"/>
      </w:rPr>
      <w:fldChar w:fldCharType="separate"/>
    </w:r>
    <w:r>
      <w:rPr>
        <w:rFonts w:ascii="Arial" w:eastAsia="Arial" w:hAnsi="Arial" w:cs="Arial"/>
        <w:sz w:val="16"/>
      </w:rPr>
      <w:t>15</w:t>
    </w:r>
    <w:r>
      <w:rPr>
        <w:rFonts w:ascii="Arial" w:eastAsia="Arial" w:hAnsi="Arial" w:cs="Arial"/>
        <w:sz w:val="16"/>
      </w:rPr>
      <w:fldChar w:fldCharType="end"/>
    </w:r>
    <w:r>
      <w:rPr>
        <w:rFonts w:ascii="Arial" w:eastAsia="Arial" w:hAnsi="Arial" w:cs="Arial"/>
        <w:sz w:val="16"/>
      </w:rPr>
      <w:t xml:space="preserve"> из </w:t>
    </w:r>
    <w:r>
      <w:rPr>
        <w:rFonts w:ascii="Arial" w:eastAsia="Arial" w:hAnsi="Arial" w:cs="Arial"/>
        <w:sz w:val="16"/>
      </w:rPr>
      <w:fldChar w:fldCharType="begin"/>
    </w:r>
    <w:r>
      <w:rPr>
        <w:rFonts w:ascii="Arial" w:eastAsia="Arial" w:hAnsi="Arial" w:cs="Arial"/>
        <w:sz w:val="16"/>
      </w:rPr>
      <w:instrText xml:space="preserve"> NUMPAGES   \* MERGEFORMAT </w:instrText>
    </w:r>
    <w:r>
      <w:rPr>
        <w:rFonts w:ascii="Arial" w:eastAsia="Arial" w:hAnsi="Arial" w:cs="Arial"/>
        <w:sz w:val="16"/>
      </w:rPr>
      <w:fldChar w:fldCharType="separate"/>
    </w:r>
    <w:r>
      <w:rPr>
        <w:rFonts w:ascii="Arial" w:eastAsia="Arial" w:hAnsi="Arial" w:cs="Arial"/>
        <w:sz w:val="16"/>
      </w:rPr>
      <w:t>19</w:t>
    </w:r>
    <w:r>
      <w:rPr>
        <w:rFonts w:ascii="Arial" w:eastAsia="Arial" w:hAnsi="Arial" w:cs="Arial"/>
        <w:sz w:val="16"/>
      </w:rPr>
      <w:fldChar w:fldCharType="end"/>
    </w:r>
    <w:r>
      <w:rPr>
        <w:rFonts w:ascii="Arial" w:eastAsia="Arial" w:hAnsi="Arial" w:cs="Arial"/>
        <w:sz w:val="16"/>
      </w:rPr>
      <w:t>. Страница создана: 23.09.2026 10:05</w:t>
    </w:r>
    <w:r>
      <w:rPr>
        <w:rFonts w:ascii="Arial" w:eastAsia="Arial" w:hAnsi="Arial" w:cs="Arial"/>
        <w:sz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78DE" w:rsidRDefault="00B70A53">
      <w:pPr>
        <w:spacing w:after="0" w:line="240" w:lineRule="auto"/>
      </w:pPr>
      <w:r>
        <w:separator/>
      </w:r>
    </w:p>
  </w:footnote>
  <w:footnote w:type="continuationSeparator" w:id="0">
    <w:p w:rsidR="00A978DE" w:rsidRDefault="00B70A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6877" w:rsidRDefault="00B70A53">
    <w:r>
      <w:rPr>
        <w:rFonts w:ascii="Calibri" w:eastAsia="Calibri" w:hAnsi="Calibri" w:cs="Calibri"/>
        <w:noProof/>
        <w:sz w:val="22"/>
      </w:rPr>
      <mc:AlternateContent>
        <mc:Choice Requires="wpg">
          <w:drawing>
            <wp:anchor distT="0" distB="0" distL="114300" distR="114300" simplePos="0" relativeHeight="251658240" behindDoc="1" locked="0" layoutInCell="1" allowOverlap="1">
              <wp:simplePos x="0" y="0"/>
              <wp:positionH relativeFrom="page">
                <wp:posOffset>0</wp:posOffset>
              </wp:positionH>
              <wp:positionV relativeFrom="page">
                <wp:posOffset>0</wp:posOffset>
              </wp:positionV>
              <wp:extent cx="1" cy="1"/>
              <wp:effectExtent l="0" t="0" r="0" b="0"/>
              <wp:wrapNone/>
              <wp:docPr id="24827" name="Group 24827"/>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24827" style="width:7.87402e-05pt;height:7.87402e-05pt;position:absolute;z-index:-2147483648;mso-position-horizontal-relative:page;mso-position-horizontal:absolute;margin-left:0pt;mso-position-vertical-relative:page;margin-top:0pt;" coordsize="0,0"/>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6877" w:rsidRDefault="00B70A53">
    <w:r>
      <w:rPr>
        <w:rFonts w:ascii="Calibri" w:eastAsia="Calibri" w:hAnsi="Calibri" w:cs="Calibri"/>
        <w:noProof/>
        <w:sz w:val="22"/>
      </w:rPr>
      <mc:AlternateContent>
        <mc:Choice Requires="wpg">
          <w:drawing>
            <wp:anchor distT="0" distB="0" distL="114300" distR="114300" simplePos="0" relativeHeight="251659264" behindDoc="1" locked="0" layoutInCell="1" allowOverlap="1">
              <wp:simplePos x="0" y="0"/>
              <wp:positionH relativeFrom="page">
                <wp:posOffset>0</wp:posOffset>
              </wp:positionH>
              <wp:positionV relativeFrom="page">
                <wp:posOffset>0</wp:posOffset>
              </wp:positionV>
              <wp:extent cx="1" cy="1"/>
              <wp:effectExtent l="0" t="0" r="0" b="0"/>
              <wp:wrapNone/>
              <wp:docPr id="24810" name="Group 24810"/>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24810" style="width:7.87402e-05pt;height:7.87402e-05pt;position:absolute;z-index:-2147483648;mso-position-horizontal-relative:page;mso-position-horizontal:absolute;margin-left:0pt;mso-position-vertical-relative:page;margin-top:0pt;" coordsize="0,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6877" w:rsidRDefault="00B70A53">
    <w:r>
      <w:rPr>
        <w:rFonts w:ascii="Calibri" w:eastAsia="Calibri" w:hAnsi="Calibri" w:cs="Calibri"/>
        <w:noProof/>
        <w:sz w:val="22"/>
      </w:rPr>
      <mc:AlternateContent>
        <mc:Choice Requires="wpg">
          <w:drawing>
            <wp:anchor distT="0" distB="0" distL="114300" distR="114300" simplePos="0" relativeHeight="251660288" behindDoc="1" locked="0" layoutInCell="1" allowOverlap="1">
              <wp:simplePos x="0" y="0"/>
              <wp:positionH relativeFrom="page">
                <wp:posOffset>0</wp:posOffset>
              </wp:positionH>
              <wp:positionV relativeFrom="page">
                <wp:posOffset>0</wp:posOffset>
              </wp:positionV>
              <wp:extent cx="1" cy="1"/>
              <wp:effectExtent l="0" t="0" r="0" b="0"/>
              <wp:wrapNone/>
              <wp:docPr id="24793" name="Group 24793"/>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24793" style="width:7.87402e-05pt;height:7.87402e-05pt;position:absolute;z-index:-2147483648;mso-position-horizontal-relative:page;mso-position-horizontal:absolute;margin-left:0pt;mso-position-vertical-relative:page;margin-top:0pt;" coordsize="0,0"/>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6877" w:rsidRDefault="00B70A53">
    <w:r>
      <w:rPr>
        <w:rFonts w:ascii="Calibri" w:eastAsia="Calibri" w:hAnsi="Calibri" w:cs="Calibri"/>
        <w:noProof/>
        <w:sz w:val="22"/>
      </w:rPr>
      <mc:AlternateContent>
        <mc:Choice Requires="wpg">
          <w:drawing>
            <wp:anchor distT="0" distB="0" distL="114300" distR="114300" simplePos="0" relativeHeight="251664384" behindDoc="1" locked="0" layoutInCell="1" allowOverlap="1">
              <wp:simplePos x="0" y="0"/>
              <wp:positionH relativeFrom="page">
                <wp:posOffset>0</wp:posOffset>
              </wp:positionH>
              <wp:positionV relativeFrom="page">
                <wp:posOffset>0</wp:posOffset>
              </wp:positionV>
              <wp:extent cx="1" cy="1"/>
              <wp:effectExtent l="0" t="0" r="0" b="0"/>
              <wp:wrapNone/>
              <wp:docPr id="24878" name="Group 24878"/>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24878" style="width:7.87402e-05pt;height:7.87402e-05pt;position:absolute;z-index:-2147483648;mso-position-horizontal-relative:page;mso-position-horizontal:absolute;margin-left:0pt;mso-position-vertical-relative:page;margin-top:0pt;" coordsize="0,0"/>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6877" w:rsidRDefault="00B70A53">
    <w:r>
      <w:rPr>
        <w:rFonts w:ascii="Calibri" w:eastAsia="Calibri" w:hAnsi="Calibri" w:cs="Calibri"/>
        <w:noProof/>
        <w:sz w:val="22"/>
      </w:rPr>
      <mc:AlternateContent>
        <mc:Choice Requires="wpg">
          <w:drawing>
            <wp:anchor distT="0" distB="0" distL="114300" distR="114300" simplePos="0" relativeHeight="251665408" behindDoc="1" locked="0" layoutInCell="1" allowOverlap="1">
              <wp:simplePos x="0" y="0"/>
              <wp:positionH relativeFrom="page">
                <wp:posOffset>0</wp:posOffset>
              </wp:positionH>
              <wp:positionV relativeFrom="page">
                <wp:posOffset>0</wp:posOffset>
              </wp:positionV>
              <wp:extent cx="1" cy="1"/>
              <wp:effectExtent l="0" t="0" r="0" b="0"/>
              <wp:wrapNone/>
              <wp:docPr id="24861" name="Group 24861"/>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24861" style="width:7.87402e-05pt;height:7.87402e-05pt;position:absolute;z-index:-2147483648;mso-position-horizontal-relative:page;mso-position-horizontal:absolute;margin-left:0pt;mso-position-vertical-relative:page;margin-top:0pt;" coordsize="0,0"/>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6877" w:rsidRDefault="00B70A53">
    <w:r>
      <w:rPr>
        <w:rFonts w:ascii="Calibri" w:eastAsia="Calibri" w:hAnsi="Calibri" w:cs="Calibri"/>
        <w:noProof/>
        <w:sz w:val="22"/>
      </w:rPr>
      <mc:AlternateContent>
        <mc:Choice Requires="wpg">
          <w:drawing>
            <wp:anchor distT="0" distB="0" distL="114300" distR="114300" simplePos="0" relativeHeight="251666432" behindDoc="1" locked="0" layoutInCell="1" allowOverlap="1">
              <wp:simplePos x="0" y="0"/>
              <wp:positionH relativeFrom="page">
                <wp:posOffset>0</wp:posOffset>
              </wp:positionH>
              <wp:positionV relativeFrom="page">
                <wp:posOffset>10347678</wp:posOffset>
              </wp:positionV>
              <wp:extent cx="7556483" cy="9878"/>
              <wp:effectExtent l="0" t="0" r="0" b="0"/>
              <wp:wrapNone/>
              <wp:docPr id="24845" name="Group 24845"/>
              <wp:cNvGraphicFramePr/>
              <a:graphic xmlns:a="http://schemas.openxmlformats.org/drawingml/2006/main">
                <a:graphicData uri="http://schemas.microsoft.com/office/word/2010/wordprocessingGroup">
                  <wpg:wgp>
                    <wpg:cNvGrpSpPr/>
                    <wpg:grpSpPr>
                      <a:xfrm>
                        <a:off x="0" y="0"/>
                        <a:ext cx="7556483" cy="9878"/>
                        <a:chOff x="0" y="0"/>
                        <a:chExt cx="7556483" cy="9878"/>
                      </a:xfrm>
                    </wpg:grpSpPr>
                    <wps:wsp>
                      <wps:cNvPr id="24846" name="Shape 24846"/>
                      <wps:cNvSpPr/>
                      <wps:spPr>
                        <a:xfrm>
                          <a:off x="0" y="0"/>
                          <a:ext cx="7556483" cy="0"/>
                        </a:xfrm>
                        <a:custGeom>
                          <a:avLst/>
                          <a:gdLst/>
                          <a:ahLst/>
                          <a:cxnLst/>
                          <a:rect l="0" t="0" r="0" b="0"/>
                          <a:pathLst>
                            <a:path w="7556483">
                              <a:moveTo>
                                <a:pt x="0" y="0"/>
                              </a:moveTo>
                              <a:lnTo>
                                <a:pt x="7556483" y="0"/>
                              </a:lnTo>
                            </a:path>
                          </a:pathLst>
                        </a:custGeom>
                        <a:ln w="9878"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24845" style="width:594.999pt;height:0.777776pt;position:absolute;z-index:-2147483648;mso-position-horizontal-relative:page;mso-position-horizontal:absolute;margin-left:0pt;mso-position-vertical-relative:page;margin-top:814.778pt;" coordsize="75564,98">
              <v:shape id="Shape 24846" style="position:absolute;width:75564;height:0;left:0;top:0;" coordsize="7556483,0" path="m0,0l7556483,0">
                <v:stroke weight="0.777776pt" endcap="flat" joinstyle="miter" miterlimit="10" on="true" color="#000000"/>
                <v:fill on="false" color="#000000" opacity="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1A7999"/>
    <w:multiLevelType w:val="multilevel"/>
    <w:tmpl w:val="71789118"/>
    <w:lvl w:ilvl="0">
      <w:start w:val="3"/>
      <w:numFmt w:val="decimal"/>
      <w:lvlText w:val="%1."/>
      <w:lvlJc w:val="left"/>
      <w:pPr>
        <w:ind w:left="7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2433CA4"/>
    <w:multiLevelType w:val="hybridMultilevel"/>
    <w:tmpl w:val="3A788EDA"/>
    <w:lvl w:ilvl="0" w:tplc="E6E20438">
      <w:start w:val="1"/>
      <w:numFmt w:val="bullet"/>
      <w:lvlText w:val="-"/>
      <w:lvlJc w:val="left"/>
      <w:pPr>
        <w:ind w:left="1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2DC308E">
      <w:start w:val="1"/>
      <w:numFmt w:val="bullet"/>
      <w:lvlText w:val="o"/>
      <w:lvlJc w:val="left"/>
      <w:pPr>
        <w:ind w:left="16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4B63D86">
      <w:start w:val="1"/>
      <w:numFmt w:val="bullet"/>
      <w:lvlText w:val="▪"/>
      <w:lvlJc w:val="left"/>
      <w:pPr>
        <w:ind w:left="23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63C52FA">
      <w:start w:val="1"/>
      <w:numFmt w:val="bullet"/>
      <w:lvlText w:val="•"/>
      <w:lvlJc w:val="left"/>
      <w:pPr>
        <w:ind w:left="30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254A562">
      <w:start w:val="1"/>
      <w:numFmt w:val="bullet"/>
      <w:lvlText w:val="o"/>
      <w:lvlJc w:val="left"/>
      <w:pPr>
        <w:ind w:left="38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A6E6752">
      <w:start w:val="1"/>
      <w:numFmt w:val="bullet"/>
      <w:lvlText w:val="▪"/>
      <w:lvlJc w:val="left"/>
      <w:pPr>
        <w:ind w:left="45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A0A68D8">
      <w:start w:val="1"/>
      <w:numFmt w:val="bullet"/>
      <w:lvlText w:val="•"/>
      <w:lvlJc w:val="left"/>
      <w:pPr>
        <w:ind w:left="52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75C4B52">
      <w:start w:val="1"/>
      <w:numFmt w:val="bullet"/>
      <w:lvlText w:val="o"/>
      <w:lvlJc w:val="left"/>
      <w:pPr>
        <w:ind w:left="59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5660D68">
      <w:start w:val="1"/>
      <w:numFmt w:val="bullet"/>
      <w:lvlText w:val="▪"/>
      <w:lvlJc w:val="left"/>
      <w:pPr>
        <w:ind w:left="66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CC26CDC"/>
    <w:multiLevelType w:val="hybridMultilevel"/>
    <w:tmpl w:val="192C275C"/>
    <w:lvl w:ilvl="0" w:tplc="56E61CDE">
      <w:start w:val="1"/>
      <w:numFmt w:val="decimal"/>
      <w:lvlText w:val="%1."/>
      <w:lvlJc w:val="left"/>
      <w:pPr>
        <w:ind w:left="4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1BAF97C">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8F80026">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F8C8994">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C3083CC">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6BE755A">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205C24">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EDC07B6">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262E56C">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05E5FED"/>
    <w:multiLevelType w:val="multilevel"/>
    <w:tmpl w:val="C6F4F1D2"/>
    <w:lvl w:ilvl="0">
      <w:start w:val="6"/>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4"/>
      <w:numFmt w:val="decimal"/>
      <w:lvlText w:val="%1.%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28904D2E"/>
    <w:multiLevelType w:val="multilevel"/>
    <w:tmpl w:val="49800C1E"/>
    <w:lvl w:ilvl="0">
      <w:start w:val="6"/>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EF05EF9"/>
    <w:multiLevelType w:val="multilevel"/>
    <w:tmpl w:val="692E78B6"/>
    <w:lvl w:ilvl="0">
      <w:start w:val="6"/>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3"/>
      <w:numFmt w:val="decimal"/>
      <w:lvlText w:val="%1.%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5BFC2ABC"/>
    <w:multiLevelType w:val="multilevel"/>
    <w:tmpl w:val="3F1A3330"/>
    <w:lvl w:ilvl="0">
      <w:start w:val="2"/>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2"/>
      <w:numFmt w:val="decimal"/>
      <w:lvlRestart w:val="0"/>
      <w:lvlText w:val="%1.%2."/>
      <w:lvlJc w:val="left"/>
      <w:pPr>
        <w:ind w:left="1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683A461B"/>
    <w:multiLevelType w:val="multilevel"/>
    <w:tmpl w:val="93187B58"/>
    <w:lvl w:ilvl="0">
      <w:start w:val="6"/>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2"/>
      <w:numFmt w:val="decimal"/>
      <w:lvlText w:val="%1.%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792D7BF7"/>
    <w:multiLevelType w:val="hybridMultilevel"/>
    <w:tmpl w:val="0B18F3B8"/>
    <w:lvl w:ilvl="0" w:tplc="7F4AADB8">
      <w:start w:val="1"/>
      <w:numFmt w:val="bullet"/>
      <w:lvlText w:val="•"/>
      <w:lvlJc w:val="left"/>
      <w:pPr>
        <w:ind w:left="5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24AEBBE">
      <w:start w:val="1"/>
      <w:numFmt w:val="bullet"/>
      <w:lvlText w:val="o"/>
      <w:lvlJc w:val="left"/>
      <w:pPr>
        <w:ind w:left="14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7A250B2">
      <w:start w:val="1"/>
      <w:numFmt w:val="bullet"/>
      <w:lvlText w:val="▪"/>
      <w:lvlJc w:val="left"/>
      <w:pPr>
        <w:ind w:left="22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1C83876">
      <w:start w:val="1"/>
      <w:numFmt w:val="bullet"/>
      <w:lvlText w:val="•"/>
      <w:lvlJc w:val="left"/>
      <w:pPr>
        <w:ind w:left="29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2DE6382">
      <w:start w:val="1"/>
      <w:numFmt w:val="bullet"/>
      <w:lvlText w:val="o"/>
      <w:lvlJc w:val="left"/>
      <w:pPr>
        <w:ind w:left="36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E5A8AE6">
      <w:start w:val="1"/>
      <w:numFmt w:val="bullet"/>
      <w:lvlText w:val="▪"/>
      <w:lvlJc w:val="left"/>
      <w:pPr>
        <w:ind w:left="43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762616A">
      <w:start w:val="1"/>
      <w:numFmt w:val="bullet"/>
      <w:lvlText w:val="•"/>
      <w:lvlJc w:val="left"/>
      <w:pPr>
        <w:ind w:left="50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0360B34">
      <w:start w:val="1"/>
      <w:numFmt w:val="bullet"/>
      <w:lvlText w:val="o"/>
      <w:lvlJc w:val="left"/>
      <w:pPr>
        <w:ind w:left="58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3361F5A">
      <w:start w:val="1"/>
      <w:numFmt w:val="bullet"/>
      <w:lvlText w:val="▪"/>
      <w:lvlJc w:val="left"/>
      <w:pPr>
        <w:ind w:left="65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8"/>
  </w:num>
  <w:num w:numId="2">
    <w:abstractNumId w:val="3"/>
  </w:num>
  <w:num w:numId="3">
    <w:abstractNumId w:val="7"/>
  </w:num>
  <w:num w:numId="4">
    <w:abstractNumId w:val="5"/>
  </w:num>
  <w:num w:numId="5">
    <w:abstractNumId w:val="4"/>
  </w:num>
  <w:num w:numId="6">
    <w:abstractNumId w:val="2"/>
  </w:num>
  <w:num w:numId="7">
    <w:abstractNumId w:val="1"/>
  </w:num>
  <w:num w:numId="8">
    <w:abstractNumId w:val="6"/>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6877"/>
    <w:rsid w:val="002A3B81"/>
    <w:rsid w:val="0037781F"/>
    <w:rsid w:val="00721852"/>
    <w:rsid w:val="00743108"/>
    <w:rsid w:val="00A978DE"/>
    <w:rsid w:val="00B70A53"/>
    <w:rsid w:val="00C668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C7CC36"/>
  <w15:docId w15:val="{C9841C21-E34D-4BE4-8E86-06D46D87F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spacing w:after="3" w:line="248" w:lineRule="auto"/>
      <w:ind w:left="3073" w:right="2914" w:firstLine="710"/>
      <w:jc w:val="both"/>
    </w:pPr>
    <w:rPr>
      <w:rFonts w:ascii="Times New Roman" w:eastAsia="Times New Roman" w:hAnsi="Times New Roman" w:cs="Times New Roman"/>
      <w:color w:val="000000"/>
      <w:sz w:val="24"/>
    </w:rPr>
  </w:style>
  <w:style w:type="paragraph" w:styleId="1">
    <w:name w:val="heading 1"/>
    <w:next w:val="a"/>
    <w:link w:val="10"/>
    <w:uiPriority w:val="9"/>
    <w:qFormat/>
    <w:pPr>
      <w:keepNext/>
      <w:keepLines/>
      <w:spacing w:after="0"/>
      <w:ind w:left="10" w:right="218" w:hanging="10"/>
      <w:jc w:val="center"/>
      <w:outlineLvl w:val="0"/>
    </w:pPr>
    <w:rPr>
      <w:rFonts w:ascii="Times New Roman" w:eastAsia="Times New Roman" w:hAnsi="Times New Roman" w:cs="Times New Roman"/>
      <w:b/>
      <w:color w:val="000000"/>
      <w:sz w:val="28"/>
    </w:rPr>
  </w:style>
  <w:style w:type="paragraph" w:styleId="2">
    <w:name w:val="heading 2"/>
    <w:next w:val="a"/>
    <w:link w:val="20"/>
    <w:uiPriority w:val="9"/>
    <w:unhideWhenUsed/>
    <w:qFormat/>
    <w:pPr>
      <w:keepNext/>
      <w:keepLines/>
      <w:spacing w:after="0"/>
      <w:ind w:left="10" w:right="215" w:hanging="10"/>
      <w:jc w:val="center"/>
      <w:outlineLvl w:val="1"/>
    </w:pPr>
    <w:rPr>
      <w:rFonts w:ascii="Times New Roman" w:eastAsia="Times New Roman" w:hAnsi="Times New Roman" w:cs="Times New Roman"/>
      <w:b/>
      <w:color w:val="000000"/>
      <w:sz w:val="24"/>
    </w:rPr>
  </w:style>
  <w:style w:type="paragraph" w:styleId="3">
    <w:name w:val="heading 3"/>
    <w:next w:val="a"/>
    <w:link w:val="30"/>
    <w:uiPriority w:val="9"/>
    <w:unhideWhenUsed/>
    <w:qFormat/>
    <w:pPr>
      <w:keepNext/>
      <w:keepLines/>
      <w:spacing w:after="0"/>
      <w:ind w:left="10" w:right="215" w:hanging="10"/>
      <w:jc w:val="center"/>
      <w:outlineLvl w:val="2"/>
    </w:pPr>
    <w:rPr>
      <w:rFonts w:ascii="Times New Roman" w:eastAsia="Times New Roman" w:hAnsi="Times New Roman" w:cs="Times New Roman"/>
      <w:b/>
      <w:color w:val="00000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Pr>
      <w:rFonts w:ascii="Times New Roman" w:eastAsia="Times New Roman" w:hAnsi="Times New Roman" w:cs="Times New Roman"/>
      <w:b/>
      <w:color w:val="000000"/>
      <w:sz w:val="28"/>
    </w:rPr>
  </w:style>
  <w:style w:type="character" w:customStyle="1" w:styleId="20">
    <w:name w:val="Заголовок 2 Знак"/>
    <w:link w:val="2"/>
    <w:rPr>
      <w:rFonts w:ascii="Times New Roman" w:eastAsia="Times New Roman" w:hAnsi="Times New Roman" w:cs="Times New Roman"/>
      <w:b/>
      <w:color w:val="000000"/>
      <w:sz w:val="24"/>
    </w:rPr>
  </w:style>
  <w:style w:type="character" w:customStyle="1" w:styleId="30">
    <w:name w:val="Заголовок 3 Знак"/>
    <w:link w:val="3"/>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footer1.xml.rels><?xml version="1.0" encoding="UTF-8" standalone="yes"?>
<Relationships xmlns="http://schemas.openxmlformats.org/package/2006/relationships"><Relationship Id="rId18" Type="http://schemas.openxmlformats.org/officeDocument/2006/relationships/image" Target="media/image0.png"/><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8" Type="http://schemas.openxmlformats.org/officeDocument/2006/relationships/image" Target="media/image0.png"/><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8" Type="http://schemas.openxmlformats.org/officeDocument/2006/relationships/image" Target="media/image0.png"/><Relationship Id="rId1" Type="http://schemas.openxmlformats.org/officeDocument/2006/relationships/image" Target="media/image1.png"/></Relationships>
</file>

<file path=word/_rels/footer4.xml.rels><?xml version="1.0" encoding="UTF-8" standalone="yes"?>
<Relationships xmlns="http://schemas.openxmlformats.org/package/2006/relationships"><Relationship Id="rId18" Type="http://schemas.openxmlformats.org/officeDocument/2006/relationships/image" Target="media/image0.png"/><Relationship Id="rId1" Type="http://schemas.openxmlformats.org/officeDocument/2006/relationships/image" Target="media/image1.png"/></Relationships>
</file>

<file path=word/_rels/footer5.xml.rels><?xml version="1.0" encoding="UTF-8" standalone="yes"?>
<Relationships xmlns="http://schemas.openxmlformats.org/package/2006/relationships"><Relationship Id="rId18" Type="http://schemas.openxmlformats.org/officeDocument/2006/relationships/image" Target="media/image0.png"/><Relationship Id="rId1" Type="http://schemas.openxmlformats.org/officeDocument/2006/relationships/image" Target="media/image1.png"/></Relationships>
</file>

<file path=word/_rels/foot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B4FDA5-D4C0-42F8-83C6-36D75B99F7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13</Pages>
  <Words>4664</Words>
  <Characters>26591</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Алла Викторовна Абрамовская</dc:creator>
  <cp:keywords/>
  <cp:lastModifiedBy>Алла Викторовна Абрамовская</cp:lastModifiedBy>
  <cp:revision>4</cp:revision>
  <dcterms:created xsi:type="dcterms:W3CDTF">2026-09-28T07:15:00Z</dcterms:created>
  <dcterms:modified xsi:type="dcterms:W3CDTF">2026-09-28T07:31:00Z</dcterms:modified>
</cp:coreProperties>
</file>