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7D1" w:rsidRPr="003D132E" w:rsidRDefault="00E351EA" w:rsidP="00E351EA">
      <w:pPr>
        <w:rPr>
          <w:rFonts w:ascii="Times New Roman" w:hAnsi="Times New Roman" w:cs="Times New Roman"/>
          <w:sz w:val="32"/>
          <w:szCs w:val="32"/>
          <w:u w:val="single"/>
        </w:rPr>
      </w:pPr>
      <w:r w:rsidRPr="003D132E">
        <w:rPr>
          <w:rFonts w:ascii="Times New Roman" w:hAnsi="Times New Roman" w:cs="Times New Roman"/>
          <w:sz w:val="32"/>
          <w:szCs w:val="32"/>
          <w:u w:val="single"/>
        </w:rPr>
        <w:t>Техническое задание на поставку продуктов питания (</w:t>
      </w:r>
      <w:r w:rsidR="0072654E">
        <w:rPr>
          <w:rFonts w:ascii="Times New Roman" w:hAnsi="Times New Roman" w:cs="Times New Roman"/>
          <w:sz w:val="32"/>
          <w:szCs w:val="32"/>
          <w:u w:val="single"/>
        </w:rPr>
        <w:t>яйца</w:t>
      </w:r>
      <w:r w:rsidRPr="003D132E">
        <w:rPr>
          <w:rFonts w:ascii="Times New Roman" w:hAnsi="Times New Roman" w:cs="Times New Roman"/>
          <w:sz w:val="32"/>
          <w:szCs w:val="32"/>
          <w:u w:val="single"/>
        </w:rPr>
        <w:t>)</w:t>
      </w:r>
    </w:p>
    <w:p w:rsidR="00E351EA" w:rsidRPr="003D132E" w:rsidRDefault="00E351EA" w:rsidP="00E351EA">
      <w:pPr>
        <w:rPr>
          <w:rFonts w:ascii="Times New Roman" w:hAnsi="Times New Roman" w:cs="Times New Roman"/>
          <w:sz w:val="32"/>
          <w:szCs w:val="32"/>
        </w:rPr>
      </w:pPr>
    </w:p>
    <w:p w:rsidR="00E351EA" w:rsidRPr="003D132E" w:rsidRDefault="00E351EA" w:rsidP="00E351EA">
      <w:pPr>
        <w:rPr>
          <w:rFonts w:ascii="Times New Roman" w:hAnsi="Times New Roman" w:cs="Times New Roman"/>
          <w:sz w:val="28"/>
          <w:szCs w:val="28"/>
        </w:rPr>
      </w:pPr>
      <w:r w:rsidRPr="003D132E">
        <w:rPr>
          <w:rFonts w:ascii="Times New Roman" w:hAnsi="Times New Roman" w:cs="Times New Roman"/>
          <w:sz w:val="28"/>
          <w:szCs w:val="28"/>
          <w:u w:val="single"/>
        </w:rPr>
        <w:t>Сроки действия Контракта</w:t>
      </w:r>
      <w:r w:rsidRPr="003D132E">
        <w:rPr>
          <w:rFonts w:ascii="Times New Roman" w:hAnsi="Times New Roman" w:cs="Times New Roman"/>
          <w:sz w:val="28"/>
          <w:szCs w:val="28"/>
        </w:rPr>
        <w:t>: с момента зак</w:t>
      </w:r>
      <w:r w:rsidR="00E341D7">
        <w:rPr>
          <w:rFonts w:ascii="Times New Roman" w:hAnsi="Times New Roman" w:cs="Times New Roman"/>
          <w:sz w:val="28"/>
          <w:szCs w:val="28"/>
        </w:rPr>
        <w:t>лючения Контракта, до 31.12.2026</w:t>
      </w:r>
      <w:r w:rsidRPr="003D132E">
        <w:rPr>
          <w:rFonts w:ascii="Times New Roman" w:hAnsi="Times New Roman" w:cs="Times New Roman"/>
          <w:sz w:val="28"/>
          <w:szCs w:val="28"/>
        </w:rPr>
        <w:t>г.</w:t>
      </w:r>
      <w:r w:rsidR="009B0200" w:rsidRPr="003D132E">
        <w:rPr>
          <w:rFonts w:ascii="Times New Roman" w:hAnsi="Times New Roman" w:cs="Times New Roman"/>
          <w:sz w:val="28"/>
          <w:szCs w:val="28"/>
        </w:rPr>
        <w:t>, а в частности до полного его исполнения.</w:t>
      </w:r>
    </w:p>
    <w:p w:rsidR="00E351EA" w:rsidRPr="003D132E" w:rsidRDefault="00E351EA" w:rsidP="00E351EA">
      <w:pPr>
        <w:rPr>
          <w:rFonts w:ascii="Times New Roman" w:hAnsi="Times New Roman" w:cs="Times New Roman"/>
          <w:sz w:val="28"/>
          <w:szCs w:val="28"/>
        </w:rPr>
      </w:pPr>
      <w:r w:rsidRPr="003D132E">
        <w:rPr>
          <w:rFonts w:ascii="Times New Roman" w:hAnsi="Times New Roman" w:cs="Times New Roman"/>
          <w:sz w:val="28"/>
          <w:szCs w:val="28"/>
          <w:u w:val="single"/>
        </w:rPr>
        <w:t>Сроки поставки</w:t>
      </w:r>
      <w:r w:rsidRPr="003D132E">
        <w:rPr>
          <w:rFonts w:ascii="Times New Roman" w:hAnsi="Times New Roman" w:cs="Times New Roman"/>
          <w:sz w:val="28"/>
          <w:szCs w:val="28"/>
        </w:rPr>
        <w:t xml:space="preserve">: с момента подачи заявки в течении </w:t>
      </w:r>
      <w:r w:rsidR="00BF1F3B">
        <w:rPr>
          <w:rFonts w:ascii="Times New Roman" w:hAnsi="Times New Roman" w:cs="Times New Roman"/>
          <w:sz w:val="28"/>
          <w:szCs w:val="28"/>
        </w:rPr>
        <w:t>2</w:t>
      </w:r>
      <w:r w:rsidRPr="003D132E">
        <w:rPr>
          <w:rFonts w:ascii="Times New Roman" w:hAnsi="Times New Roman" w:cs="Times New Roman"/>
          <w:sz w:val="28"/>
          <w:szCs w:val="28"/>
        </w:rPr>
        <w:t xml:space="preserve"> (</w:t>
      </w:r>
      <w:r w:rsidR="00BF1F3B">
        <w:rPr>
          <w:rFonts w:ascii="Times New Roman" w:hAnsi="Times New Roman" w:cs="Times New Roman"/>
          <w:sz w:val="28"/>
          <w:szCs w:val="28"/>
        </w:rPr>
        <w:t>двух</w:t>
      </w:r>
      <w:r w:rsidRPr="003D132E">
        <w:rPr>
          <w:rFonts w:ascii="Times New Roman" w:hAnsi="Times New Roman" w:cs="Times New Roman"/>
          <w:sz w:val="28"/>
          <w:szCs w:val="28"/>
        </w:rPr>
        <w:t>) рабочих дней.</w:t>
      </w:r>
    </w:p>
    <w:p w:rsidR="00E351EA" w:rsidRPr="003D132E" w:rsidRDefault="00E351EA" w:rsidP="00E351EA">
      <w:pPr>
        <w:rPr>
          <w:rFonts w:ascii="Times New Roman" w:hAnsi="Times New Roman" w:cs="Times New Roman"/>
          <w:sz w:val="28"/>
          <w:szCs w:val="28"/>
        </w:rPr>
      </w:pPr>
      <w:r w:rsidRPr="003D132E">
        <w:rPr>
          <w:rFonts w:ascii="Times New Roman" w:hAnsi="Times New Roman" w:cs="Times New Roman"/>
          <w:sz w:val="28"/>
          <w:szCs w:val="28"/>
          <w:u w:val="single"/>
        </w:rPr>
        <w:t>Место поставки</w:t>
      </w:r>
      <w:r w:rsidRPr="003D132E">
        <w:rPr>
          <w:rFonts w:ascii="Times New Roman" w:hAnsi="Times New Roman" w:cs="Times New Roman"/>
          <w:sz w:val="28"/>
          <w:szCs w:val="28"/>
        </w:rPr>
        <w:t xml:space="preserve">: ЛО, </w:t>
      </w:r>
      <w:proofErr w:type="spellStart"/>
      <w:r w:rsidRPr="003D132E">
        <w:rPr>
          <w:rFonts w:ascii="Times New Roman" w:hAnsi="Times New Roman" w:cs="Times New Roman"/>
          <w:sz w:val="28"/>
          <w:szCs w:val="28"/>
        </w:rPr>
        <w:t>Тосненский</w:t>
      </w:r>
      <w:proofErr w:type="spellEnd"/>
      <w:r w:rsidRPr="003D132E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3D132E">
        <w:rPr>
          <w:rFonts w:ascii="Times New Roman" w:hAnsi="Times New Roman" w:cs="Times New Roman"/>
          <w:sz w:val="28"/>
          <w:szCs w:val="28"/>
        </w:rPr>
        <w:t>г.Никольское</w:t>
      </w:r>
      <w:proofErr w:type="spellEnd"/>
      <w:r w:rsidRPr="003D13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132E">
        <w:rPr>
          <w:rFonts w:ascii="Times New Roman" w:hAnsi="Times New Roman" w:cs="Times New Roman"/>
          <w:sz w:val="28"/>
          <w:szCs w:val="28"/>
        </w:rPr>
        <w:t>ул.Западная</w:t>
      </w:r>
      <w:proofErr w:type="spellEnd"/>
      <w:r w:rsidRPr="003D132E">
        <w:rPr>
          <w:rFonts w:ascii="Times New Roman" w:hAnsi="Times New Roman" w:cs="Times New Roman"/>
          <w:sz w:val="28"/>
          <w:szCs w:val="28"/>
        </w:rPr>
        <w:t>, д.6А</w:t>
      </w:r>
    </w:p>
    <w:p w:rsidR="003D132E" w:rsidRPr="003D132E" w:rsidRDefault="00E351EA" w:rsidP="003D13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32E">
        <w:rPr>
          <w:rFonts w:ascii="Times New Roman" w:hAnsi="Times New Roman" w:cs="Times New Roman"/>
          <w:sz w:val="28"/>
          <w:szCs w:val="28"/>
          <w:u w:val="single"/>
        </w:rPr>
        <w:t>Требования к продукции</w:t>
      </w:r>
      <w:r w:rsidRPr="003D132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53938" w:rsidRPr="006714B1" w:rsidRDefault="00E53938" w:rsidP="00CB3631">
      <w:pPr>
        <w:tabs>
          <w:tab w:val="left" w:pos="284"/>
          <w:tab w:val="left" w:pos="540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- Федеральным Законом РФ «О качестве и безопасности пищевых продуктов» от 02.01.2000 № 29-ФЗ;</w:t>
      </w:r>
    </w:p>
    <w:p w:rsidR="00E53938" w:rsidRPr="006714B1" w:rsidRDefault="00E53938" w:rsidP="00CB3631">
      <w:pPr>
        <w:tabs>
          <w:tab w:val="left" w:pos="284"/>
          <w:tab w:val="left" w:pos="1260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- Федеральным Законом РФ «О санитарно-эпидемиологическом благополучии населения» от 30.03.1999 № 52-ФЗ;</w:t>
      </w:r>
    </w:p>
    <w:p w:rsidR="00E53938" w:rsidRPr="006714B1" w:rsidRDefault="00E53938" w:rsidP="00CB3631">
      <w:pPr>
        <w:tabs>
          <w:tab w:val="left" w:pos="284"/>
          <w:tab w:val="left" w:pos="572"/>
          <w:tab w:val="left" w:pos="1260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- Техническим регламентом Таможенного союза ТР 021/2011 «О безопасности пищевой продукции», утв. Решением Комиссии Таможенного союза от 09.12.2011 № 880;</w:t>
      </w:r>
    </w:p>
    <w:p w:rsidR="00E53938" w:rsidRPr="006714B1" w:rsidRDefault="00E53938" w:rsidP="00CB3631">
      <w:pPr>
        <w:tabs>
          <w:tab w:val="left" w:pos="284"/>
          <w:tab w:val="left" w:pos="567"/>
          <w:tab w:val="left" w:pos="1260"/>
        </w:tabs>
        <w:autoSpaceDE w:val="0"/>
        <w:autoSpaceDN w:val="0"/>
        <w:adjustRightInd w:val="0"/>
        <w:ind w:right="-2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 xml:space="preserve">- Техническим регламентом Таможенного союза «О безопасности упаковки» ТР ТС 005/2011, утв. </w:t>
      </w:r>
      <w:hyperlink r:id="rId4" w:history="1">
        <w:r w:rsidRPr="006714B1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 w:rsidRPr="006714B1">
        <w:rPr>
          <w:rFonts w:ascii="Times New Roman" w:hAnsi="Times New Roman" w:cs="Times New Roman"/>
          <w:sz w:val="28"/>
          <w:szCs w:val="28"/>
        </w:rPr>
        <w:t xml:space="preserve"> Комиссии Таможенного союза от 16.08.2011 № 769;</w:t>
      </w:r>
    </w:p>
    <w:p w:rsidR="00E53938" w:rsidRPr="006714B1" w:rsidRDefault="00E53938" w:rsidP="00CB3631">
      <w:pPr>
        <w:tabs>
          <w:tab w:val="left" w:pos="284"/>
          <w:tab w:val="left" w:pos="567"/>
          <w:tab w:val="left" w:pos="1260"/>
        </w:tabs>
        <w:autoSpaceDE w:val="0"/>
        <w:autoSpaceDN w:val="0"/>
        <w:adjustRightInd w:val="0"/>
        <w:ind w:right="-2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- Санитарно-эпидемиологическими правилами и нормативами СанПиН 2.3.2.1078-01 «Гигиенические требования к безопасности и пищевой ценности пищевых продуктов», утв. постановлением Главного государственного санитарного врача РФ от 14.11.2001 № 36;</w:t>
      </w:r>
    </w:p>
    <w:p w:rsidR="00E53938" w:rsidRPr="006714B1" w:rsidRDefault="00E53938" w:rsidP="00CB3631">
      <w:pPr>
        <w:tabs>
          <w:tab w:val="left" w:pos="284"/>
          <w:tab w:val="left" w:pos="567"/>
          <w:tab w:val="left" w:pos="1260"/>
        </w:tabs>
        <w:autoSpaceDE w:val="0"/>
        <w:autoSpaceDN w:val="0"/>
        <w:adjustRightInd w:val="0"/>
        <w:ind w:right="-2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- 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утв. постановлением Главного государственного санитарного врача РФ от 22.05.2003 № 98;</w:t>
      </w:r>
    </w:p>
    <w:p w:rsidR="00E53938" w:rsidRPr="006714B1" w:rsidRDefault="00E53938" w:rsidP="00CB3631">
      <w:pPr>
        <w:tabs>
          <w:tab w:val="left" w:pos="284"/>
          <w:tab w:val="left" w:pos="567"/>
          <w:tab w:val="left" w:pos="1260"/>
        </w:tabs>
        <w:autoSpaceDE w:val="0"/>
        <w:autoSpaceDN w:val="0"/>
        <w:adjustRightInd w:val="0"/>
        <w:ind w:right="-2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- Санитарно-эпидемиологическими правилами и нормативами СанПиН 2.4.5.2409 – 08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образования», утв. постановлением Главного государственного санитарного врача РФ от 23.07.2008 № 45;</w:t>
      </w:r>
    </w:p>
    <w:p w:rsidR="00E53938" w:rsidRPr="006714B1" w:rsidRDefault="00E53938" w:rsidP="00CB3631">
      <w:pPr>
        <w:pStyle w:val="ConsPlusTitle"/>
        <w:tabs>
          <w:tab w:val="left" w:pos="284"/>
          <w:tab w:val="left" w:pos="537"/>
          <w:tab w:val="left" w:pos="1260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b w:val="0"/>
          <w:sz w:val="28"/>
          <w:szCs w:val="28"/>
        </w:rPr>
        <w:t>- постановлением Главного государственного санитарного врача РФ от 30.05.2012 № 33 «Об упаковке, хранении и транспортировке пищевых продуктов».</w:t>
      </w:r>
    </w:p>
    <w:p w:rsidR="00E53938" w:rsidRPr="006714B1" w:rsidRDefault="00E53938" w:rsidP="00CB3631">
      <w:pPr>
        <w:widowControl w:val="0"/>
        <w:tabs>
          <w:tab w:val="left" w:pos="284"/>
          <w:tab w:val="left" w:pos="540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lastRenderedPageBreak/>
        <w:t>В момент доставки, при передаче товара Заказчику, Поставщик должен передать документы, подтверждающие качество и безопасность товара, заверенные печатью Поставщика.</w:t>
      </w:r>
    </w:p>
    <w:p w:rsidR="00E53938" w:rsidRPr="006714B1" w:rsidRDefault="00E53938" w:rsidP="00CB3631">
      <w:pPr>
        <w:widowControl w:val="0"/>
        <w:tabs>
          <w:tab w:val="left" w:pos="284"/>
          <w:tab w:val="left" w:pos="540"/>
          <w:tab w:val="left" w:pos="1276"/>
          <w:tab w:val="left" w:pos="1418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Товар поставляется в таре и упаковке, соответствующей государственным стандартам, техническим условиям, другой нормативной технической документации.</w:t>
      </w:r>
    </w:p>
    <w:p w:rsidR="00E53938" w:rsidRDefault="00E53938" w:rsidP="00CB3631">
      <w:pPr>
        <w:tabs>
          <w:tab w:val="left" w:pos="284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14B1">
        <w:rPr>
          <w:rFonts w:ascii="Times New Roman" w:hAnsi="Times New Roman" w:cs="Times New Roman"/>
          <w:sz w:val="28"/>
          <w:szCs w:val="28"/>
        </w:rPr>
        <w:t>Каждая единица транспортной и потребительской тары (упаковки) должна содержать необходимую маркировку. Маркировка должна быть на русском языке, четкой, легко читаемой, нанесённой несмываемой краской и содержащей информацию согласно требованиям Технического регламента Таможенного союза ТР ТС 022/2011 «Пищевая продукция в части ее маркировки», утв. Решением Комиссии Таможенного союза от 09.12.2011 № 881, ГОСТ Р 51074-2003 Национальный стандарт РФ «Продукты пищевые. Информация для потребителя. Общие требования».</w:t>
      </w:r>
    </w:p>
    <w:p w:rsidR="00E53938" w:rsidRDefault="00E53938" w:rsidP="00E53938">
      <w:pPr>
        <w:tabs>
          <w:tab w:val="left" w:pos="284"/>
        </w:tabs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598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709"/>
        <w:gridCol w:w="4819"/>
        <w:gridCol w:w="709"/>
        <w:gridCol w:w="992"/>
        <w:gridCol w:w="851"/>
        <w:gridCol w:w="1105"/>
      </w:tblGrid>
      <w:tr w:rsidR="00421956" w:rsidRPr="003D132E" w:rsidTr="008D6EAA">
        <w:trPr>
          <w:jc w:val="center"/>
        </w:trPr>
        <w:tc>
          <w:tcPr>
            <w:tcW w:w="1413" w:type="dxa"/>
          </w:tcPr>
          <w:p w:rsidR="00421956" w:rsidRPr="003D132E" w:rsidRDefault="00421956" w:rsidP="008D6EAA">
            <w:pPr>
              <w:ind w:right="-21"/>
              <w:jc w:val="center"/>
              <w:rPr>
                <w:rFonts w:ascii="Times New Roman" w:hAnsi="Times New Roman" w:cs="Times New Roman"/>
              </w:rPr>
            </w:pPr>
            <w:r w:rsidRPr="003D132E">
              <w:rPr>
                <w:rFonts w:ascii="Times New Roman" w:hAnsi="Times New Roman" w:cs="Times New Roman"/>
              </w:rPr>
              <w:t>Наименование товара, включая фирменное наименование товара (в случае его наличия)</w:t>
            </w:r>
          </w:p>
        </w:tc>
        <w:tc>
          <w:tcPr>
            <w:tcW w:w="709" w:type="dxa"/>
          </w:tcPr>
          <w:p w:rsidR="00421956" w:rsidRPr="003D132E" w:rsidRDefault="00421956" w:rsidP="008D6EAA">
            <w:pPr>
              <w:jc w:val="center"/>
              <w:rPr>
                <w:rFonts w:ascii="Times New Roman" w:hAnsi="Times New Roman" w:cs="Times New Roman"/>
              </w:rPr>
            </w:pPr>
            <w:r w:rsidRPr="003D132E">
              <w:rPr>
                <w:rFonts w:ascii="Times New Roman" w:hAnsi="Times New Roman" w:cs="Times New Roman"/>
              </w:rPr>
              <w:t>Фасовка, упаковка</w:t>
            </w:r>
          </w:p>
        </w:tc>
        <w:tc>
          <w:tcPr>
            <w:tcW w:w="4819" w:type="dxa"/>
          </w:tcPr>
          <w:p w:rsidR="00421956" w:rsidRPr="003D132E" w:rsidRDefault="00421956" w:rsidP="008D6EAA">
            <w:pPr>
              <w:jc w:val="center"/>
              <w:rPr>
                <w:rFonts w:ascii="Times New Roman" w:hAnsi="Times New Roman" w:cs="Times New Roman"/>
              </w:rPr>
            </w:pPr>
            <w:r w:rsidRPr="003D132E">
              <w:rPr>
                <w:rFonts w:ascii="Times New Roman" w:hAnsi="Times New Roman" w:cs="Times New Roman"/>
              </w:rPr>
              <w:t>Качественные характеристики товара (упаковка)</w:t>
            </w:r>
          </w:p>
        </w:tc>
        <w:tc>
          <w:tcPr>
            <w:tcW w:w="709" w:type="dxa"/>
          </w:tcPr>
          <w:p w:rsidR="00421956" w:rsidRPr="003D132E" w:rsidRDefault="00421956" w:rsidP="008D6EAA">
            <w:pPr>
              <w:jc w:val="center"/>
              <w:rPr>
                <w:rFonts w:ascii="Times New Roman" w:hAnsi="Times New Roman" w:cs="Times New Roman"/>
              </w:rPr>
            </w:pPr>
            <w:r w:rsidRPr="003D132E">
              <w:rPr>
                <w:rFonts w:ascii="Times New Roman" w:hAnsi="Times New Roman" w:cs="Times New Roman"/>
              </w:rPr>
              <w:t>Кол-во поставляемого товара</w:t>
            </w:r>
          </w:p>
        </w:tc>
        <w:tc>
          <w:tcPr>
            <w:tcW w:w="992" w:type="dxa"/>
          </w:tcPr>
          <w:p w:rsidR="00421956" w:rsidRPr="003D132E" w:rsidRDefault="00421956" w:rsidP="008D6EAA">
            <w:pPr>
              <w:jc w:val="center"/>
              <w:rPr>
                <w:rFonts w:ascii="Times New Roman" w:hAnsi="Times New Roman" w:cs="Times New Roman"/>
              </w:rPr>
            </w:pPr>
            <w:r w:rsidRPr="003D132E">
              <w:rPr>
                <w:rFonts w:ascii="Times New Roman" w:hAnsi="Times New Roman" w:cs="Times New Roman"/>
              </w:rPr>
              <w:t>Страна происхождения товара</w:t>
            </w:r>
          </w:p>
        </w:tc>
        <w:tc>
          <w:tcPr>
            <w:tcW w:w="851" w:type="dxa"/>
          </w:tcPr>
          <w:p w:rsidR="00421956" w:rsidRPr="003D132E" w:rsidRDefault="00421956" w:rsidP="008D6EAA">
            <w:pPr>
              <w:jc w:val="center"/>
              <w:rPr>
                <w:rFonts w:ascii="Times New Roman" w:hAnsi="Times New Roman" w:cs="Times New Roman"/>
              </w:rPr>
            </w:pPr>
            <w:r w:rsidRPr="003D132E">
              <w:rPr>
                <w:rFonts w:ascii="Times New Roman" w:hAnsi="Times New Roman" w:cs="Times New Roman"/>
              </w:rPr>
              <w:t>Цена единицы продукции (руб.)</w:t>
            </w:r>
          </w:p>
        </w:tc>
        <w:tc>
          <w:tcPr>
            <w:tcW w:w="1105" w:type="dxa"/>
          </w:tcPr>
          <w:p w:rsidR="00421956" w:rsidRPr="003D132E" w:rsidRDefault="00421956" w:rsidP="008D6EAA">
            <w:pPr>
              <w:jc w:val="center"/>
              <w:rPr>
                <w:rFonts w:ascii="Times New Roman" w:hAnsi="Times New Roman" w:cs="Times New Roman"/>
              </w:rPr>
            </w:pPr>
            <w:r w:rsidRPr="003D132E">
              <w:rPr>
                <w:rFonts w:ascii="Times New Roman" w:hAnsi="Times New Roman" w:cs="Times New Roman"/>
              </w:rPr>
              <w:t>ИТОГО (руб.)</w:t>
            </w:r>
          </w:p>
        </w:tc>
      </w:tr>
      <w:tr w:rsidR="00421956" w:rsidRPr="003D132E" w:rsidTr="008D6EAA">
        <w:trPr>
          <w:trHeight w:val="4899"/>
          <w:jc w:val="center"/>
        </w:trPr>
        <w:tc>
          <w:tcPr>
            <w:tcW w:w="1413" w:type="dxa"/>
          </w:tcPr>
          <w:p w:rsidR="00421956" w:rsidRPr="003D132E" w:rsidRDefault="0072654E" w:rsidP="008D6EA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яйца</w:t>
            </w:r>
            <w:proofErr w:type="gramEnd"/>
          </w:p>
          <w:p w:rsidR="00421956" w:rsidRPr="003D132E" w:rsidRDefault="00421956" w:rsidP="008D6EA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</w:tcPr>
          <w:p w:rsidR="00421956" w:rsidRPr="003D132E" w:rsidRDefault="0072654E" w:rsidP="008D6EA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4819" w:type="dxa"/>
          </w:tcPr>
          <w:p w:rsidR="00421956" w:rsidRPr="003D132E" w:rsidRDefault="00E53938" w:rsidP="00B94D54">
            <w:pPr>
              <w:jc w:val="both"/>
              <w:rPr>
                <w:rFonts w:ascii="Times New Roman" w:hAnsi="Times New Roman" w:cs="Times New Roman"/>
              </w:rPr>
            </w:pPr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Категория яйца: первая или отборная.</w:t>
            </w:r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br/>
            </w:r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br/>
              <w:t>Класс яйца: столовое.</w:t>
            </w:r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br/>
            </w:r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br/>
              <w:t xml:space="preserve">Соответствие требованиям «ГОСТ 31654-2012. Межгосударственный стандарт. Яйца куриные пищевые. Технические условия», «ТР ТС 021/2011. Технический регламент Таможенного союза. О безопасности пищевой продукции». Маркировка на каждом яйце соответствует его категории и виду. Остаточный срок годности – не менее 10 суток со дня поставки. Товар поставляется в упаковке, позволяющей обеспечить сохранность продукта, не имеющей механических, химических и прочих повреждений. Упаковка товара соответствует требованиям «ТР ТС 005/2011. Технический регламент </w:t>
            </w:r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br/>
            </w:r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br/>
              <w:t xml:space="preserve">Таможенного союза. О безопасности упаковки», маркировка – «ТР ТС 022/2011. Технический регламент Таможенного союза. Пищевая продукция в части ее маркировки». Наличие при поставке товара товаросопроводительной документации, подтверждающей соответствие </w:t>
            </w:r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lastRenderedPageBreak/>
              <w:t xml:space="preserve">продукции установленным требованиям и обеспечивающей ее </w:t>
            </w:r>
            <w:proofErr w:type="spellStart"/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прослеживаемость</w:t>
            </w:r>
            <w:proofErr w:type="spellEnd"/>
            <w:r w:rsidRPr="0072654E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, включая документы о ветеринарно-санитарной экспертизе</w:t>
            </w:r>
          </w:p>
        </w:tc>
        <w:tc>
          <w:tcPr>
            <w:tcW w:w="709" w:type="dxa"/>
          </w:tcPr>
          <w:p w:rsidR="00421956" w:rsidRPr="003D132E" w:rsidRDefault="00A90216" w:rsidP="008D6E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  <w:bookmarkStart w:id="0" w:name="_GoBack"/>
            <w:bookmarkEnd w:id="0"/>
            <w:r w:rsidR="008950D1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</w:tcPr>
          <w:p w:rsidR="00421956" w:rsidRPr="003D132E" w:rsidRDefault="0072654E" w:rsidP="008D6E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1" w:type="dxa"/>
          </w:tcPr>
          <w:p w:rsidR="00421956" w:rsidRPr="003D132E" w:rsidRDefault="00421956" w:rsidP="008D6EAA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05" w:type="dxa"/>
          </w:tcPr>
          <w:p w:rsidR="00421956" w:rsidRPr="003D132E" w:rsidRDefault="00421956" w:rsidP="008D6E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2EB1" w:rsidRPr="003D132E" w:rsidTr="008D6EAA">
        <w:trPr>
          <w:jc w:val="center"/>
        </w:trPr>
        <w:tc>
          <w:tcPr>
            <w:tcW w:w="6941" w:type="dxa"/>
            <w:gridSpan w:val="3"/>
          </w:tcPr>
          <w:p w:rsidR="00412EB1" w:rsidRPr="003D132E" w:rsidRDefault="00412EB1" w:rsidP="008D6EA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132E">
              <w:rPr>
                <w:rFonts w:ascii="Times New Roman" w:hAnsi="Times New Roman" w:cs="Times New Roman"/>
                <w:b/>
              </w:rPr>
              <w:lastRenderedPageBreak/>
              <w:t>ИТОГО</w:t>
            </w:r>
          </w:p>
        </w:tc>
        <w:tc>
          <w:tcPr>
            <w:tcW w:w="709" w:type="dxa"/>
          </w:tcPr>
          <w:p w:rsidR="00412EB1" w:rsidRPr="003D132E" w:rsidRDefault="00412EB1" w:rsidP="00421956">
            <w:pPr>
              <w:ind w:right="-108" w:hanging="108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412EB1" w:rsidRPr="003D132E" w:rsidRDefault="00412EB1" w:rsidP="008D6EA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412EB1" w:rsidRPr="003D132E" w:rsidRDefault="00412EB1" w:rsidP="008D6EA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5" w:type="dxa"/>
          </w:tcPr>
          <w:p w:rsidR="00412EB1" w:rsidRPr="003D132E" w:rsidRDefault="00412EB1" w:rsidP="008D6EAA">
            <w:pPr>
              <w:ind w:right="-137" w:hanging="108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421956" w:rsidRPr="003D132E" w:rsidRDefault="00421956" w:rsidP="00E351EA">
      <w:pPr>
        <w:rPr>
          <w:rFonts w:ascii="Times New Roman" w:hAnsi="Times New Roman" w:cs="Times New Roman"/>
          <w:sz w:val="28"/>
          <w:szCs w:val="28"/>
        </w:rPr>
      </w:pPr>
    </w:p>
    <w:sectPr w:rsidR="00421956" w:rsidRPr="003D1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AE2"/>
    <w:rsid w:val="001C5D94"/>
    <w:rsid w:val="003454F2"/>
    <w:rsid w:val="003A6034"/>
    <w:rsid w:val="003D132E"/>
    <w:rsid w:val="00412EB1"/>
    <w:rsid w:val="00421956"/>
    <w:rsid w:val="0072654E"/>
    <w:rsid w:val="0079005D"/>
    <w:rsid w:val="008950D1"/>
    <w:rsid w:val="009B0200"/>
    <w:rsid w:val="00A90216"/>
    <w:rsid w:val="00A932D8"/>
    <w:rsid w:val="00B94D54"/>
    <w:rsid w:val="00BF1F3B"/>
    <w:rsid w:val="00D31AE2"/>
    <w:rsid w:val="00E341D7"/>
    <w:rsid w:val="00E351EA"/>
    <w:rsid w:val="00E4324D"/>
    <w:rsid w:val="00E47CB5"/>
    <w:rsid w:val="00E53938"/>
    <w:rsid w:val="00E62957"/>
    <w:rsid w:val="00EB139B"/>
    <w:rsid w:val="00ED0F95"/>
    <w:rsid w:val="00F2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D67649-4E38-48C2-8933-0EB181ED6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19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E47CB5"/>
    <w:rPr>
      <w:color w:val="0000FF"/>
      <w:u w:val="single"/>
    </w:rPr>
  </w:style>
  <w:style w:type="paragraph" w:customStyle="1" w:styleId="ConsPlusTitle">
    <w:name w:val="ConsPlusTitle"/>
    <w:uiPriority w:val="99"/>
    <w:qFormat/>
    <w:rsid w:val="00E53938"/>
    <w:pPr>
      <w:widowControl w:val="0"/>
      <w:suppressAutoHyphens/>
      <w:spacing w:after="0" w:line="240" w:lineRule="auto"/>
    </w:pPr>
    <w:rPr>
      <w:rFonts w:ascii="Arial" w:eastAsia="Times New Roman" w:hAnsi="Arial" w:cs="Arial"/>
      <w:b/>
      <w:bCs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4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1D0F1EF3D3C6344AA60793C681A6051379D84556A71B71207035D922Dm5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6</cp:revision>
  <dcterms:created xsi:type="dcterms:W3CDTF">2025-02-25T07:43:00Z</dcterms:created>
  <dcterms:modified xsi:type="dcterms:W3CDTF">2026-09-22T18:54:00Z</dcterms:modified>
</cp:coreProperties>
</file>