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630"/>
        <w:gridCol w:w="919"/>
        <w:gridCol w:w="919"/>
        <w:gridCol w:w="919"/>
        <w:gridCol w:w="919"/>
        <w:gridCol w:w="919"/>
        <w:gridCol w:w="354"/>
        <w:gridCol w:w="919"/>
        <w:gridCol w:w="919"/>
        <w:gridCol w:w="643"/>
        <w:gridCol w:w="919"/>
        <w:gridCol w:w="354"/>
        <w:gridCol w:w="919"/>
      </w:tblGrid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КОНТРАКТ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 w:rsidP="00295C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87" w:type="dxa"/>
            <w:gridSpan w:val="4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Санкт-Петербург</w:t>
            </w: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54" w:type="dxa"/>
            <w:gridSpan w:val="5"/>
            <w:shd w:val="clear" w:color="FFFFFF" w:fill="auto"/>
          </w:tcPr>
          <w:p w:rsidR="00E26323" w:rsidRDefault="004214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"____"_________________ 2026 г.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295C89" w:rsidP="00295C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</w:t>
            </w:r>
            <w:r w:rsidR="004214B5">
              <w:rPr>
                <w:sz w:val="20"/>
                <w:szCs w:val="20"/>
              </w:rPr>
              <w:t xml:space="preserve">, именуемое в дальнейшем «Исполнитель», в лице </w:t>
            </w:r>
            <w:r>
              <w:rPr>
                <w:sz w:val="20"/>
                <w:szCs w:val="20"/>
              </w:rPr>
              <w:t>____________</w:t>
            </w:r>
            <w:r w:rsidR="004214B5">
              <w:rPr>
                <w:sz w:val="20"/>
                <w:szCs w:val="20"/>
              </w:rPr>
              <w:t xml:space="preserve">, действующего на основании </w:t>
            </w:r>
            <w:r>
              <w:rPr>
                <w:sz w:val="20"/>
                <w:szCs w:val="20"/>
              </w:rPr>
              <w:t>_____,</w:t>
            </w:r>
            <w:r w:rsidR="004214B5">
              <w:rPr>
                <w:sz w:val="20"/>
                <w:szCs w:val="20"/>
              </w:rPr>
              <w:t xml:space="preserve"> с одной стороны и Муниципальное бюджетное дошкольное образовательное учреждение «Детский сад №3 «Лучик», именуемое в дальнейшем «Заказчик», в лице Заведующего Игнатовой Елены Николаевны, действующей на основ</w:t>
            </w:r>
            <w:r w:rsidR="004214B5">
              <w:rPr>
                <w:sz w:val="20"/>
                <w:szCs w:val="20"/>
              </w:rPr>
              <w:t xml:space="preserve">ании Устава, с другой стороны, в соответствии с п. </w:t>
            </w:r>
            <w:r>
              <w:rPr>
                <w:sz w:val="20"/>
                <w:szCs w:val="20"/>
              </w:rPr>
              <w:t xml:space="preserve">4 </w:t>
            </w:r>
            <w:r w:rsidR="004214B5">
              <w:rPr>
                <w:sz w:val="20"/>
                <w:szCs w:val="20"/>
              </w:rPr>
              <w:t>ч. 1 ст. 93 ФЗ от 05.04.2013 г. №44-ФЗ "О контрактной системе в сфере закупок товаров, работ, услуг для обеспечения государственных и муниципальных нужд" заключили настоящий Контракт о нижеследующем: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 Предмет Контракта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 поручает, а Исполнитель принимает на себя обязательство по обновлению программного продукта "</w:t>
            </w:r>
            <w:proofErr w:type="spellStart"/>
            <w:r>
              <w:rPr>
                <w:sz w:val="20"/>
                <w:szCs w:val="20"/>
              </w:rPr>
              <w:t>Вижен-Софт:Питание</w:t>
            </w:r>
            <w:proofErr w:type="spellEnd"/>
            <w:r>
              <w:rPr>
                <w:sz w:val="20"/>
                <w:szCs w:val="20"/>
              </w:rPr>
              <w:t xml:space="preserve"> в детском саду 2026", именуемое в дальнейшем «Программный продукт», по адресу: 187330, Ленинградская об</w:t>
            </w:r>
            <w:r>
              <w:rPr>
                <w:sz w:val="20"/>
                <w:szCs w:val="20"/>
              </w:rPr>
              <w:t>л., Кировский р-н, г. Отрадное, ул. Заводская, д. 8.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919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ИКЗ</w:t>
            </w:r>
          </w:p>
        </w:tc>
        <w:tc>
          <w:tcPr>
            <w:tcW w:w="8703" w:type="dxa"/>
            <w:gridSpan w:val="11"/>
            <w:tcBorders>
              <w:bottom w:val="single" w:sz="5" w:space="0" w:color="auto"/>
            </w:tcBorders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 Обязанности Сторон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обязуется: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Обновить Программный продукт в течение 5 рабочих дней после подписания Контракта.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Оказывать услуги </w:t>
            </w:r>
            <w:r>
              <w:rPr>
                <w:sz w:val="20"/>
                <w:szCs w:val="20"/>
              </w:rPr>
              <w:t>бесплатного гарантийного обслуживания обновленного Программного продукта в течение 12 месяцев со дня подписания акта оказанных услуг.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 обязуется: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Оплатить Исполнителю стоимость обновления Программного продукта.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3. </w:t>
            </w:r>
            <w:r>
              <w:rPr>
                <w:b/>
                <w:sz w:val="20"/>
                <w:szCs w:val="20"/>
              </w:rPr>
              <w:t>Условия поставки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Обновление Программного продукта производится в течение 5 рабочих дней после подписания Контракта.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Обновление Программного продукта оформляется актом оказанных услуг.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Экспертиза оказанных услуг проводится Заказчиком </w:t>
            </w:r>
            <w:r>
              <w:rPr>
                <w:sz w:val="20"/>
                <w:szCs w:val="20"/>
              </w:rPr>
              <w:t>непосредственно при приемке услуг и его проверке на соответствие, определенным условиям Контракта. Заключением по результатам экспертизы Заказчика является документ о приемке, в котором присутствует запись ответственного должностного лица Заказчика об оказ</w:t>
            </w:r>
            <w:r>
              <w:rPr>
                <w:sz w:val="20"/>
                <w:szCs w:val="20"/>
              </w:rPr>
              <w:t>анных услугах.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Цена и условия оплаты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настоящего Контракта составляет: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94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</w:t>
            </w: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Цена, руб.</w:t>
            </w:r>
          </w:p>
        </w:tc>
        <w:tc>
          <w:tcPr>
            <w:tcW w:w="127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Сумма, руб.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26323" w:rsidRDefault="004214B5">
            <w:pPr>
              <w:wordWrap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4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26323" w:rsidRDefault="004214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Обновление программного продукта "</w:t>
            </w:r>
            <w:proofErr w:type="spellStart"/>
            <w:r>
              <w:rPr>
                <w:sz w:val="20"/>
                <w:szCs w:val="20"/>
              </w:rPr>
              <w:t>Вижен-Софт:Питание</w:t>
            </w:r>
            <w:proofErr w:type="spellEnd"/>
            <w:r>
              <w:rPr>
                <w:sz w:val="20"/>
                <w:szCs w:val="20"/>
              </w:rPr>
              <w:t xml:space="preserve"> в детском саду 2026"</w:t>
            </w:r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26323" w:rsidRDefault="004214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26323" w:rsidRDefault="004214B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1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26323" w:rsidRDefault="004214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27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26323" w:rsidRDefault="004214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349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27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26323" w:rsidRDefault="004214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Контракта составляет: 10 000 (Десять тысяч рублей 00 копеек). НДС не облагается на основании </w:t>
            </w:r>
            <w:proofErr w:type="spellStart"/>
            <w:r>
              <w:rPr>
                <w:sz w:val="20"/>
                <w:szCs w:val="20"/>
              </w:rPr>
              <w:t>пп</w:t>
            </w:r>
            <w:proofErr w:type="spellEnd"/>
            <w:r>
              <w:rPr>
                <w:sz w:val="20"/>
                <w:szCs w:val="20"/>
              </w:rPr>
              <w:t>. 26 п.2 ст.149 Налогового Кодекса РФ.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Оплата услуг по настоящему Контракту осуществляется после фактического </w:t>
            </w:r>
            <w:r>
              <w:rPr>
                <w:sz w:val="20"/>
                <w:szCs w:val="20"/>
              </w:rPr>
              <w:t>обновления программного продукта на основании счета и подписанного сторонами акта оказанных услуг, представленных Исполнителем и оформленных в соответствии с требованиями законодательства. Оплата производится в течение 10 рабочих дней.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Контракт</w:t>
            </w:r>
            <w:r>
              <w:rPr>
                <w:sz w:val="20"/>
                <w:szCs w:val="20"/>
              </w:rPr>
              <w:t>а является твердой и определяется на весь срок исполнения Контракта, и не может изменяться в ходе его исполнения.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 Срок действия Контракта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Настоящий Контракт, вступает в силу с момента подписания обеими сторонами и действует до 30</w:t>
            </w:r>
            <w:r>
              <w:rPr>
                <w:sz w:val="20"/>
                <w:szCs w:val="20"/>
              </w:rPr>
              <w:t xml:space="preserve"> сентября 2027 г.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Истечение срока Контракта не освобождает стороны от исполнения обязательств, возникших в период действия настоящего Контракта, а также от ответственности за его нарушение.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 Ответственность Сторон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</w:t>
            </w:r>
            <w:r>
              <w:rPr>
                <w:sz w:val="20"/>
                <w:szCs w:val="20"/>
              </w:rPr>
              <w:t>неисполнения или ненадлежащего исполнения сторонами обязательств по настоящему Контракту меры ответственности сторон применяются в соответствии с действующим законодательством Российской Федерации и условиями настоящего Контракта. При этом виновная Сторона</w:t>
            </w:r>
            <w:r>
              <w:rPr>
                <w:sz w:val="20"/>
                <w:szCs w:val="20"/>
              </w:rPr>
              <w:t xml:space="preserve"> возмещает другой Стороне причиненные убытки.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Штрафные санкции для Заказчика/Исполнителя за неисполнение или ненадлежащее исполнение обязательств, предусмотренных Контрактом, определяются в соответствии с Федеральным законом от 05.04.2013 г. № 44-ФЗ</w:t>
            </w:r>
            <w:r>
              <w:rPr>
                <w:sz w:val="20"/>
                <w:szCs w:val="20"/>
              </w:rPr>
              <w:t xml:space="preserve"> «О контрактной системе в сфере закупок товаров, работ, услуг для государственных и муниципальных нужд» и Правилами, утвержденными постановлением Правительства Российской Федерации от 30 августа 2017 г. № 1042.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неисполнения или ненадлежащег</w:t>
            </w:r>
            <w:r>
              <w:rPr>
                <w:sz w:val="20"/>
                <w:szCs w:val="20"/>
              </w:rPr>
              <w:t>о исполнения Исполнителем обязательств, предусмотренных Контрактом, Заказчик производит оплату по Контракту за вычетом соответствующего размера начисленных штрафов.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сумма начисленных штрафов за неисполнение или ненадлежащее исполнение Исполнит</w:t>
            </w:r>
            <w:r>
              <w:rPr>
                <w:sz w:val="20"/>
                <w:szCs w:val="20"/>
              </w:rPr>
              <w:t>елем обязательств, предусмотренных Контрактом, не может превышать цену Контракта (максимальное значение цены Контракта).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сумма начисленных штрафов за ненадлежащее исполнение Заказчиком обязательств, предусмотренных Контрактом, не может превыша</w:t>
            </w:r>
            <w:r>
              <w:rPr>
                <w:sz w:val="20"/>
                <w:szCs w:val="20"/>
              </w:rPr>
              <w:t>ть цену Контракта (максимальное значение цены Контракта).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Оплата виновной Стороной начисленных штрафов не освобождает её от исполнения обязательств по Контракту.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6.7.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Сторона освобождается от уплаты начисленных штрафов, если докажет, что </w:t>
            </w:r>
            <w:r>
              <w:rPr>
                <w:sz w:val="20"/>
                <w:szCs w:val="20"/>
              </w:rPr>
              <w:t>неисполнение или ненадлежащее исполнение произошло вследствие непреодолимой силы (война и военные действия, восстания, пожар, наводнение, землетрясение, эпидемия, акты органов власти и иные обстоятельства, наступление и прекращение которых не зависит от во</w:t>
            </w:r>
            <w:r>
              <w:rPr>
                <w:sz w:val="20"/>
                <w:szCs w:val="20"/>
              </w:rPr>
              <w:t>ли сторон) и эти обстоятельства непосредственно повлияли на исполнение Контракта, или по вине другой Стороны.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6.8.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 наступлении обстоятельств непреодолимой силы одна из Сторон настоящего Контракта незамедлительно сообщает другой Стороне о приостановке</w:t>
            </w:r>
            <w:r>
              <w:rPr>
                <w:sz w:val="20"/>
                <w:szCs w:val="20"/>
              </w:rPr>
              <w:t xml:space="preserve"> исполнения обязательств по Контракту с приложением документов, подтверждающих форс-мажорные обстоятельства. В этом случае срок исполнения обязательств согласовывается сторонами дополнительно.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6.9.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Исполнитель подтверждает, что соответствует требованиям </w:t>
            </w:r>
            <w:r>
              <w:rPr>
                <w:sz w:val="20"/>
                <w:szCs w:val="20"/>
              </w:rPr>
              <w:t>к участникам закупок в соответствии с ч.1 статьи 31 Федерального закона от 05.04.2013 г. № 44-ФЗ «О контрактной системе в сфере закупок товаров, работ и услуг для обеспечения государственных и муниципальных нужд».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 Споры и разногласия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 споры или разногласия, возникающие между Сторонами по настоящему Контракту или в связи с ним, разрешаются путем переговоров (в досудебном порядке).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</w:t>
            </w:r>
            <w:proofErr w:type="spellStart"/>
            <w:r>
              <w:rPr>
                <w:sz w:val="20"/>
                <w:szCs w:val="20"/>
              </w:rPr>
              <w:t>недостижения</w:t>
            </w:r>
            <w:proofErr w:type="spellEnd"/>
            <w:r>
              <w:rPr>
                <w:sz w:val="20"/>
                <w:szCs w:val="20"/>
              </w:rPr>
              <w:t xml:space="preserve"> Сторонами соглашения путем переговоров, споры подлежат рассмотрению в </w:t>
            </w:r>
            <w:r>
              <w:rPr>
                <w:sz w:val="20"/>
                <w:szCs w:val="20"/>
              </w:rPr>
              <w:t>Арбитражном суде по выбору Заказчика.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 Заключительные положения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Настоящий Контракт составлен в 2-х подлинных экземплярах по одному для каждой из Сторон.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Стороны подтверждают взаимное согласие на обмен юридически значимыми </w:t>
            </w:r>
            <w:r>
              <w:rPr>
                <w:sz w:val="20"/>
                <w:szCs w:val="20"/>
              </w:rPr>
              <w:t>документами (счета на оплату оказанных услуг, акты об оказании услуг, дополнительные соглашения на внесение изменений), адресованными сторонам договора, в электронном виде. Технические средства и возможности сторон позволяют принимать и обрабатывать электр</w:t>
            </w:r>
            <w:r>
              <w:rPr>
                <w:sz w:val="20"/>
                <w:szCs w:val="20"/>
              </w:rPr>
              <w:t>онные формы документов. Обмен документами в электронном виде осуществляется по телекоммуникационным каналам связи через систему электронного документооборота ЭДО, с соблюдением требований российского законодательства, действующих на дату отправки документа</w:t>
            </w:r>
            <w:r>
              <w:rPr>
                <w:sz w:val="20"/>
                <w:szCs w:val="20"/>
              </w:rPr>
              <w:t>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Документы, переданные </w:t>
            </w:r>
            <w:proofErr w:type="spellStart"/>
            <w:r>
              <w:rPr>
                <w:sz w:val="20"/>
                <w:szCs w:val="20"/>
              </w:rPr>
              <w:t>факсимильно</w:t>
            </w:r>
            <w:proofErr w:type="spellEnd"/>
            <w:r>
              <w:rPr>
                <w:sz w:val="20"/>
                <w:szCs w:val="20"/>
              </w:rPr>
              <w:t>-электронной связью, а также ксерокопии документов, имеют юридическую силу и признаются сторонами до замены их на оригиналы указанных документов.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Расторжение Контракта допускается по соглашению сторон, по </w:t>
            </w:r>
            <w:r>
              <w:rPr>
                <w:sz w:val="20"/>
                <w:szCs w:val="20"/>
              </w:rPr>
              <w:t>решению суда и в случае одностороннего отказа от исполнения Контракта в соответствии с гражданским законодательством РФ. Расторжение Контракта по соглашению сторон оформляется в письменном виде и подписывается обеими сторонами.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 одна из Сторон не </w:t>
            </w:r>
            <w:r>
              <w:rPr>
                <w:sz w:val="20"/>
                <w:szCs w:val="20"/>
              </w:rPr>
              <w:t>вправе передать свои права по настоящему Контракту третьей стороне без письменного согласия другой Стороны.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8.6.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случаях, не предусмотренных настоящим Контрактом, Стороны руководствуются действующим гражданским законодательством Российской Федерации.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 Антикоррупционная оговорка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исполнении своих обязательств по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</w:t>
            </w:r>
            <w:r>
              <w:rPr>
                <w:sz w:val="20"/>
                <w:szCs w:val="20"/>
              </w:rPr>
              <w:t>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Контракту, Стороны, их аффилированные</w:t>
            </w:r>
            <w:r>
              <w:rPr>
                <w:sz w:val="20"/>
                <w:szCs w:val="20"/>
              </w:rPr>
              <w:t xml:space="preserve"> лица, работники или посредники не осуществляют действия, квалифицируемые применимым для целей Контракта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</w:t>
            </w:r>
            <w:r>
              <w:rPr>
                <w:sz w:val="20"/>
                <w:szCs w:val="20"/>
              </w:rPr>
              <w:t xml:space="preserve"> актов о противодействии легализации (отмыванию) доходов, полученных преступным путем.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9.2.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</w:t>
            </w:r>
            <w:r>
              <w:rPr>
                <w:sz w:val="20"/>
                <w:szCs w:val="20"/>
              </w:rPr>
              <w:t>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</w:t>
            </w:r>
            <w:r>
              <w:rPr>
                <w:sz w:val="20"/>
                <w:szCs w:val="20"/>
              </w:rPr>
              <w:t xml:space="preserve">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</w:t>
            </w:r>
            <w:r>
              <w:rPr>
                <w:sz w:val="20"/>
                <w:szCs w:val="20"/>
              </w:rPr>
              <w:t>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Контракту до получения подтве</w:t>
            </w:r>
            <w:r>
              <w:rPr>
                <w:sz w:val="20"/>
                <w:szCs w:val="20"/>
              </w:rPr>
              <w:t xml:space="preserve">рждения, что нарушения не произошло или не произойдет. Это подтверждение должно быть направлено в течение десяти рабочих дней с даты </w:t>
            </w:r>
            <w:r>
              <w:rPr>
                <w:sz w:val="20"/>
                <w:szCs w:val="20"/>
              </w:rPr>
              <w:lastRenderedPageBreak/>
              <w:t>направления письменного уведомления.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9.3.</w:t>
            </w:r>
          </w:p>
        </w:tc>
        <w:tc>
          <w:tcPr>
            <w:tcW w:w="9622" w:type="dxa"/>
            <w:gridSpan w:val="12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нарушения одной Стороной обязательств воздерживаться от запрещенных в </w:t>
            </w:r>
            <w:r>
              <w:rPr>
                <w:sz w:val="20"/>
                <w:szCs w:val="20"/>
              </w:rPr>
              <w:t>данном разделе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расторгнуть Контракт в одностороннем порядке полностью или в части, направив п</w:t>
            </w:r>
            <w:r>
              <w:rPr>
                <w:sz w:val="20"/>
                <w:szCs w:val="20"/>
              </w:rPr>
              <w:t>исьменное уведомление о расторжении. Сторона, по чьей инициативе был расторгнут Контракт в соответствии с положениями настоящей статьи, вправе требовать возмещения реального ущерба, возникшего в результате такого расторжения.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52" w:type="dxa"/>
            <w:gridSpan w:val="13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 Реквизиты</w:t>
            </w:r>
            <w:r>
              <w:rPr>
                <w:b/>
                <w:sz w:val="20"/>
                <w:szCs w:val="20"/>
              </w:rPr>
              <w:t xml:space="preserve"> и подписи Сторон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5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</w:t>
            </w: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6"/>
            <w:shd w:val="clear" w:color="FFFFFF" w:fill="auto"/>
          </w:tcPr>
          <w:p w:rsidR="00E26323" w:rsidRDefault="004214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5"/>
            <w:shd w:val="clear" w:color="FFFFFF" w:fill="auto"/>
          </w:tcPr>
          <w:p w:rsidR="00E26323" w:rsidRDefault="004214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6"/>
            <w:shd w:val="clear" w:color="FFFFFF" w:fill="auto"/>
          </w:tcPr>
          <w:p w:rsidR="00E26323" w:rsidRDefault="004214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№3 «Лучик»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187330, Ленингр</w:t>
            </w:r>
            <w:r>
              <w:rPr>
                <w:sz w:val="20"/>
                <w:szCs w:val="20"/>
              </w:rPr>
              <w:t>адская обл., Кировский р-н, г. Отрадное, ул. Заводская, д. 8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ИНН 4706028799 КПП 470601001</w:t>
            </w:r>
            <w:r>
              <w:rPr>
                <w:sz w:val="20"/>
                <w:szCs w:val="20"/>
              </w:rPr>
              <w:br/>
              <w:t>р/с 03224643410000004500</w:t>
            </w:r>
            <w:r>
              <w:rPr>
                <w:sz w:val="20"/>
                <w:szCs w:val="20"/>
              </w:rPr>
              <w:br/>
              <w:t>СЕВЕРО-ЗАПАДНОЕ ГУ БАНКА  РОССИИ//</w:t>
            </w:r>
            <w:r>
              <w:rPr>
                <w:sz w:val="20"/>
                <w:szCs w:val="20"/>
              </w:rPr>
              <w:br/>
              <w:t>УФК по Ленинградской области г. Санкт-Петербург</w:t>
            </w:r>
            <w:r>
              <w:rPr>
                <w:sz w:val="20"/>
                <w:szCs w:val="20"/>
              </w:rPr>
              <w:br/>
              <w:t>к/с 40102810745370000098</w:t>
            </w:r>
            <w:r>
              <w:rPr>
                <w:sz w:val="20"/>
                <w:szCs w:val="20"/>
              </w:rPr>
              <w:br/>
              <w:t>БИК 044030098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ОГРН 1084706001</w:t>
            </w:r>
            <w:r>
              <w:rPr>
                <w:sz w:val="20"/>
                <w:szCs w:val="20"/>
              </w:rPr>
              <w:t>852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5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6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3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19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</w:tr>
      <w:tr w:rsidR="00E2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525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5"/>
            <w:shd w:val="clear" w:color="FFFFFF" w:fill="auto"/>
          </w:tcPr>
          <w:p w:rsidR="00E26323" w:rsidRDefault="004214B5" w:rsidP="00295C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 /</w:t>
            </w:r>
            <w:r w:rsidR="00295C89">
              <w:rPr>
                <w:sz w:val="20"/>
                <w:szCs w:val="20"/>
              </w:rPr>
              <w:t>____________</w:t>
            </w:r>
            <w:bookmarkStart w:id="0" w:name="_GoBack"/>
            <w:bookmarkEnd w:id="0"/>
            <w:r>
              <w:rPr>
                <w:sz w:val="20"/>
                <w:szCs w:val="20"/>
              </w:rPr>
              <w:t>/</w:t>
            </w:r>
          </w:p>
        </w:tc>
        <w:tc>
          <w:tcPr>
            <w:tcW w:w="354" w:type="dxa"/>
            <w:shd w:val="clear" w:color="FFFFFF" w:fill="auto"/>
          </w:tcPr>
          <w:p w:rsidR="00E26323" w:rsidRDefault="00E2632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gridSpan w:val="6"/>
            <w:shd w:val="clear" w:color="FFFFFF" w:fill="auto"/>
          </w:tcPr>
          <w:p w:rsidR="00E26323" w:rsidRDefault="004214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 /Е. Н. Игнатова/</w:t>
            </w:r>
          </w:p>
        </w:tc>
      </w:tr>
    </w:tbl>
    <w:p w:rsidR="004214B5" w:rsidRDefault="004214B5"/>
    <w:sectPr w:rsidR="004214B5">
      <w:pgSz w:w="11907" w:h="16839"/>
      <w:pgMar w:top="283" w:right="567" w:bottom="283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6323"/>
    <w:rsid w:val="00295C89"/>
    <w:rsid w:val="004214B5"/>
    <w:rsid w:val="00E2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8E411"/>
  <w15:docId w15:val="{41A0FD94-909C-42DC-A3DB-4BC85FAC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1592</Words>
  <Characters>9079</Characters>
  <Application>Microsoft Office Word</Application>
  <DocSecurity>0</DocSecurity>
  <Lines>75</Lines>
  <Paragraphs>21</Paragraphs>
  <ScaleCrop>false</ScaleCrop>
  <Company/>
  <LinksUpToDate>false</LinksUpToDate>
  <CharactersWithSpaces>10650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Ирина</cp:lastModifiedBy>
  <cp:revision>2</cp:revision>
  <dcterms:created xsi:type="dcterms:W3CDTF">2026-09-30T16:19:00Z</dcterms:created>
  <dcterms:modified xsi:type="dcterms:W3CDTF">2026-09-30T16:22:00Z</dcterms:modified>
</cp:coreProperties>
</file>