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40"/>
        <w:jc w:val="center"/>
        <w:widowControl/>
        <w:rPr>
          <w:b/>
          <w:sz w:val="24"/>
          <w:szCs w:val="24"/>
        </w:rPr>
      </w:pPr>
      <w:r>
        <w:rPr>
          <w:sz w:val="24"/>
          <w:szCs w:val="24"/>
        </w:rPr>
      </w:r>
      <w:r>
        <w:rPr>
          <w:b/>
          <w:sz w:val="24"/>
          <w:szCs w:val="24"/>
        </w:rPr>
        <w:t xml:space="preserve">Муниципальный контракт № __________</w:t>
      </w:r>
      <w:r>
        <w:rPr>
          <w:b/>
          <w:sz w:val="24"/>
          <w:szCs w:val="24"/>
        </w:rPr>
      </w:r>
      <w:r>
        <w:rPr>
          <w:b/>
          <w:sz w:val="24"/>
          <w:szCs w:val="24"/>
        </w:rPr>
      </w:r>
    </w:p>
    <w:p>
      <w:pPr>
        <w:ind w:left="454"/>
        <w:jc w:val="center"/>
        <w:shd w:val="clear" w:color="auto" w:fill="ffffff"/>
        <w:rPr>
          <w:b/>
          <w:bCs/>
          <w:spacing w:val="-6"/>
          <w:sz w:val="24"/>
          <w:szCs w:val="24"/>
          <w:highlight w:val="none"/>
        </w:rPr>
        <w:suppressLineNumbers w:val="0"/>
      </w:pPr>
      <w:r>
        <w:rPr>
          <w:b/>
          <w:bCs/>
          <w:spacing w:val="-6"/>
          <w:sz w:val="24"/>
          <w:szCs w:val="24"/>
        </w:rPr>
      </w:r>
      <w:r>
        <w:rPr>
          <w:b/>
          <w:bCs/>
          <w:spacing w:val="-6"/>
          <w:sz w:val="24"/>
          <w:szCs w:val="24"/>
        </w:rPr>
        <w:t xml:space="preserve">на выполнение работ по замене пожарного гидранта</w:t>
      </w:r>
      <w:r>
        <w:rPr>
          <w:b/>
          <w:bCs/>
          <w:spacing w:val="-6"/>
          <w:sz w:val="24"/>
          <w:szCs w:val="24"/>
          <w:highlight w:val="none"/>
        </w:rPr>
      </w:r>
      <w:r>
        <w:rPr>
          <w:b/>
          <w:bCs/>
          <w:spacing w:val="-6"/>
          <w:sz w:val="24"/>
          <w:szCs w:val="24"/>
          <w:highlight w:val="none"/>
        </w:rPr>
      </w:r>
    </w:p>
    <w:p>
      <w:pPr>
        <w:ind w:left="1531"/>
        <w:jc w:val="center"/>
        <w:shd w:val="clear" w:color="auto" w:fill="ffffff"/>
        <w:rPr>
          <w:sz w:val="24"/>
          <w:szCs w:val="24"/>
        </w:rPr>
      </w:pPr>
      <w:r>
        <w:rPr>
          <w:b/>
          <w:bCs/>
          <w:spacing w:val="-6"/>
          <w:sz w:val="28"/>
          <w:szCs w:val="28"/>
          <w:highlight w:val="none"/>
        </w:rPr>
      </w:r>
      <w:r>
        <w:rPr>
          <w:sz w:val="24"/>
          <w:szCs w:val="24"/>
        </w:rPr>
      </w:r>
      <w:r>
        <w:rPr>
          <w:sz w:val="24"/>
          <w:szCs w:val="24"/>
        </w:rPr>
      </w:r>
    </w:p>
    <w:p>
      <w:pPr>
        <w:ind w:firstLine="0"/>
        <w:widowControl/>
        <w:rPr>
          <w:b/>
          <w:sz w:val="24"/>
          <w:szCs w:val="24"/>
        </w:rPr>
      </w:pPr>
      <w:r>
        <w:rPr>
          <w:b/>
          <w:sz w:val="24"/>
          <w:szCs w:val="24"/>
        </w:rPr>
        <w:t xml:space="preserve">г.п. </w:t>
      </w:r>
      <w:r>
        <w:rPr>
          <w:b/>
          <w:sz w:val="24"/>
          <w:szCs w:val="24"/>
        </w:rPr>
        <w:t xml:space="preserve">Синявино                                                                                          </w:t>
      </w:r>
      <w:r>
        <w:rPr>
          <w:b/>
          <w:sz w:val="24"/>
          <w:szCs w:val="24"/>
        </w:rPr>
        <w:t xml:space="preserve">«_____» ____________ 2026 г.</w:t>
      </w:r>
      <w:r>
        <w:rPr>
          <w:b/>
          <w:sz w:val="24"/>
          <w:szCs w:val="24"/>
        </w:rPr>
      </w:r>
      <w:r>
        <w:rPr>
          <w:b/>
          <w:sz w:val="24"/>
          <w:szCs w:val="24"/>
        </w:rPr>
      </w:r>
    </w:p>
    <w:p>
      <w:pPr>
        <w:ind w:firstLine="540"/>
        <w:jc w:val="both"/>
        <w:widowControl/>
        <w:rPr>
          <w:b/>
          <w:sz w:val="24"/>
          <w:szCs w:val="24"/>
        </w:rPr>
      </w:pPr>
      <w:r>
        <w:rPr>
          <w:b/>
          <w:sz w:val="24"/>
          <w:szCs w:val="24"/>
        </w:rPr>
      </w:r>
      <w:r>
        <w:rPr>
          <w:b/>
          <w:sz w:val="24"/>
          <w:szCs w:val="24"/>
        </w:rPr>
      </w:r>
      <w:r>
        <w:rPr>
          <w:b/>
          <w:sz w:val="24"/>
          <w:szCs w:val="24"/>
        </w:rPr>
      </w:r>
    </w:p>
    <w:p>
      <w:pPr>
        <w:ind w:firstLine="567"/>
        <w:jc w:val="both"/>
        <w:spacing w:after="0" w:line="240" w:lineRule="auto"/>
        <w:rPr>
          <w:sz w:val="24"/>
          <w:szCs w:val="24"/>
        </w:rPr>
      </w:pPr>
      <w:r>
        <w:rPr>
          <w:rFonts w:ascii="Times New Roman" w:hAnsi="Times New Roman" w:eastAsia="Times New Roman" w:cs="Times New Roman"/>
          <w:bCs/>
          <w:color w:val="000000"/>
          <w:sz w:val="24"/>
          <w:szCs w:val="24"/>
        </w:rPr>
        <w:t xml:space="preserve">Администрация </w:t>
      </w:r>
      <w:r>
        <w:rPr>
          <w:rFonts w:ascii="Times New Roman" w:hAnsi="Times New Roman" w:eastAsia="Times New Roman" w:cs="Times New Roman"/>
          <w:bCs/>
          <w:color w:val="000000"/>
          <w:sz w:val="24"/>
          <w:szCs w:val="24"/>
        </w:rPr>
        <w:t xml:space="preserve">Синявинского</w:t>
      </w:r>
      <w:r>
        <w:rPr>
          <w:rFonts w:ascii="Times New Roman" w:hAnsi="Times New Roman" w:eastAsia="Times New Roman" w:cs="Times New Roman"/>
          <w:bCs/>
          <w:color w:val="000000"/>
          <w:sz w:val="24"/>
          <w:szCs w:val="24"/>
        </w:rPr>
        <w:t xml:space="preserve"> городского поселения Кировского муниципального района Ленинградской области</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 именуемая в дальнейшем «Заказчик», в лице </w:t>
      </w:r>
      <w:r>
        <w:rPr>
          <w:rFonts w:ascii="Times New Roman" w:hAnsi="Times New Roman" w:cs="Times New Roman"/>
          <w:sz w:val="24"/>
          <w:szCs w:val="24"/>
        </w:rPr>
        <w:t xml:space="preserve">главы администрации </w:t>
      </w:r>
      <w:r>
        <w:rPr>
          <w:rFonts w:ascii="Times New Roman" w:hAnsi="Times New Roman" w:cs="Times New Roman"/>
          <w:sz w:val="24"/>
          <w:szCs w:val="24"/>
        </w:rPr>
        <w:t xml:space="preserve">Хоменок</w:t>
      </w:r>
      <w:r>
        <w:rPr>
          <w:rFonts w:ascii="Times New Roman" w:hAnsi="Times New Roman" w:cs="Times New Roman"/>
          <w:sz w:val="24"/>
          <w:szCs w:val="24"/>
        </w:rPr>
        <w:t xml:space="preserve"> Елены Владимировны, действующей на основании </w:t>
      </w:r>
      <w:r>
        <w:rPr>
          <w:rFonts w:ascii="Times New Roman" w:hAnsi="Times New Roman" w:cs="Times New Roman"/>
          <w:sz w:val="24"/>
          <w:szCs w:val="24"/>
        </w:rPr>
        <w:t xml:space="preserve">Устава</w:t>
      </w:r>
      <w:r>
        <w:rPr>
          <w:rFonts w:ascii="Times New Roman" w:hAnsi="Times New Roman" w:eastAsia="Times New Roman" w:cs="Times New Roman"/>
          <w:color w:val="000000"/>
          <w:sz w:val="24"/>
          <w:szCs w:val="24"/>
        </w:rPr>
        <w:t xml:space="preserve">, с одной стороны, </w:t>
      </w:r>
      <w:r>
        <w:rPr>
          <w:rFonts w:ascii="Times New Roman" w:hAnsi="Times New Roman" w:eastAsia="Times New Roman" w:cs="Times New Roman"/>
          <w:sz w:val="24"/>
          <w:szCs w:val="24"/>
        </w:rPr>
        <w:t xml:space="preserve">и </w:t>
      </w:r>
      <w:r>
        <w:rPr>
          <w:rFonts w:ascii="Times New Roman" w:hAnsi="Times New Roman" w:eastAsia="Times New Roman" w:cs="Times New Roman"/>
          <w:sz w:val="24"/>
          <w:szCs w:val="24"/>
        </w:rPr>
        <w:t xml:space="preserve">________________________________________________</w:t>
      </w:r>
      <w:r>
        <w:rPr>
          <w:rFonts w:ascii="Times New Roman" w:hAnsi="Times New Roman"/>
          <w:sz w:val="24"/>
          <w:szCs w:val="24"/>
        </w:rPr>
        <w:t xml:space="preserve"> (сокращенное наименование: ____________________)</w:t>
      </w:r>
      <w:r>
        <w:rPr>
          <w:rFonts w:ascii="Times New Roman" w:hAnsi="Times New Roman" w:cs="Times New Roman"/>
          <w:sz w:val="24"/>
          <w:szCs w:val="24"/>
        </w:rPr>
        <w:t xml:space="preserve"> (далее – </w:t>
      </w:r>
      <w:r>
        <w:rPr>
          <w:rFonts w:ascii="Times New Roman" w:hAnsi="Times New Roman" w:cs="Times New Roman"/>
          <w:sz w:val="24"/>
          <w:szCs w:val="24"/>
        </w:rPr>
        <w:t xml:space="preserve">Исполнитель</w:t>
      </w:r>
      <w:r>
        <w:rPr>
          <w:rFonts w:ascii="Times New Roman" w:hAnsi="Times New Roman" w:cs="Times New Roman"/>
          <w:sz w:val="24"/>
          <w:szCs w:val="24"/>
        </w:rPr>
        <w:t xml:space="preserve">), в лице </w:t>
      </w:r>
      <w:r>
        <w:rPr>
          <w:rFonts w:ascii="Times New Roman" w:hAnsi="Times New Roman" w:cs="Times New Roman"/>
          <w:sz w:val="24"/>
          <w:szCs w:val="24"/>
        </w:rPr>
        <w:t xml:space="preserve">____________________________________________</w:t>
      </w:r>
      <w:r>
        <w:rPr>
          <w:rFonts w:ascii="Times New Roman" w:hAnsi="Times New Roman" w:cs="Times New Roman"/>
          <w:sz w:val="24"/>
          <w:szCs w:val="24"/>
        </w:rPr>
        <w:t xml:space="preserve">, действующего</w:t>
      </w:r>
      <w:r>
        <w:rPr>
          <w:rFonts w:ascii="Times New Roman" w:hAnsi="Times New Roman" w:cs="Times New Roman"/>
          <w:sz w:val="24"/>
          <w:szCs w:val="24"/>
        </w:rPr>
        <w:t xml:space="preserve"> на основании ________________</w:t>
      </w:r>
      <w:r>
        <w:rPr>
          <w:rFonts w:ascii="Times New Roman" w:hAnsi="Times New Roman" w:eastAsia="Times New Roman" w:cs="Times New Roman"/>
          <w:color w:val="000000"/>
          <w:sz w:val="24"/>
          <w:szCs w:val="24"/>
        </w:rPr>
        <w:t xml:space="preserve">,</w:t>
      </w:r>
      <w:r>
        <w:rPr>
          <w:rFonts w:ascii="Times New Roman" w:hAnsi="Times New Roman" w:cs="Times New Roman"/>
          <w:sz w:val="24"/>
          <w:szCs w:val="24"/>
        </w:rPr>
        <w:t xml:space="preserve"> с другой стороны</w:t>
      </w:r>
      <w:r>
        <w:rPr>
          <w:rFonts w:ascii="Times New Roman" w:hAnsi="Times New Roman" w:eastAsia="Courier New" w:cs="Times New Roman"/>
          <w:color w:val="00000a"/>
          <w:sz w:val="24"/>
          <w:szCs w:val="24"/>
        </w:rPr>
        <w:t xml:space="preserve">,</w:t>
      </w:r>
      <w:r>
        <w:rPr>
          <w:rFonts w:ascii="Times New Roman" w:hAnsi="Times New Roman" w:eastAsia="Courier New" w:cs="Times New Roman"/>
          <w:color w:val="00000a"/>
          <w:sz w:val="24"/>
          <w:szCs w:val="24"/>
        </w:rPr>
        <w:t xml:space="preserve"> </w:t>
      </w:r>
      <w:r>
        <w:rPr>
          <w:rFonts w:ascii="Times New Roman" w:hAnsi="Times New Roman" w:cs="Times New Roman"/>
          <w:sz w:val="24"/>
          <w:szCs w:val="24"/>
        </w:rPr>
        <w:t xml:space="preserve">далее именуемые «Стороны»,</w:t>
      </w:r>
      <w:r>
        <w:rPr>
          <w:rFonts w:ascii="Times New Roman" w:hAnsi="Times New Roman" w:eastAsia="Times New Roman" w:cs="Times New Roman"/>
          <w:color w:val="000000"/>
          <w:sz w:val="24"/>
          <w:szCs w:val="24"/>
        </w:rPr>
        <w:t xml:space="preserve"> 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cs="Times New Roman"/>
          <w:sz w:val="24"/>
          <w:szCs w:val="24"/>
        </w:rPr>
        <w:t xml:space="preserve">ИКЗ: </w:t>
      </w:r>
      <w:r>
        <w:rPr>
          <w:rFonts w:ascii="Times New Roman" w:hAnsi="Times New Roman"/>
          <w:sz w:val="24"/>
          <w:szCs w:val="24"/>
        </w:rPr>
        <w:t xml:space="preserve">263470602388947060100100930000000244</w:t>
      </w:r>
      <w:r>
        <w:rPr>
          <w:rFonts w:ascii="Times New Roman" w:hAnsi="Times New Roman" w:eastAsia="Times New Roman" w:cs="Times New Roman"/>
          <w:color w:val="000000"/>
          <w:sz w:val="24"/>
          <w:szCs w:val="24"/>
        </w:rPr>
        <w:t xml:space="preserve">, заключили настоящий муниципальный контракт (далее – Контракт) о нижеследующем:</w:t>
      </w:r>
      <w:r>
        <w:rPr>
          <w:sz w:val="24"/>
          <w:szCs w:val="24"/>
        </w:rPr>
      </w:r>
      <w:r>
        <w:rPr>
          <w:sz w:val="24"/>
          <w:szCs w:val="24"/>
        </w:rPr>
      </w:r>
    </w:p>
    <w:p>
      <w:pPr>
        <w:pStyle w:val="942"/>
        <w:ind w:firstLine="540"/>
        <w:jc w:val="both"/>
        <w:rPr>
          <w:rFonts w:ascii="Times New Roman" w:hAnsi="Times New Roman"/>
          <w:bCs/>
          <w:sz w:val="24"/>
          <w:szCs w:val="24"/>
        </w:rPr>
      </w:pPr>
      <w:r>
        <w:rPr>
          <w:rFonts w:ascii="Times New Roman" w:hAnsi="Times New Roman"/>
          <w:bCs/>
          <w:sz w:val="24"/>
          <w:szCs w:val="24"/>
        </w:rPr>
      </w:r>
      <w:r>
        <w:rPr>
          <w:rFonts w:ascii="Times New Roman" w:hAnsi="Times New Roman"/>
          <w:bCs/>
          <w:sz w:val="24"/>
          <w:szCs w:val="24"/>
        </w:rPr>
      </w:r>
      <w:r>
        <w:rPr>
          <w:rFonts w:ascii="Times New Roman" w:hAnsi="Times New Roman"/>
          <w:bCs/>
          <w:sz w:val="24"/>
          <w:szCs w:val="24"/>
        </w:rPr>
      </w:r>
    </w:p>
    <w:p>
      <w:pPr>
        <w:pStyle w:val="923"/>
        <w:numPr>
          <w:ilvl w:val="0"/>
          <w:numId w:val="8"/>
        </w:numPr>
        <w:jc w:val="center"/>
        <w:rPr>
          <w:b/>
          <w:spacing w:val="-12"/>
          <w:sz w:val="24"/>
          <w:szCs w:val="24"/>
        </w:rPr>
      </w:pPr>
      <w:r>
        <w:rPr>
          <w:b/>
          <w:spacing w:val="-12"/>
          <w:sz w:val="24"/>
          <w:szCs w:val="24"/>
        </w:rPr>
        <w:t xml:space="preserve">Предмет Контракта</w:t>
      </w:r>
      <w:r>
        <w:rPr>
          <w:b/>
          <w:spacing w:val="-12"/>
          <w:sz w:val="24"/>
          <w:szCs w:val="24"/>
        </w:rPr>
      </w:r>
      <w:r>
        <w:rPr>
          <w:b/>
          <w:spacing w:val="-12"/>
          <w:sz w:val="24"/>
          <w:szCs w:val="24"/>
        </w:rPr>
      </w:r>
    </w:p>
    <w:p>
      <w:pPr>
        <w:pStyle w:val="942"/>
        <w:jc w:val="both"/>
        <w:rPr>
          <w:rFonts w:ascii="Times New Roman" w:hAnsi="Times New Roman"/>
          <w:color w:val="000000" w:themeColor="text1"/>
          <w:sz w:val="24"/>
          <w:szCs w:val="24"/>
        </w:rPr>
      </w:pPr>
      <w:r>
        <w:rPr>
          <w:rFonts w:ascii="Times New Roman" w:hAnsi="Times New Roman"/>
          <w:spacing w:val="3"/>
          <w:sz w:val="24"/>
          <w:szCs w:val="24"/>
          <w:highlight w:val="none"/>
        </w:rPr>
      </w:r>
      <w:r>
        <w:rPr>
          <w:rFonts w:ascii="Times New Roman" w:hAnsi="Times New Roman"/>
          <w:spacing w:val="3"/>
          <w:sz w:val="24"/>
          <w:szCs w:val="24"/>
          <w:highlight w:val="none"/>
        </w:rPr>
      </w:r>
      <w:r>
        <w:rPr>
          <w:rFonts w:ascii="Times New Roman" w:hAnsi="Times New Roman"/>
          <w:color w:val="000000" w:themeColor="text1"/>
          <w:sz w:val="24"/>
          <w:szCs w:val="24"/>
        </w:rPr>
      </w:r>
    </w:p>
    <w:p>
      <w:pPr>
        <w:pStyle w:val="942"/>
        <w:jc w:val="both"/>
        <w:rPr>
          <w:rFonts w:ascii="Times New Roman" w:hAnsi="Times New Roman"/>
          <w:spacing w:val="3"/>
          <w:sz w:val="24"/>
          <w:szCs w:val="24"/>
          <w:highlight w:val="none"/>
        </w:rPr>
      </w:pPr>
      <w:r>
        <w:rPr>
          <w:rFonts w:ascii="Times New Roman" w:hAnsi="Times New Roman"/>
          <w:sz w:val="24"/>
          <w:szCs w:val="24"/>
        </w:rPr>
        <w:t xml:space="preserve">1.1. Заказчик поручает, а Исполнитель принимает на себя обязательства на</w:t>
      </w:r>
      <w:r>
        <w:rPr>
          <w:rFonts w:ascii="Times New Roman" w:hAnsi="Times New Roman"/>
          <w:sz w:val="24"/>
          <w:szCs w:val="24"/>
        </w:rPr>
      </w:r>
      <w:r>
        <w:rPr>
          <w:rFonts w:ascii="Times New Roman" w:hAnsi="Times New Roman"/>
          <w:sz w:val="24"/>
          <w:szCs w:val="24"/>
        </w:rPr>
      </w:r>
      <w:r>
        <w:rPr>
          <w:rFonts w:ascii="Times New Roman" w:hAnsi="Times New Roman"/>
          <w:sz w:val="24"/>
          <w:szCs w:val="24"/>
        </w:rPr>
      </w:r>
      <w:r>
        <w:rPr>
          <w:rFonts w:ascii="Times New Roman" w:hAnsi="Times New Roman"/>
          <w:sz w:val="24"/>
          <w:szCs w:val="24"/>
        </w:rPr>
        <w:t xml:space="preserve"> выполнение работ по замене пожарного гидранта,</w:t>
      </w:r>
      <w:r>
        <w:rPr>
          <w:rFonts w:ascii="Times New Roman" w:hAnsi="Times New Roman"/>
          <w:sz w:val="24"/>
          <w:szCs w:val="24"/>
        </w:rPr>
        <w:t xml:space="preserve"> расположенного по адресу: Ленинградская область, Кировский район,  </w:t>
      </w:r>
      <w:r>
        <w:rPr>
          <w:rFonts w:ascii="Times New Roman" w:hAnsi="Times New Roman"/>
          <w:sz w:val="24"/>
          <w:szCs w:val="24"/>
        </w:rPr>
        <w:t xml:space="preserve">г</w:t>
      </w:r>
      <w:r>
        <w:rPr>
          <w:rFonts w:ascii="Times New Roman" w:hAnsi="Times New Roman"/>
          <w:sz w:val="24"/>
          <w:szCs w:val="24"/>
        </w:rPr>
        <w:t xml:space="preserve">.п. </w:t>
      </w:r>
      <w:r>
        <w:rPr>
          <w:rFonts w:ascii="Times New Roman" w:hAnsi="Times New Roman"/>
          <w:sz w:val="24"/>
          <w:szCs w:val="24"/>
        </w:rPr>
        <w:t xml:space="preserve">Синявино</w:t>
      </w:r>
      <w:r>
        <w:rPr>
          <w:rFonts w:ascii="Times New Roman" w:hAnsi="Times New Roman"/>
          <w:sz w:val="24"/>
          <w:szCs w:val="24"/>
        </w:rPr>
        <w:t xml:space="preserve">, ул. Кравченко, </w:t>
      </w:r>
      <w:r>
        <w:rPr>
          <w:rFonts w:ascii="Times New Roman" w:hAnsi="Times New Roman"/>
          <w:sz w:val="24"/>
          <w:szCs w:val="24"/>
        </w:rPr>
      </w:r>
      <w:r>
        <w:rPr>
          <w:rFonts w:ascii="Times New Roman" w:hAnsi="Times New Roman"/>
          <w:sz w:val="24"/>
          <w:szCs w:val="24"/>
        </w:rPr>
        <w:t xml:space="preserve">д.1</w:t>
      </w:r>
      <w:r>
        <w:rPr>
          <w:rFonts w:ascii="Times New Roman" w:hAnsi="Times New Roman"/>
          <w:spacing w:val="3"/>
          <w:sz w:val="24"/>
          <w:szCs w:val="24"/>
        </w:rPr>
        <w:t xml:space="preserve"> (далее - работы) в соответствии с показателями, параметрами и условиями, установленными Техническим заданием (Приложение № 1).</w:t>
      </w:r>
      <w:r>
        <w:rPr>
          <w:rFonts w:ascii="Times New Roman" w:hAnsi="Times New Roman"/>
          <w:spacing w:val="3"/>
          <w:sz w:val="24"/>
          <w:szCs w:val="24"/>
          <w:highlight w:val="none"/>
        </w:rPr>
      </w:r>
      <w:r>
        <w:rPr>
          <w:rFonts w:ascii="Times New Roman" w:hAnsi="Times New Roman"/>
          <w:spacing w:val="3"/>
          <w:sz w:val="24"/>
          <w:szCs w:val="24"/>
          <w:highlight w:val="none"/>
        </w:rPr>
      </w:r>
    </w:p>
    <w:p>
      <w:pPr>
        <w:pStyle w:val="937"/>
        <w:jc w:val="both"/>
        <w:spacing w:before="0" w:beforeAutospacing="0" w:after="0" w:afterAutospacing="0"/>
        <w:shd w:val="clear" w:color="auto" w:fill="ffffff"/>
      </w:pPr>
      <w:r>
        <w:t xml:space="preserve">1.2. Заказчик обязуется пр</w:t>
      </w:r>
      <w:r>
        <w:t xml:space="preserve">инять работы и оплатить их в порядке и на условиях, предусмотренных настоящим Контрактом.</w:t>
      </w:r>
      <w:r/>
    </w:p>
    <w:p>
      <w:pPr>
        <w:pStyle w:val="937"/>
        <w:jc w:val="both"/>
        <w:spacing w:before="0" w:beforeAutospacing="0" w:after="0" w:afterAutospacing="0"/>
        <w:shd w:val="clear" w:color="auto" w:fill="ffffff"/>
        <w:rPr>
          <w:color w:val="000000"/>
        </w:rPr>
      </w:pPr>
      <w:r>
        <w:rPr>
          <w:color w:val="000000"/>
        </w:rPr>
      </w:r>
      <w:r>
        <w:rPr>
          <w:color w:val="000000"/>
        </w:rPr>
      </w:r>
      <w:r>
        <w:rPr>
          <w:color w:val="000000"/>
        </w:rPr>
      </w:r>
    </w:p>
    <w:p>
      <w:pPr>
        <w:ind w:firstLine="709"/>
        <w:jc w:val="center"/>
        <w:widowControl/>
        <w:rPr>
          <w:b/>
          <w:bCs/>
          <w:sz w:val="24"/>
          <w:szCs w:val="24"/>
          <w:highlight w:val="none"/>
        </w:rPr>
      </w:pPr>
      <w:r>
        <w:rPr>
          <w:b/>
          <w:bCs/>
          <w:sz w:val="24"/>
          <w:szCs w:val="24"/>
        </w:rPr>
        <w:t xml:space="preserve">2. Цена Контракта и порядок расчетов</w:t>
      </w:r>
      <w:r>
        <w:rPr>
          <w:b/>
          <w:bCs/>
          <w:sz w:val="24"/>
          <w:szCs w:val="24"/>
          <w:highlight w:val="none"/>
        </w:rPr>
      </w:r>
      <w:r>
        <w:rPr>
          <w:b/>
          <w:bCs/>
          <w:sz w:val="24"/>
          <w:szCs w:val="24"/>
          <w:highlight w:val="none"/>
        </w:rPr>
      </w:r>
    </w:p>
    <w:p>
      <w:pPr>
        <w:ind w:firstLine="709"/>
        <w:jc w:val="center"/>
        <w:widowControl/>
        <w:rPr>
          <w:b/>
          <w:bCs/>
          <w:sz w:val="24"/>
          <w:szCs w:val="24"/>
        </w:rPr>
      </w:pPr>
      <w:r>
        <w:rPr>
          <w:b/>
          <w:bCs/>
          <w:sz w:val="24"/>
          <w:szCs w:val="24"/>
          <w:highlight w:val="none"/>
        </w:rPr>
      </w:r>
      <w:r>
        <w:rPr>
          <w:b/>
          <w:bCs/>
          <w:sz w:val="24"/>
          <w:szCs w:val="24"/>
          <w:highlight w:val="none"/>
        </w:rPr>
      </w:r>
      <w:r>
        <w:rPr>
          <w:b/>
          <w:bCs/>
          <w:sz w:val="24"/>
          <w:szCs w:val="24"/>
        </w:rPr>
      </w:r>
    </w:p>
    <w:p>
      <w:pPr>
        <w:jc w:val="both"/>
        <w:widowControl/>
        <w:rPr>
          <w:sz w:val="24"/>
          <w:szCs w:val="24"/>
        </w:rPr>
      </w:pPr>
      <w:r>
        <w:rPr>
          <w:sz w:val="24"/>
          <w:szCs w:val="24"/>
        </w:rPr>
        <w:t xml:space="preserve">2.1. Цена Контракта составляет 77 606 (Семьдесят семь тысяч шестьсот шесть) рублей 40 копеек</w:t>
      </w:r>
      <w:r>
        <w:rPr>
          <w:b/>
          <w:sz w:val="24"/>
          <w:szCs w:val="24"/>
        </w:rPr>
        <w:t xml:space="preserve">, </w:t>
      </w:r>
      <w:r>
        <w:rPr>
          <w:rFonts w:ascii="Times New Roman" w:hAnsi="Times New Roman" w:cs="Times New Roman"/>
          <w:color w:val="000000"/>
          <w:sz w:val="24"/>
          <w:szCs w:val="24"/>
        </w:rPr>
        <w:t xml:space="preserve">включая НДС</w:t>
      </w:r>
      <w:r>
        <w:rPr>
          <w:rFonts w:ascii="Times New Roman" w:hAnsi="Times New Roman" w:cs="Times New Roman"/>
          <w:color w:val="000000"/>
          <w:sz w:val="24"/>
          <w:szCs w:val="24"/>
        </w:rPr>
        <w:t xml:space="preserve"> - ___% - ______________ (____________) </w:t>
      </w:r>
      <w:r>
        <w:rPr>
          <w:rFonts w:ascii="Times New Roman" w:hAnsi="Times New Roman" w:cs="Times New Roman"/>
          <w:color w:val="000000"/>
          <w:sz w:val="24"/>
          <w:szCs w:val="24"/>
        </w:rPr>
        <w:t xml:space="preserve">руб. </w:t>
      </w:r>
      <w:r>
        <w:rPr>
          <w:rFonts w:ascii="Times New Roman" w:hAnsi="Times New Roman" w:cs="Times New Roman"/>
          <w:i/>
          <w:sz w:val="24"/>
          <w:szCs w:val="24"/>
        </w:rPr>
        <w:t xml:space="preserve">(либо без учета НДС с указанием основания освобождения от уплаты НДС).</w:t>
      </w:r>
      <w:r>
        <w:rPr>
          <w:sz w:val="24"/>
          <w:szCs w:val="24"/>
        </w:rPr>
      </w:r>
      <w:r>
        <w:rPr>
          <w:sz w:val="24"/>
          <w:szCs w:val="24"/>
        </w:rPr>
      </w:r>
    </w:p>
    <w:p>
      <w:pPr>
        <w:pStyle w:val="936"/>
        <w:jc w:val="both"/>
        <w:spacing w:before="0" w:beforeAutospacing="0" w:after="0" w:afterAutospacing="0"/>
      </w:pPr>
      <w:r>
        <w:t xml:space="preserve">Цена Контракта является твердой и определяется на весь срок исполнения Контракта.</w:t>
      </w:r>
      <w:r/>
    </w:p>
    <w:p>
      <w:pPr>
        <w:pStyle w:val="936"/>
        <w:jc w:val="both"/>
        <w:spacing w:before="0" w:beforeAutospacing="0" w:after="0" w:afterAutospacing="0"/>
        <w:rPr>
          <w:rFonts w:ascii="Times New Roman CYR" w:hAnsi="Times New Roman CYR" w:cs="Times New Roman CYR"/>
        </w:rPr>
      </w:pPr>
      <w:r>
        <w:t xml:space="preserve">2.2. Цена Контракта является окончательной и включает в себя </w:t>
      </w:r>
      <w:r>
        <w:rPr>
          <w:rFonts w:ascii="Times New Roman CYR" w:hAnsi="Times New Roman CYR" w:cs="Times New Roman CYR"/>
        </w:rPr>
        <w:t xml:space="preserve">все налоги и другие обязательные платежи </w:t>
      </w:r>
      <w:r>
        <w:rPr>
          <w:rFonts w:ascii="Times New Roman CYR" w:hAnsi="Times New Roman CYR" w:cs="Times New Roman CYR"/>
        </w:rPr>
        <w:t xml:space="preserve">Исполнителя, связанные с исполнением Контракта.</w:t>
      </w:r>
      <w:r>
        <w:rPr>
          <w:rFonts w:ascii="Times New Roman CYR" w:hAnsi="Times New Roman CYR" w:cs="Times New Roman CYR"/>
        </w:rPr>
      </w:r>
      <w:r>
        <w:rPr>
          <w:rFonts w:ascii="Times New Roman CYR" w:hAnsi="Times New Roman CYR" w:cs="Times New Roman CYR"/>
        </w:rPr>
      </w:r>
    </w:p>
    <w:p>
      <w:pPr>
        <w:pStyle w:val="936"/>
        <w:jc w:val="both"/>
        <w:spacing w:before="0" w:beforeAutospacing="0" w:after="0" w:afterAutospacing="0"/>
      </w:pPr>
      <w:r>
        <w:t xml:space="preserve">2.3. </w:t>
      </w:r>
      <w:r>
        <w:rPr>
          <w:rFonts w:ascii="Times New Roman CYR" w:hAnsi="Times New Roman CYR" w:cs="Times New Roman CYR"/>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t xml:space="preserve">счет Исполнителя, указанный в настоящем Контракте.</w:t>
      </w:r>
      <w:r>
        <w:t xml:space="preserve"> Днем оплаты считается день списания денежных сре</w:t>
      </w:r>
      <w:r>
        <w:t xml:space="preserve">дств с р</w:t>
      </w:r>
      <w:r>
        <w:t xml:space="preserve">асчетного счета Заказчика.</w:t>
      </w:r>
      <w:r/>
    </w:p>
    <w:p>
      <w:pPr>
        <w:jc w:val="both"/>
        <w:widowControl/>
        <w:rPr>
          <w:color w:val="auto"/>
          <w:sz w:val="24"/>
          <w:szCs w:val="24"/>
        </w:rPr>
      </w:pPr>
      <w:r>
        <w:rPr>
          <w:color w:val="auto"/>
          <w:sz w:val="24"/>
          <w:szCs w:val="24"/>
        </w:rPr>
        <w:t xml:space="preserve">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w:t>
      </w:r>
      <w:r>
        <w:rPr>
          <w:color w:val="auto"/>
          <w:sz w:val="24"/>
          <w:szCs w:val="24"/>
        </w:rPr>
        <w:t xml:space="preserve">иски, связанные с перечислением Заказчиком денежных средств на указанный в настоящем Контракте счет Исполнителя, несет Исполнитель.</w:t>
      </w:r>
      <w:r>
        <w:rPr>
          <w:color w:val="auto"/>
          <w:sz w:val="24"/>
          <w:szCs w:val="24"/>
        </w:rPr>
      </w:r>
      <w:r>
        <w:rPr>
          <w:color w:val="auto"/>
          <w:sz w:val="24"/>
          <w:szCs w:val="24"/>
        </w:rPr>
      </w:r>
    </w:p>
    <w:p>
      <w:pPr>
        <w:jc w:val="both"/>
        <w:rPr>
          <w:color w:val="auto"/>
          <w:sz w:val="24"/>
          <w:szCs w:val="24"/>
        </w:rPr>
      </w:pPr>
      <w:r>
        <w:rPr>
          <w:color w:val="auto"/>
          <w:sz w:val="24"/>
          <w:szCs w:val="24"/>
        </w:rPr>
        <w:t xml:space="preserve">2.4. Все расчеты по Контракту производятся в безналичном порядке путем перечисления денежных средств на указанный Исполнител</w:t>
      </w:r>
      <w:r>
        <w:rPr>
          <w:color w:val="auto"/>
          <w:sz w:val="24"/>
          <w:szCs w:val="24"/>
        </w:rPr>
        <w:t xml:space="preserve">ем расчетный счет после выполнения работ с момента подписания Акта Сторонами и на основании выставленного счета в течение 10 рабочих дней, согласно срокам и сумме, прописанным в п. 2.1. настоящего Контракта;</w:t>
      </w:r>
      <w:r>
        <w:rPr>
          <w:color w:val="auto"/>
          <w:sz w:val="24"/>
          <w:szCs w:val="24"/>
        </w:rPr>
      </w:r>
      <w:r>
        <w:rPr>
          <w:color w:val="auto"/>
          <w:sz w:val="24"/>
          <w:szCs w:val="24"/>
        </w:rPr>
      </w:r>
    </w:p>
    <w:p>
      <w:pPr>
        <w:jc w:val="both"/>
        <w:rPr>
          <w:color w:val="auto"/>
          <w:sz w:val="24"/>
          <w:szCs w:val="24"/>
          <w:highlight w:val="none"/>
        </w:rPr>
      </w:pPr>
      <w:r>
        <w:rPr>
          <w:color w:val="auto"/>
          <w:sz w:val="24"/>
          <w:szCs w:val="24"/>
        </w:rPr>
        <w:t xml:space="preserve">2.5. Источник финансирования: средства бюджета </w:t>
      </w:r>
      <w:r>
        <w:rPr>
          <w:color w:val="auto"/>
          <w:sz w:val="24"/>
          <w:szCs w:val="24"/>
        </w:rPr>
        <w:t xml:space="preserve">Синя</w:t>
      </w:r>
      <w:r>
        <w:rPr>
          <w:color w:val="auto"/>
          <w:sz w:val="24"/>
          <w:szCs w:val="24"/>
        </w:rPr>
        <w:t xml:space="preserve">винского</w:t>
      </w:r>
      <w:r>
        <w:rPr>
          <w:color w:val="auto"/>
          <w:sz w:val="24"/>
          <w:szCs w:val="24"/>
        </w:rPr>
        <w:t xml:space="preserve"> городского поселения Кировского </w:t>
      </w:r>
      <w:r>
        <w:rPr>
          <w:color w:val="auto"/>
          <w:sz w:val="24"/>
          <w:szCs w:val="24"/>
        </w:rPr>
        <w:t xml:space="preserve">муниципального района Ленинградской области.</w:t>
      </w:r>
      <w:r>
        <w:rPr>
          <w:color w:val="auto"/>
          <w:sz w:val="24"/>
          <w:szCs w:val="24"/>
          <w:highlight w:val="none"/>
        </w:rPr>
      </w:r>
      <w:r>
        <w:rPr>
          <w:color w:val="auto"/>
          <w:sz w:val="24"/>
          <w:szCs w:val="24"/>
          <w:highlight w:val="none"/>
        </w:rPr>
      </w:r>
    </w:p>
    <w:p>
      <w:pPr>
        <w:pStyle w:val="936"/>
        <w:jc w:val="both"/>
        <w:spacing w:before="0" w:beforeAutospacing="0" w:after="0" w:afterAutospacing="0"/>
      </w:pPr>
      <w:r>
        <w:rPr>
          <w:rFonts w:eastAsia="Calibri"/>
        </w:rPr>
        <w:t xml:space="preserve">2.6.</w:t>
      </w:r>
      <w:r>
        <w:t xml:space="preserve"> Заказчик вправе отказаться от оплаты работ, выполненных с ненадлежащим качеством, а если работы оплачены, потребовать возврата уплаченных сумм, а также требовать воз</w:t>
      </w:r>
      <w:r>
        <w:t xml:space="preserve">мещения убытков.</w:t>
      </w:r>
      <w:r/>
    </w:p>
    <w:p>
      <w:pPr>
        <w:ind w:firstLine="425"/>
        <w:jc w:val="center"/>
        <w:rPr>
          <w:rFonts w:eastAsia="Calibri"/>
          <w:b/>
          <w:bCs/>
          <w:iCs/>
          <w:sz w:val="24"/>
          <w:szCs w:val="24"/>
        </w:rPr>
      </w:pPr>
      <w:r>
        <w:rPr>
          <w:rFonts w:eastAsia="Calibri"/>
          <w:b/>
          <w:bCs/>
          <w:iCs/>
          <w:sz w:val="24"/>
          <w:szCs w:val="24"/>
        </w:rPr>
      </w:r>
      <w:r>
        <w:rPr>
          <w:rFonts w:eastAsia="Calibri"/>
          <w:b/>
          <w:bCs/>
          <w:iCs/>
          <w:sz w:val="24"/>
          <w:szCs w:val="24"/>
        </w:rPr>
      </w:r>
      <w:r>
        <w:rPr>
          <w:rFonts w:eastAsia="Calibri"/>
          <w:b/>
          <w:bCs/>
          <w:iCs/>
          <w:sz w:val="24"/>
          <w:szCs w:val="24"/>
        </w:rPr>
      </w:r>
    </w:p>
    <w:p>
      <w:pPr>
        <w:ind w:firstLine="425"/>
        <w:jc w:val="center"/>
        <w:rPr>
          <w:rFonts w:eastAsia="Calibri"/>
          <w:b/>
          <w:bCs/>
          <w:iCs/>
          <w:sz w:val="24"/>
          <w:szCs w:val="24"/>
          <w:highlight w:val="none"/>
        </w:rPr>
      </w:pPr>
      <w:r>
        <w:rPr>
          <w:rFonts w:eastAsia="Calibri"/>
          <w:b/>
          <w:bCs/>
          <w:iCs/>
          <w:sz w:val="24"/>
          <w:szCs w:val="24"/>
        </w:rPr>
        <w:t xml:space="preserve">3. Возможность изменения условий Контракта</w:t>
      </w:r>
      <w:r>
        <w:rPr>
          <w:rFonts w:eastAsia="Calibri"/>
          <w:b/>
          <w:bCs/>
          <w:iCs/>
          <w:sz w:val="24"/>
          <w:szCs w:val="24"/>
          <w:highlight w:val="none"/>
        </w:rPr>
      </w:r>
      <w:r>
        <w:rPr>
          <w:rFonts w:eastAsia="Calibri"/>
          <w:b/>
          <w:bCs/>
          <w:iCs/>
          <w:sz w:val="24"/>
          <w:szCs w:val="24"/>
          <w:highlight w:val="none"/>
        </w:rPr>
      </w:r>
    </w:p>
    <w:p>
      <w:pPr>
        <w:jc w:val="both"/>
        <w:rPr>
          <w:rFonts w:ascii="Times New Roman CYR" w:hAnsi="Times New Roman CYR" w:cs="Times New Roman CYR"/>
          <w:sz w:val="24"/>
          <w:szCs w:val="24"/>
        </w:rPr>
      </w:pPr>
      <w:r>
        <w:rPr>
          <w:rFonts w:ascii="Times New Roman CYR" w:hAnsi="Times New Roman CYR" w:cs="Times New Roman CYR"/>
          <w:sz w:val="24"/>
          <w:szCs w:val="24"/>
        </w:rPr>
        <w:t xml:space="preserve">3.1. Цена Контракта может быть снижена по соглашению Сторон без изменения предусмотренных Контрактом количества и качества работы и иных условий исполнения Контракта.</w:t>
      </w:r>
      <w:r>
        <w:rPr>
          <w:rFonts w:ascii="Times New Roman CYR" w:hAnsi="Times New Roman CYR" w:cs="Times New Roman CYR"/>
          <w:sz w:val="24"/>
          <w:szCs w:val="24"/>
        </w:rPr>
      </w:r>
      <w:r>
        <w:rPr>
          <w:rFonts w:ascii="Times New Roman CYR" w:hAnsi="Times New Roman CYR" w:cs="Times New Roman CYR"/>
          <w:sz w:val="24"/>
          <w:szCs w:val="24"/>
        </w:rPr>
      </w:r>
    </w:p>
    <w:p>
      <w:pPr>
        <w:jc w:val="both"/>
        <w:rPr>
          <w:rFonts w:ascii="Times New Roman CYR" w:hAnsi="Times New Roman CYR" w:cs="Times New Roman CYR"/>
          <w:sz w:val="24"/>
          <w:szCs w:val="24"/>
        </w:rPr>
      </w:pPr>
      <w:r>
        <w:rPr>
          <w:sz w:val="24"/>
          <w:szCs w:val="24"/>
        </w:rPr>
        <w:t xml:space="preserve">3.2. </w:t>
      </w:r>
      <w:r>
        <w:rPr>
          <w:rFonts w:ascii="Times New Roman CYR" w:hAnsi="Times New Roman CYR" w:cs="Times New Roman CYR"/>
          <w:sz w:val="24"/>
          <w:szCs w:val="24"/>
        </w:rPr>
        <w:t xml:space="preserve">Заказчик по согласован</w:t>
      </w:r>
      <w:r>
        <w:rPr>
          <w:rFonts w:ascii="Times New Roman CYR" w:hAnsi="Times New Roman CYR" w:cs="Times New Roman CYR"/>
          <w:sz w:val="24"/>
          <w:szCs w:val="24"/>
        </w:rPr>
        <w:t xml:space="preserve">ию с Исполнителем в ходе исполнения настоящего Контракта вправе изменить не более чем на 10 (десять) процентов объем всех предусмотренных Контрактом работ при изменении потребности в них. </w:t>
      </w:r>
      <w:r>
        <w:rPr>
          <w:rFonts w:ascii="Times New Roman CYR" w:hAnsi="Times New Roman CYR" w:cs="Times New Roman CYR"/>
          <w:sz w:val="24"/>
          <w:szCs w:val="24"/>
        </w:rPr>
      </w:r>
      <w:r>
        <w:rPr>
          <w:rFonts w:ascii="Times New Roman CYR" w:hAnsi="Times New Roman CYR" w:cs="Times New Roman CYR"/>
          <w:sz w:val="24"/>
          <w:szCs w:val="24"/>
        </w:rPr>
      </w:r>
    </w:p>
    <w:p>
      <w:pPr>
        <w:jc w:val="both"/>
        <w:rPr>
          <w:rFonts w:ascii="Times New Roman CYR" w:hAnsi="Times New Roman CYR" w:cs="Times New Roman CYR"/>
          <w:color w:val="auto"/>
          <w:sz w:val="24"/>
          <w:szCs w:val="24"/>
        </w:rPr>
      </w:pPr>
      <w:r>
        <w:rPr>
          <w:sz w:val="24"/>
          <w:szCs w:val="24"/>
        </w:rPr>
        <w:t xml:space="preserve">3.3. </w:t>
      </w:r>
      <w:r>
        <w:rPr>
          <w:rFonts w:ascii="Times New Roman CYR" w:hAnsi="Times New Roman CYR" w:cs="Times New Roman CYR"/>
          <w:sz w:val="24"/>
          <w:szCs w:val="24"/>
        </w:rPr>
        <w:t xml:space="preserve">Изменение цены Контракта и количества работ осуществляется пут</w:t>
      </w:r>
      <w:r>
        <w:rPr>
          <w:rFonts w:ascii="Times New Roman CYR" w:hAnsi="Times New Roman CYR" w:cs="Times New Roman CYR"/>
          <w:sz w:val="24"/>
          <w:szCs w:val="24"/>
        </w:rPr>
        <w:t xml:space="preserve">ем оформления в установленном порядке дополнительного соглашения к Контракту, </w:t>
      </w:r>
      <w:r>
        <w:rPr>
          <w:rFonts w:ascii="Times New Roman CYR" w:hAnsi="Times New Roman CYR" w:cs="Times New Roman CYR"/>
          <w:color w:val="auto"/>
          <w:sz w:val="24"/>
          <w:szCs w:val="24"/>
        </w:rPr>
        <w:t xml:space="preserve">но не более чем на десять процентов цены Контракта.</w:t>
      </w:r>
      <w:r>
        <w:rPr>
          <w:rFonts w:ascii="Times New Roman CYR" w:hAnsi="Times New Roman CYR" w:cs="Times New Roman CYR"/>
          <w:color w:val="auto"/>
          <w:sz w:val="24"/>
          <w:szCs w:val="24"/>
        </w:rPr>
      </w:r>
      <w:r>
        <w:rPr>
          <w:rFonts w:ascii="Times New Roman CYR" w:hAnsi="Times New Roman CYR" w:cs="Times New Roman CYR"/>
          <w:color w:val="auto"/>
          <w:sz w:val="24"/>
          <w:szCs w:val="24"/>
        </w:rPr>
      </w:r>
    </w:p>
    <w:p>
      <w:pPr>
        <w:jc w:val="center"/>
        <w:widowControl/>
        <w:rPr>
          <w:b/>
          <w:bCs/>
          <w:color w:val="auto"/>
          <w:sz w:val="24"/>
          <w:szCs w:val="24"/>
        </w:rPr>
      </w:pPr>
      <w:r>
        <w:rPr>
          <w:b/>
          <w:bCs/>
          <w:color w:val="auto"/>
          <w:sz w:val="24"/>
          <w:szCs w:val="24"/>
        </w:rPr>
      </w:r>
      <w:r>
        <w:rPr>
          <w:b/>
          <w:bCs/>
          <w:color w:val="auto"/>
          <w:sz w:val="24"/>
          <w:szCs w:val="24"/>
        </w:rPr>
      </w:r>
      <w:r>
        <w:rPr>
          <w:b/>
          <w:bCs/>
          <w:color w:val="auto"/>
          <w:sz w:val="24"/>
          <w:szCs w:val="24"/>
        </w:rPr>
      </w:r>
    </w:p>
    <w:p>
      <w:pPr>
        <w:jc w:val="center"/>
        <w:widowControl/>
        <w:rPr>
          <w:rFonts w:ascii="Times New Roman CYR" w:hAnsi="Times New Roman CYR" w:cs="Times New Roman CYR"/>
          <w:b/>
          <w:bCs/>
          <w:color w:val="auto"/>
          <w:sz w:val="24"/>
          <w:szCs w:val="24"/>
          <w:highlight w:val="none"/>
        </w:rPr>
      </w:pPr>
      <w:r>
        <w:rPr>
          <w:b/>
          <w:bCs/>
          <w:color w:val="auto"/>
          <w:sz w:val="24"/>
          <w:szCs w:val="24"/>
        </w:rPr>
        <w:t xml:space="preserve">4. </w:t>
      </w:r>
      <w:r>
        <w:rPr>
          <w:rFonts w:ascii="Times New Roman CYR" w:hAnsi="Times New Roman CYR" w:cs="Times New Roman CYR"/>
          <w:b/>
          <w:bCs/>
          <w:color w:val="auto"/>
          <w:sz w:val="24"/>
          <w:szCs w:val="24"/>
        </w:rPr>
        <w:t xml:space="preserve">Сроки, условия, порядок приемки выполненных работ</w:t>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p>
    <w:p>
      <w:pPr>
        <w:jc w:val="center"/>
        <w:widowControl/>
        <w:rPr>
          <w:rFonts w:ascii="Times New Roman CYR" w:hAnsi="Times New Roman CYR" w:cs="Times New Roman CYR"/>
          <w:b/>
          <w:bCs/>
          <w:color w:val="auto"/>
          <w:sz w:val="24"/>
          <w:szCs w:val="24"/>
        </w:rPr>
      </w:pP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rPr>
      </w:r>
    </w:p>
    <w:p>
      <w:pPr>
        <w:jc w:val="both"/>
        <w:rPr>
          <w:rFonts w:eastAsia="Andale Sans UI"/>
          <w:color w:val="auto"/>
          <w:sz w:val="24"/>
          <w:szCs w:val="24"/>
          <w:lang w:eastAsia="ja-JP" w:bidi="fa-IR"/>
        </w:rPr>
      </w:pPr>
      <w:r>
        <w:rPr>
          <w:rFonts w:eastAsia="Andale Sans UI"/>
          <w:color w:val="auto"/>
          <w:sz w:val="24"/>
          <w:szCs w:val="24"/>
          <w:lang w:eastAsia="ja-JP" w:bidi="fa-IR"/>
        </w:rPr>
        <w:t xml:space="preserve">4.1. </w:t>
      </w:r>
      <w:r>
        <w:rPr>
          <w:rFonts w:eastAsia="Andale Sans UI"/>
          <w:color w:val="auto"/>
          <w:sz w:val="24"/>
          <w:szCs w:val="24"/>
          <w:lang w:val="de-DE" w:bidi="fa-IR"/>
        </w:rPr>
        <w:t xml:space="preserve">Приемка</w:t>
      </w:r>
      <w:r>
        <w:rPr>
          <w:rFonts w:eastAsia="Andale Sans UI"/>
          <w:color w:val="auto"/>
          <w:sz w:val="24"/>
          <w:szCs w:val="24"/>
          <w:lang w:val="de-DE" w:bidi="fa-IR"/>
        </w:rPr>
        <w:t xml:space="preserve"> </w:t>
      </w:r>
      <w:r>
        <w:rPr>
          <w:rFonts w:eastAsia="Andale Sans UI"/>
          <w:color w:val="auto"/>
          <w:sz w:val="24"/>
          <w:szCs w:val="24"/>
          <w:lang w:val="de-DE" w:bidi="fa-IR"/>
        </w:rPr>
        <w:t xml:space="preserve">в</w:t>
      </w:r>
      <w:r>
        <w:rPr>
          <w:rFonts w:eastAsia="Andale Sans UI"/>
          <w:color w:val="auto"/>
          <w:sz w:val="24"/>
          <w:szCs w:val="24"/>
          <w:lang w:val="de-DE" w:bidi="fa-IR"/>
        </w:rPr>
        <w:t xml:space="preserve">ы</w:t>
      </w:r>
      <w:r>
        <w:rPr>
          <w:rFonts w:eastAsia="Andale Sans UI"/>
          <w:color w:val="auto"/>
          <w:sz w:val="24"/>
          <w:szCs w:val="24"/>
          <w:lang w:val="de-DE" w:bidi="fa-IR"/>
        </w:rPr>
        <w:t xml:space="preserve">п</w:t>
      </w:r>
      <w:r>
        <w:rPr>
          <w:rFonts w:eastAsia="Andale Sans UI"/>
          <w:color w:val="auto"/>
          <w:sz w:val="24"/>
          <w:szCs w:val="24"/>
          <w:lang w:val="de-DE" w:bidi="fa-IR"/>
        </w:rPr>
        <w:t xml:space="preserve">о</w:t>
      </w:r>
      <w:r>
        <w:rPr>
          <w:rFonts w:eastAsia="Andale Sans UI"/>
          <w:color w:val="auto"/>
          <w:sz w:val="24"/>
          <w:szCs w:val="24"/>
          <w:lang w:val="de-DE" w:bidi="fa-IR"/>
        </w:rPr>
        <w:t xml:space="preserve">л</w:t>
      </w:r>
      <w:r>
        <w:rPr>
          <w:rFonts w:eastAsia="Andale Sans UI"/>
          <w:color w:val="auto"/>
          <w:sz w:val="24"/>
          <w:szCs w:val="24"/>
          <w:lang w:val="de-DE" w:bidi="fa-IR"/>
        </w:rPr>
        <w:t xml:space="preserve">н</w:t>
      </w:r>
      <w:r>
        <w:rPr>
          <w:rFonts w:eastAsia="Andale Sans UI"/>
          <w:color w:val="auto"/>
          <w:sz w:val="24"/>
          <w:szCs w:val="24"/>
          <w:lang w:val="de-DE" w:bidi="fa-IR"/>
        </w:rPr>
        <w:t xml:space="preserve">е</w:t>
      </w:r>
      <w:r>
        <w:rPr>
          <w:rFonts w:eastAsia="Andale Sans UI"/>
          <w:color w:val="auto"/>
          <w:sz w:val="24"/>
          <w:szCs w:val="24"/>
          <w:lang w:val="de-DE" w:bidi="fa-IR"/>
        </w:rPr>
        <w:t xml:space="preserve">н</w:t>
      </w:r>
      <w:r>
        <w:rPr>
          <w:rFonts w:eastAsia="Andale Sans UI"/>
          <w:color w:val="auto"/>
          <w:sz w:val="24"/>
          <w:szCs w:val="24"/>
          <w:lang w:val="de-DE" w:bidi="fa-IR"/>
        </w:rPr>
        <w:t xml:space="preserve">н</w:t>
      </w:r>
      <w:r>
        <w:rPr>
          <w:rFonts w:eastAsia="Andale Sans UI"/>
          <w:color w:val="auto"/>
          <w:sz w:val="24"/>
          <w:szCs w:val="24"/>
          <w:lang w:val="de-DE" w:bidi="fa-IR"/>
        </w:rPr>
        <w:t xml:space="preserve">ы</w:t>
      </w:r>
      <w:r>
        <w:rPr>
          <w:rFonts w:eastAsia="Andale Sans UI"/>
          <w:color w:val="auto"/>
          <w:sz w:val="24"/>
          <w:szCs w:val="24"/>
          <w:lang w:val="de-DE" w:bidi="fa-IR"/>
        </w:rPr>
        <w:t xml:space="preserve">х</w:t>
      </w:r>
      <w:r>
        <w:rPr>
          <w:rFonts w:eastAsia="Andale Sans UI"/>
          <w:color w:val="auto"/>
          <w:sz w:val="24"/>
          <w:szCs w:val="24"/>
          <w:lang w:val="de-DE" w:bidi="fa-IR"/>
        </w:rPr>
        <w:t xml:space="preserve"> </w:t>
      </w:r>
      <w:r>
        <w:rPr>
          <w:rFonts w:eastAsia="Andale Sans UI"/>
          <w:color w:val="auto"/>
          <w:sz w:val="24"/>
          <w:szCs w:val="24"/>
          <w:lang w:val="de-DE" w:bidi="fa-IR"/>
        </w:rPr>
        <w:t xml:space="preserve">р</w:t>
      </w:r>
      <w:r>
        <w:rPr>
          <w:rFonts w:eastAsia="Andale Sans UI"/>
          <w:color w:val="auto"/>
          <w:sz w:val="24"/>
          <w:szCs w:val="24"/>
          <w:lang w:val="de-DE" w:bidi="fa-IR"/>
        </w:rPr>
        <w:t xml:space="preserve">а</w:t>
      </w:r>
      <w:r>
        <w:rPr>
          <w:rFonts w:eastAsia="Andale Sans UI"/>
          <w:color w:val="auto"/>
          <w:sz w:val="24"/>
          <w:szCs w:val="24"/>
          <w:lang w:val="de-DE" w:bidi="fa-IR"/>
        </w:rPr>
        <w:t xml:space="preserve">б</w:t>
      </w:r>
      <w:r>
        <w:rPr>
          <w:rFonts w:eastAsia="Andale Sans UI"/>
          <w:color w:val="auto"/>
          <w:sz w:val="24"/>
          <w:szCs w:val="24"/>
          <w:lang w:val="de-DE" w:bidi="fa-IR"/>
        </w:rPr>
        <w:t xml:space="preserve">о</w:t>
      </w:r>
      <w:r>
        <w:rPr>
          <w:rFonts w:eastAsia="Andale Sans UI"/>
          <w:color w:val="auto"/>
          <w:sz w:val="24"/>
          <w:szCs w:val="24"/>
          <w:lang w:val="de-DE" w:bidi="fa-IR"/>
        </w:rPr>
        <w:t xml:space="preserve">т</w:t>
      </w:r>
      <w:r>
        <w:rPr>
          <w:rFonts w:eastAsia="Andale Sans UI"/>
          <w:color w:val="auto"/>
          <w:sz w:val="24"/>
          <w:szCs w:val="24"/>
          <w:lang w:bidi="fa-IR"/>
        </w:rPr>
        <w:t xml:space="preserve"> </w:t>
      </w:r>
      <w:r>
        <w:rPr>
          <w:rFonts w:eastAsia="Andale Sans UI"/>
          <w:color w:val="auto"/>
          <w:sz w:val="24"/>
          <w:szCs w:val="24"/>
          <w:lang w:val="de-DE" w:bidi="fa-IR"/>
        </w:rPr>
        <w:t xml:space="preserve">осуществляется</w:t>
      </w:r>
      <w:r>
        <w:rPr>
          <w:rFonts w:eastAsia="Andale Sans UI"/>
          <w:color w:val="auto"/>
          <w:sz w:val="24"/>
          <w:szCs w:val="24"/>
          <w:lang w:val="de-DE" w:bidi="fa-IR"/>
        </w:rPr>
        <w:t xml:space="preserve"> </w:t>
      </w:r>
      <w:r>
        <w:rPr>
          <w:rFonts w:eastAsia="Andale Sans UI"/>
          <w:color w:val="auto"/>
          <w:sz w:val="24"/>
          <w:szCs w:val="24"/>
          <w:lang w:bidi="fa-IR"/>
        </w:rPr>
        <w:t xml:space="preserve">в течение 3 (трех) рабочих дней с даты передачи документов, подтверждающих ее выполнение и </w:t>
      </w:r>
      <w:r>
        <w:rPr>
          <w:rFonts w:eastAsia="Andale Sans UI"/>
          <w:color w:val="auto"/>
          <w:sz w:val="24"/>
          <w:szCs w:val="24"/>
          <w:lang w:val="de-DE" w:bidi="fa-IR"/>
        </w:rPr>
        <w:t xml:space="preserve">включает</w:t>
      </w:r>
      <w:r>
        <w:rPr>
          <w:rFonts w:eastAsia="Andale Sans UI"/>
          <w:color w:val="auto"/>
          <w:sz w:val="24"/>
          <w:szCs w:val="24"/>
          <w:lang w:val="de-DE" w:bidi="fa-IR"/>
        </w:rPr>
        <w:t xml:space="preserve"> в </w:t>
      </w:r>
      <w:r>
        <w:rPr>
          <w:rFonts w:eastAsia="Andale Sans UI"/>
          <w:color w:val="auto"/>
          <w:sz w:val="24"/>
          <w:szCs w:val="24"/>
          <w:lang w:val="de-DE" w:bidi="fa-IR"/>
        </w:rPr>
        <w:t xml:space="preserve">себя</w:t>
      </w:r>
      <w:r>
        <w:rPr>
          <w:rFonts w:eastAsia="Andale Sans UI"/>
          <w:color w:val="auto"/>
          <w:sz w:val="24"/>
          <w:szCs w:val="24"/>
          <w:lang w:val="de-DE" w:bidi="fa-IR"/>
        </w:rPr>
        <w:t xml:space="preserve"> </w:t>
      </w:r>
      <w:r>
        <w:rPr>
          <w:color w:val="auto"/>
          <w:sz w:val="24"/>
          <w:szCs w:val="24"/>
        </w:rPr>
        <w:t xml:space="preserve">проверку наличия документации в соответствии с условиями настоящего Контракта.</w:t>
      </w:r>
      <w:r>
        <w:rPr>
          <w:rFonts w:eastAsia="Andale Sans UI"/>
          <w:color w:val="auto"/>
          <w:sz w:val="24"/>
          <w:szCs w:val="24"/>
          <w:lang w:eastAsia="ja-JP" w:bidi="fa-IR"/>
        </w:rPr>
      </w:r>
      <w:r>
        <w:rPr>
          <w:rFonts w:eastAsia="Andale Sans UI"/>
          <w:color w:val="auto"/>
          <w:sz w:val="24"/>
          <w:szCs w:val="24"/>
          <w:lang w:eastAsia="ja-JP" w:bidi="fa-IR"/>
        </w:rPr>
      </w:r>
    </w:p>
    <w:p>
      <w:pPr>
        <w:jc w:val="both"/>
        <w:widowControl/>
        <w:rPr>
          <w:color w:val="auto"/>
          <w:sz w:val="24"/>
          <w:szCs w:val="24"/>
          <w:lang w:eastAsia="en-US"/>
        </w:rPr>
      </w:pPr>
      <w:r>
        <w:rPr>
          <w:color w:val="auto"/>
          <w:sz w:val="24"/>
          <w:szCs w:val="24"/>
        </w:rPr>
        <w:t xml:space="preserve">4.2. </w:t>
      </w:r>
      <w:r>
        <w:rPr>
          <w:color w:val="auto"/>
          <w:sz w:val="24"/>
          <w:szCs w:val="24"/>
          <w:lang w:eastAsia="en-US"/>
        </w:rPr>
        <w:t xml:space="preserve">Для проверки предоставленных Исполнителем результатов, предусмотре</w:t>
      </w:r>
      <w:r>
        <w:rPr>
          <w:color w:val="auto"/>
          <w:sz w:val="24"/>
          <w:szCs w:val="24"/>
          <w:lang w:eastAsia="en-US"/>
        </w:rPr>
        <w:t xml:space="preserve">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w:t>
      </w:r>
      <w:r>
        <w:rPr>
          <w:color w:val="auto"/>
          <w:sz w:val="24"/>
          <w:szCs w:val="24"/>
          <w:lang w:eastAsia="en-US"/>
        </w:rPr>
        <w:t xml:space="preserve">низации на основании соответствующих Контрактов.</w:t>
      </w:r>
      <w:r>
        <w:rPr>
          <w:color w:val="auto"/>
          <w:sz w:val="24"/>
          <w:szCs w:val="24"/>
          <w:lang w:eastAsia="en-US"/>
        </w:rPr>
      </w:r>
      <w:r>
        <w:rPr>
          <w:color w:val="auto"/>
          <w:sz w:val="24"/>
          <w:szCs w:val="24"/>
          <w:lang w:eastAsia="en-US"/>
        </w:rPr>
      </w:r>
    </w:p>
    <w:p>
      <w:pPr>
        <w:jc w:val="both"/>
        <w:widowControl/>
        <w:rPr>
          <w:color w:val="auto"/>
          <w:sz w:val="24"/>
          <w:szCs w:val="24"/>
        </w:rPr>
      </w:pPr>
      <w:r>
        <w:rPr>
          <w:color w:val="auto"/>
          <w:sz w:val="24"/>
          <w:szCs w:val="24"/>
        </w:rPr>
        <w:t xml:space="preserve">4.3. По итогам приемки работ при </w:t>
      </w:r>
      <w:r>
        <w:rPr>
          <w:sz w:val="24"/>
          <w:szCs w:val="24"/>
          <w:lang w:eastAsia="en-US"/>
        </w:rPr>
        <w:t xml:space="preserve">соответствии документов требованиям Контракта, </w:t>
      </w:r>
      <w:r>
        <w:rPr>
          <w:color w:val="auto"/>
          <w:sz w:val="24"/>
          <w:szCs w:val="24"/>
        </w:rPr>
        <w:t xml:space="preserve">а также </w:t>
      </w:r>
      <w:r>
        <w:rPr>
          <w:sz w:val="24"/>
          <w:szCs w:val="24"/>
          <w:lang w:eastAsia="en-US"/>
        </w:rPr>
        <w:t xml:space="preserve">по результатам проведенной экспертизы </w:t>
      </w:r>
      <w:r>
        <w:rPr>
          <w:color w:val="auto"/>
          <w:sz w:val="24"/>
          <w:szCs w:val="24"/>
        </w:rPr>
        <w:t xml:space="preserve">Заказчик в срок, установленный п. 4.1. настоящего Контракта, направляет Исполнит</w:t>
      </w:r>
      <w:r>
        <w:rPr>
          <w:color w:val="auto"/>
          <w:sz w:val="24"/>
          <w:szCs w:val="24"/>
        </w:rPr>
        <w:t xml:space="preserve">елю подписанный экземпляр акта приемки выполненных работ </w:t>
      </w:r>
      <w:r>
        <w:rPr>
          <w:sz w:val="24"/>
          <w:szCs w:val="24"/>
          <w:lang w:eastAsia="en-US"/>
        </w:rPr>
        <w:t xml:space="preserve">и производит оплату в соответствии с разделом 2 Контракта</w:t>
      </w:r>
      <w:r>
        <w:rPr>
          <w:color w:val="auto"/>
          <w:sz w:val="24"/>
          <w:szCs w:val="24"/>
        </w:rPr>
        <w:t xml:space="preserve">.</w:t>
      </w:r>
      <w:r>
        <w:rPr>
          <w:color w:val="auto"/>
          <w:sz w:val="24"/>
          <w:szCs w:val="24"/>
        </w:rPr>
      </w:r>
      <w:r>
        <w:rPr>
          <w:color w:val="auto"/>
          <w:sz w:val="24"/>
          <w:szCs w:val="24"/>
        </w:rPr>
      </w:r>
    </w:p>
    <w:p>
      <w:pPr>
        <w:pStyle w:val="932"/>
        <w:jc w:val="both"/>
        <w:rPr>
          <w:rFonts w:ascii="Times New Roman" w:hAnsi="Times New Roman"/>
          <w:sz w:val="24"/>
          <w:szCs w:val="24"/>
        </w:rPr>
      </w:pPr>
      <w:r>
        <w:rPr>
          <w:rFonts w:ascii="Times New Roman" w:hAnsi="Times New Roman"/>
          <w:sz w:val="24"/>
          <w:szCs w:val="24"/>
        </w:rPr>
        <w:t xml:space="preserve">4.4. В случае установления по итогам экспертизы несоответствия работ условиям Контракта, Заказчик может отказаться от работ</w:t>
      </w:r>
      <w:r>
        <w:rPr>
          <w:rFonts w:ascii="Times New Roman" w:hAnsi="Times New Roman"/>
          <w:sz w:val="24"/>
          <w:szCs w:val="24"/>
        </w:rPr>
        <w:t xml:space="preserve">. В этом случа</w:t>
      </w:r>
      <w:r>
        <w:rPr>
          <w:rFonts w:ascii="Times New Roman" w:hAnsi="Times New Roman"/>
          <w:sz w:val="24"/>
          <w:szCs w:val="24"/>
        </w:rPr>
        <w:t xml:space="preserve">е Заказчик в срок, установленный п. 4.1. настоящего Контракта, направляет мотивированный отказ от подписания акта приемки в письменной форме с указанием выявленных недостатков и составляет претензию.</w:t>
      </w:r>
      <w:r>
        <w:rPr>
          <w:rFonts w:ascii="Times New Roman" w:hAnsi="Times New Roman"/>
          <w:sz w:val="24"/>
          <w:szCs w:val="24"/>
        </w:rPr>
      </w:r>
      <w:r>
        <w:rPr>
          <w:rFonts w:ascii="Times New Roman" w:hAnsi="Times New Roman"/>
          <w:sz w:val="24"/>
          <w:szCs w:val="24"/>
        </w:rPr>
      </w:r>
    </w:p>
    <w:p>
      <w:pPr>
        <w:jc w:val="both"/>
        <w:rPr>
          <w:rFonts w:eastAsia="Andale Sans UI"/>
          <w:color w:val="auto"/>
          <w:sz w:val="24"/>
          <w:szCs w:val="24"/>
          <w:lang w:eastAsia="ja-JP" w:bidi="fa-IR"/>
        </w:rPr>
      </w:pPr>
      <w:r>
        <w:rPr>
          <w:rFonts w:eastAsia="Andale Sans UI"/>
          <w:color w:val="auto"/>
          <w:sz w:val="24"/>
          <w:szCs w:val="24"/>
          <w:lang w:eastAsia="ja-JP" w:bidi="fa-IR"/>
        </w:rPr>
        <w:t xml:space="preserve">4.5. Исполнитель </w:t>
      </w:r>
      <w:r>
        <w:rPr>
          <w:rFonts w:eastAsia="Andale Sans UI"/>
          <w:color w:val="auto"/>
          <w:sz w:val="24"/>
          <w:szCs w:val="24"/>
          <w:lang w:val="de-DE" w:eastAsia="ja-JP" w:bidi="fa-IR"/>
        </w:rPr>
        <w:t xml:space="preserve">должен</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будет</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внести</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все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необходимые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изменения</w:t>
      </w:r>
      <w:r>
        <w:rPr>
          <w:rFonts w:eastAsia="Andale Sans UI"/>
          <w:color w:val="auto"/>
          <w:sz w:val="24"/>
          <w:szCs w:val="24"/>
          <w:lang w:val="de-DE" w:eastAsia="ja-JP" w:bidi="fa-IR"/>
        </w:rPr>
        <w:t xml:space="preserve"> в </w:t>
      </w:r>
      <w:r>
        <w:rPr>
          <w:rFonts w:eastAsia="Andale Sans UI"/>
          <w:color w:val="auto"/>
          <w:sz w:val="24"/>
          <w:szCs w:val="24"/>
          <w:lang w:val="de-DE" w:eastAsia="ja-JP" w:bidi="fa-IR"/>
        </w:rPr>
        <w:t xml:space="preserve">соответстви</w:t>
      </w:r>
      <w:r>
        <w:rPr>
          <w:rFonts w:eastAsia="Andale Sans UI"/>
          <w:color w:val="auto"/>
          <w:sz w:val="24"/>
          <w:szCs w:val="24"/>
          <w:lang w:eastAsia="ja-JP" w:bidi="fa-IR"/>
        </w:rPr>
        <w:t xml:space="preserve">е</w:t>
      </w:r>
      <w:r>
        <w:rPr>
          <w:rFonts w:eastAsia="Andale Sans UI"/>
          <w:color w:val="auto"/>
          <w:sz w:val="24"/>
          <w:szCs w:val="24"/>
          <w:lang w:val="de-DE" w:eastAsia="ja-JP" w:bidi="fa-IR"/>
        </w:rPr>
        <w:t xml:space="preserve"> с </w:t>
      </w:r>
      <w:r>
        <w:rPr>
          <w:rFonts w:eastAsia="Andale Sans UI"/>
          <w:color w:val="auto"/>
          <w:sz w:val="24"/>
          <w:szCs w:val="24"/>
          <w:lang w:val="de-DE" w:eastAsia="ja-JP" w:bidi="fa-IR"/>
        </w:rPr>
        <w:t xml:space="preserve">условиями</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настоящего</w:t>
      </w:r>
      <w:r>
        <w:rPr>
          <w:rFonts w:eastAsia="Andale Sans UI"/>
          <w:color w:val="auto"/>
          <w:sz w:val="24"/>
          <w:szCs w:val="24"/>
          <w:lang w:val="de-DE" w:eastAsia="ja-JP" w:bidi="fa-IR"/>
        </w:rPr>
        <w:t xml:space="preserve"> </w:t>
      </w:r>
      <w:r>
        <w:rPr>
          <w:rFonts w:eastAsia="Andale Sans UI"/>
          <w:color w:val="auto"/>
          <w:sz w:val="24"/>
          <w:szCs w:val="24"/>
          <w:lang w:eastAsia="ja-JP" w:bidi="fa-IR"/>
        </w:rPr>
        <w:t xml:space="preserve">Контракт</w:t>
      </w:r>
      <w:r>
        <w:rPr>
          <w:rFonts w:eastAsia="Andale Sans UI"/>
          <w:color w:val="auto"/>
          <w:sz w:val="24"/>
          <w:szCs w:val="24"/>
          <w:lang w:val="de-DE" w:eastAsia="ja-JP" w:bidi="fa-IR"/>
        </w:rPr>
        <w:t xml:space="preserve">а </w:t>
      </w:r>
      <w:r>
        <w:rPr>
          <w:rFonts w:eastAsia="Andale Sans UI"/>
          <w:color w:val="auto"/>
          <w:sz w:val="24"/>
          <w:szCs w:val="24"/>
          <w:lang w:val="de-DE" w:eastAsia="ja-JP" w:bidi="fa-IR"/>
        </w:rPr>
        <w:t xml:space="preserve">не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позднее</w:t>
      </w:r>
      <w:r>
        <w:rPr>
          <w:rFonts w:eastAsia="Andale Sans UI"/>
          <w:color w:val="auto"/>
          <w:sz w:val="24"/>
          <w:szCs w:val="24"/>
          <w:lang w:val="de-DE" w:eastAsia="ja-JP" w:bidi="fa-IR"/>
        </w:rPr>
        <w:t xml:space="preserve"> </w:t>
      </w:r>
      <w:r>
        <w:rPr>
          <w:rFonts w:eastAsia="Andale Sans UI"/>
          <w:color w:val="auto"/>
          <w:sz w:val="24"/>
          <w:szCs w:val="24"/>
          <w:lang w:eastAsia="ja-JP" w:bidi="fa-IR"/>
        </w:rPr>
        <w:t xml:space="preserve">5 </w:t>
      </w:r>
      <w:r>
        <w:rPr>
          <w:rFonts w:eastAsia="Andale Sans UI"/>
          <w:color w:val="auto"/>
          <w:sz w:val="24"/>
          <w:szCs w:val="24"/>
          <w:lang w:val="de-DE" w:eastAsia="ja-JP" w:bidi="fa-IR"/>
        </w:rPr>
        <w:t xml:space="preserve">(</w:t>
      </w:r>
      <w:r>
        <w:rPr>
          <w:rFonts w:eastAsia="Andale Sans UI"/>
          <w:color w:val="auto"/>
          <w:sz w:val="24"/>
          <w:szCs w:val="24"/>
          <w:lang w:eastAsia="ja-JP" w:bidi="fa-IR"/>
        </w:rPr>
        <w:t xml:space="preserve">пяти</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рабочих</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дней</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с </w:t>
      </w:r>
      <w:r>
        <w:rPr>
          <w:rFonts w:eastAsia="Andale Sans UI"/>
          <w:color w:val="auto"/>
          <w:sz w:val="24"/>
          <w:szCs w:val="24"/>
          <w:lang w:eastAsia="ja-JP" w:bidi="fa-IR"/>
        </w:rPr>
        <w:t xml:space="preserve">даты получения</w:t>
      </w:r>
      <w:r>
        <w:rPr>
          <w:rFonts w:eastAsia="Andale Sans UI"/>
          <w:color w:val="auto"/>
          <w:sz w:val="24"/>
          <w:szCs w:val="24"/>
          <w:lang w:eastAsia="ja-JP" w:bidi="fa-IR"/>
        </w:rPr>
        <w:t xml:space="preserve"> претензии Заказчика </w:t>
      </w:r>
      <w:r>
        <w:rPr>
          <w:rFonts w:eastAsia="Andale Sans UI"/>
          <w:color w:val="auto"/>
          <w:sz w:val="24"/>
          <w:szCs w:val="24"/>
          <w:lang w:val="de-DE" w:eastAsia="ja-JP" w:bidi="fa-IR"/>
        </w:rPr>
        <w:t xml:space="preserve">без</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каких-либо</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дополнительных</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затрат</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с</w:t>
      </w:r>
      <w:r>
        <w:rPr>
          <w:rFonts w:eastAsia="Andale Sans UI"/>
          <w:color w:val="auto"/>
          <w:sz w:val="24"/>
          <w:szCs w:val="24"/>
          <w:lang w:val="de-DE" w:eastAsia="ja-JP" w:bidi="fa-IR"/>
        </w:rPr>
        <w:t xml:space="preserve">о</w:t>
      </w:r>
      <w:r>
        <w:rPr>
          <w:rFonts w:eastAsia="Andale Sans UI"/>
          <w:color w:val="auto"/>
          <w:sz w:val="24"/>
          <w:szCs w:val="24"/>
          <w:lang w:val="de-DE" w:eastAsia="ja-JP" w:bidi="fa-IR"/>
        </w:rPr>
        <w:t xml:space="preserve"> </w:t>
      </w:r>
      <w:r>
        <w:rPr>
          <w:rFonts w:eastAsia="Andale Sans UI"/>
          <w:color w:val="auto"/>
          <w:sz w:val="24"/>
          <w:szCs w:val="24"/>
          <w:lang w:eastAsia="ja-JP" w:bidi="fa-IR"/>
        </w:rPr>
        <w:t xml:space="preserve">С</w:t>
      </w:r>
      <w:r>
        <w:rPr>
          <w:rFonts w:eastAsia="Andale Sans UI"/>
          <w:color w:val="auto"/>
          <w:sz w:val="24"/>
          <w:szCs w:val="24"/>
          <w:lang w:val="de-DE" w:eastAsia="ja-JP" w:bidi="fa-IR"/>
        </w:rPr>
        <w:t xml:space="preserve">тороны</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Заказчика</w:t>
      </w:r>
      <w:r>
        <w:rPr>
          <w:rFonts w:eastAsia="Andale Sans UI"/>
          <w:color w:val="auto"/>
          <w:sz w:val="24"/>
          <w:szCs w:val="24"/>
          <w:lang w:val="de-DE" w:eastAsia="ja-JP" w:bidi="fa-IR"/>
        </w:rPr>
        <w:t xml:space="preserve">.</w:t>
      </w:r>
      <w:r>
        <w:rPr>
          <w:rFonts w:eastAsia="Andale Sans UI"/>
          <w:color w:val="auto"/>
          <w:sz w:val="24"/>
          <w:szCs w:val="24"/>
          <w:lang w:eastAsia="ja-JP" w:bidi="fa-IR"/>
        </w:rPr>
      </w:r>
      <w:r>
        <w:rPr>
          <w:rFonts w:eastAsia="Andale Sans UI"/>
          <w:color w:val="auto"/>
          <w:sz w:val="24"/>
          <w:szCs w:val="24"/>
          <w:lang w:eastAsia="ja-JP" w:bidi="fa-IR"/>
        </w:rPr>
      </w:r>
    </w:p>
    <w:p>
      <w:pPr>
        <w:jc w:val="both"/>
        <w:rPr>
          <w:rFonts w:eastAsia="Andale Sans UI"/>
          <w:color w:val="auto"/>
          <w:sz w:val="24"/>
          <w:szCs w:val="24"/>
          <w:lang w:val="de-DE" w:eastAsia="ja-JP" w:bidi="fa-IR"/>
        </w:rPr>
      </w:pPr>
      <w:r>
        <w:rPr>
          <w:rFonts w:eastAsia="Andale Sans UI"/>
          <w:color w:val="auto"/>
          <w:sz w:val="24"/>
          <w:szCs w:val="24"/>
          <w:lang w:eastAsia="ja-JP" w:bidi="fa-IR"/>
        </w:rPr>
        <w:t xml:space="preserve">4.6. В </w:t>
      </w:r>
      <w:r>
        <w:rPr>
          <w:rFonts w:eastAsia="Andale Sans UI"/>
          <w:color w:val="auto"/>
          <w:sz w:val="24"/>
          <w:szCs w:val="24"/>
          <w:lang w:val="de-DE" w:eastAsia="ja-JP" w:bidi="fa-IR"/>
        </w:rPr>
        <w:t xml:space="preserve">случае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выявления</w:t>
      </w:r>
      <w:r>
        <w:rPr>
          <w:rFonts w:eastAsia="Andale Sans UI"/>
          <w:color w:val="auto"/>
          <w:sz w:val="24"/>
          <w:szCs w:val="24"/>
          <w:lang w:eastAsia="ja-JP" w:bidi="fa-IR"/>
        </w:rPr>
        <w:t xml:space="preserve"> несоответствия работ условиям Контракта Исполнитель </w:t>
      </w:r>
      <w:r>
        <w:rPr>
          <w:rFonts w:eastAsia="Andale Sans UI"/>
          <w:color w:val="auto"/>
          <w:sz w:val="24"/>
          <w:szCs w:val="24"/>
          <w:lang w:val="de-DE" w:eastAsia="ja-JP" w:bidi="fa-IR"/>
        </w:rPr>
        <w:t xml:space="preserve">возмещает</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Заказчику</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все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понесенные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им</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расходы</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на</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проведени</w:t>
      </w:r>
      <w:r>
        <w:rPr>
          <w:rFonts w:eastAsia="Andale Sans UI"/>
          <w:color w:val="auto"/>
          <w:sz w:val="24"/>
          <w:szCs w:val="24"/>
          <w:lang w:val="de-DE" w:eastAsia="ja-JP" w:bidi="fa-IR"/>
        </w:rPr>
        <w:t xml:space="preserve">е</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t xml:space="preserve">экспертизы</w:t>
      </w:r>
      <w:r>
        <w:rPr>
          <w:rFonts w:eastAsia="Andale Sans UI"/>
          <w:color w:val="auto"/>
          <w:sz w:val="24"/>
          <w:szCs w:val="24"/>
          <w:lang w:val="de-DE" w:eastAsia="ja-JP" w:bidi="fa-IR"/>
        </w:rPr>
        <w:t xml:space="preserve">. </w:t>
      </w:r>
      <w:r>
        <w:rPr>
          <w:rFonts w:eastAsia="Andale Sans UI"/>
          <w:color w:val="auto"/>
          <w:sz w:val="24"/>
          <w:szCs w:val="24"/>
          <w:lang w:val="de-DE" w:eastAsia="ja-JP" w:bidi="fa-IR"/>
        </w:rPr>
      </w:r>
      <w:r>
        <w:rPr>
          <w:rFonts w:eastAsia="Andale Sans UI"/>
          <w:color w:val="auto"/>
          <w:sz w:val="24"/>
          <w:szCs w:val="24"/>
          <w:lang w:val="de-DE" w:eastAsia="ja-JP" w:bidi="fa-IR"/>
        </w:rPr>
      </w:r>
    </w:p>
    <w:p>
      <w:pPr>
        <w:jc w:val="both"/>
        <w:widowControl/>
        <w:rPr>
          <w:color w:val="auto"/>
          <w:sz w:val="24"/>
          <w:szCs w:val="24"/>
        </w:rPr>
      </w:pPr>
      <w:r>
        <w:rPr>
          <w:color w:val="auto"/>
          <w:sz w:val="24"/>
          <w:szCs w:val="24"/>
        </w:rPr>
        <w:t xml:space="preserve">4.7. Обязательства Исполнителя по выполнению работ</w:t>
      </w:r>
      <w:r>
        <w:rPr>
          <w:color w:val="auto"/>
          <w:sz w:val="24"/>
          <w:szCs w:val="24"/>
        </w:rPr>
        <w:t xml:space="preserve"> будет исполнено только по получении Заказчиком выполненных работ, соответствующей условиям Контракта, и документов, предусмотренных настоящим Ко</w:t>
      </w:r>
      <w:r>
        <w:rPr>
          <w:color w:val="auto"/>
          <w:sz w:val="24"/>
          <w:szCs w:val="24"/>
        </w:rPr>
        <w:t xml:space="preserve">нтрактом.</w:t>
      </w:r>
      <w:r>
        <w:rPr>
          <w:color w:val="auto"/>
          <w:sz w:val="24"/>
          <w:szCs w:val="24"/>
        </w:rPr>
      </w:r>
      <w:r>
        <w:rPr>
          <w:color w:val="auto"/>
          <w:sz w:val="24"/>
          <w:szCs w:val="24"/>
        </w:rPr>
      </w:r>
    </w:p>
    <w:p>
      <w:pPr>
        <w:jc w:val="both"/>
        <w:rPr>
          <w:rFonts w:eastAsia="Andale Sans UI"/>
          <w:color w:val="auto"/>
          <w:sz w:val="24"/>
          <w:szCs w:val="24"/>
          <w:lang w:eastAsia="ja-JP" w:bidi="fa-IR"/>
        </w:rPr>
      </w:pPr>
      <w:r>
        <w:rPr>
          <w:rFonts w:eastAsia="Andale Sans UI"/>
          <w:color w:val="auto"/>
          <w:sz w:val="24"/>
          <w:szCs w:val="24"/>
          <w:lang w:eastAsia="ja-JP" w:bidi="fa-IR"/>
        </w:rPr>
        <w:t xml:space="preserve">4.8. Работы будут считаться выполненными с момента подписания Заказчиком акта приемки выполненных работ.</w:t>
      </w:r>
      <w:r>
        <w:rPr>
          <w:rFonts w:eastAsia="Andale Sans UI"/>
          <w:color w:val="auto"/>
          <w:sz w:val="24"/>
          <w:szCs w:val="24"/>
          <w:lang w:eastAsia="ja-JP" w:bidi="fa-IR"/>
        </w:rPr>
      </w:r>
      <w:r>
        <w:rPr>
          <w:rFonts w:eastAsia="Andale Sans UI"/>
          <w:color w:val="auto"/>
          <w:sz w:val="24"/>
          <w:szCs w:val="24"/>
          <w:lang w:eastAsia="ja-JP" w:bidi="fa-IR"/>
        </w:rPr>
      </w:r>
    </w:p>
    <w:p>
      <w:pPr>
        <w:jc w:val="both"/>
        <w:rPr>
          <w:rFonts w:eastAsia="Andale Sans UI"/>
          <w:color w:val="auto"/>
          <w:sz w:val="24"/>
          <w:szCs w:val="24"/>
          <w:lang w:eastAsia="ja-JP" w:bidi="fa-IR"/>
        </w:rPr>
      </w:pPr>
      <w:r>
        <w:rPr>
          <w:rFonts w:eastAsia="Andale Sans UI"/>
          <w:color w:val="auto"/>
          <w:sz w:val="24"/>
          <w:szCs w:val="24"/>
          <w:lang w:eastAsia="ja-JP" w:bidi="fa-IR"/>
        </w:rPr>
      </w:r>
      <w:r>
        <w:rPr>
          <w:rFonts w:eastAsia="Andale Sans UI"/>
          <w:color w:val="auto"/>
          <w:sz w:val="24"/>
          <w:szCs w:val="24"/>
          <w:lang w:eastAsia="ja-JP" w:bidi="fa-IR"/>
        </w:rPr>
      </w:r>
      <w:r>
        <w:rPr>
          <w:rFonts w:eastAsia="Andale Sans UI"/>
          <w:color w:val="auto"/>
          <w:sz w:val="24"/>
          <w:szCs w:val="24"/>
          <w:lang w:eastAsia="ja-JP" w:bidi="fa-IR"/>
        </w:rPr>
      </w:r>
    </w:p>
    <w:p>
      <w:pPr>
        <w:jc w:val="center"/>
        <w:widowControl/>
        <w:rPr>
          <w:rFonts w:ascii="Times New Roman CYR" w:hAnsi="Times New Roman CYR" w:cs="Times New Roman CYR"/>
          <w:b/>
          <w:bCs/>
          <w:color w:val="auto"/>
          <w:sz w:val="24"/>
          <w:szCs w:val="24"/>
          <w:highlight w:val="none"/>
        </w:rPr>
      </w:pPr>
      <w:r>
        <w:rPr>
          <w:b/>
          <w:bCs/>
          <w:color w:val="auto"/>
          <w:sz w:val="24"/>
          <w:szCs w:val="24"/>
        </w:rPr>
        <w:t xml:space="preserve">5. </w:t>
      </w:r>
      <w:r>
        <w:rPr>
          <w:rFonts w:ascii="Times New Roman CYR" w:hAnsi="Times New Roman CYR" w:cs="Times New Roman CYR"/>
          <w:b/>
          <w:bCs/>
          <w:color w:val="auto"/>
          <w:sz w:val="24"/>
          <w:szCs w:val="24"/>
        </w:rPr>
        <w:t xml:space="preserve">Права и обязанности Сторон</w:t>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p>
    <w:p>
      <w:pPr>
        <w:jc w:val="center"/>
        <w:widowControl/>
        <w:rPr>
          <w:rFonts w:ascii="Times New Roman CYR" w:hAnsi="Times New Roman CYR" w:cs="Times New Roman CYR"/>
          <w:b/>
          <w:bCs/>
          <w:color w:val="auto"/>
          <w:sz w:val="24"/>
          <w:szCs w:val="24"/>
        </w:rPr>
      </w:pP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rPr>
      </w:r>
    </w:p>
    <w:p>
      <w:pPr>
        <w:jc w:val="both"/>
        <w:widowControl/>
        <w:rPr>
          <w:color w:val="auto"/>
          <w:sz w:val="24"/>
          <w:szCs w:val="24"/>
          <w:u w:val="single"/>
          <w:lang w:eastAsia="ar-SA"/>
        </w:rPr>
      </w:pPr>
      <w:r>
        <w:rPr>
          <w:color w:val="auto"/>
          <w:sz w:val="24"/>
          <w:szCs w:val="24"/>
          <w:u w:val="single"/>
          <w:lang w:eastAsia="ar-SA"/>
        </w:rPr>
        <w:t xml:space="preserve">5.1. Исполнитель обязан:</w:t>
      </w:r>
      <w:r>
        <w:rPr>
          <w:color w:val="auto"/>
          <w:sz w:val="24"/>
          <w:szCs w:val="24"/>
          <w:u w:val="single"/>
          <w:lang w:eastAsia="ar-SA"/>
        </w:rPr>
      </w:r>
      <w:r>
        <w:rPr>
          <w:color w:val="auto"/>
          <w:sz w:val="24"/>
          <w:szCs w:val="24"/>
          <w:u w:val="single"/>
          <w:lang w:eastAsia="ar-SA"/>
        </w:rPr>
      </w:r>
    </w:p>
    <w:p>
      <w:pPr>
        <w:jc w:val="both"/>
        <w:widowControl/>
        <w:rPr>
          <w:color w:val="auto"/>
          <w:sz w:val="24"/>
          <w:szCs w:val="24"/>
          <w:lang w:eastAsia="ar-SA"/>
        </w:rPr>
      </w:pPr>
      <w:r>
        <w:rPr>
          <w:color w:val="auto"/>
          <w:sz w:val="24"/>
          <w:szCs w:val="24"/>
          <w:lang w:eastAsia="ar-SA"/>
        </w:rPr>
        <w:t xml:space="preserve">5.1.1. Выполнить работы в сроки, указанные в п. 5.3 настоящего Контракта.  </w:t>
      </w:r>
      <w:r>
        <w:rPr>
          <w:color w:val="auto"/>
          <w:sz w:val="24"/>
          <w:szCs w:val="24"/>
          <w:lang w:eastAsia="ar-SA"/>
        </w:rPr>
        <w:t xml:space="preserve">Исполнитель имеет право привлекать иные организации (субподрядчиков) для выполнения своих обязательств по настоящему Контракту, в этом случае, Исполнитель обязуется нести ответственность перед Заказчиком за надлежащее исполнение работ, выполняемых иными ор</w:t>
      </w:r>
      <w:r>
        <w:rPr>
          <w:color w:val="auto"/>
          <w:sz w:val="24"/>
          <w:szCs w:val="24"/>
          <w:lang w:eastAsia="ar-SA"/>
        </w:rPr>
        <w:t xml:space="preserve">ганизациями.</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5.1.2. Обеспечить выполнение мероприятий по безопасной эксплуатации строительных машин, механизмов, технологической оснастки, энергетических установок, используемых при выполнении работ по настоящему Контракту.</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5.1.3. Осуществлять </w:t>
      </w:r>
      <w:r>
        <w:rPr>
          <w:color w:val="auto"/>
          <w:sz w:val="24"/>
          <w:szCs w:val="24"/>
          <w:lang w:eastAsia="ar-SA"/>
        </w:rPr>
        <w:t xml:space="preserve">контроль за</w:t>
      </w:r>
      <w:r>
        <w:rPr>
          <w:color w:val="auto"/>
          <w:sz w:val="24"/>
          <w:szCs w:val="24"/>
          <w:lang w:eastAsia="ar-SA"/>
        </w:rPr>
        <w:t xml:space="preserve"> </w:t>
      </w:r>
      <w:r>
        <w:rPr>
          <w:color w:val="auto"/>
          <w:sz w:val="24"/>
          <w:szCs w:val="24"/>
          <w:lang w:eastAsia="ar-SA"/>
        </w:rPr>
        <w:t xml:space="preserve">соблюдением правил охраны труда и техники безопасности своими работниками, за санитарное и противопожарное состояние объекта во время выполнения работ по настоящему Контракту. </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5.1.4. Принять все возможные меры к соблюдению чистоты на территории Заказчика,</w:t>
      </w:r>
      <w:r>
        <w:rPr>
          <w:color w:val="auto"/>
          <w:sz w:val="24"/>
          <w:szCs w:val="24"/>
          <w:lang w:eastAsia="ar-SA"/>
        </w:rPr>
        <w:t xml:space="preserve"> непосредственно примыкающей к строительной площадке. </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5.1.5. Незамедлительно известить Заказчика и до получения от него письменных указаний приостановить работы в случаях:</w:t>
      </w:r>
      <w:r>
        <w:rPr>
          <w:color w:val="auto"/>
          <w:sz w:val="24"/>
          <w:szCs w:val="24"/>
          <w:lang w:eastAsia="ar-SA"/>
        </w:rPr>
      </w:r>
      <w:r>
        <w:rPr>
          <w:color w:val="auto"/>
          <w:sz w:val="24"/>
          <w:szCs w:val="24"/>
          <w:lang w:eastAsia="ar-SA"/>
        </w:rPr>
      </w:r>
    </w:p>
    <w:p>
      <w:pPr>
        <w:widowControl/>
        <w:rPr>
          <w:color w:val="auto"/>
          <w:sz w:val="24"/>
          <w:szCs w:val="24"/>
          <w:lang w:eastAsia="ar-SA"/>
        </w:rPr>
      </w:pPr>
      <w:r>
        <w:rPr>
          <w:color w:val="auto"/>
          <w:sz w:val="24"/>
          <w:szCs w:val="24"/>
          <w:lang w:eastAsia="ar-SA"/>
        </w:rPr>
        <w:t xml:space="preserve">- возможных неблагоприятных для Заказчика последствий выполнения его распоряжений о</w:t>
      </w:r>
      <w:r>
        <w:rPr>
          <w:color w:val="auto"/>
          <w:sz w:val="24"/>
          <w:szCs w:val="24"/>
          <w:lang w:eastAsia="ar-SA"/>
        </w:rPr>
        <w:t xml:space="preserve"> способе исполнения работы </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 иных не зависящих от Исполнителя обстоятельств, угрожающих годности или прочности результатов выполняемой работы или создающих невозможность ее завершения в срок.</w:t>
      </w:r>
      <w:r>
        <w:rPr>
          <w:color w:val="auto"/>
          <w:sz w:val="24"/>
          <w:szCs w:val="24"/>
          <w:lang w:eastAsia="ar-SA"/>
        </w:rPr>
      </w:r>
      <w:r>
        <w:rPr>
          <w:color w:val="auto"/>
          <w:sz w:val="24"/>
          <w:szCs w:val="24"/>
          <w:lang w:eastAsia="ar-SA"/>
        </w:rPr>
      </w:r>
    </w:p>
    <w:p>
      <w:pPr>
        <w:jc w:val="both"/>
        <w:widowControl/>
        <w:tabs>
          <w:tab w:val="num" w:pos="0" w:leader="none"/>
        </w:tabs>
        <w:rPr>
          <w:color w:val="auto"/>
          <w:sz w:val="24"/>
          <w:szCs w:val="24"/>
          <w:lang w:eastAsia="ar-SA"/>
        </w:rPr>
      </w:pPr>
      <w:r>
        <w:rPr>
          <w:color w:val="auto"/>
          <w:sz w:val="24"/>
          <w:szCs w:val="24"/>
          <w:lang w:eastAsia="ar-SA"/>
        </w:rPr>
      </w:r>
      <w:r>
        <w:rPr>
          <w:color w:val="auto"/>
          <w:sz w:val="24"/>
          <w:szCs w:val="24"/>
          <w:lang w:eastAsia="ar-SA"/>
        </w:rPr>
      </w:r>
      <w:r>
        <w:rPr>
          <w:color w:val="auto"/>
          <w:sz w:val="24"/>
          <w:szCs w:val="24"/>
          <w:lang w:eastAsia="ar-SA"/>
        </w:rPr>
      </w:r>
    </w:p>
    <w:p>
      <w:pPr>
        <w:jc w:val="both"/>
        <w:widowControl/>
        <w:tabs>
          <w:tab w:val="num" w:pos="0" w:leader="none"/>
        </w:tabs>
        <w:rPr>
          <w:color w:val="auto"/>
          <w:sz w:val="24"/>
          <w:szCs w:val="24"/>
          <w:u w:val="single"/>
          <w:lang w:eastAsia="ar-SA"/>
        </w:rPr>
      </w:pPr>
      <w:r>
        <w:rPr>
          <w:color w:val="auto"/>
          <w:sz w:val="24"/>
          <w:szCs w:val="24"/>
          <w:u w:val="single"/>
          <w:lang w:eastAsia="ar-SA"/>
        </w:rPr>
        <w:t xml:space="preserve">5.2. Заказчик обязан:</w:t>
      </w:r>
      <w:r>
        <w:rPr>
          <w:color w:val="auto"/>
          <w:sz w:val="24"/>
          <w:szCs w:val="24"/>
          <w:u w:val="single"/>
          <w:lang w:eastAsia="ar-SA"/>
        </w:rPr>
      </w:r>
      <w:r>
        <w:rPr>
          <w:color w:val="auto"/>
          <w:sz w:val="24"/>
          <w:szCs w:val="24"/>
          <w:u w:val="single"/>
          <w:lang w:eastAsia="ar-SA"/>
        </w:rPr>
      </w:r>
    </w:p>
    <w:p>
      <w:pPr>
        <w:jc w:val="both"/>
        <w:widowControl/>
        <w:rPr>
          <w:color w:val="auto"/>
          <w:sz w:val="24"/>
          <w:szCs w:val="24"/>
          <w:lang w:eastAsia="ar-SA"/>
        </w:rPr>
      </w:pPr>
      <w:r>
        <w:rPr>
          <w:color w:val="auto"/>
          <w:sz w:val="24"/>
          <w:szCs w:val="24"/>
          <w:lang w:eastAsia="ar-SA"/>
        </w:rPr>
        <w:t xml:space="preserve">5.2.1. Обеспечить работникам </w:t>
      </w:r>
      <w:r>
        <w:rPr>
          <w:color w:val="auto"/>
          <w:sz w:val="24"/>
          <w:szCs w:val="24"/>
          <w:lang w:eastAsia="ar-SA"/>
        </w:rPr>
        <w:t xml:space="preserve">Исполнителя </w:t>
      </w:r>
      <w:r>
        <w:rPr>
          <w:color w:val="auto"/>
          <w:sz w:val="24"/>
          <w:szCs w:val="24"/>
          <w:lang w:eastAsia="ar-SA"/>
        </w:rPr>
        <w:t xml:space="preserve">доступ</w:t>
      </w:r>
      <w:r>
        <w:rPr>
          <w:color w:val="auto"/>
          <w:sz w:val="24"/>
          <w:szCs w:val="24"/>
          <w:lang w:eastAsia="ar-SA"/>
        </w:rPr>
        <w:t xml:space="preserve"> на Объект на время действия настоящего Контракта.  </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5.2.2. Передать Исполнителю в течение 1 (одного) календарного дня с момента подписания настоящего Контракта документацию, необходимую для выполнения работ по разработке технической документации.</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w:t>
      </w:r>
      <w:r>
        <w:rPr>
          <w:color w:val="auto"/>
          <w:sz w:val="24"/>
          <w:szCs w:val="24"/>
          <w:lang w:eastAsia="ar-SA"/>
        </w:rPr>
        <w:t xml:space="preserve">2.3. Нести ответственность перед Исполнителем за неисполнение или ненадлежащее исполнение Заказчиком обязательств по настоящему Контракту.</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5.2.4. Осуществить приемку и оплату завершенного объема работ.</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5.2.5. Выполнить в полном объеме все свои обязательств</w:t>
      </w:r>
      <w:r>
        <w:rPr>
          <w:color w:val="auto"/>
          <w:sz w:val="24"/>
          <w:szCs w:val="24"/>
          <w:lang w:eastAsia="ar-SA"/>
        </w:rPr>
        <w:t xml:space="preserve">а, предусмотренные другими статьями настоящего Контракта.</w:t>
      </w:r>
      <w:r>
        <w:rPr>
          <w:color w:val="auto"/>
          <w:sz w:val="24"/>
          <w:szCs w:val="24"/>
          <w:lang w:eastAsia="ar-SA"/>
        </w:rPr>
      </w:r>
      <w:r>
        <w:rPr>
          <w:color w:val="auto"/>
          <w:sz w:val="24"/>
          <w:szCs w:val="24"/>
          <w:lang w:eastAsia="ar-SA"/>
        </w:rPr>
      </w:r>
    </w:p>
    <w:p>
      <w:pPr>
        <w:jc w:val="both"/>
        <w:widowControl/>
        <w:rPr>
          <w:color w:val="auto"/>
          <w:sz w:val="24"/>
          <w:szCs w:val="24"/>
          <w:lang w:eastAsia="ar-SA"/>
        </w:rPr>
      </w:pPr>
      <w:r>
        <w:rPr>
          <w:color w:val="auto"/>
          <w:sz w:val="24"/>
          <w:szCs w:val="24"/>
          <w:lang w:eastAsia="ar-SA"/>
        </w:rPr>
        <w:t xml:space="preserve">5.2.6. Назначить ответственное лицо, которое будет </w:t>
      </w:r>
      <w:r>
        <w:rPr>
          <w:color w:val="auto"/>
          <w:sz w:val="24"/>
          <w:szCs w:val="24"/>
          <w:lang w:eastAsia="ar-SA"/>
        </w:rPr>
        <w:t xml:space="preserve">осуществлять контроль</w:t>
      </w:r>
      <w:r>
        <w:rPr>
          <w:color w:val="auto"/>
          <w:sz w:val="24"/>
          <w:szCs w:val="24"/>
          <w:lang w:eastAsia="ar-SA"/>
        </w:rPr>
        <w:t xml:space="preserve"> за выполнением работ, не вмешиваясь в оперативно-хозяйственную деятельность Исполнителя. </w:t>
      </w:r>
      <w:r>
        <w:rPr>
          <w:color w:val="auto"/>
          <w:sz w:val="24"/>
          <w:szCs w:val="24"/>
          <w:lang w:eastAsia="ar-SA"/>
        </w:rPr>
      </w:r>
      <w:r>
        <w:rPr>
          <w:color w:val="auto"/>
          <w:sz w:val="24"/>
          <w:szCs w:val="24"/>
          <w:lang w:eastAsia="ar-SA"/>
        </w:rPr>
      </w:r>
    </w:p>
    <w:p>
      <w:pPr>
        <w:jc w:val="both"/>
        <w:spacing w:line="274" w:lineRule="exact"/>
        <w:shd w:val="clear" w:color="auto" w:fill="ffffff"/>
        <w:tabs>
          <w:tab w:val="left" w:pos="470" w:leader="none"/>
        </w:tabs>
        <w:rPr>
          <w:color w:val="auto"/>
          <w:spacing w:val="-12"/>
          <w:sz w:val="24"/>
          <w:szCs w:val="24"/>
        </w:rPr>
      </w:pPr>
      <w:r>
        <w:rPr>
          <w:color w:val="auto"/>
          <w:spacing w:val="-4"/>
          <w:sz w:val="24"/>
          <w:szCs w:val="24"/>
          <w:u w:val="single"/>
        </w:rPr>
        <w:t xml:space="preserve">5.3. Начало работ</w:t>
      </w:r>
      <w:r>
        <w:rPr>
          <w:color w:val="auto"/>
          <w:spacing w:val="-4"/>
          <w:sz w:val="24"/>
          <w:szCs w:val="24"/>
        </w:rPr>
        <w:t xml:space="preserve"> – в течение 3 рабо</w:t>
      </w:r>
      <w:r>
        <w:rPr>
          <w:color w:val="auto"/>
          <w:spacing w:val="-4"/>
          <w:sz w:val="24"/>
          <w:szCs w:val="24"/>
        </w:rPr>
        <w:t xml:space="preserve">чих дней с момента заявки заказчика.</w:t>
      </w:r>
      <w:r>
        <w:rPr>
          <w:color w:val="auto"/>
          <w:spacing w:val="-12"/>
          <w:sz w:val="24"/>
          <w:szCs w:val="24"/>
        </w:rPr>
      </w:r>
      <w:r>
        <w:rPr>
          <w:color w:val="auto"/>
          <w:spacing w:val="-12"/>
          <w:sz w:val="24"/>
          <w:szCs w:val="24"/>
        </w:rPr>
      </w:r>
    </w:p>
    <w:p>
      <w:pPr>
        <w:jc w:val="both"/>
        <w:spacing w:line="274" w:lineRule="exact"/>
        <w:shd w:val="clear" w:color="auto" w:fill="ffffff"/>
        <w:tabs>
          <w:tab w:val="left" w:pos="470" w:leader="none"/>
        </w:tabs>
        <w:rPr>
          <w:color w:val="auto"/>
          <w:spacing w:val="-12"/>
          <w:sz w:val="24"/>
          <w:szCs w:val="24"/>
        </w:rPr>
      </w:pPr>
      <w:r>
        <w:rPr>
          <w:color w:val="auto"/>
          <w:spacing w:val="-12"/>
          <w:sz w:val="24"/>
          <w:szCs w:val="24"/>
        </w:rPr>
        <w:t xml:space="preserve">Окончание работ – через 15  рабочих  дней с момента начала работ. </w:t>
      </w:r>
      <w:r>
        <w:rPr>
          <w:color w:val="auto"/>
          <w:spacing w:val="-12"/>
          <w:sz w:val="24"/>
          <w:szCs w:val="24"/>
        </w:rPr>
      </w:r>
      <w:r>
        <w:rPr>
          <w:color w:val="auto"/>
          <w:spacing w:val="-12"/>
          <w:sz w:val="24"/>
          <w:szCs w:val="24"/>
        </w:rPr>
      </w:r>
    </w:p>
    <w:p>
      <w:pPr>
        <w:ind w:firstLine="709"/>
        <w:jc w:val="center"/>
        <w:widowControl/>
        <w:rPr>
          <w:b/>
          <w:bCs/>
          <w:color w:val="auto"/>
          <w:sz w:val="24"/>
          <w:szCs w:val="24"/>
        </w:rPr>
      </w:pPr>
      <w:r>
        <w:rPr>
          <w:b/>
          <w:bCs/>
          <w:color w:val="auto"/>
          <w:sz w:val="24"/>
          <w:szCs w:val="24"/>
        </w:rPr>
      </w:r>
      <w:r>
        <w:rPr>
          <w:b/>
          <w:bCs/>
          <w:color w:val="auto"/>
          <w:sz w:val="24"/>
          <w:szCs w:val="24"/>
        </w:rPr>
      </w:r>
      <w:r>
        <w:rPr>
          <w:b/>
          <w:bCs/>
          <w:color w:val="auto"/>
          <w:sz w:val="24"/>
          <w:szCs w:val="24"/>
        </w:rPr>
      </w:r>
    </w:p>
    <w:p>
      <w:pPr>
        <w:ind w:firstLine="709"/>
        <w:jc w:val="center"/>
        <w:widowControl/>
        <w:rPr>
          <w:rFonts w:ascii="Times New Roman CYR" w:hAnsi="Times New Roman CYR" w:cs="Times New Roman CYR"/>
          <w:b/>
          <w:bCs/>
          <w:color w:val="auto"/>
          <w:sz w:val="24"/>
          <w:szCs w:val="24"/>
          <w:highlight w:val="none"/>
        </w:rPr>
      </w:pPr>
      <w:r>
        <w:rPr>
          <w:b/>
          <w:bCs/>
          <w:color w:val="auto"/>
          <w:sz w:val="24"/>
          <w:szCs w:val="24"/>
        </w:rPr>
        <w:t xml:space="preserve">6.</w:t>
      </w:r>
      <w:r>
        <w:rPr>
          <w:b/>
          <w:bCs/>
          <w:color w:val="auto"/>
          <w:sz w:val="24"/>
          <w:szCs w:val="24"/>
          <w:lang w:val="en-US"/>
        </w:rPr>
        <w:t xml:space="preserve"> </w:t>
      </w:r>
      <w:r>
        <w:rPr>
          <w:rFonts w:ascii="Times New Roman CYR" w:hAnsi="Times New Roman CYR" w:cs="Times New Roman CYR"/>
          <w:b/>
          <w:bCs/>
          <w:color w:val="auto"/>
          <w:sz w:val="24"/>
          <w:szCs w:val="24"/>
        </w:rPr>
        <w:t xml:space="preserve">Гарантии качества работы</w:t>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p>
    <w:p>
      <w:pPr>
        <w:ind w:firstLine="709"/>
        <w:jc w:val="center"/>
        <w:widowControl/>
        <w:rPr>
          <w:rFonts w:ascii="Times New Roman CYR" w:hAnsi="Times New Roman CYR" w:cs="Times New Roman CYR"/>
          <w:b/>
          <w:bCs/>
          <w:color w:val="auto"/>
          <w:sz w:val="24"/>
          <w:szCs w:val="24"/>
        </w:rPr>
      </w:pP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highlight w:val="none"/>
        </w:rPr>
      </w:r>
      <w:r>
        <w:rPr>
          <w:rFonts w:ascii="Times New Roman CYR" w:hAnsi="Times New Roman CYR" w:cs="Times New Roman CYR"/>
          <w:b/>
          <w:bCs/>
          <w:color w:val="auto"/>
          <w:sz w:val="24"/>
          <w:szCs w:val="24"/>
        </w:rPr>
      </w:r>
    </w:p>
    <w:p>
      <w:pPr>
        <w:jc w:val="both"/>
        <w:widowControl/>
        <w:rPr>
          <w:color w:val="auto"/>
          <w:sz w:val="24"/>
          <w:szCs w:val="24"/>
        </w:rPr>
      </w:pPr>
      <w:r>
        <w:rPr>
          <w:color w:val="auto"/>
          <w:sz w:val="24"/>
          <w:szCs w:val="24"/>
        </w:rPr>
        <w:t xml:space="preserve">6.1. Исполнитель гарантирует, что </w:t>
      </w:r>
      <w:r>
        <w:rPr>
          <w:color w:val="auto"/>
          <w:sz w:val="24"/>
          <w:szCs w:val="24"/>
        </w:rPr>
        <w:t xml:space="preserve">выполняемые работы</w:t>
      </w:r>
      <w:r>
        <w:rPr>
          <w:color w:val="auto"/>
          <w:sz w:val="24"/>
          <w:szCs w:val="24"/>
        </w:rPr>
        <w:t xml:space="preserve"> </w:t>
      </w:r>
      <w:r>
        <w:rPr>
          <w:color w:val="auto"/>
          <w:sz w:val="24"/>
          <w:szCs w:val="24"/>
        </w:rPr>
        <w:t xml:space="preserve">выполнены</w:t>
      </w:r>
      <w:r>
        <w:rPr>
          <w:color w:val="auto"/>
          <w:sz w:val="24"/>
          <w:szCs w:val="24"/>
        </w:rPr>
        <w:t xml:space="preserve"> в соответствии со стандартами, показателями и параметрами, утвержденными на данный вид работы в соответствии с законодательством Российской Федерации, </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6.2.  Заказчик в течение 3(трех) рабочих дней с момента обнаружения недостатков письменно уведомляет Ис</w:t>
      </w:r>
      <w:r>
        <w:rPr>
          <w:color w:val="auto"/>
          <w:sz w:val="24"/>
          <w:szCs w:val="24"/>
        </w:rPr>
        <w:t xml:space="preserve">полнителя обо всех претензиях, связанных с данным гарантийным обязательством.</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6.3. После получения такого уведомления Исполнитель в течение 5 (пяти) рабочих дней устраняет недостатки без расходов со стороны Заказчика.</w:t>
      </w:r>
      <w:r>
        <w:rPr>
          <w:color w:val="auto"/>
          <w:sz w:val="24"/>
          <w:szCs w:val="24"/>
        </w:rPr>
      </w:r>
      <w:r>
        <w:rPr>
          <w:color w:val="auto"/>
          <w:sz w:val="24"/>
          <w:szCs w:val="24"/>
        </w:rPr>
      </w:r>
    </w:p>
    <w:p>
      <w:pPr>
        <w:ind w:firstLine="709"/>
        <w:jc w:val="center"/>
        <w:widowControl/>
        <w:rPr>
          <w:b/>
          <w:bCs/>
          <w:color w:val="auto"/>
          <w:sz w:val="24"/>
          <w:szCs w:val="24"/>
        </w:rPr>
      </w:pPr>
      <w:r>
        <w:rPr>
          <w:b/>
          <w:bCs/>
          <w:color w:val="auto"/>
          <w:sz w:val="24"/>
          <w:szCs w:val="24"/>
        </w:rPr>
      </w:r>
      <w:r>
        <w:rPr>
          <w:b/>
          <w:bCs/>
          <w:color w:val="auto"/>
          <w:sz w:val="24"/>
          <w:szCs w:val="24"/>
        </w:rPr>
      </w:r>
      <w:r>
        <w:rPr>
          <w:b/>
          <w:bCs/>
          <w:color w:val="auto"/>
          <w:sz w:val="24"/>
          <w:szCs w:val="24"/>
        </w:rPr>
      </w:r>
    </w:p>
    <w:p>
      <w:pPr>
        <w:ind w:firstLine="709"/>
        <w:jc w:val="center"/>
        <w:widowControl/>
        <w:rPr>
          <w:b/>
          <w:bCs/>
          <w:color w:val="auto"/>
          <w:sz w:val="24"/>
          <w:szCs w:val="24"/>
          <w:highlight w:val="none"/>
        </w:rPr>
      </w:pPr>
      <w:r>
        <w:rPr>
          <w:b/>
          <w:bCs/>
          <w:color w:val="auto"/>
          <w:sz w:val="24"/>
          <w:szCs w:val="24"/>
        </w:rPr>
        <w:t xml:space="preserve">7. Обстоятельства непреодолимой силы</w:t>
      </w:r>
      <w:r>
        <w:rPr>
          <w:b/>
          <w:bCs/>
          <w:color w:val="auto"/>
          <w:sz w:val="24"/>
          <w:szCs w:val="24"/>
          <w:highlight w:val="none"/>
        </w:rPr>
      </w:r>
      <w:r>
        <w:rPr>
          <w:b/>
          <w:bCs/>
          <w:color w:val="auto"/>
          <w:sz w:val="24"/>
          <w:szCs w:val="24"/>
          <w:highlight w:val="none"/>
        </w:rPr>
      </w:r>
    </w:p>
    <w:p>
      <w:pPr>
        <w:ind w:firstLine="709"/>
        <w:jc w:val="center"/>
        <w:widowControl/>
        <w:rPr>
          <w:b/>
          <w:bCs/>
          <w:color w:val="auto"/>
          <w:sz w:val="24"/>
          <w:szCs w:val="24"/>
        </w:rPr>
      </w:pPr>
      <w:r>
        <w:rPr>
          <w:b/>
          <w:bCs/>
          <w:color w:val="auto"/>
          <w:sz w:val="24"/>
          <w:szCs w:val="24"/>
          <w:highlight w:val="none"/>
        </w:rPr>
      </w:r>
      <w:r>
        <w:rPr>
          <w:b/>
          <w:bCs/>
          <w:color w:val="auto"/>
          <w:sz w:val="24"/>
          <w:szCs w:val="24"/>
          <w:highlight w:val="none"/>
        </w:rPr>
      </w:r>
      <w:r>
        <w:rPr>
          <w:b/>
          <w:bCs/>
          <w:color w:val="auto"/>
          <w:sz w:val="24"/>
          <w:szCs w:val="24"/>
        </w:rPr>
      </w:r>
    </w:p>
    <w:p>
      <w:pPr>
        <w:jc w:val="both"/>
        <w:widowControl/>
        <w:rPr>
          <w:color w:val="auto"/>
          <w:sz w:val="24"/>
          <w:szCs w:val="24"/>
        </w:rPr>
      </w:pPr>
      <w:r>
        <w:rPr>
          <w:color w:val="auto"/>
          <w:sz w:val="24"/>
          <w:szCs w:val="24"/>
        </w:rPr>
        <w:t xml:space="preserve">7.1. </w:t>
      </w:r>
      <w:r>
        <w:rPr>
          <w:color w:val="auto"/>
          <w:sz w:val="24"/>
          <w:szCs w:val="24"/>
        </w:rPr>
        <w:t xml:space="preserve">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w:t>
      </w:r>
      <w:r>
        <w:rPr>
          <w:color w:val="auto"/>
          <w:sz w:val="24"/>
          <w:szCs w:val="24"/>
        </w:rPr>
        <w:t xml:space="preserve">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w:t>
      </w:r>
      <w:r>
        <w:rPr>
          <w:color w:val="auto"/>
          <w:sz w:val="24"/>
          <w:szCs w:val="24"/>
        </w:rPr>
        <w:t xml:space="preserve">власти, препятствующих</w:t>
      </w:r>
      <w:r>
        <w:rPr>
          <w:color w:val="auto"/>
          <w:sz w:val="24"/>
          <w:szCs w:val="24"/>
        </w:rPr>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При этом инфляцион</w:t>
      </w:r>
      <w:r>
        <w:rPr>
          <w:color w:val="auto"/>
          <w:sz w:val="24"/>
          <w:szCs w:val="24"/>
        </w:rPr>
        <w:t xml:space="preserve">ные процессы в экономике к обстоятельствам непреодолимой силы по условиям Контракта не относятся.</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7.2.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w:t>
      </w:r>
      <w:r>
        <w:rPr>
          <w:color w:val="auto"/>
          <w:sz w:val="24"/>
          <w:szCs w:val="24"/>
        </w:rPr>
        <w:t xml:space="preserve">лимой силы.</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7.3.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w:t>
      </w:r>
      <w:r>
        <w:rPr>
          <w:color w:val="auto"/>
          <w:sz w:val="24"/>
          <w:szCs w:val="24"/>
        </w:rPr>
        <w:t xml:space="preserve">ельств по Контракту.</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7.4.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7.5. Если обстоятельс</w:t>
      </w:r>
      <w:r>
        <w:rPr>
          <w:color w:val="auto"/>
          <w:sz w:val="24"/>
          <w:szCs w:val="24"/>
        </w:rPr>
        <w:t xml:space="preserve">тва непреодолимой силы действуют более 30 (тридцати) календарных дней и не обнаруживают признаков прекращения, </w:t>
      </w:r>
      <w:r>
        <w:rPr>
          <w:color w:val="auto"/>
          <w:sz w:val="24"/>
          <w:szCs w:val="24"/>
        </w:rPr>
        <w:t xml:space="preserve">Контракт</w:t>
      </w:r>
      <w:r>
        <w:rPr>
          <w:color w:val="auto"/>
          <w:sz w:val="24"/>
          <w:szCs w:val="24"/>
        </w:rPr>
        <w:t xml:space="preserve"> может быть расторгнут Заказчиком и Исполнителем по соглашению Сторон.</w:t>
      </w:r>
      <w:r>
        <w:rPr>
          <w:color w:val="auto"/>
          <w:sz w:val="24"/>
          <w:szCs w:val="24"/>
        </w:rPr>
      </w:r>
      <w:r>
        <w:rPr>
          <w:color w:val="auto"/>
          <w:sz w:val="24"/>
          <w:szCs w:val="24"/>
        </w:rPr>
      </w:r>
    </w:p>
    <w:p>
      <w:pPr>
        <w:jc w:val="both"/>
        <w:widowControl/>
        <w:rPr>
          <w:color w:val="auto"/>
          <w:sz w:val="24"/>
          <w:szCs w:val="24"/>
        </w:rPr>
      </w:pPr>
      <w:r>
        <w:rPr>
          <w:color w:val="auto"/>
          <w:sz w:val="24"/>
          <w:szCs w:val="24"/>
        </w:rPr>
      </w:r>
      <w:r>
        <w:rPr>
          <w:color w:val="auto"/>
          <w:sz w:val="24"/>
          <w:szCs w:val="24"/>
        </w:rPr>
      </w:r>
      <w:r>
        <w:rPr>
          <w:color w:val="auto"/>
          <w:sz w:val="24"/>
          <w:szCs w:val="24"/>
        </w:rPr>
      </w:r>
    </w:p>
    <w:p>
      <w:pPr>
        <w:jc w:val="center"/>
        <w:rPr>
          <w:b/>
          <w:bCs/>
          <w:spacing w:val="-5"/>
          <w:sz w:val="24"/>
          <w:szCs w:val="24"/>
          <w:highlight w:val="none"/>
        </w:rPr>
      </w:pPr>
      <w:r>
        <w:rPr>
          <w:b/>
          <w:bCs/>
          <w:spacing w:val="-5"/>
          <w:sz w:val="24"/>
          <w:szCs w:val="24"/>
        </w:rPr>
        <w:t xml:space="preserve">8. Ответственность сторон по Контракту</w:t>
      </w:r>
      <w:r>
        <w:rPr>
          <w:b/>
          <w:bCs/>
          <w:spacing w:val="-5"/>
          <w:sz w:val="24"/>
          <w:szCs w:val="24"/>
          <w:highlight w:val="none"/>
        </w:rPr>
      </w:r>
      <w:r>
        <w:rPr>
          <w:b/>
          <w:bCs/>
          <w:spacing w:val="-5"/>
          <w:sz w:val="24"/>
          <w:szCs w:val="24"/>
          <w:highlight w:val="none"/>
        </w:rPr>
      </w:r>
    </w:p>
    <w:p>
      <w:pPr>
        <w:jc w:val="center"/>
        <w:rPr>
          <w:b/>
          <w:bCs/>
          <w:spacing w:val="-5"/>
          <w:sz w:val="24"/>
          <w:szCs w:val="24"/>
        </w:rPr>
      </w:pPr>
      <w:r>
        <w:rPr>
          <w:b/>
          <w:bCs/>
          <w:spacing w:val="-5"/>
          <w:sz w:val="24"/>
          <w:szCs w:val="24"/>
          <w:highlight w:val="none"/>
        </w:rPr>
      </w:r>
      <w:r>
        <w:rPr>
          <w:b/>
          <w:bCs/>
          <w:spacing w:val="-5"/>
          <w:sz w:val="24"/>
          <w:szCs w:val="24"/>
          <w:highlight w:val="none"/>
        </w:rPr>
      </w:r>
      <w:r>
        <w:rPr>
          <w:b/>
          <w:bCs/>
          <w:spacing w:val="-5"/>
          <w:sz w:val="24"/>
          <w:szCs w:val="24"/>
        </w:rPr>
      </w:r>
    </w:p>
    <w:p>
      <w:pPr>
        <w:pStyle w:val="940"/>
        <w:jc w:val="both"/>
        <w:rPr>
          <w:rFonts w:ascii="Times New Roman" w:hAnsi="Times New Roman"/>
          <w:sz w:val="24"/>
          <w:szCs w:val="24"/>
        </w:rPr>
      </w:pPr>
      <w:r>
        <w:rPr>
          <w:rFonts w:ascii="Times New Roman" w:hAnsi="Times New Roman"/>
          <w:color w:val="000000"/>
          <w:sz w:val="24"/>
          <w:szCs w:val="24"/>
        </w:rPr>
        <w:t xml:space="preserve">8.1. </w:t>
      </w:r>
      <w:r>
        <w:rPr>
          <w:rFonts w:ascii="Times New Roman" w:hAnsi="Times New Roman"/>
          <w:sz w:val="24"/>
          <w:szCs w:val="24"/>
        </w:rPr>
        <w:t xml:space="preserve">В случае просрочки и</w:t>
      </w:r>
      <w:r>
        <w:rPr>
          <w:rFonts w:ascii="Times New Roman" w:hAnsi="Times New Roman"/>
          <w:sz w:val="24"/>
          <w:szCs w:val="24"/>
        </w:rPr>
        <w:t xml:space="preserve">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8.2. Пеня </w:t>
      </w:r>
      <w:r>
        <w:rPr>
          <w:rFonts w:ascii="Times New Roman" w:hAnsi="Times New Roman"/>
          <w:sz w:val="24"/>
          <w:szCs w:val="24"/>
        </w:rPr>
        <w:t xml:space="preserve">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w:t>
      </w:r>
      <w:r>
        <w:rPr>
          <w:rFonts w:ascii="Times New Roman" w:hAnsi="Times New Roman"/>
          <w:sz w:val="24"/>
          <w:szCs w:val="24"/>
        </w:rPr>
        <w:t xml:space="preserve">дной трехсотой действующей на дату уплаты пеней ключевой ставки Центрального банка Российской Федерации от не уплаченной в срок суммы.</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8.3. За ненадлежащее исполнение Заказчиком обязательств, предусмотренных Контрактом, за исключением просрочки исполнения </w:t>
      </w:r>
      <w:r>
        <w:rPr>
          <w:rFonts w:ascii="Times New Roman" w:hAnsi="Times New Roman"/>
          <w:sz w:val="24"/>
          <w:szCs w:val="24"/>
        </w:rPr>
        <w:t xml:space="preserve">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Pr>
          <w:rFonts w:ascii="Times New Roman" w:hAnsi="Times New Roman"/>
          <w:sz w:val="24"/>
          <w:szCs w:val="24"/>
        </w:rPr>
        <w:t xml:space="preserve">Контрактом</w:t>
      </w:r>
      <w:r>
        <w:rPr>
          <w:rFonts w:ascii="Times New Roman" w:hAnsi="Times New Roman"/>
          <w:sz w:val="24"/>
          <w:szCs w:val="24"/>
        </w:rPr>
        <w:t xml:space="preserve">,р</w:t>
      </w:r>
      <w:r>
        <w:rPr>
          <w:rFonts w:ascii="Times New Roman" w:hAnsi="Times New Roman"/>
          <w:sz w:val="24"/>
          <w:szCs w:val="24"/>
        </w:rPr>
        <w:t xml:space="preserve">азмер</w:t>
      </w:r>
      <w:r>
        <w:rPr>
          <w:rFonts w:ascii="Times New Roman" w:hAnsi="Times New Roman"/>
          <w:sz w:val="24"/>
          <w:szCs w:val="24"/>
        </w:rPr>
        <w:t xml:space="preserve"> штрафа устанавливается в сумм</w:t>
      </w:r>
      <w:r>
        <w:rPr>
          <w:rFonts w:ascii="Times New Roman" w:hAnsi="Times New Roman"/>
          <w:sz w:val="24"/>
          <w:szCs w:val="24"/>
        </w:rPr>
        <w:t xml:space="preserve">е 1000 рублей (если цена Контракта не превышает 3 млн. рублей (включительно)).</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8.4. Общая сумма начисленной неустойки (штрафов, пени) за ненадлежащее исполнение Заказчиком </w:t>
      </w:r>
      <w:r>
        <w:rPr>
          <w:rFonts w:ascii="Times New Roman" w:hAnsi="Times New Roman"/>
          <w:sz w:val="24"/>
          <w:szCs w:val="24"/>
        </w:rPr>
        <w:t xml:space="preserve">обязательств, предусмотренных Контрактом не может</w:t>
      </w:r>
      <w:r>
        <w:rPr>
          <w:rFonts w:ascii="Times New Roman" w:hAnsi="Times New Roman"/>
          <w:sz w:val="24"/>
          <w:szCs w:val="24"/>
        </w:rPr>
        <w:t xml:space="preserve"> превышать цену Контракта.</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8.5. В с</w:t>
      </w:r>
      <w:r>
        <w:rPr>
          <w:rFonts w:ascii="Times New Roman" w:hAnsi="Times New Roman"/>
          <w:sz w:val="24"/>
          <w:szCs w:val="24"/>
        </w:rPr>
        <w:t xml:space="preserve">лучае просрочки исполнения Исполнителем обязательств, (в том числе гарантийного обязательства), предусмотренных Контракта, а также в иных случаях неисполнения или ненадлежащего исполнения Исполнителем обязательств, предусмотренных Контрактом, Заказчик напр</w:t>
      </w:r>
      <w:r>
        <w:rPr>
          <w:rFonts w:ascii="Times New Roman" w:hAnsi="Times New Roman"/>
          <w:sz w:val="24"/>
          <w:szCs w:val="24"/>
        </w:rPr>
        <w:t xml:space="preserve">авляет Исполнителю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w:t>
      </w:r>
      <w:r>
        <w:rPr>
          <w:rFonts w:ascii="Times New Roman" w:hAnsi="Times New Roman"/>
          <w:sz w:val="24"/>
          <w:szCs w:val="24"/>
        </w:rPr>
        <w:t xml:space="preserve">ту уплаты пени ключевой ставки Центрального банка Российской Федерации от цены </w:t>
      </w:r>
      <w:r>
        <w:rPr>
          <w:rFonts w:ascii="Times New Roman" w:hAnsi="Times New Roman"/>
          <w:sz w:val="24"/>
          <w:szCs w:val="24"/>
        </w:rPr>
        <w:t xml:space="preserve">Контракта</w:t>
      </w:r>
      <w:r>
        <w:rPr>
          <w:rFonts w:ascii="Times New Roman" w:hAnsi="Times New Roman"/>
          <w:sz w:val="24"/>
          <w:szCs w:val="24"/>
        </w:rPr>
        <w:t xml:space="preserve">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w:t>
      </w:r>
      <w:r>
        <w:rPr>
          <w:rFonts w:ascii="Times New Roman" w:hAnsi="Times New Roman"/>
          <w:sz w:val="24"/>
          <w:szCs w:val="24"/>
        </w:rPr>
        <w:t xml:space="preserve">ством Российской Федерации установлен иной порядок начисления пени.</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w:t>
      </w:r>
      <w:r>
        <w:rPr>
          <w:rFonts w:ascii="Times New Roman" w:hAnsi="Times New Roman"/>
          <w:sz w:val="24"/>
          <w:szCs w:val="24"/>
        </w:rPr>
        <w:t xml:space="preserve">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8.7.1. За каждый фа</w:t>
      </w:r>
      <w:r>
        <w:rPr>
          <w:rFonts w:ascii="Times New Roman" w:hAnsi="Times New Roman"/>
          <w:sz w:val="24"/>
          <w:szCs w:val="24"/>
        </w:rPr>
        <w:t xml:space="preserve">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w:t>
      </w:r>
      <w:r>
        <w:rPr>
          <w:rFonts w:ascii="Times New Roman" w:hAnsi="Times New Roman"/>
          <w:sz w:val="24"/>
          <w:szCs w:val="24"/>
        </w:rPr>
        <w:t xml:space="preserve">центов цены Контракта (этапа) (в случае, если цена Контракта (этапа) не превышает 3 млн. рублей).</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bCs/>
          <w:i/>
          <w:iCs/>
          <w:sz w:val="24"/>
          <w:szCs w:val="24"/>
        </w:rPr>
      </w:pPr>
      <w:r>
        <w:rPr>
          <w:rFonts w:ascii="Times New Roman" w:hAnsi="Times New Roman"/>
          <w:sz w:val="24"/>
          <w:szCs w:val="24"/>
        </w:rPr>
        <w:t xml:space="preserve">8.7.2.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w:t>
      </w:r>
      <w:r>
        <w:rPr>
          <w:rFonts w:ascii="Times New Roman" w:hAnsi="Times New Roman"/>
          <w:sz w:val="24"/>
          <w:szCs w:val="24"/>
        </w:rPr>
        <w:t xml:space="preserve">ия, размер штрафа устанавливается (при наличии в Контракте таких обязательств) в сумме 1000 рублей (если цена Контракта не превышает 3 млн. рублей).</w:t>
      </w:r>
      <w:r>
        <w:rPr>
          <w:rFonts w:ascii="Times New Roman" w:hAnsi="Times New Roman"/>
          <w:bCs/>
          <w:i/>
          <w:iCs/>
          <w:sz w:val="24"/>
          <w:szCs w:val="24"/>
        </w:rPr>
      </w:r>
      <w:r>
        <w:rPr>
          <w:rFonts w:ascii="Times New Roman" w:hAnsi="Times New Roman"/>
          <w:bCs/>
          <w:i/>
          <w:iCs/>
          <w:sz w:val="24"/>
          <w:szCs w:val="24"/>
        </w:rPr>
      </w:r>
    </w:p>
    <w:p>
      <w:pPr>
        <w:pStyle w:val="940"/>
        <w:jc w:val="both"/>
        <w:rPr>
          <w:rFonts w:ascii="Times New Roman" w:hAnsi="Times New Roman"/>
          <w:sz w:val="24"/>
          <w:szCs w:val="24"/>
        </w:rPr>
      </w:pPr>
      <w:r>
        <w:rPr>
          <w:rFonts w:ascii="Times New Roman" w:hAnsi="Times New Roman"/>
          <w:sz w:val="24"/>
          <w:szCs w:val="24"/>
        </w:rPr>
        <w:t xml:space="preserve">8.8. Общая сумма начисленной неустойки за неисполнение или ненадлежащее исполнение Исполнителем обязательст</w:t>
      </w:r>
      <w:r>
        <w:rPr>
          <w:rFonts w:ascii="Times New Roman" w:hAnsi="Times New Roman"/>
          <w:sz w:val="24"/>
          <w:szCs w:val="24"/>
        </w:rPr>
        <w:t xml:space="preserve">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w:t>
      </w:r>
      <w:r>
        <w:rPr>
          <w:rFonts w:ascii="Times New Roman" w:hAnsi="Times New Roman"/>
          <w:sz w:val="24"/>
          <w:szCs w:val="24"/>
        </w:rPr>
        <w:t xml:space="preserve">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w:t>
      </w:r>
      <w:r>
        <w:rPr>
          <w:rFonts w:ascii="Times New Roman" w:hAnsi="Times New Roman"/>
          <w:sz w:val="24"/>
          <w:szCs w:val="24"/>
        </w:rPr>
        <w:t xml:space="preserve">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sz w:val="24"/>
          <w:szCs w:val="24"/>
        </w:rPr>
      </w:pPr>
      <w:r>
        <w:rPr>
          <w:rFonts w:ascii="Times New Roman" w:hAnsi="Times New Roman"/>
          <w:sz w:val="24"/>
          <w:szCs w:val="24"/>
        </w:rPr>
        <w:t xml:space="preserve">8.10. Выплата неустойки (штрафа, пени) и возмещение убытков не освобождает Стороны от исполнения </w:t>
      </w:r>
      <w:r>
        <w:rPr>
          <w:rFonts w:ascii="Times New Roman" w:hAnsi="Times New Roman"/>
          <w:sz w:val="24"/>
          <w:szCs w:val="24"/>
        </w:rPr>
        <w:t xml:space="preserve">обязательств по настоящему Контракту.</w:t>
      </w:r>
      <w:r>
        <w:rPr>
          <w:rFonts w:ascii="Times New Roman" w:hAnsi="Times New Roman"/>
          <w:sz w:val="24"/>
          <w:szCs w:val="24"/>
        </w:rPr>
      </w:r>
      <w:r>
        <w:rPr>
          <w:rFonts w:ascii="Times New Roman" w:hAnsi="Times New Roman"/>
          <w:sz w:val="24"/>
          <w:szCs w:val="24"/>
        </w:rPr>
      </w:r>
    </w:p>
    <w:p>
      <w:pPr>
        <w:pStyle w:val="940"/>
        <w:jc w:val="both"/>
        <w:rPr>
          <w:rFonts w:ascii="Times New Roman" w:hAnsi="Times New Roman"/>
          <w:color w:val="000000"/>
          <w:sz w:val="24"/>
          <w:szCs w:val="24"/>
        </w:rPr>
      </w:pPr>
      <w:r>
        <w:rPr>
          <w:rFonts w:ascii="Times New Roman" w:hAnsi="Times New Roman"/>
          <w:sz w:val="24"/>
          <w:szCs w:val="24"/>
        </w:rPr>
        <w:t xml:space="preserve">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w:t>
      </w:r>
      <w:r>
        <w:rPr>
          <w:rFonts w:ascii="Times New Roman" w:hAnsi="Times New Roman"/>
          <w:sz w:val="24"/>
          <w:szCs w:val="24"/>
        </w:rPr>
        <w:t xml:space="preserve"> другой Стороны</w:t>
      </w:r>
      <w:r>
        <w:rPr>
          <w:rFonts w:ascii="Times New Roman" w:hAnsi="Times New Roman"/>
          <w:color w:val="000000"/>
          <w:sz w:val="24"/>
          <w:szCs w:val="24"/>
        </w:rPr>
      </w:r>
      <w:r>
        <w:rPr>
          <w:rFonts w:ascii="Times New Roman" w:hAnsi="Times New Roman"/>
          <w:color w:val="000000"/>
          <w:sz w:val="24"/>
          <w:szCs w:val="24"/>
        </w:rPr>
      </w:r>
    </w:p>
    <w:p>
      <w:pPr>
        <w:pStyle w:val="940"/>
        <w:jc w:val="both"/>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r>
        <w:rPr>
          <w:rFonts w:ascii="Times New Roman" w:hAnsi="Times New Roman"/>
          <w:color w:val="000000"/>
          <w:sz w:val="24"/>
          <w:szCs w:val="24"/>
        </w:rPr>
      </w:r>
    </w:p>
    <w:p>
      <w:pPr>
        <w:ind w:firstLine="709"/>
        <w:jc w:val="center"/>
        <w:widowControl/>
        <w:rPr>
          <w:b/>
          <w:bCs/>
          <w:color w:val="auto"/>
          <w:sz w:val="24"/>
          <w:szCs w:val="24"/>
          <w:highlight w:val="none"/>
        </w:rPr>
      </w:pPr>
      <w:r>
        <w:rPr>
          <w:b/>
          <w:bCs/>
          <w:color w:val="auto"/>
          <w:sz w:val="24"/>
          <w:szCs w:val="24"/>
          <w:highlight w:val="white"/>
        </w:rPr>
        <w:t xml:space="preserve">9. Подписание и вступление Контракта в силу</w:t>
      </w:r>
      <w:r>
        <w:rPr>
          <w:b/>
          <w:bCs/>
          <w:color w:val="auto"/>
          <w:sz w:val="24"/>
          <w:szCs w:val="24"/>
          <w:highlight w:val="none"/>
        </w:rPr>
      </w:r>
      <w:r>
        <w:rPr>
          <w:b/>
          <w:bCs/>
          <w:color w:val="auto"/>
          <w:sz w:val="24"/>
          <w:szCs w:val="24"/>
          <w:highlight w:val="none"/>
        </w:rPr>
      </w:r>
    </w:p>
    <w:p>
      <w:pPr>
        <w:ind w:firstLine="709"/>
        <w:jc w:val="center"/>
        <w:widowControl/>
        <w:rPr>
          <w:b/>
          <w:bCs/>
          <w:color w:val="auto"/>
          <w:sz w:val="24"/>
          <w:szCs w:val="24"/>
        </w:rPr>
      </w:pPr>
      <w:r>
        <w:rPr>
          <w:b/>
          <w:bCs/>
          <w:color w:val="auto"/>
          <w:sz w:val="24"/>
          <w:szCs w:val="24"/>
          <w:highlight w:val="none"/>
        </w:rPr>
      </w:r>
      <w:r>
        <w:rPr>
          <w:b/>
          <w:bCs/>
          <w:color w:val="auto"/>
          <w:sz w:val="24"/>
          <w:szCs w:val="24"/>
          <w:highlight w:val="none"/>
        </w:rPr>
      </w:r>
      <w:r>
        <w:rPr>
          <w:b/>
          <w:bCs/>
          <w:color w:val="auto"/>
          <w:sz w:val="24"/>
          <w:szCs w:val="24"/>
        </w:rPr>
      </w:r>
    </w:p>
    <w:p>
      <w:pPr>
        <w:jc w:val="both"/>
        <w:rPr>
          <w:sz w:val="24"/>
          <w:szCs w:val="24"/>
        </w:rPr>
      </w:pPr>
      <w:r>
        <w:rPr>
          <w:color w:val="auto"/>
          <w:sz w:val="24"/>
          <w:szCs w:val="24"/>
          <w:highlight w:val="white"/>
        </w:rPr>
        <w:t xml:space="preserve">9.1. </w:t>
      </w:r>
      <w:r>
        <w:rPr>
          <w:rFonts w:ascii="Times New Roman CYR" w:hAnsi="Times New Roman CYR" w:cs="Times New Roman CYR"/>
          <w:sz w:val="24"/>
          <w:szCs w:val="24"/>
        </w:rPr>
        <w:t xml:space="preserve">Контра</w:t>
      </w:r>
      <w:r>
        <w:rPr>
          <w:rFonts w:ascii="Times New Roman CYR" w:hAnsi="Times New Roman CYR" w:cs="Times New Roman CYR"/>
          <w:sz w:val="24"/>
          <w:szCs w:val="24"/>
        </w:rPr>
        <w:t xml:space="preserve">кт вст</w:t>
      </w:r>
      <w:r>
        <w:rPr>
          <w:rFonts w:ascii="Times New Roman CYR" w:hAnsi="Times New Roman CYR" w:cs="Times New Roman CYR"/>
          <w:sz w:val="24"/>
          <w:szCs w:val="24"/>
        </w:rPr>
        <w:t xml:space="preserve">упает в силу с  момента подписания Контракта обеими Сторонами и </w:t>
      </w:r>
      <w:r>
        <w:rPr>
          <w:sz w:val="24"/>
          <w:szCs w:val="24"/>
        </w:rPr>
        <w:t xml:space="preserve">действует по «31» декабря 2026г, а в части неисполненных обязательств - до даты надлежащего исполнения Сторонами </w:t>
      </w:r>
      <w:r>
        <w:rPr>
          <w:sz w:val="24"/>
          <w:szCs w:val="24"/>
        </w:rPr>
        <w:t xml:space="preserve">всех обязательств по настоящему Контракту.</w:t>
      </w:r>
      <w:r>
        <w:rPr>
          <w:sz w:val="24"/>
          <w:szCs w:val="24"/>
        </w:rPr>
      </w:r>
      <w:r>
        <w:rPr>
          <w:sz w:val="24"/>
          <w:szCs w:val="24"/>
        </w:rPr>
      </w:r>
    </w:p>
    <w:p>
      <w:pPr>
        <w:jc w:val="both"/>
        <w:shd w:val="clear" w:color="auto" w:fill="ffffff"/>
        <w:widowControl/>
        <w:rPr>
          <w:color w:val="auto"/>
          <w:sz w:val="24"/>
          <w:szCs w:val="24"/>
        </w:rPr>
      </w:pPr>
      <w:r>
        <w:rPr>
          <w:color w:val="auto"/>
          <w:sz w:val="24"/>
          <w:szCs w:val="24"/>
        </w:rPr>
      </w:r>
      <w:r>
        <w:rPr>
          <w:color w:val="auto"/>
          <w:sz w:val="24"/>
          <w:szCs w:val="24"/>
        </w:rPr>
      </w:r>
      <w:r>
        <w:rPr>
          <w:color w:val="auto"/>
          <w:sz w:val="24"/>
          <w:szCs w:val="24"/>
        </w:rPr>
      </w:r>
    </w:p>
    <w:p>
      <w:pPr>
        <w:ind w:firstLine="709"/>
        <w:jc w:val="center"/>
        <w:widowControl/>
        <w:tabs>
          <w:tab w:val="left" w:pos="720" w:leader="none"/>
        </w:tabs>
        <w:rPr>
          <w:b/>
          <w:bCs/>
          <w:color w:val="auto"/>
          <w:sz w:val="24"/>
          <w:szCs w:val="24"/>
        </w:rPr>
      </w:pPr>
      <w:r>
        <w:rPr>
          <w:b/>
          <w:bCs/>
          <w:color w:val="auto"/>
          <w:sz w:val="24"/>
          <w:szCs w:val="24"/>
        </w:rPr>
        <w:t xml:space="preserve">10. Порядок урегулирования споров</w:t>
      </w:r>
      <w:r>
        <w:rPr>
          <w:b/>
          <w:bCs/>
          <w:color w:val="auto"/>
          <w:sz w:val="24"/>
          <w:szCs w:val="24"/>
        </w:rPr>
      </w:r>
      <w:r>
        <w:rPr>
          <w:b/>
          <w:bCs/>
          <w:color w:val="auto"/>
          <w:sz w:val="24"/>
          <w:szCs w:val="24"/>
        </w:rPr>
      </w:r>
    </w:p>
    <w:p>
      <w:pPr>
        <w:jc w:val="both"/>
        <w:widowControl/>
        <w:rPr>
          <w:color w:val="auto"/>
          <w:sz w:val="24"/>
          <w:szCs w:val="24"/>
        </w:rPr>
      </w:pPr>
      <w:r>
        <w:rPr>
          <w:color w:val="auto"/>
          <w:sz w:val="24"/>
          <w:szCs w:val="24"/>
        </w:rPr>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10.1.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r>
        <w:rPr>
          <w:color w:val="auto"/>
          <w:sz w:val="24"/>
          <w:szCs w:val="24"/>
        </w:rPr>
      </w:r>
      <w:r>
        <w:rPr>
          <w:color w:val="auto"/>
          <w:sz w:val="24"/>
          <w:szCs w:val="24"/>
        </w:rPr>
      </w:r>
    </w:p>
    <w:p>
      <w:pPr>
        <w:jc w:val="both"/>
        <w:widowControl/>
        <w:rPr>
          <w:color w:val="auto"/>
          <w:sz w:val="24"/>
          <w:szCs w:val="24"/>
        </w:rPr>
      </w:pPr>
      <w:r>
        <w:rPr>
          <w:color w:val="auto"/>
          <w:sz w:val="24"/>
          <w:szCs w:val="24"/>
        </w:rPr>
        <w:t xml:space="preserve">10.2. В случ</w:t>
      </w:r>
      <w:r>
        <w:rPr>
          <w:color w:val="auto"/>
          <w:sz w:val="24"/>
          <w:szCs w:val="24"/>
        </w:rPr>
        <w:t xml:space="preserve">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w:t>
      </w:r>
      <w:r>
        <w:rPr>
          <w:color w:val="auto"/>
          <w:sz w:val="24"/>
          <w:szCs w:val="24"/>
        </w:rPr>
        <w:t xml:space="preserve">олжна дать письменный ответ по существу претензии в срок не позднее 5 (пяти) рабочих дней со дня получения такой претензии.</w:t>
      </w:r>
      <w:r>
        <w:rPr>
          <w:color w:val="auto"/>
          <w:sz w:val="24"/>
          <w:szCs w:val="24"/>
        </w:rPr>
      </w:r>
      <w:r>
        <w:rPr>
          <w:color w:val="auto"/>
          <w:sz w:val="24"/>
          <w:szCs w:val="24"/>
        </w:rPr>
      </w:r>
    </w:p>
    <w:p>
      <w:pPr>
        <w:jc w:val="both"/>
        <w:widowControl/>
        <w:rPr>
          <w:sz w:val="24"/>
          <w:szCs w:val="24"/>
        </w:rPr>
      </w:pPr>
      <w:r>
        <w:rPr>
          <w:color w:val="auto"/>
          <w:sz w:val="24"/>
          <w:szCs w:val="24"/>
        </w:rPr>
        <w:t xml:space="preserve">10.3. При невозможности урегулирования споров путём переговоров споры разрешаются в соответствии с действующим законодательством по </w:t>
      </w:r>
      <w:r>
        <w:rPr>
          <w:color w:val="auto"/>
          <w:sz w:val="24"/>
          <w:szCs w:val="24"/>
        </w:rPr>
        <w:t xml:space="preserve">месту нахождения Заказчика </w:t>
      </w:r>
      <w:r>
        <w:rPr>
          <w:sz w:val="24"/>
          <w:szCs w:val="24"/>
        </w:rPr>
        <w:t xml:space="preserve">(в Арбитражном суде города Санкт-Петербурга и Ленинградской области).</w:t>
      </w:r>
      <w:r>
        <w:rPr>
          <w:sz w:val="24"/>
          <w:szCs w:val="24"/>
        </w:rPr>
      </w:r>
      <w:r>
        <w:rPr>
          <w:sz w:val="24"/>
          <w:szCs w:val="24"/>
        </w:rPr>
      </w:r>
    </w:p>
    <w:p>
      <w:pPr>
        <w:jc w:val="both"/>
        <w:widowControl/>
        <w:rPr>
          <w:color w:val="auto"/>
          <w:sz w:val="24"/>
          <w:szCs w:val="24"/>
        </w:rPr>
      </w:pPr>
      <w:r>
        <w:rPr>
          <w:color w:val="auto"/>
          <w:sz w:val="24"/>
          <w:szCs w:val="24"/>
        </w:rPr>
      </w:r>
      <w:r>
        <w:rPr>
          <w:color w:val="auto"/>
          <w:sz w:val="24"/>
          <w:szCs w:val="24"/>
        </w:rPr>
      </w:r>
      <w:r>
        <w:rPr>
          <w:color w:val="auto"/>
          <w:sz w:val="24"/>
          <w:szCs w:val="24"/>
        </w:rPr>
      </w:r>
    </w:p>
    <w:p>
      <w:pPr>
        <w:ind w:firstLine="709"/>
        <w:jc w:val="center"/>
        <w:widowControl/>
        <w:tabs>
          <w:tab w:val="left" w:pos="720" w:leader="none"/>
        </w:tabs>
        <w:rPr>
          <w:b/>
          <w:bCs/>
          <w:color w:val="auto"/>
          <w:sz w:val="24"/>
          <w:szCs w:val="24"/>
          <w:highlight w:val="none"/>
        </w:rPr>
      </w:pPr>
      <w:r>
        <w:rPr>
          <w:b/>
          <w:bCs/>
          <w:color w:val="auto"/>
          <w:sz w:val="24"/>
          <w:szCs w:val="24"/>
        </w:rPr>
        <w:t xml:space="preserve">11. Условия расторжения или изменения условий Контракта</w:t>
      </w:r>
      <w:r>
        <w:rPr>
          <w:b/>
          <w:bCs/>
          <w:color w:val="auto"/>
          <w:sz w:val="24"/>
          <w:szCs w:val="24"/>
          <w:highlight w:val="none"/>
        </w:rPr>
      </w:r>
      <w:r>
        <w:rPr>
          <w:b/>
          <w:bCs/>
          <w:color w:val="auto"/>
          <w:sz w:val="24"/>
          <w:szCs w:val="24"/>
          <w:highlight w:val="none"/>
        </w:rPr>
      </w:r>
    </w:p>
    <w:p>
      <w:pPr>
        <w:ind w:firstLine="709"/>
        <w:jc w:val="center"/>
        <w:widowControl/>
        <w:tabs>
          <w:tab w:val="left" w:pos="720" w:leader="none"/>
        </w:tabs>
        <w:rPr>
          <w:b/>
          <w:bCs/>
          <w:color w:val="auto"/>
          <w:sz w:val="24"/>
          <w:szCs w:val="24"/>
        </w:rPr>
      </w:pPr>
      <w:r>
        <w:rPr>
          <w:b/>
          <w:bCs/>
          <w:color w:val="auto"/>
          <w:sz w:val="24"/>
          <w:szCs w:val="24"/>
          <w:highlight w:val="none"/>
        </w:rPr>
      </w:r>
      <w:r>
        <w:rPr>
          <w:b/>
          <w:bCs/>
          <w:color w:val="auto"/>
          <w:sz w:val="24"/>
          <w:szCs w:val="24"/>
          <w:highlight w:val="none"/>
        </w:rPr>
      </w:r>
      <w:r>
        <w:rPr>
          <w:b/>
          <w:bCs/>
          <w:color w:val="auto"/>
          <w:sz w:val="24"/>
          <w:szCs w:val="24"/>
        </w:rPr>
      </w:r>
    </w:p>
    <w:p>
      <w:pPr>
        <w:jc w:val="both"/>
        <w:widowControl/>
        <w:tabs>
          <w:tab w:val="left" w:pos="0" w:leader="none"/>
        </w:tabs>
        <w:rPr>
          <w:color w:val="auto"/>
          <w:sz w:val="24"/>
          <w:szCs w:val="24"/>
        </w:rPr>
      </w:pPr>
      <w:r>
        <w:rPr>
          <w:color w:val="auto"/>
          <w:sz w:val="24"/>
          <w:szCs w:val="24"/>
        </w:rPr>
        <w:t xml:space="preserve">11.1. Любые изменения и дополнения к Контракт</w:t>
      </w:r>
      <w:r>
        <w:rPr>
          <w:color w:val="auto"/>
          <w:sz w:val="24"/>
          <w:szCs w:val="24"/>
        </w:rPr>
        <w:t xml:space="preserve">у, не противоречащие законодательству Российской Федерации, оформляются дополнительными соглашениями Сторон в письменной форме.</w:t>
      </w:r>
      <w:r>
        <w:rPr>
          <w:color w:val="auto"/>
          <w:sz w:val="24"/>
          <w:szCs w:val="24"/>
        </w:rPr>
      </w:r>
      <w:r>
        <w:rPr>
          <w:color w:val="auto"/>
          <w:sz w:val="24"/>
          <w:szCs w:val="24"/>
        </w:rPr>
      </w:r>
    </w:p>
    <w:p>
      <w:pPr>
        <w:jc w:val="both"/>
        <w:widowControl/>
        <w:tabs>
          <w:tab w:val="left" w:pos="0" w:leader="none"/>
        </w:tabs>
        <w:rPr>
          <w:color w:val="auto"/>
          <w:sz w:val="24"/>
          <w:szCs w:val="24"/>
        </w:rPr>
      </w:pPr>
      <w:r>
        <w:rPr>
          <w:color w:val="auto"/>
          <w:sz w:val="24"/>
          <w:szCs w:val="24"/>
        </w:rPr>
        <w:t xml:space="preserve">11.2. Расторжение Контракт</w:t>
      </w:r>
      <w:r>
        <w:rPr>
          <w:color w:val="auto"/>
          <w:sz w:val="24"/>
          <w:szCs w:val="24"/>
        </w:rPr>
        <w:t xml:space="preserve">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r>
        <w:rPr>
          <w:color w:val="auto"/>
          <w:sz w:val="24"/>
          <w:szCs w:val="24"/>
        </w:rPr>
      </w:r>
      <w:r>
        <w:rPr>
          <w:color w:val="auto"/>
          <w:sz w:val="24"/>
          <w:szCs w:val="24"/>
        </w:rPr>
      </w:r>
    </w:p>
    <w:p>
      <w:pPr>
        <w:jc w:val="both"/>
        <w:widowControl/>
        <w:tabs>
          <w:tab w:val="left" w:pos="0" w:leader="none"/>
        </w:tabs>
        <w:rPr>
          <w:sz w:val="24"/>
          <w:szCs w:val="24"/>
        </w:rPr>
      </w:pPr>
      <w:r>
        <w:rPr>
          <w:color w:val="auto"/>
          <w:sz w:val="24"/>
          <w:szCs w:val="24"/>
        </w:rPr>
        <w:t xml:space="preserve">11.3. </w:t>
      </w:r>
      <w:r>
        <w:rPr>
          <w:sz w:val="24"/>
          <w:szCs w:val="24"/>
        </w:rPr>
        <w:t xml:space="preserve">Стороны признают все условия Контракта существенными и при нарушении любого из условий</w:t>
      </w:r>
      <w:r>
        <w:rPr>
          <w:sz w:val="24"/>
          <w:szCs w:val="24"/>
        </w:rPr>
        <w:t xml:space="preserve"> одной Стороной другая вправе требовать расторжения Контракта.</w:t>
      </w:r>
      <w:r>
        <w:rPr>
          <w:sz w:val="24"/>
          <w:szCs w:val="24"/>
        </w:rPr>
      </w:r>
      <w:r>
        <w:rPr>
          <w:sz w:val="24"/>
          <w:szCs w:val="24"/>
        </w:rPr>
      </w:r>
    </w:p>
    <w:p>
      <w:pPr>
        <w:ind w:firstLine="709"/>
        <w:jc w:val="center"/>
        <w:widowControl/>
        <w:tabs>
          <w:tab w:val="left" w:pos="720" w:leader="none"/>
        </w:tabs>
        <w:rPr>
          <w:b/>
          <w:bCs/>
          <w:color w:val="auto"/>
          <w:sz w:val="24"/>
          <w:szCs w:val="24"/>
        </w:rPr>
      </w:pPr>
      <w:r>
        <w:rPr>
          <w:b/>
          <w:bCs/>
          <w:color w:val="auto"/>
          <w:sz w:val="24"/>
          <w:szCs w:val="24"/>
        </w:rPr>
      </w:r>
      <w:r>
        <w:rPr>
          <w:b/>
          <w:bCs/>
          <w:color w:val="auto"/>
          <w:sz w:val="24"/>
          <w:szCs w:val="24"/>
        </w:rPr>
      </w:r>
      <w:r>
        <w:rPr>
          <w:b/>
          <w:bCs/>
          <w:color w:val="auto"/>
          <w:sz w:val="24"/>
          <w:szCs w:val="24"/>
        </w:rPr>
      </w:r>
    </w:p>
    <w:p>
      <w:pPr>
        <w:ind w:firstLine="709"/>
        <w:jc w:val="center"/>
        <w:widowControl/>
        <w:tabs>
          <w:tab w:val="left" w:pos="720" w:leader="none"/>
        </w:tabs>
        <w:rPr>
          <w:b/>
          <w:bCs/>
          <w:color w:val="auto"/>
          <w:sz w:val="24"/>
          <w:szCs w:val="24"/>
          <w:highlight w:val="none"/>
        </w:rPr>
      </w:pPr>
      <w:r>
        <w:rPr>
          <w:b/>
          <w:bCs/>
          <w:color w:val="auto"/>
          <w:sz w:val="24"/>
          <w:szCs w:val="24"/>
        </w:rPr>
        <w:t xml:space="preserve">12. Прочие условия Контракта</w:t>
      </w:r>
      <w:r>
        <w:rPr>
          <w:b/>
          <w:bCs/>
          <w:color w:val="auto"/>
          <w:sz w:val="24"/>
          <w:szCs w:val="24"/>
          <w:highlight w:val="none"/>
        </w:rPr>
      </w:r>
      <w:r>
        <w:rPr>
          <w:b/>
          <w:bCs/>
          <w:color w:val="auto"/>
          <w:sz w:val="24"/>
          <w:szCs w:val="24"/>
          <w:highlight w:val="none"/>
        </w:rPr>
      </w:r>
    </w:p>
    <w:p>
      <w:pPr>
        <w:ind w:firstLine="709"/>
        <w:jc w:val="center"/>
        <w:widowControl/>
        <w:tabs>
          <w:tab w:val="left" w:pos="720" w:leader="none"/>
        </w:tabs>
        <w:rPr>
          <w:b/>
          <w:bCs/>
          <w:color w:val="auto"/>
          <w:sz w:val="24"/>
          <w:szCs w:val="24"/>
        </w:rPr>
      </w:pPr>
      <w:r>
        <w:rPr>
          <w:b/>
          <w:bCs/>
          <w:color w:val="auto"/>
          <w:sz w:val="24"/>
          <w:szCs w:val="24"/>
          <w:highlight w:val="none"/>
        </w:rPr>
      </w:r>
      <w:r>
        <w:rPr>
          <w:b/>
          <w:bCs/>
          <w:color w:val="auto"/>
          <w:sz w:val="24"/>
          <w:szCs w:val="24"/>
          <w:highlight w:val="none"/>
        </w:rPr>
      </w:r>
      <w:r>
        <w:rPr>
          <w:b/>
          <w:bCs/>
          <w:color w:val="auto"/>
          <w:sz w:val="24"/>
          <w:szCs w:val="24"/>
        </w:rPr>
      </w:r>
    </w:p>
    <w:p>
      <w:pPr>
        <w:jc w:val="both"/>
        <w:widowControl/>
        <w:tabs>
          <w:tab w:val="left" w:pos="720" w:leader="none"/>
        </w:tabs>
        <w:rPr>
          <w:color w:val="auto"/>
          <w:sz w:val="24"/>
          <w:szCs w:val="24"/>
        </w:rPr>
      </w:pPr>
      <w:r>
        <w:rPr>
          <w:color w:val="auto"/>
          <w:sz w:val="24"/>
          <w:szCs w:val="24"/>
        </w:rPr>
        <w:t xml:space="preserve">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Pr>
          <w:color w:val="auto"/>
          <w:sz w:val="24"/>
          <w:szCs w:val="24"/>
        </w:rPr>
        <w:tab/>
      </w:r>
      <w:r>
        <w:rPr>
          <w:color w:val="auto"/>
          <w:sz w:val="24"/>
          <w:szCs w:val="24"/>
        </w:rPr>
      </w:r>
      <w:r>
        <w:rPr>
          <w:color w:val="auto"/>
          <w:sz w:val="24"/>
          <w:szCs w:val="24"/>
        </w:rPr>
      </w:r>
    </w:p>
    <w:p>
      <w:pPr>
        <w:jc w:val="both"/>
        <w:widowControl/>
        <w:tabs>
          <w:tab w:val="left" w:pos="720" w:leader="none"/>
        </w:tabs>
        <w:rPr>
          <w:b/>
          <w:bCs/>
          <w:i/>
          <w:iCs/>
          <w:color w:val="auto"/>
          <w:sz w:val="24"/>
          <w:szCs w:val="24"/>
        </w:rPr>
      </w:pPr>
      <w:r>
        <w:rPr>
          <w:color w:val="auto"/>
          <w:sz w:val="24"/>
          <w:szCs w:val="24"/>
        </w:rPr>
        <w:t xml:space="preserve">12.2. Любое уведомление, которое одна Сторона направляет другой Стороне в соответствии с </w:t>
      </w:r>
      <w:r>
        <w:rPr>
          <w:sz w:val="24"/>
          <w:szCs w:val="24"/>
        </w:rPr>
        <w:t xml:space="preserve">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w:t>
      </w:r>
      <w:r>
        <w:rPr>
          <w:sz w:val="24"/>
          <w:szCs w:val="24"/>
        </w:rPr>
        <w:t xml:space="preserve">ицом, которому оно адресовано, но в любом случае не позднее 20 (двадцати) календарных дней </w:t>
      </w:r>
      <w:r>
        <w:rPr>
          <w:sz w:val="24"/>
          <w:szCs w:val="24"/>
        </w:rPr>
        <w:t xml:space="preserve">с даты отправки</w:t>
      </w:r>
      <w:r>
        <w:rPr>
          <w:sz w:val="24"/>
          <w:szCs w:val="24"/>
        </w:rPr>
        <w:t xml:space="preserve">, если иное не установлено законом или Контрактом.</w:t>
      </w:r>
      <w:r>
        <w:rPr>
          <w:b/>
          <w:bCs/>
          <w:i/>
          <w:iCs/>
          <w:color w:val="auto"/>
          <w:sz w:val="24"/>
          <w:szCs w:val="24"/>
        </w:rPr>
      </w:r>
      <w:r>
        <w:rPr>
          <w:b/>
          <w:bCs/>
          <w:i/>
          <w:iCs/>
          <w:color w:val="auto"/>
          <w:sz w:val="24"/>
          <w:szCs w:val="24"/>
        </w:rPr>
      </w:r>
    </w:p>
    <w:p>
      <w:pPr>
        <w:jc w:val="both"/>
        <w:widowControl/>
        <w:tabs>
          <w:tab w:val="left" w:pos="720" w:leader="none"/>
        </w:tabs>
        <w:rPr>
          <w:b/>
          <w:bCs/>
          <w:i/>
          <w:iCs/>
          <w:color w:val="auto"/>
          <w:sz w:val="24"/>
          <w:szCs w:val="24"/>
        </w:rPr>
      </w:pPr>
      <w:r>
        <w:rPr>
          <w:sz w:val="24"/>
          <w:szCs w:val="24"/>
        </w:rPr>
        <w:t xml:space="preserve">12.3. Вопросы, не урегулированные настоящим Контрактом, регламентируются нормами действующего закон</w:t>
      </w:r>
      <w:r>
        <w:rPr>
          <w:sz w:val="24"/>
          <w:szCs w:val="24"/>
        </w:rPr>
        <w:t xml:space="preserve">одательства Российской Федерации.</w:t>
      </w:r>
      <w:r>
        <w:rPr>
          <w:b/>
          <w:bCs/>
          <w:i/>
          <w:iCs/>
          <w:color w:val="auto"/>
          <w:sz w:val="24"/>
          <w:szCs w:val="24"/>
        </w:rPr>
      </w:r>
      <w:r>
        <w:rPr>
          <w:b/>
          <w:bCs/>
          <w:i/>
          <w:iCs/>
          <w:color w:val="auto"/>
          <w:sz w:val="24"/>
          <w:szCs w:val="24"/>
        </w:rPr>
      </w:r>
    </w:p>
    <w:p>
      <w:pPr>
        <w:jc w:val="both"/>
        <w:widowControl/>
        <w:rPr>
          <w:sz w:val="24"/>
          <w:szCs w:val="24"/>
        </w:rPr>
      </w:pPr>
      <w:r>
        <w:rPr>
          <w:sz w:val="24"/>
          <w:szCs w:val="24"/>
        </w:rPr>
        <w:t xml:space="preserve">12.4. Обо всех изменениях в почтовых, платежных и других реквизитах Стороны обязаны письменно извещать друг друга в однодневный срок </w:t>
      </w:r>
      <w:r>
        <w:rPr>
          <w:sz w:val="24"/>
          <w:szCs w:val="24"/>
        </w:rPr>
        <w:t xml:space="preserve">с даты наступления</w:t>
      </w:r>
      <w:r>
        <w:rPr>
          <w:sz w:val="24"/>
          <w:szCs w:val="24"/>
        </w:rPr>
        <w:t xml:space="preserve"> соответствующих изменений. Все неблагоприятные последствия, связанные </w:t>
      </w:r>
      <w:r>
        <w:rPr>
          <w:sz w:val="24"/>
          <w:szCs w:val="24"/>
        </w:rPr>
        <w:t xml:space="preserve">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r>
        <w:rPr>
          <w:sz w:val="24"/>
          <w:szCs w:val="24"/>
        </w:rPr>
      </w:r>
      <w:r>
        <w:rPr>
          <w:sz w:val="24"/>
          <w:szCs w:val="24"/>
        </w:rPr>
      </w:r>
    </w:p>
    <w:p>
      <w:pPr>
        <w:jc w:val="both"/>
        <w:rPr>
          <w:sz w:val="24"/>
          <w:szCs w:val="24"/>
        </w:rPr>
      </w:pPr>
      <w:r>
        <w:rPr>
          <w:sz w:val="24"/>
          <w:szCs w:val="24"/>
        </w:rPr>
        <w:t xml:space="preserve">12.5. Ответственное лицо со стороны Заказчика по вопросам  п</w:t>
      </w:r>
      <w:r>
        <w:rPr>
          <w:sz w:val="24"/>
          <w:szCs w:val="24"/>
        </w:rPr>
        <w:t xml:space="preserve">ожарной безопасности – Боровикова Ксения Константиновна, специалист ГО и ЧС, контактный телефон 8-81362-64-524.</w:t>
      </w:r>
      <w:r>
        <w:rPr>
          <w:sz w:val="24"/>
          <w:szCs w:val="24"/>
        </w:rPr>
      </w:r>
      <w:r>
        <w:rPr>
          <w:sz w:val="24"/>
          <w:szCs w:val="24"/>
        </w:rPr>
      </w:r>
    </w:p>
    <w:p>
      <w:pPr>
        <w:jc w:val="both"/>
        <w:widowControl/>
        <w:rPr>
          <w:sz w:val="24"/>
          <w:szCs w:val="24"/>
        </w:rPr>
      </w:pPr>
      <w:r>
        <w:rPr>
          <w:sz w:val="24"/>
          <w:szCs w:val="24"/>
        </w:rPr>
      </w:r>
      <w:r>
        <w:rPr>
          <w:sz w:val="24"/>
          <w:szCs w:val="24"/>
        </w:rPr>
      </w:r>
      <w:r>
        <w:rPr>
          <w:sz w:val="24"/>
          <w:szCs w:val="24"/>
        </w:rPr>
      </w:r>
    </w:p>
    <w:p>
      <w:pPr>
        <w:jc w:val="center"/>
        <w:rPr>
          <w:b/>
          <w:bCs/>
          <w:sz w:val="24"/>
          <w:szCs w:val="24"/>
          <w:highlight w:val="none"/>
        </w:rPr>
      </w:pPr>
      <w:r>
        <w:rPr>
          <w:b/>
          <w:bCs/>
          <w:sz w:val="24"/>
          <w:szCs w:val="22"/>
        </w:rPr>
        <w:t xml:space="preserve">13. Прочие условия</w:t>
      </w:r>
      <w:r>
        <w:rPr>
          <w:b/>
          <w:bCs/>
          <w:sz w:val="24"/>
          <w:szCs w:val="24"/>
          <w:highlight w:val="none"/>
        </w:rPr>
      </w:r>
      <w:r>
        <w:rPr>
          <w:b/>
          <w:bCs/>
          <w:sz w:val="24"/>
          <w:szCs w:val="24"/>
          <w:highlight w:val="none"/>
        </w:rPr>
      </w:r>
    </w:p>
    <w:p>
      <w:pPr>
        <w:jc w:val="center"/>
        <w:rPr>
          <w:b/>
          <w:bCs/>
          <w:sz w:val="24"/>
          <w:szCs w:val="24"/>
        </w:rPr>
      </w:pPr>
      <w:r>
        <w:rPr>
          <w:b/>
          <w:bCs/>
          <w:sz w:val="24"/>
          <w:szCs w:val="22"/>
          <w:highlight w:val="none"/>
        </w:rPr>
      </w:r>
      <w:r>
        <w:rPr>
          <w:b/>
          <w:bCs/>
          <w:sz w:val="24"/>
          <w:szCs w:val="22"/>
          <w:highlight w:val="none"/>
        </w:rPr>
      </w:r>
      <w:r>
        <w:rPr>
          <w:b/>
          <w:bCs/>
          <w:sz w:val="24"/>
          <w:szCs w:val="24"/>
        </w:rPr>
      </w:r>
    </w:p>
    <w:p>
      <w:pPr>
        <w:pStyle w:val="936"/>
        <w:jc w:val="both"/>
        <w:spacing w:before="0" w:beforeAutospacing="0" w:after="0" w:afterAutospacing="0"/>
        <w:rPr>
          <w:szCs w:val="22"/>
        </w:rPr>
      </w:pPr>
      <w:r>
        <w:rPr>
          <w:szCs w:val="22"/>
        </w:rPr>
        <w:t xml:space="preserve">13.2. Нижеперечисленные документы образуют приложения к Контракту и являются его неотъемлемой частью:</w:t>
      </w:r>
      <w:r>
        <w:rPr>
          <w:szCs w:val="22"/>
        </w:rPr>
      </w:r>
      <w:r>
        <w:rPr>
          <w:szCs w:val="22"/>
        </w:rPr>
      </w:r>
    </w:p>
    <w:p>
      <w:pPr>
        <w:pStyle w:val="936"/>
        <w:jc w:val="both"/>
        <w:spacing w:before="0" w:beforeAutospacing="0" w:after="0" w:afterAutospacing="0"/>
        <w:rPr>
          <w:b/>
          <w:bCs/>
          <w:spacing w:val="-4"/>
        </w:rPr>
      </w:pPr>
      <w:r>
        <w:rPr>
          <w:szCs w:val="22"/>
        </w:rPr>
        <w:t xml:space="preserve">Приложение   № 1 – </w:t>
      </w:r>
      <w:r>
        <w:rPr>
          <w:color w:val="000000"/>
          <w:szCs w:val="22"/>
        </w:rPr>
        <w:t xml:space="preserve">Техниче</w:t>
      </w:r>
      <w:r>
        <w:rPr>
          <w:color w:val="000000"/>
          <w:szCs w:val="22"/>
        </w:rPr>
        <w:t xml:space="preserve">ское задание.</w:t>
      </w:r>
      <w:r>
        <w:rPr>
          <w:b/>
          <w:bCs/>
          <w:spacing w:val="-4"/>
        </w:rPr>
      </w:r>
      <w:r>
        <w:rPr>
          <w:b/>
          <w:bCs/>
          <w:spacing w:val="-4"/>
        </w:rPr>
      </w:r>
    </w:p>
    <w:p>
      <w:pPr>
        <w:pStyle w:val="936"/>
        <w:jc w:val="both"/>
        <w:spacing w:before="0" w:beforeAutospacing="0" w:after="0" w:afterAutospacing="0"/>
      </w:pPr>
      <w:r/>
      <w:r/>
    </w:p>
    <w:p>
      <w:pPr>
        <w:ind w:firstLine="567"/>
        <w:jc w:val="center"/>
        <w:rPr>
          <w:b/>
          <w:bCs/>
          <w:spacing w:val="-4"/>
          <w:sz w:val="24"/>
          <w:szCs w:val="24"/>
        </w:rPr>
      </w:pPr>
      <w:r>
        <w:rPr>
          <w:b/>
          <w:bCs/>
          <w:spacing w:val="-4"/>
          <w:sz w:val="24"/>
          <w:szCs w:val="24"/>
        </w:rPr>
        <w:t xml:space="preserve">14. Юридические адреса и подписи сторон</w:t>
      </w:r>
      <w:r>
        <w:rPr>
          <w:b/>
          <w:bCs/>
          <w:spacing w:val="-4"/>
          <w:sz w:val="24"/>
          <w:szCs w:val="24"/>
        </w:rPr>
      </w:r>
      <w:r>
        <w:rPr>
          <w:b/>
          <w:bCs/>
          <w:spacing w:val="-4"/>
          <w:sz w:val="24"/>
          <w:szCs w:val="24"/>
        </w:rPr>
      </w:r>
    </w:p>
    <w:p>
      <w:pPr>
        <w:ind w:firstLine="567"/>
        <w:jc w:val="center"/>
        <w:rPr>
          <w:b/>
          <w:bCs/>
          <w:spacing w:val="-4"/>
          <w:sz w:val="24"/>
          <w:szCs w:val="24"/>
        </w:rPr>
      </w:pPr>
      <w:r>
        <w:rPr>
          <w:b/>
          <w:bCs/>
          <w:spacing w:val="-4"/>
          <w:sz w:val="24"/>
          <w:szCs w:val="24"/>
        </w:rPr>
      </w:r>
      <w:r>
        <w:rPr>
          <w:b/>
          <w:bCs/>
          <w:spacing w:val="-4"/>
          <w:sz w:val="24"/>
          <w:szCs w:val="24"/>
        </w:rPr>
      </w:r>
      <w:r>
        <w:rPr>
          <w:b/>
          <w:bCs/>
          <w:spacing w:val="-4"/>
          <w:sz w:val="24"/>
          <w:szCs w:val="24"/>
        </w:rPr>
      </w:r>
    </w:p>
    <w:p>
      <w:pPr>
        <w:jc w:val="both"/>
        <w:rPr>
          <w:b/>
          <w:bCs/>
          <w:spacing w:val="-6"/>
          <w:sz w:val="24"/>
          <w:szCs w:val="24"/>
        </w:rPr>
      </w:pPr>
      <w:r>
        <w:rPr>
          <w:b/>
          <w:bCs/>
          <w:spacing w:val="-11"/>
          <w:sz w:val="24"/>
          <w:szCs w:val="24"/>
        </w:rPr>
        <w:t xml:space="preserve">«Заказчик»:</w:t>
      </w:r>
      <w:r>
        <w:rPr>
          <w:b/>
          <w:bCs/>
          <w:spacing w:val="-11"/>
          <w:sz w:val="24"/>
          <w:szCs w:val="24"/>
        </w:rPr>
        <w:tab/>
      </w:r>
      <w:r>
        <w:rPr>
          <w:b/>
          <w:bCs/>
          <w:spacing w:val="-11"/>
          <w:sz w:val="24"/>
          <w:szCs w:val="24"/>
        </w:rPr>
        <w:tab/>
      </w:r>
      <w:r>
        <w:rPr>
          <w:b/>
          <w:bCs/>
          <w:spacing w:val="-11"/>
          <w:sz w:val="24"/>
          <w:szCs w:val="24"/>
        </w:rPr>
        <w:tab/>
      </w:r>
      <w:r>
        <w:rPr>
          <w:b/>
          <w:bCs/>
          <w:spacing w:val="-11"/>
          <w:sz w:val="24"/>
          <w:szCs w:val="24"/>
        </w:rPr>
        <w:tab/>
      </w:r>
      <w:r>
        <w:rPr>
          <w:b/>
          <w:bCs/>
          <w:spacing w:val="-11"/>
          <w:sz w:val="24"/>
          <w:szCs w:val="24"/>
        </w:rPr>
        <w:tab/>
      </w:r>
      <w:r>
        <w:rPr>
          <w:b/>
          <w:bCs/>
          <w:spacing w:val="-11"/>
          <w:sz w:val="24"/>
          <w:szCs w:val="24"/>
        </w:rPr>
        <w:tab/>
      </w:r>
      <w:r>
        <w:rPr>
          <w:b/>
          <w:bCs/>
          <w:spacing w:val="-6"/>
          <w:sz w:val="24"/>
          <w:szCs w:val="24"/>
        </w:rPr>
        <w:t xml:space="preserve">«Исполнитель»:</w:t>
      </w:r>
      <w:r>
        <w:rPr>
          <w:b/>
          <w:bCs/>
          <w:spacing w:val="-6"/>
          <w:sz w:val="24"/>
          <w:szCs w:val="24"/>
        </w:rPr>
      </w:r>
      <w:r>
        <w:rPr>
          <w:b/>
          <w:bCs/>
          <w:spacing w:val="-6"/>
          <w:sz w:val="24"/>
          <w:szCs w:val="24"/>
        </w:rPr>
      </w:r>
    </w:p>
    <w:p>
      <w:pPr>
        <w:jc w:val="both"/>
        <w:rPr>
          <w:b/>
          <w:bCs/>
          <w:spacing w:val="-11"/>
          <w:sz w:val="24"/>
          <w:szCs w:val="24"/>
        </w:rPr>
      </w:pPr>
      <w:r>
        <w:rPr>
          <w:b/>
          <w:bCs/>
          <w:spacing w:val="-11"/>
          <w:sz w:val="24"/>
          <w:szCs w:val="24"/>
        </w:rPr>
      </w:r>
      <w:r>
        <w:rPr>
          <w:b/>
          <w:bCs/>
          <w:spacing w:val="-11"/>
          <w:sz w:val="24"/>
          <w:szCs w:val="24"/>
        </w:rPr>
      </w:r>
      <w:r>
        <w:rPr>
          <w:b/>
          <w:bCs/>
          <w:spacing w:val="-11"/>
          <w:sz w:val="24"/>
          <w:szCs w:val="24"/>
        </w:rPr>
      </w:r>
    </w:p>
    <w:tbl>
      <w:tblPr>
        <w:tblW w:w="0" w:type="auto"/>
        <w:tblLook w:val="04A0" w:firstRow="1" w:lastRow="0" w:firstColumn="1" w:lastColumn="0" w:noHBand="0" w:noVBand="1"/>
      </w:tblPr>
      <w:tblGrid>
        <w:gridCol w:w="5282"/>
        <w:gridCol w:w="5283"/>
      </w:tblGrid>
      <w:tr>
        <w:tblPrEx/>
        <w:trPr>
          <w:trHeight w:val="5223"/>
        </w:trPr>
        <w:tc>
          <w:tcPr>
            <w:shd w:val="clear" w:color="auto" w:fill="auto"/>
            <w:tcW w:w="5282" w:type="dxa"/>
            <w:textDirection w:val="lrTb"/>
            <w:noWrap/>
          </w:tcPr>
          <w:p>
            <w:pPr>
              <w:jc w:val="both"/>
              <w:rPr>
                <w:b/>
                <w:sz w:val="24"/>
                <w:szCs w:val="24"/>
              </w:rPr>
            </w:pPr>
            <w:r>
              <w:rPr>
                <w:b/>
                <w:sz w:val="24"/>
                <w:szCs w:val="24"/>
              </w:rPr>
              <w:t xml:space="preserve">Администрация </w:t>
            </w:r>
            <w:r>
              <w:rPr>
                <w:b/>
                <w:sz w:val="24"/>
                <w:szCs w:val="24"/>
              </w:rPr>
              <w:t xml:space="preserve">Синявинского</w:t>
            </w:r>
            <w:r>
              <w:rPr>
                <w:b/>
                <w:sz w:val="24"/>
                <w:szCs w:val="24"/>
              </w:rPr>
              <w:t xml:space="preserve">  городского поселения  Кировского муниципального района Ленинградской области</w:t>
            </w:r>
            <w:r>
              <w:rPr>
                <w:b/>
                <w:sz w:val="24"/>
                <w:szCs w:val="24"/>
              </w:rPr>
            </w:r>
            <w:r>
              <w:rPr>
                <w:b/>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187322, Ленинградская область, Кировский район, </w:t>
            </w:r>
            <w:r>
              <w:rPr>
                <w:rFonts w:ascii="Times New Roman" w:hAnsi="Times New Roman" w:cs="Times New Roman"/>
                <w:sz w:val="24"/>
                <w:szCs w:val="24"/>
              </w:rPr>
              <w:t xml:space="preserve">г</w:t>
            </w:r>
            <w:r>
              <w:rPr>
                <w:rFonts w:ascii="Times New Roman" w:hAnsi="Times New Roman" w:cs="Times New Roman"/>
                <w:sz w:val="24"/>
                <w:szCs w:val="24"/>
              </w:rPr>
              <w:t xml:space="preserve">.п. </w:t>
            </w:r>
            <w:r>
              <w:rPr>
                <w:rFonts w:ascii="Times New Roman" w:hAnsi="Times New Roman" w:cs="Times New Roman"/>
                <w:sz w:val="24"/>
                <w:szCs w:val="24"/>
              </w:rPr>
              <w:t xml:space="preserve">Синявино</w:t>
            </w:r>
            <w:r>
              <w:rPr>
                <w:rFonts w:ascii="Times New Roman" w:hAnsi="Times New Roman" w:cs="Times New Roman"/>
                <w:sz w:val="24"/>
                <w:szCs w:val="24"/>
              </w:rPr>
              <w:t xml:space="preserve">, ул. </w:t>
            </w:r>
            <w:r>
              <w:rPr>
                <w:rFonts w:ascii="Times New Roman" w:hAnsi="Times New Roman" w:cs="Times New Roman"/>
                <w:sz w:val="24"/>
                <w:szCs w:val="24"/>
              </w:rPr>
              <w:t xml:space="preserve">Лесная</w:t>
            </w:r>
            <w:r>
              <w:rPr>
                <w:rFonts w:ascii="Times New Roman" w:hAnsi="Times New Roman" w:cs="Times New Roman"/>
                <w:sz w:val="24"/>
                <w:szCs w:val="24"/>
              </w:rPr>
              <w:t xml:space="preserve">, д. 18Б Тел/факс: 8-813-62-63-271</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lo-sinyavino@</w:t>
            </w:r>
            <w:r>
              <w:rPr>
                <w:rFonts w:ascii="Times New Roman" w:hAnsi="Times New Roman" w:cs="Times New Roman"/>
                <w:sz w:val="24"/>
                <w:szCs w:val="24"/>
                <w:lang w:val="en-US"/>
              </w:rPr>
              <w:t xml:space="preserve">yandex</w:t>
            </w:r>
            <w:r>
              <w:rPr>
                <w:rFonts w:ascii="Times New Roman" w:hAnsi="Times New Roman" w:cs="Times New Roman"/>
                <w:sz w:val="24"/>
                <w:szCs w:val="24"/>
              </w:rPr>
              <w:t xml:space="preserve">.</w:t>
            </w:r>
            <w:r>
              <w:rPr>
                <w:rFonts w:ascii="Times New Roman" w:hAnsi="Times New Roman" w:cs="Times New Roman"/>
                <w:sz w:val="24"/>
                <w:szCs w:val="24"/>
              </w:rPr>
              <w:t xml:space="preserve">ru</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ИНН 4706023889, КПП 470601001</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КФ Кировского района ЛО</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sz w:val="24"/>
                <w:szCs w:val="24"/>
              </w:rPr>
              <w:t xml:space="preserve">Синявинского</w:t>
            </w:r>
            <w:r>
              <w:rPr>
                <w:rFonts w:ascii="Times New Roman" w:hAnsi="Times New Roman" w:cs="Times New Roman"/>
                <w:sz w:val="24"/>
                <w:szCs w:val="24"/>
              </w:rPr>
              <w:t xml:space="preserve"> городского </w:t>
            </w:r>
            <w:r>
              <w:rPr>
                <w:rFonts w:ascii="Times New Roman" w:hAnsi="Times New Roman" w:cs="Times New Roman"/>
                <w:sz w:val="24"/>
                <w:szCs w:val="24"/>
              </w:rPr>
              <w:t xml:space="preserve">поселения </w:t>
            </w:r>
            <w:r>
              <w:rPr>
                <w:rFonts w:ascii="Times New Roman" w:hAnsi="Times New Roman" w:cs="Times New Roman"/>
                <w:sz w:val="24"/>
                <w:szCs w:val="24"/>
              </w:rPr>
              <w:t xml:space="preserve">л</w:t>
            </w:r>
            <w:r>
              <w:rPr>
                <w:rFonts w:ascii="Times New Roman" w:hAnsi="Times New Roman" w:cs="Times New Roman"/>
                <w:sz w:val="24"/>
                <w:szCs w:val="24"/>
              </w:rPr>
              <w:t xml:space="preserve">/с 02453164210)</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Р</w:t>
            </w:r>
            <w:r>
              <w:rPr>
                <w:rFonts w:ascii="Times New Roman" w:hAnsi="Times New Roman" w:cs="Times New Roman"/>
                <w:sz w:val="24"/>
                <w:szCs w:val="24"/>
              </w:rPr>
              <w:t xml:space="preserve">/счет 03231643416251634500</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Кор</w:t>
            </w:r>
            <w:r>
              <w:rPr>
                <w:rFonts w:ascii="Times New Roman" w:hAnsi="Times New Roman" w:cs="Times New Roman"/>
                <w:sz w:val="24"/>
                <w:szCs w:val="24"/>
              </w:rPr>
              <w:t xml:space="preserve">. </w:t>
            </w:r>
            <w:r>
              <w:rPr>
                <w:rFonts w:ascii="Times New Roman" w:hAnsi="Times New Roman" w:cs="Times New Roman"/>
                <w:sz w:val="24"/>
                <w:szCs w:val="24"/>
              </w:rPr>
              <w:t xml:space="preserve">сч</w:t>
            </w:r>
            <w:r>
              <w:rPr>
                <w:rFonts w:ascii="Times New Roman" w:hAnsi="Times New Roman" w:cs="Times New Roman"/>
                <w:sz w:val="24"/>
                <w:szCs w:val="24"/>
              </w:rPr>
              <w:t xml:space="preserve">.  40102810745370000098</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ОКЦ № 1 </w:t>
            </w:r>
            <w:r>
              <w:rPr>
                <w:rFonts w:ascii="Times New Roman" w:hAnsi="Times New Roman" w:cs="Times New Roman"/>
                <w:sz w:val="24"/>
                <w:szCs w:val="24"/>
              </w:rPr>
              <w:t xml:space="preserve">СЕВЕРО-ЗАПАДНОЕ</w:t>
            </w:r>
            <w:r>
              <w:rPr>
                <w:rFonts w:ascii="Times New Roman" w:hAnsi="Times New Roman" w:cs="Times New Roman"/>
                <w:sz w:val="24"/>
                <w:szCs w:val="24"/>
              </w:rPr>
              <w:t xml:space="preserve"> ГУ БАНКА РОССИИ//УФК по Ленинградской области г. Санкт-Петербург</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БИК 044030098</w:t>
            </w:r>
            <w:r>
              <w:rPr>
                <w:rFonts w:ascii="Times New Roman" w:hAnsi="Times New Roman" w:cs="Times New Roman"/>
                <w:sz w:val="24"/>
                <w:szCs w:val="24"/>
              </w:rPr>
            </w:r>
            <w:r>
              <w:rPr>
                <w:rFonts w:ascii="Times New Roman" w:hAnsi="Times New Roman" w:cs="Times New Roman"/>
                <w:sz w:val="24"/>
                <w:szCs w:val="24"/>
              </w:rPr>
            </w:r>
          </w:p>
          <w:p>
            <w:pPr>
              <w:jc w:val="both"/>
              <w:spacing w:after="0" w:line="240" w:lineRule="auto"/>
              <w:widowControl w:val="off"/>
              <w:rPr>
                <w:rFonts w:ascii="Times New Roman" w:hAnsi="Times New Roman" w:cs="Times New Roman"/>
                <w:sz w:val="24"/>
                <w:szCs w:val="24"/>
              </w:rPr>
            </w:pPr>
            <w:r>
              <w:rPr>
                <w:rFonts w:ascii="Times New Roman" w:hAnsi="Times New Roman" w:cs="Times New Roman"/>
                <w:sz w:val="24"/>
                <w:szCs w:val="24"/>
              </w:rPr>
              <w:t xml:space="preserve">ОКАТО 41225563000, ОКТМО 41625163</w:t>
            </w:r>
            <w:r>
              <w:rPr>
                <w:rFonts w:ascii="Times New Roman" w:hAnsi="Times New Roman" w:cs="Times New Roman"/>
                <w:sz w:val="24"/>
                <w:szCs w:val="24"/>
              </w:rPr>
            </w:r>
            <w:r>
              <w:rPr>
                <w:rFonts w:ascii="Times New Roman" w:hAnsi="Times New Roman" w:cs="Times New Roman"/>
                <w:sz w:val="24"/>
                <w:szCs w:val="24"/>
              </w:rPr>
            </w:r>
          </w:p>
          <w:p>
            <w:pPr>
              <w:jc w:val="both"/>
              <w:rPr>
                <w:sz w:val="24"/>
                <w:szCs w:val="24"/>
              </w:rPr>
            </w:pPr>
            <w:r>
              <w:rPr>
                <w:sz w:val="24"/>
                <w:szCs w:val="24"/>
              </w:rPr>
            </w:r>
            <w:r>
              <w:rPr>
                <w:sz w:val="24"/>
                <w:szCs w:val="24"/>
              </w:rPr>
            </w:r>
            <w:r>
              <w:rPr>
                <w:sz w:val="24"/>
                <w:szCs w:val="24"/>
              </w:rPr>
            </w:r>
          </w:p>
          <w:p>
            <w:pPr>
              <w:jc w:val="both"/>
              <w:shd w:val="clear" w:color="auto" w:fill="ffffff"/>
              <w:rPr>
                <w:sz w:val="24"/>
                <w:szCs w:val="24"/>
              </w:rPr>
            </w:pPr>
            <w:r>
              <w:rPr>
                <w:sz w:val="24"/>
                <w:szCs w:val="24"/>
              </w:rPr>
            </w:r>
            <w:r>
              <w:rPr>
                <w:sz w:val="24"/>
                <w:szCs w:val="24"/>
              </w:rPr>
            </w:r>
            <w:r>
              <w:rPr>
                <w:sz w:val="24"/>
                <w:szCs w:val="24"/>
              </w:rPr>
            </w:r>
          </w:p>
          <w:p>
            <w:pPr>
              <w:jc w:val="both"/>
              <w:shd w:val="clear" w:color="auto" w:fill="ffffff"/>
              <w:rPr>
                <w:sz w:val="24"/>
                <w:szCs w:val="24"/>
                <w:highlight w:val="none"/>
              </w:rPr>
            </w:pPr>
            <w:r>
              <w:rPr>
                <w:sz w:val="24"/>
                <w:szCs w:val="24"/>
              </w:rPr>
              <w:t xml:space="preserve">Глава администрации </w:t>
            </w:r>
            <w:r>
              <w:rPr>
                <w:sz w:val="24"/>
                <w:szCs w:val="24"/>
              </w:rPr>
              <w:t xml:space="preserve">Синявинского</w:t>
            </w:r>
            <w:r>
              <w:rPr>
                <w:sz w:val="24"/>
                <w:szCs w:val="24"/>
              </w:rPr>
              <w:t xml:space="preserve"> </w:t>
            </w:r>
            <w:r>
              <w:rPr>
                <w:sz w:val="24"/>
                <w:szCs w:val="24"/>
              </w:rPr>
              <w:t xml:space="preserve">городского поселения</w:t>
            </w:r>
            <w:r>
              <w:rPr>
                <w:sz w:val="24"/>
                <w:szCs w:val="24"/>
                <w:highlight w:val="none"/>
              </w:rPr>
            </w:r>
            <w:r>
              <w:rPr>
                <w:sz w:val="24"/>
                <w:szCs w:val="24"/>
                <w:highlight w:val="none"/>
              </w:rPr>
            </w:r>
          </w:p>
          <w:p>
            <w:pPr>
              <w:jc w:val="both"/>
              <w:shd w:val="clear" w:color="auto" w:fill="ffffff"/>
              <w:rPr>
                <w:sz w:val="24"/>
                <w:szCs w:val="24"/>
              </w:rPr>
            </w:pPr>
            <w:r>
              <w:rPr>
                <w:sz w:val="24"/>
                <w:szCs w:val="24"/>
                <w:highlight w:val="none"/>
              </w:rPr>
            </w:r>
            <w:r>
              <w:rPr>
                <w:sz w:val="24"/>
                <w:szCs w:val="24"/>
              </w:rPr>
            </w:r>
            <w:r>
              <w:rPr>
                <w:sz w:val="24"/>
                <w:szCs w:val="24"/>
              </w:rPr>
            </w:r>
          </w:p>
          <w:p>
            <w:pPr>
              <w:jc w:val="both"/>
              <w:shd w:val="clear" w:color="auto" w:fill="ffffff"/>
              <w:rPr>
                <w:sz w:val="24"/>
                <w:szCs w:val="24"/>
              </w:rPr>
            </w:pPr>
            <w:r>
              <w:rPr>
                <w:sz w:val="24"/>
                <w:szCs w:val="24"/>
              </w:rPr>
              <w:t xml:space="preserve">___________________________ Е.В. </w:t>
            </w:r>
            <w:r>
              <w:rPr>
                <w:sz w:val="24"/>
                <w:szCs w:val="24"/>
              </w:rPr>
              <w:t xml:space="preserve">Хоменок</w:t>
            </w:r>
            <w:r>
              <w:rPr>
                <w:sz w:val="24"/>
                <w:szCs w:val="24"/>
              </w:rPr>
            </w:r>
            <w:r>
              <w:rPr>
                <w:sz w:val="24"/>
                <w:szCs w:val="24"/>
              </w:rPr>
            </w:r>
          </w:p>
          <w:p>
            <w:pPr>
              <w:pStyle w:val="930"/>
              <w:rPr>
                <w:rFonts w:cs="Times New Roman"/>
                <w:lang w:val="ru-RU"/>
              </w:rPr>
            </w:pPr>
            <w:r>
              <w:rPr>
                <w:rFonts w:cs="Times New Roman"/>
                <w:lang w:val="ru-RU"/>
              </w:rPr>
              <w:t xml:space="preserve">м.п.</w:t>
            </w:r>
            <w:r>
              <w:rPr>
                <w:rFonts w:cs="Times New Roman"/>
                <w:lang w:val="ru-RU"/>
              </w:rPr>
            </w:r>
            <w:r>
              <w:rPr>
                <w:rFonts w:cs="Times New Roman"/>
                <w:lang w:val="ru-RU"/>
              </w:rPr>
            </w:r>
          </w:p>
        </w:tc>
        <w:tc>
          <w:tcPr>
            <w:shd w:val="clear" w:color="auto" w:fill="auto"/>
            <w:tcW w:w="5283" w:type="dxa"/>
            <w:textDirection w:val="lrTb"/>
            <w:noWrap/>
          </w:tcPr>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rPr>
            </w:pPr>
            <w:r>
              <w:rPr>
                <w:b/>
                <w:bCs/>
                <w:spacing w:val="-6"/>
                <w:sz w:val="24"/>
                <w:szCs w:val="24"/>
              </w:rPr>
            </w:r>
            <w:r>
              <w:rPr>
                <w:b/>
                <w:bCs/>
                <w:spacing w:val="-6"/>
                <w:sz w:val="24"/>
                <w:szCs w:val="24"/>
              </w:rPr>
            </w:r>
            <w:r>
              <w:rPr>
                <w:b/>
                <w:bCs/>
                <w:spacing w:val="-6"/>
                <w:sz w:val="24"/>
                <w:szCs w:val="24"/>
              </w:rPr>
            </w:r>
          </w:p>
          <w:p>
            <w:pPr>
              <w:jc w:val="both"/>
              <w:rPr>
                <w:b/>
                <w:bCs/>
                <w:spacing w:val="-6"/>
                <w:sz w:val="24"/>
                <w:szCs w:val="24"/>
                <w:highlight w:val="none"/>
              </w:rPr>
            </w:pPr>
            <w:r>
              <w:rPr>
                <w:b/>
                <w:bCs/>
                <w:spacing w:val="-6"/>
                <w:sz w:val="24"/>
                <w:szCs w:val="24"/>
              </w:rPr>
              <w:t xml:space="preserve">______________________________</w:t>
            </w:r>
            <w:r>
              <w:rPr>
                <w:b/>
                <w:bCs/>
                <w:spacing w:val="-6"/>
                <w:sz w:val="24"/>
                <w:szCs w:val="24"/>
                <w:highlight w:val="none"/>
              </w:rPr>
            </w:r>
            <w:r>
              <w:rPr>
                <w:b/>
                <w:bCs/>
                <w:spacing w:val="-6"/>
                <w:sz w:val="24"/>
                <w:szCs w:val="24"/>
                <w:highlight w:val="none"/>
              </w:rPr>
            </w:r>
          </w:p>
          <w:p>
            <w:pPr>
              <w:jc w:val="both"/>
              <w:rPr>
                <w:b w:val="0"/>
                <w:bCs w:val="0"/>
                <w:spacing w:val="-6"/>
                <w:sz w:val="24"/>
                <w:szCs w:val="24"/>
              </w:rPr>
            </w:pPr>
            <w:r>
              <w:rPr>
                <w:b w:val="0"/>
                <w:bCs w:val="0"/>
                <w:spacing w:val="-6"/>
                <w:sz w:val="24"/>
                <w:szCs w:val="24"/>
                <w:highlight w:val="none"/>
              </w:rPr>
              <w:t xml:space="preserve">м.п.</w:t>
            </w:r>
            <w:r>
              <w:rPr>
                <w:b w:val="0"/>
                <w:bCs w:val="0"/>
                <w:spacing w:val="-6"/>
                <w:sz w:val="24"/>
                <w:szCs w:val="24"/>
                <w:highlight w:val="none"/>
              </w:rPr>
            </w:r>
            <w:r>
              <w:rPr>
                <w:b w:val="0"/>
                <w:bCs w:val="0"/>
                <w:spacing w:val="-6"/>
                <w:sz w:val="24"/>
                <w:szCs w:val="24"/>
              </w:rPr>
            </w:r>
          </w:p>
        </w:tc>
      </w:tr>
    </w:tbl>
    <w:p>
      <w:pPr>
        <w:jc w:val="both"/>
        <w:rPr>
          <w:sz w:val="24"/>
          <w:szCs w:val="24"/>
        </w:rPr>
        <w:sectPr>
          <w:footerReference w:type="default" r:id="rId9"/>
          <w:footerReference w:type="even" r:id="rId10"/>
          <w:footnotePr/>
          <w:endnotePr/>
          <w:type w:val="nextPage"/>
          <w:pgSz w:w="11909" w:h="16834" w:orient="portrait"/>
          <w:pgMar w:top="669" w:right="853" w:bottom="1141" w:left="993" w:header="720" w:footer="190" w:gutter="0"/>
          <w:cols w:num="1" w:sep="0" w:space="60" w:equalWidth="1"/>
          <w:docGrid w:linePitch="360"/>
        </w:sect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both"/>
        <w:rPr>
          <w:sz w:val="24"/>
          <w:szCs w:val="24"/>
          <w:lang w:val="en-US"/>
        </w:rPr>
      </w:pPr>
      <w:r>
        <w:rPr>
          <w:sz w:val="24"/>
          <w:szCs w:val="24"/>
          <w:lang w:val="en-US"/>
        </w:rPr>
      </w:r>
      <w:r>
        <w:rPr>
          <w:sz w:val="24"/>
          <w:szCs w:val="24"/>
          <w:lang w:val="en-US"/>
        </w:rPr>
      </w:r>
      <w:r>
        <w:rPr>
          <w:sz w:val="24"/>
          <w:szCs w:val="24"/>
          <w:lang w:val="en-US"/>
        </w:rPr>
      </w:r>
    </w:p>
    <w:p>
      <w:pPr>
        <w:jc w:val="right"/>
        <w:rPr>
          <w:sz w:val="24"/>
          <w:szCs w:val="24"/>
          <w:highlight w:val="none"/>
        </w:rPr>
      </w:pPr>
      <w:r>
        <w:rPr>
          <w:sz w:val="24"/>
          <w:szCs w:val="24"/>
          <w:highlight w:val="none"/>
        </w:rPr>
      </w:r>
      <w:r>
        <w:rPr>
          <w:sz w:val="24"/>
          <w:szCs w:val="24"/>
          <w:highlight w:val="none"/>
        </w:rPr>
      </w:r>
      <w:r>
        <w:rPr>
          <w:sz w:val="24"/>
          <w:szCs w:val="24"/>
          <w:highlight w:val="none"/>
        </w:rPr>
      </w:r>
    </w:p>
    <w:p>
      <w:pPr>
        <w:jc w:val="right"/>
        <w:rPr>
          <w:b/>
          <w:bCs/>
          <w:i/>
          <w:iCs/>
          <w:sz w:val="24"/>
          <w:szCs w:val="24"/>
          <w:highlight w:val="none"/>
        </w:rPr>
      </w:pPr>
      <w:r>
        <w:rPr>
          <w:b/>
          <w:bCs/>
          <w:i/>
          <w:iCs/>
          <w:sz w:val="24"/>
          <w:szCs w:val="24"/>
        </w:rPr>
        <w:t xml:space="preserve">Приложение 1</w:t>
      </w:r>
      <w:r>
        <w:rPr>
          <w:b/>
          <w:bCs/>
          <w:i/>
          <w:iCs/>
          <w:sz w:val="24"/>
          <w:szCs w:val="24"/>
          <w:highlight w:val="none"/>
        </w:rPr>
      </w:r>
      <w:r>
        <w:rPr>
          <w:b/>
          <w:bCs/>
          <w:i/>
          <w:iCs/>
          <w:sz w:val="24"/>
          <w:szCs w:val="24"/>
          <w:highlight w:val="none"/>
        </w:rPr>
      </w:r>
    </w:p>
    <w:p>
      <w:pPr>
        <w:jc w:val="right"/>
        <w:rPr>
          <w:b/>
          <w:bCs/>
          <w:i/>
          <w:iCs/>
          <w:sz w:val="24"/>
          <w:szCs w:val="24"/>
        </w:rPr>
      </w:pPr>
      <w:r>
        <w:rPr>
          <w:b/>
          <w:bCs/>
          <w:i/>
          <w:iCs/>
          <w:sz w:val="24"/>
          <w:szCs w:val="24"/>
        </w:rPr>
        <w:t xml:space="preserve">  к муниципальному контракту № </w:t>
      </w:r>
      <w:r>
        <w:rPr>
          <w:b/>
          <w:bCs/>
          <w:i/>
          <w:iCs/>
          <w:sz w:val="24"/>
          <w:szCs w:val="24"/>
        </w:rPr>
        <w:t xml:space="preserve">___________ </w:t>
      </w:r>
      <w:r>
        <w:rPr>
          <w:b/>
          <w:bCs/>
          <w:i/>
          <w:iCs/>
          <w:sz w:val="24"/>
          <w:szCs w:val="24"/>
        </w:rPr>
        <w:t xml:space="preserve">от </w:t>
      </w:r>
      <w:r>
        <w:rPr>
          <w:b/>
          <w:bCs/>
          <w:i/>
          <w:iCs/>
          <w:sz w:val="24"/>
          <w:szCs w:val="24"/>
        </w:rPr>
        <w:t xml:space="preserve">«_____» ______________ 2026 г.</w:t>
      </w:r>
      <w:r>
        <w:rPr>
          <w:b/>
          <w:bCs/>
          <w:i/>
          <w:iCs/>
          <w:sz w:val="24"/>
          <w:szCs w:val="24"/>
        </w:rPr>
      </w:r>
      <w:r>
        <w:rPr>
          <w:b/>
          <w:bCs/>
          <w:i/>
          <w:iCs/>
          <w:sz w:val="24"/>
          <w:szCs w:val="24"/>
        </w:rPr>
      </w:r>
    </w:p>
    <w:p>
      <w:pPr>
        <w:jc w:val="right"/>
        <w:rPr>
          <w:b/>
          <w:bCs/>
          <w:i/>
          <w:iCs/>
          <w:sz w:val="24"/>
          <w:szCs w:val="24"/>
        </w:rPr>
      </w:pPr>
      <w:r>
        <w:rPr>
          <w:b/>
          <w:bCs/>
          <w:i/>
          <w:iCs/>
          <w:sz w:val="24"/>
          <w:szCs w:val="24"/>
        </w:rPr>
      </w:r>
      <w:r>
        <w:rPr>
          <w:b/>
          <w:bCs/>
          <w:i/>
          <w:iCs/>
          <w:sz w:val="24"/>
          <w:szCs w:val="24"/>
        </w:rPr>
      </w:r>
      <w:r>
        <w:rPr>
          <w:b/>
          <w:bCs/>
          <w:i/>
          <w:iCs/>
          <w:sz w:val="24"/>
          <w:szCs w:val="24"/>
        </w:rPr>
      </w:r>
    </w:p>
    <w:p>
      <w:pPr>
        <w:rPr>
          <w:sz w:val="24"/>
          <w:szCs w:val="24"/>
        </w:rPr>
      </w:pPr>
      <w:r>
        <w:rPr>
          <w:sz w:val="24"/>
          <w:szCs w:val="24"/>
        </w:rPr>
      </w:r>
      <w:r>
        <w:rPr>
          <w:sz w:val="24"/>
          <w:szCs w:val="24"/>
        </w:rPr>
      </w:r>
      <w:r>
        <w:rPr>
          <w:sz w:val="24"/>
          <w:szCs w:val="24"/>
        </w:rPr>
      </w:r>
    </w:p>
    <w:p>
      <w:pPr>
        <w:jc w:val="center"/>
        <w:rPr>
          <w:b/>
          <w:bCs/>
          <w:sz w:val="24"/>
          <w:szCs w:val="24"/>
        </w:rPr>
      </w:pPr>
      <w:r>
        <w:rPr>
          <w:b/>
          <w:bCs/>
          <w:sz w:val="24"/>
          <w:szCs w:val="24"/>
        </w:rPr>
        <w:t xml:space="preserve">Техническое задание</w:t>
      </w:r>
      <w:r>
        <w:rPr>
          <w:b/>
          <w:bCs/>
          <w:sz w:val="24"/>
          <w:szCs w:val="24"/>
        </w:rPr>
      </w:r>
      <w:r>
        <w:rPr>
          <w:b/>
          <w:bCs/>
          <w:sz w:val="24"/>
          <w:szCs w:val="24"/>
        </w:rPr>
      </w:r>
    </w:p>
    <w:p>
      <w:pPr>
        <w:jc w:val="center"/>
        <w:rPr>
          <w:color w:val="000000" w:themeColor="text1"/>
          <w:sz w:val="24"/>
          <w:szCs w:val="24"/>
        </w:rPr>
      </w:pPr>
      <w:r>
        <w:rPr>
          <w:sz w:val="24"/>
          <w:szCs w:val="24"/>
        </w:rPr>
        <w:t xml:space="preserve">на выполнение работ по з</w:t>
      </w:r>
      <w:r>
        <w:rPr>
          <w:color w:val="000000" w:themeColor="text1"/>
          <w:sz w:val="24"/>
          <w:szCs w:val="24"/>
        </w:rPr>
        <w:t xml:space="preserve">амене пожарного гидранта</w:t>
      </w:r>
      <w:r>
        <w:rPr>
          <w:color w:val="000000" w:themeColor="text1"/>
          <w:sz w:val="24"/>
          <w:szCs w:val="24"/>
        </w:rPr>
      </w:r>
      <w:r>
        <w:rPr>
          <w:color w:val="000000" w:themeColor="text1"/>
          <w:sz w:val="24"/>
          <w:szCs w:val="24"/>
        </w:rPr>
      </w:r>
    </w:p>
    <w:p>
      <w:pPr>
        <w:jc w:val="center"/>
        <w:rPr>
          <w:color w:val="000000" w:themeColor="text1"/>
          <w:sz w:val="24"/>
          <w:szCs w:val="24"/>
        </w:rPr>
      </w:pPr>
      <w:r>
        <w:rPr>
          <w:color w:val="000000" w:themeColor="text1"/>
          <w:sz w:val="24"/>
          <w:szCs w:val="24"/>
        </w:rPr>
        <w:t xml:space="preserve">г.п. </w:t>
      </w:r>
      <w:r>
        <w:rPr>
          <w:color w:val="000000" w:themeColor="text1"/>
          <w:sz w:val="24"/>
          <w:szCs w:val="24"/>
        </w:rPr>
        <w:t xml:space="preserve">Синявино</w:t>
      </w:r>
      <w:r>
        <w:rPr>
          <w:color w:val="000000" w:themeColor="text1"/>
          <w:sz w:val="24"/>
          <w:szCs w:val="24"/>
        </w:rPr>
        <w:t xml:space="preserve">, ул. Кравченко д.1</w:t>
      </w:r>
      <w:r>
        <w:rPr>
          <w:color w:val="000000" w:themeColor="text1"/>
          <w:sz w:val="24"/>
          <w:szCs w:val="24"/>
        </w:rPr>
      </w:r>
      <w:r>
        <w:rPr>
          <w:color w:val="000000" w:themeColor="text1"/>
          <w:sz w:val="24"/>
          <w:szCs w:val="24"/>
        </w:rPr>
      </w:r>
    </w:p>
    <w:p>
      <w:pPr>
        <w:jc w:val="center"/>
        <w:shd w:val="clear" w:color="auto" w:fill="ffffff" w:themeFill="background1"/>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numPr>
          <w:ilvl w:val="0"/>
          <w:numId w:val="21"/>
        </w:numPr>
        <w:ind w:left="0"/>
        <w:shd w:val="clear" w:color="auto" w:fill="ffffff" w:themeFill="background1"/>
        <w:widowControl/>
        <w:rPr>
          <w:color w:val="000000" w:themeColor="text1"/>
          <w:sz w:val="24"/>
          <w:szCs w:val="24"/>
        </w:rPr>
      </w:pPr>
      <w:r>
        <w:rPr>
          <w:b/>
          <w:bCs/>
          <w:color w:val="000000" w:themeColor="text1"/>
          <w:sz w:val="24"/>
          <w:szCs w:val="24"/>
        </w:rPr>
        <w:t xml:space="preserve">Демонтаж старого гидранта</w:t>
      </w:r>
      <w:r>
        <w:rPr>
          <w:color w:val="000000" w:themeColor="text1"/>
          <w:sz w:val="24"/>
          <w:szCs w:val="24"/>
        </w:rPr>
        <w:t xml:space="preserve">:</w:t>
      </w:r>
      <w:r>
        <w:rPr>
          <w:color w:val="000000" w:themeColor="text1"/>
          <w:sz w:val="24"/>
          <w:szCs w:val="24"/>
        </w:rPr>
      </w:r>
      <w:r>
        <w:rPr>
          <w:color w:val="000000" w:themeColor="text1"/>
          <w:sz w:val="24"/>
          <w:szCs w:val="24"/>
        </w:rPr>
      </w:r>
    </w:p>
    <w:p>
      <w:pPr>
        <w:numPr>
          <w:ilvl w:val="1"/>
          <w:numId w:val="21"/>
        </w:numPr>
        <w:ind w:left="0"/>
        <w:shd w:val="clear" w:color="auto" w:fill="ffffff" w:themeFill="background1"/>
        <w:widowControl/>
        <w:rPr>
          <w:color w:val="000000" w:themeColor="text1"/>
          <w:sz w:val="24"/>
          <w:szCs w:val="24"/>
        </w:rPr>
      </w:pPr>
      <w:r>
        <w:rPr>
          <w:color w:val="000000" w:themeColor="text1"/>
          <w:sz w:val="24"/>
          <w:szCs w:val="24"/>
        </w:rPr>
        <w:t xml:space="preserve">снятие крышки колодца и гидранта;</w:t>
      </w:r>
      <w:r>
        <w:rPr>
          <w:color w:val="000000" w:themeColor="text1"/>
          <w:sz w:val="24"/>
          <w:szCs w:val="24"/>
        </w:rPr>
      </w:r>
      <w:r>
        <w:rPr>
          <w:color w:val="000000" w:themeColor="text1"/>
          <w:sz w:val="24"/>
          <w:szCs w:val="24"/>
        </w:rPr>
      </w:r>
    </w:p>
    <w:p>
      <w:pPr>
        <w:numPr>
          <w:ilvl w:val="1"/>
          <w:numId w:val="21"/>
        </w:numPr>
        <w:ind w:left="0"/>
        <w:shd w:val="clear" w:color="auto" w:fill="ffffff" w:themeFill="background1"/>
        <w:widowControl/>
        <w:rPr>
          <w:color w:val="000000" w:themeColor="text1"/>
          <w:sz w:val="24"/>
          <w:szCs w:val="24"/>
        </w:rPr>
      </w:pPr>
      <w:r>
        <w:rPr>
          <w:color w:val="000000" w:themeColor="text1"/>
          <w:sz w:val="24"/>
          <w:szCs w:val="24"/>
        </w:rPr>
        <w:t xml:space="preserve">отсоединение от трубопровода;</w:t>
      </w:r>
      <w:r>
        <w:rPr>
          <w:color w:val="000000" w:themeColor="text1"/>
          <w:sz w:val="24"/>
          <w:szCs w:val="24"/>
        </w:rPr>
      </w:r>
      <w:r>
        <w:rPr>
          <w:color w:val="000000" w:themeColor="text1"/>
          <w:sz w:val="24"/>
          <w:szCs w:val="24"/>
        </w:rPr>
      </w:r>
    </w:p>
    <w:p>
      <w:pPr>
        <w:numPr>
          <w:ilvl w:val="1"/>
          <w:numId w:val="21"/>
        </w:numPr>
        <w:ind w:left="0"/>
        <w:shd w:val="clear" w:color="auto" w:fill="ffffff" w:themeFill="background1"/>
        <w:widowControl/>
        <w:rPr>
          <w:color w:val="000000" w:themeColor="text1"/>
          <w:sz w:val="24"/>
          <w:szCs w:val="24"/>
        </w:rPr>
      </w:pPr>
      <w:r>
        <w:rPr>
          <w:color w:val="000000" w:themeColor="text1"/>
          <w:sz w:val="24"/>
          <w:szCs w:val="24"/>
        </w:rPr>
        <w:t xml:space="preserve">извлечение устройства из колодца. </w:t>
      </w:r>
      <w:r>
        <w:rPr>
          <w:color w:val="000000" w:themeColor="text1"/>
          <w:sz w:val="24"/>
          <w:szCs w:val="24"/>
        </w:rPr>
      </w:r>
      <w:r>
        <w:rPr>
          <w:color w:val="000000" w:themeColor="text1"/>
          <w:sz w:val="24"/>
          <w:szCs w:val="24"/>
        </w:rPr>
      </w:r>
    </w:p>
    <w:p>
      <w:pPr>
        <w:numPr>
          <w:ilvl w:val="0"/>
          <w:numId w:val="21"/>
        </w:numPr>
        <w:ind w:left="0"/>
        <w:shd w:val="clear" w:color="auto" w:fill="ffffff" w:themeFill="background1"/>
        <w:widowControl/>
        <w:rPr>
          <w:color w:val="000000" w:themeColor="text1"/>
          <w:sz w:val="24"/>
          <w:szCs w:val="24"/>
        </w:rPr>
      </w:pPr>
      <w:r>
        <w:rPr>
          <w:b/>
          <w:bCs/>
          <w:color w:val="000000" w:themeColor="text1"/>
          <w:sz w:val="24"/>
          <w:szCs w:val="24"/>
        </w:rPr>
        <w:t xml:space="preserve">Очистка колодца</w:t>
      </w:r>
      <w:r>
        <w:rPr>
          <w:color w:val="000000" w:themeColor="text1"/>
          <w:sz w:val="24"/>
          <w:szCs w:val="24"/>
        </w:rPr>
        <w:t xml:space="preserve"> от грязи, ржавчины, остатков старого оборудования. </w:t>
      </w:r>
      <w:r>
        <w:rPr>
          <w:color w:val="000000" w:themeColor="text1"/>
          <w:sz w:val="24"/>
          <w:szCs w:val="24"/>
        </w:rPr>
      </w:r>
      <w:r>
        <w:rPr>
          <w:color w:val="000000" w:themeColor="text1"/>
          <w:sz w:val="24"/>
          <w:szCs w:val="24"/>
        </w:rPr>
      </w:r>
    </w:p>
    <w:p>
      <w:pPr>
        <w:shd w:val="clear" w:color="auto" w:fill="ffffff" w:themeFill="background1"/>
        <w:rPr>
          <w:color w:val="000000" w:themeColor="text1"/>
          <w:sz w:val="24"/>
          <w:szCs w:val="24"/>
        </w:rPr>
      </w:pPr>
      <w:r>
        <w:rPr>
          <w:b/>
          <w:bCs/>
          <w:color w:val="000000" w:themeColor="text1"/>
          <w:sz w:val="24"/>
          <w:szCs w:val="24"/>
        </w:rPr>
        <w:t xml:space="preserve">Установка нового гидранта</w:t>
      </w:r>
      <w:r>
        <w:rPr>
          <w:b/>
          <w:bCs/>
          <w:color w:val="000000" w:themeColor="text1"/>
          <w:sz w:val="24"/>
          <w:szCs w:val="24"/>
        </w:rPr>
        <w:t xml:space="preserve">:</w:t>
      </w:r>
      <w:r>
        <w:rPr>
          <w:color w:val="000000" w:themeColor="text1"/>
          <w:sz w:val="24"/>
          <w:szCs w:val="24"/>
        </w:rPr>
      </w:r>
      <w:r>
        <w:rPr>
          <w:color w:val="000000" w:themeColor="text1"/>
          <w:sz w:val="24"/>
          <w:szCs w:val="24"/>
        </w:rPr>
      </w:r>
    </w:p>
    <w:p>
      <w:pPr>
        <w:numPr>
          <w:ilvl w:val="0"/>
          <w:numId w:val="22"/>
        </w:numPr>
        <w:ind w:left="0"/>
        <w:shd w:val="clear" w:color="auto" w:fill="ffffff" w:themeFill="background1"/>
        <w:widowControl/>
        <w:rPr>
          <w:color w:val="000000" w:themeColor="text1"/>
          <w:sz w:val="24"/>
          <w:szCs w:val="24"/>
        </w:rPr>
      </w:pPr>
      <w:r>
        <w:rPr>
          <w:color w:val="000000" w:themeColor="text1"/>
          <w:sz w:val="24"/>
          <w:szCs w:val="24"/>
        </w:rPr>
        <w:t xml:space="preserve">монтаж на пожарную подставку (согласно ГОСТ 5525-88);</w:t>
      </w:r>
      <w:r>
        <w:rPr>
          <w:color w:val="000000" w:themeColor="text1"/>
          <w:sz w:val="24"/>
          <w:szCs w:val="24"/>
        </w:rPr>
      </w:r>
      <w:r>
        <w:rPr>
          <w:color w:val="000000" w:themeColor="text1"/>
          <w:sz w:val="24"/>
          <w:szCs w:val="24"/>
        </w:rPr>
      </w:r>
    </w:p>
    <w:p>
      <w:pPr>
        <w:numPr>
          <w:ilvl w:val="0"/>
          <w:numId w:val="22"/>
        </w:numPr>
        <w:ind w:left="0"/>
        <w:shd w:val="clear" w:color="auto" w:fill="ffffff" w:themeFill="background1"/>
        <w:widowControl/>
        <w:rPr>
          <w:color w:val="000000" w:themeColor="text1"/>
          <w:sz w:val="24"/>
          <w:szCs w:val="24"/>
        </w:rPr>
      </w:pPr>
      <w:r>
        <w:rPr>
          <w:color w:val="000000" w:themeColor="text1"/>
          <w:sz w:val="24"/>
          <w:szCs w:val="24"/>
        </w:rPr>
        <w:t xml:space="preserve">соединение с трубопроводом через фланцы, зачистка седла гидранта;</w:t>
      </w:r>
      <w:r>
        <w:rPr>
          <w:color w:val="000000" w:themeColor="text1"/>
          <w:sz w:val="24"/>
          <w:szCs w:val="24"/>
        </w:rPr>
      </w:r>
      <w:r>
        <w:rPr>
          <w:color w:val="000000" w:themeColor="text1"/>
          <w:sz w:val="24"/>
          <w:szCs w:val="24"/>
        </w:rPr>
      </w:r>
    </w:p>
    <w:p>
      <w:pPr>
        <w:numPr>
          <w:ilvl w:val="0"/>
          <w:numId w:val="22"/>
        </w:numPr>
        <w:ind w:left="0"/>
        <w:shd w:val="clear" w:color="auto" w:fill="ffffff" w:themeFill="background1"/>
        <w:widowControl/>
        <w:rPr>
          <w:color w:val="000000" w:themeColor="text1"/>
          <w:sz w:val="24"/>
          <w:szCs w:val="24"/>
        </w:rPr>
      </w:pPr>
      <w:r>
        <w:rPr>
          <w:color w:val="000000" w:themeColor="text1"/>
          <w:sz w:val="24"/>
          <w:szCs w:val="24"/>
        </w:rPr>
        <w:t xml:space="preserve">фиксация гидранта болтами;</w:t>
      </w:r>
      <w:r>
        <w:rPr>
          <w:color w:val="000000" w:themeColor="text1"/>
          <w:sz w:val="24"/>
          <w:szCs w:val="24"/>
        </w:rPr>
      </w:r>
      <w:r>
        <w:rPr>
          <w:color w:val="000000" w:themeColor="text1"/>
          <w:sz w:val="24"/>
          <w:szCs w:val="24"/>
        </w:rPr>
      </w:r>
    </w:p>
    <w:p>
      <w:pPr>
        <w:numPr>
          <w:ilvl w:val="0"/>
          <w:numId w:val="22"/>
        </w:numPr>
        <w:ind w:left="0"/>
        <w:shd w:val="clear" w:color="auto" w:fill="ffffff" w:themeFill="background1"/>
        <w:widowControl/>
        <w:rPr>
          <w:color w:val="000000" w:themeColor="text1"/>
          <w:sz w:val="24"/>
          <w:szCs w:val="24"/>
        </w:rPr>
      </w:pPr>
      <w:r>
        <w:rPr>
          <w:color w:val="000000" w:themeColor="text1"/>
          <w:sz w:val="24"/>
          <w:szCs w:val="24"/>
        </w:rPr>
        <w:t xml:space="preserve">установка крыш</w:t>
      </w:r>
      <w:r>
        <w:rPr>
          <w:color w:val="000000" w:themeColor="text1"/>
          <w:sz w:val="24"/>
          <w:szCs w:val="24"/>
        </w:rPr>
        <w:t xml:space="preserve">ки и других элементов.</w:t>
      </w:r>
      <w:r>
        <w:rPr>
          <w:color w:val="000000" w:themeColor="text1"/>
          <w:sz w:val="24"/>
          <w:szCs w:val="24"/>
        </w:rPr>
      </w:r>
      <w:r>
        <w:rPr>
          <w:color w:val="000000" w:themeColor="text1"/>
          <w:sz w:val="24"/>
          <w:szCs w:val="24"/>
        </w:rPr>
      </w:r>
    </w:p>
    <w:p>
      <w:pPr>
        <w:pStyle w:val="923"/>
        <w:numPr>
          <w:ilvl w:val="0"/>
          <w:numId w:val="22"/>
        </w:numPr>
        <w:shd w:val="clear" w:color="auto" w:fill="ffffff" w:themeFill="background1"/>
        <w:widowControl/>
        <w:rPr>
          <w:b/>
          <w:bCs/>
          <w:color w:val="000000" w:themeColor="text1"/>
          <w:sz w:val="24"/>
          <w:szCs w:val="24"/>
        </w:rPr>
        <w:outlineLvl w:val="1"/>
      </w:pPr>
      <w:r>
        <w:rPr>
          <w:b/>
          <w:bCs/>
          <w:color w:val="000000" w:themeColor="text1"/>
          <w:sz w:val="24"/>
          <w:szCs w:val="24"/>
        </w:rPr>
        <w:t xml:space="preserve">Опрессовка</w:t>
      </w:r>
      <w:r>
        <w:rPr>
          <w:b/>
          <w:bCs/>
          <w:color w:val="000000" w:themeColor="text1"/>
          <w:sz w:val="24"/>
          <w:szCs w:val="24"/>
        </w:rPr>
        <w:t xml:space="preserve"> и гидравлические испытания</w:t>
      </w:r>
      <w:r>
        <w:rPr>
          <w:b/>
          <w:bCs/>
          <w:color w:val="000000" w:themeColor="text1"/>
          <w:sz w:val="24"/>
          <w:szCs w:val="24"/>
        </w:rPr>
      </w:r>
      <w:r>
        <w:rPr>
          <w:b/>
          <w:bCs/>
          <w:color w:val="000000" w:themeColor="text1"/>
          <w:sz w:val="24"/>
          <w:szCs w:val="24"/>
        </w:rPr>
      </w:r>
    </w:p>
    <w:p>
      <w:pPr>
        <w:pStyle w:val="923"/>
        <w:numPr>
          <w:ilvl w:val="0"/>
          <w:numId w:val="22"/>
        </w:numPr>
        <w:shd w:val="clear" w:color="auto" w:fill="ffffff" w:themeFill="background1"/>
        <w:widowControl/>
        <w:rPr>
          <w:color w:val="000000" w:themeColor="text1"/>
          <w:sz w:val="24"/>
          <w:szCs w:val="24"/>
        </w:rPr>
      </w:pPr>
      <w:r>
        <w:rPr>
          <w:color w:val="000000" w:themeColor="text1"/>
          <w:sz w:val="24"/>
          <w:szCs w:val="24"/>
        </w:rPr>
        <w:t xml:space="preserve">После монтажа проводится </w:t>
      </w:r>
      <w:r>
        <w:rPr>
          <w:color w:val="000000" w:themeColor="text1"/>
          <w:sz w:val="24"/>
          <w:szCs w:val="24"/>
        </w:rPr>
        <w:t xml:space="preserve">опрессовка</w:t>
      </w:r>
      <w:r>
        <w:rPr>
          <w:color w:val="000000" w:themeColor="text1"/>
          <w:sz w:val="24"/>
          <w:szCs w:val="24"/>
        </w:rPr>
        <w:t xml:space="preserve"> резьбовых соединений и гидравлические испытания нового гидранта. Проверяется герметичность соединений, работа клапанов, сливного устройства. Давление при испыт</w:t>
      </w:r>
      <w:r>
        <w:rPr>
          <w:color w:val="000000" w:themeColor="text1"/>
          <w:sz w:val="24"/>
          <w:szCs w:val="24"/>
        </w:rPr>
        <w:t xml:space="preserve">аниях должно соответствовать требованиям ГОСТ (например, по ГОСТ </w:t>
      </w:r>
      <w:r>
        <w:rPr>
          <w:color w:val="000000" w:themeColor="text1"/>
          <w:sz w:val="24"/>
          <w:szCs w:val="24"/>
        </w:rPr>
        <w:t xml:space="preserve">Р</w:t>
      </w:r>
      <w:r>
        <w:rPr>
          <w:color w:val="000000" w:themeColor="text1"/>
          <w:sz w:val="24"/>
          <w:szCs w:val="24"/>
        </w:rPr>
        <w:t xml:space="preserve"> 53961-2010 гидрант должен выдерживать давление, в 1,5 раза превышающее рабочее). </w:t>
      </w:r>
      <w:r>
        <w:rPr>
          <w:color w:val="000000" w:themeColor="text1"/>
          <w:sz w:val="24"/>
          <w:szCs w:val="24"/>
        </w:rPr>
      </w:r>
      <w:r>
        <w:rPr>
          <w:color w:val="000000" w:themeColor="text1"/>
          <w:sz w:val="24"/>
          <w:szCs w:val="24"/>
        </w:rPr>
      </w:r>
    </w:p>
    <w:p>
      <w:pPr>
        <w:pStyle w:val="918"/>
        <w:spacing w:before="0"/>
        <w:shd w:val="clear" w:color="auto" w:fill="ffffff" w:themeFill="background1"/>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Проверка на работоспособность</w:t>
      </w: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p>
    <w:p>
      <w:pPr>
        <w:pStyle w:val="936"/>
        <w:spacing w:before="0" w:beforeAutospacing="0" w:after="0" w:afterAutospacing="0"/>
        <w:shd w:val="clear" w:color="auto" w:fill="ffffff" w:themeFill="background1"/>
        <w:rPr>
          <w:color w:val="000000" w:themeColor="text1"/>
        </w:rPr>
      </w:pPr>
      <w:r>
        <w:rPr>
          <w:color w:val="000000" w:themeColor="text1"/>
        </w:rPr>
        <w:t xml:space="preserve">Проводятся испытания гидранта на водоотдачу с использованием пожарной колонки и рукава. Измеряется давление и расход воды, которые должны соответствовать проектным требованиям (например, согласно СП 8.13130.2020, минимальный свободный напор на уровне гидра</w:t>
      </w:r>
      <w:r>
        <w:rPr>
          <w:color w:val="000000" w:themeColor="text1"/>
        </w:rPr>
        <w:t xml:space="preserve">нта при максимальном </w:t>
      </w:r>
      <w:r>
        <w:rPr>
          <w:color w:val="000000" w:themeColor="text1"/>
        </w:rPr>
        <w:t xml:space="preserve">водоразборе</w:t>
      </w:r>
      <w:r>
        <w:rPr>
          <w:color w:val="000000" w:themeColor="text1"/>
        </w:rPr>
        <w:t xml:space="preserve"> — не менее 10 м вод</w:t>
      </w:r>
      <w:r>
        <w:rPr>
          <w:color w:val="000000" w:themeColor="text1"/>
        </w:rPr>
        <w:t xml:space="preserve">.</w:t>
      </w:r>
      <w:r>
        <w:rPr>
          <w:color w:val="000000" w:themeColor="text1"/>
        </w:rPr>
        <w:t xml:space="preserve"> </w:t>
      </w:r>
      <w:r>
        <w:rPr>
          <w:color w:val="000000" w:themeColor="text1"/>
        </w:rPr>
        <w:t xml:space="preserve">с</w:t>
      </w:r>
      <w:r>
        <w:rPr>
          <w:color w:val="000000" w:themeColor="text1"/>
        </w:rPr>
        <w:t xml:space="preserve">т., а расход для тушения наружного пожара — от 10 до 110 л/с в зависимости от категории здания).</w:t>
      </w:r>
      <w:r>
        <w:rPr>
          <w:color w:val="000000" w:themeColor="text1"/>
        </w:rPr>
      </w:r>
      <w:r>
        <w:rPr>
          <w:color w:val="000000" w:themeColor="text1"/>
        </w:rPr>
      </w:r>
    </w:p>
    <w:p>
      <w:pPr>
        <w:pStyle w:val="936"/>
        <w:spacing w:before="0" w:beforeAutospacing="0" w:after="0" w:afterAutospacing="0"/>
        <w:shd w:val="clear" w:color="auto" w:fill="ffffff" w:themeFill="background1"/>
        <w:rPr>
          <w:color w:val="000000" w:themeColor="text1"/>
        </w:rPr>
      </w:pPr>
      <w:r>
        <w:rPr>
          <w:color w:val="000000" w:themeColor="text1"/>
        </w:rPr>
      </w:r>
      <w:r>
        <w:rPr>
          <w:color w:val="000000" w:themeColor="text1"/>
        </w:rPr>
      </w:r>
      <w:r>
        <w:rPr>
          <w:color w:val="000000" w:themeColor="text1"/>
        </w:rPr>
      </w:r>
    </w:p>
    <w:p>
      <w:pPr>
        <w:pStyle w:val="936"/>
        <w:jc w:val="both"/>
        <w:spacing w:before="0" w:beforeAutospacing="0" w:after="0" w:afterAutospacing="0"/>
        <w:shd w:val="clear" w:color="auto" w:fill="ffffff" w:themeFill="background1"/>
        <w:rPr>
          <w:b/>
          <w:bCs/>
          <w:highlight w:val="none"/>
        </w:rPr>
      </w:pPr>
      <w:r>
        <w:rPr>
          <w:b/>
          <w:bCs/>
          <w:color w:val="000000" w:themeColor="text1"/>
        </w:rPr>
        <w:t xml:space="preserve">Выполнение работ с материалом </w:t>
      </w:r>
      <w:r>
        <w:rPr>
          <w:b/>
          <w:bCs/>
        </w:rPr>
        <w:t xml:space="preserve">составляет </w:t>
      </w:r>
      <w:r>
        <w:rPr>
          <w:b/>
          <w:bCs/>
          <w:sz w:val="24"/>
          <w:szCs w:val="24"/>
        </w:rPr>
        <w:t xml:space="preserve">77 606 (Семьдесят семь тысяч шестьсот шесть) рублей 40 копеек</w:t>
      </w:r>
      <w:r>
        <w:rPr>
          <w:b/>
          <w:bCs/>
          <w:sz w:val="24"/>
          <w:szCs w:val="24"/>
        </w:rPr>
        <w:t xml:space="preserve">, </w:t>
      </w:r>
      <w:r>
        <w:rPr>
          <w:rFonts w:ascii="Times New Roman" w:hAnsi="Times New Roman" w:cs="Times New Roman"/>
          <w:color w:val="000000"/>
          <w:sz w:val="24"/>
          <w:szCs w:val="24"/>
        </w:rPr>
        <w:t xml:space="preserve">включая НДС</w:t>
      </w:r>
      <w:r>
        <w:rPr>
          <w:rFonts w:ascii="Times New Roman" w:hAnsi="Times New Roman" w:cs="Times New Roman"/>
          <w:color w:val="000000"/>
          <w:sz w:val="24"/>
          <w:szCs w:val="24"/>
        </w:rPr>
        <w:t xml:space="preserve"> - ___% - ______________ (____________) </w:t>
      </w:r>
      <w:r>
        <w:rPr>
          <w:rFonts w:ascii="Times New Roman" w:hAnsi="Times New Roman" w:cs="Times New Roman"/>
          <w:color w:val="000000"/>
          <w:sz w:val="24"/>
          <w:szCs w:val="24"/>
        </w:rPr>
        <w:t xml:space="preserve">руб. </w:t>
      </w:r>
      <w:r>
        <w:rPr>
          <w:rFonts w:ascii="Times New Roman" w:hAnsi="Times New Roman" w:cs="Times New Roman"/>
          <w:i/>
          <w:sz w:val="24"/>
          <w:szCs w:val="24"/>
        </w:rPr>
        <w:t xml:space="preserve">(либо без учета НДС с указанием основания освобождения от уплаты НДС).</w:t>
      </w:r>
      <w:r>
        <w:rPr>
          <w:b/>
          <w:bCs/>
          <w:highlight w:val="none"/>
        </w:rPr>
      </w:r>
      <w:r>
        <w:rPr>
          <w:b/>
          <w:bCs/>
          <w:highlight w:val="none"/>
        </w:rPr>
      </w:r>
    </w:p>
    <w:p>
      <w:pPr>
        <w:pStyle w:val="936"/>
        <w:jc w:val="both"/>
        <w:spacing w:before="0" w:beforeAutospacing="0" w:after="0" w:afterAutospacing="0"/>
        <w:shd w:val="clear" w:color="auto" w:fill="ffffff" w:themeFill="background1"/>
        <w:rPr>
          <w:b/>
          <w:bCs/>
        </w:rPr>
      </w:pPr>
      <w:r>
        <w:rPr>
          <w:b/>
          <w:bCs/>
        </w:rPr>
      </w:r>
      <w:r>
        <w:rPr>
          <w:b/>
          <w:bCs/>
        </w:rPr>
      </w:r>
      <w:r>
        <w:rPr>
          <w:b/>
          <w:bCs/>
        </w:rPr>
      </w:r>
    </w:p>
    <w:tbl>
      <w:tblPr>
        <w:tblW w:w="10205" w:type="dxa"/>
        <w:tblInd w:w="107" w:type="dxa"/>
        <w:tblLayout w:type="fixed"/>
        <w:tblLook w:val="01E0" w:firstRow="1" w:lastRow="1" w:firstColumn="1" w:lastColumn="1" w:noHBand="0" w:noVBand="0"/>
      </w:tblPr>
      <w:tblGrid>
        <w:gridCol w:w="5102"/>
        <w:gridCol w:w="5102"/>
      </w:tblGrid>
      <w:tr>
        <w:tblPrEx/>
        <w:trPr/>
        <w:tc>
          <w:tcPr>
            <w:shd w:val="clear" w:color="ffffff" w:fill="ffffff"/>
            <w:tcW w:w="5102" w:type="dxa"/>
            <w:textDirection w:val="lrTb"/>
            <w:noWrap w:val="false"/>
          </w:tcPr>
          <w:p>
            <w:pPr>
              <w:ind w:left="-108"/>
              <w:jc w:val="both"/>
              <w:spacing w:after="0" w:line="240" w:lineRule="auto"/>
              <w:rPr>
                <w:rFonts w:ascii="Times New Roman" w:hAnsi="Times New Roman"/>
                <w:sz w:val="24"/>
                <w:szCs w:val="24"/>
              </w:rPr>
            </w:pPr>
            <w:r>
              <w:rPr>
                <w:rFonts w:ascii="Times New Roman" w:hAnsi="Times New Roman"/>
                <w:b/>
                <w:bCs/>
                <w:sz w:val="24"/>
                <w:szCs w:val="24"/>
              </w:rPr>
              <w:t xml:space="preserve">ЗАКАЗЧИК </w:t>
            </w:r>
            <w:r>
              <w:rPr>
                <w:rFonts w:ascii="Times New Roman" w:hAnsi="Times New Roman"/>
                <w:sz w:val="24"/>
                <w:szCs w:val="24"/>
              </w:rPr>
            </w:r>
            <w:r>
              <w:rPr>
                <w:rFonts w:ascii="Times New Roman" w:hAnsi="Times New Roman"/>
                <w:sz w:val="24"/>
                <w:szCs w:val="24"/>
              </w:rPr>
            </w:r>
          </w:p>
          <w:p>
            <w:pPr>
              <w:contextualSpacing/>
              <w:ind w:left="-108" w:right="315"/>
              <w:jc w:val="both"/>
              <w:spacing w:after="0" w:line="240" w:lineRule="auto"/>
              <w:tabs>
                <w:tab w:val="left" w:pos="3437" w:leader="none"/>
                <w:tab w:val="left" w:pos="3720" w:leader="none"/>
              </w:tabs>
              <w:rPr>
                <w:rFonts w:ascii="Times New Roman" w:hAnsi="Times New Roman"/>
                <w:sz w:val="24"/>
                <w:szCs w:val="24"/>
              </w:rPr>
            </w:pPr>
            <w:r>
              <w:rPr>
                <w:rFonts w:ascii="Times New Roman" w:hAnsi="Times New Roman"/>
                <w:sz w:val="24"/>
                <w:szCs w:val="24"/>
              </w:rPr>
              <w:t xml:space="preserve">Г</w:t>
            </w:r>
            <w:r>
              <w:rPr>
                <w:rFonts w:ascii="Times New Roman" w:hAnsi="Times New Roman"/>
                <w:sz w:val="24"/>
                <w:szCs w:val="24"/>
              </w:rPr>
              <w:t xml:space="preserve">лав</w:t>
            </w:r>
            <w:r>
              <w:rPr>
                <w:rFonts w:ascii="Times New Roman" w:hAnsi="Times New Roman"/>
                <w:sz w:val="24"/>
                <w:szCs w:val="24"/>
              </w:rPr>
              <w:t xml:space="preserve">а</w:t>
            </w:r>
            <w:r>
              <w:rPr>
                <w:rFonts w:ascii="Times New Roman" w:hAnsi="Times New Roman"/>
                <w:sz w:val="24"/>
                <w:szCs w:val="24"/>
              </w:rPr>
              <w:t xml:space="preserve"> администрации</w:t>
            </w:r>
            <w:r>
              <w:rPr>
                <w:rFonts w:ascii="Times New Roman" w:hAnsi="Times New Roman"/>
                <w:sz w:val="24"/>
                <w:szCs w:val="24"/>
              </w:rPr>
              <w:t xml:space="preserve"> </w:t>
            </w:r>
            <w:r>
              <w:rPr>
                <w:rFonts w:ascii="Times New Roman" w:hAnsi="Times New Roman"/>
                <w:sz w:val="24"/>
                <w:szCs w:val="24"/>
              </w:rPr>
              <w:t xml:space="preserve">Синявинского</w:t>
            </w:r>
            <w:r>
              <w:rPr>
                <w:rFonts w:ascii="Times New Roman" w:hAnsi="Times New Roman"/>
                <w:sz w:val="24"/>
                <w:szCs w:val="24"/>
              </w:rPr>
              <w:t xml:space="preserve"> городского поселения</w:t>
            </w:r>
            <w:r>
              <w:rPr>
                <w:rFonts w:ascii="Times New Roman" w:hAnsi="Times New Roman"/>
                <w:sz w:val="24"/>
                <w:szCs w:val="24"/>
              </w:rPr>
            </w:r>
            <w:r>
              <w:rPr>
                <w:rFonts w:ascii="Times New Roman" w:hAnsi="Times New Roman"/>
                <w:sz w:val="24"/>
                <w:szCs w:val="24"/>
              </w:rPr>
            </w:r>
          </w:p>
          <w:p>
            <w:pPr>
              <w:contextualSpacing/>
              <w:jc w:val="both"/>
              <w:spacing w:after="0" w:line="240" w:lineRule="auto"/>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contextualSpacing/>
              <w:ind w:left="-108"/>
              <w:jc w:val="both"/>
              <w:spacing w:after="0" w:line="240" w:lineRule="auto"/>
              <w:rPr>
                <w:rFonts w:ascii="Times New Roman" w:hAnsi="Times New Roman"/>
                <w:sz w:val="24"/>
                <w:szCs w:val="24"/>
              </w:rPr>
            </w:pPr>
            <w:r>
              <w:rPr>
                <w:rFonts w:ascii="Times New Roman" w:hAnsi="Times New Roman"/>
                <w:sz w:val="24"/>
                <w:szCs w:val="24"/>
              </w:rPr>
              <w:t xml:space="preserve">___________________________ </w:t>
            </w:r>
            <w:r>
              <w:rPr>
                <w:rFonts w:ascii="Times New Roman" w:hAnsi="Times New Roman"/>
                <w:sz w:val="24"/>
                <w:szCs w:val="24"/>
              </w:rPr>
              <w:t xml:space="preserve">Е.В. </w:t>
            </w:r>
            <w:r>
              <w:rPr>
                <w:rFonts w:ascii="Times New Roman" w:hAnsi="Times New Roman"/>
                <w:sz w:val="24"/>
                <w:szCs w:val="24"/>
              </w:rPr>
              <w:t xml:space="preserve">Хоменок</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tc>
        <w:tc>
          <w:tcPr>
            <w:shd w:val="clear" w:color="ffffff" w:fill="ffffff"/>
            <w:tcW w:w="5102" w:type="dxa"/>
            <w:textDirection w:val="lrTb"/>
            <w:noWrap w:val="false"/>
          </w:tcPr>
          <w:p>
            <w:pPr>
              <w:ind w:left="-108"/>
              <w:spacing w:after="0" w:line="240" w:lineRule="auto"/>
              <w:widowControl w:val="off"/>
              <w:rPr>
                <w:rFonts w:ascii="Times New Roman" w:hAnsi="Times New Roman"/>
                <w:sz w:val="24"/>
                <w:szCs w:val="24"/>
              </w:rPr>
            </w:pPr>
            <w:r>
              <w:rPr>
                <w:rFonts w:ascii="Times New Roman" w:hAnsi="Times New Roman"/>
                <w:b/>
                <w:bCs/>
                <w:sz w:val="24"/>
                <w:szCs w:val="24"/>
              </w:rPr>
              <w:t xml:space="preserve">ИСПОЛНИТЕЛЬ</w:t>
            </w:r>
            <w:r>
              <w:rPr>
                <w:rFonts w:ascii="Times New Roman" w:hAnsi="Times New Roman"/>
                <w:b/>
                <w:bCs/>
                <w:sz w:val="24"/>
                <w:szCs w:val="24"/>
              </w:rPr>
            </w:r>
            <w:r>
              <w:rPr>
                <w:rFonts w:ascii="Times New Roman" w:hAnsi="Times New Roman"/>
                <w:sz w:val="24"/>
                <w:szCs w:val="24"/>
              </w:rPr>
            </w:r>
          </w:p>
          <w:p>
            <w:pPr>
              <w:spacing w:after="0" w:line="240" w:lineRule="auto"/>
              <w:widowControl w:val="off"/>
              <w:tabs>
                <w:tab w:val="left" w:pos="5245"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spacing w:after="0" w:line="240" w:lineRule="auto"/>
              <w:widowControl w:val="off"/>
              <w:tabs>
                <w:tab w:val="left" w:pos="5245"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spacing w:after="0" w:line="240" w:lineRule="auto"/>
              <w:widowControl w:val="off"/>
              <w:tabs>
                <w:tab w:val="left" w:pos="5245"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ind w:left="-108" w:right="-108"/>
              <w:spacing w:after="0" w:line="240" w:lineRule="auto"/>
              <w:widowControl w:val="off"/>
              <w:rPr>
                <w:rFonts w:ascii="Times New Roman" w:hAnsi="Times New Roman"/>
                <w:sz w:val="24"/>
                <w:szCs w:val="24"/>
              </w:rPr>
            </w:pPr>
            <w:r>
              <w:rPr>
                <w:rFonts w:ascii="Times New Roman" w:hAnsi="Times New Roman"/>
                <w:sz w:val="24"/>
                <w:szCs w:val="24"/>
              </w:rPr>
              <w:t xml:space="preserve">____________________________ </w:t>
            </w:r>
            <w:r>
              <w:rPr>
                <w:rFonts w:ascii="Times New Roman" w:hAnsi="Times New Roman"/>
                <w:sz w:val="24"/>
                <w:szCs w:val="24"/>
              </w:rPr>
            </w:r>
            <w:r>
              <w:rPr>
                <w:rFonts w:ascii="Times New Roman" w:hAnsi="Times New Roman"/>
                <w:sz w:val="24"/>
                <w:szCs w:val="24"/>
              </w:rPr>
            </w:r>
          </w:p>
        </w:tc>
      </w:tr>
    </w:tbl>
    <w:p>
      <w:pPr>
        <w:ind w:left="-284"/>
      </w:pPr>
      <w:r>
        <w:rPr>
          <w:rFonts w:ascii="Times New Roman" w:hAnsi="Times New Roman" w:cs="Times New Roman"/>
          <w:sz w:val="24"/>
        </w:rPr>
        <w:t xml:space="preserve">     м.п.                                                                 </w:t>
      </w:r>
      <w:r>
        <w:rPr>
          <w:rFonts w:ascii="Times New Roman" w:hAnsi="Times New Roman" w:cs="Times New Roman"/>
          <w:sz w:val="24"/>
        </w:rPr>
        <w:t xml:space="preserve">              </w:t>
      </w:r>
      <w:r>
        <w:rPr>
          <w:rFonts w:ascii="Times New Roman" w:hAnsi="Times New Roman" w:cs="Times New Roman"/>
          <w:sz w:val="24"/>
        </w:rPr>
        <w:t xml:space="preserve">м.п.</w:t>
      </w:r>
      <w:r>
        <w:t xml:space="preserve"> </w:t>
      </w:r>
      <w:r/>
    </w:p>
    <w:p>
      <w:pPr>
        <w:pStyle w:val="936"/>
        <w:jc w:val="both"/>
        <w:spacing w:before="0" w:beforeAutospacing="0" w:after="0" w:afterAutospacing="0"/>
        <w:shd w:val="clear" w:color="auto" w:fill="ffffff" w:themeFill="background1"/>
        <w:rPr>
          <w:b/>
          <w:bCs/>
        </w:rPr>
      </w:pPr>
      <w:r>
        <w:rPr>
          <w:b/>
          <w:bCs/>
        </w:rPr>
      </w:r>
      <w:r>
        <w:rPr>
          <w:b/>
          <w:bCs/>
        </w:rPr>
      </w:r>
      <w:r>
        <w:rPr>
          <w:b/>
          <w:bCs/>
        </w:rPr>
      </w:r>
    </w:p>
    <w:sectPr>
      <w:footnotePr/>
      <w:endnotePr/>
      <w:type w:val="continuous"/>
      <w:pgSz w:w="11909" w:h="16834" w:orient="portrait"/>
      <w:pgMar w:top="529" w:right="427" w:bottom="360" w:left="993" w:header="720" w:footer="720" w:gutter="0"/>
      <w:cols w:num="1" w:sep="0" w:space="216"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font>
  <w:font w:name="Symbol">
    <w:panose1 w:val="05050102010706020507"/>
  </w:font>
  <w:font w:name="Courier New">
    <w:panose1 w:val="02070309020205020404"/>
  </w:font>
  <w:font w:name="SimSun">
    <w:panose1 w:val="02010600030101010101"/>
  </w:font>
  <w:font w:name="Andale Sans UI">
    <w:panose1 w:val="02000603000000000000"/>
  </w:font>
  <w:font w:name="Arial">
    <w:panose1 w:val="020B0604020202020204"/>
  </w:font>
  <w:font w:name="Tahoma">
    <w:panose1 w:val="020B0604030504040204"/>
  </w:font>
  <w:font w:name="Times New Roman">
    <w:panose1 w:val="02020603050405020304"/>
  </w:font>
  <w:font w:name="Calibri">
    <w:panose1 w:val="020F0502020204030204"/>
  </w:font>
  <w:font w:name="Wingdings">
    <w:panose1 w:val="05000000000000000000"/>
  </w:font>
  <w:font w:name="Liberation Sans">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2"/>
      </w:rPr>
      <w:framePr w:wrap="around" w:vAnchor="text" w:hAnchor="margin" w:xAlign="right" w:y="1"/>
    </w:pPr>
    <w:r>
      <w:rPr>
        <w:rStyle w:val="922"/>
      </w:rPr>
      <w:fldChar w:fldCharType="begin"/>
    </w:r>
    <w:r>
      <w:rPr>
        <w:rStyle w:val="922"/>
      </w:rPr>
      <w:instrText xml:space="preserve">PAGE  </w:instrText>
    </w:r>
    <w:r>
      <w:rPr>
        <w:rStyle w:val="922"/>
      </w:rPr>
      <w:fldChar w:fldCharType="separate"/>
    </w:r>
    <w:r>
      <w:rPr>
        <w:rStyle w:val="922"/>
      </w:rPr>
      <w:t xml:space="preserve">1</w:t>
    </w:r>
    <w:r>
      <w:rPr>
        <w:rStyle w:val="922"/>
      </w:rPr>
      <w:fldChar w:fldCharType="end"/>
    </w:r>
    <w:r>
      <w:rPr>
        <w:rStyle w:val="922"/>
      </w:rPr>
    </w:r>
    <w:r>
      <w:rPr>
        <w:rStyle w:val="922"/>
      </w:rPr>
    </w:r>
  </w:p>
  <w:p>
    <w:pPr>
      <w:pStyle w:val="91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22"/>
      </w:rPr>
      <w:framePr w:wrap="around" w:vAnchor="text" w:hAnchor="margin" w:xAlign="right" w:y="1"/>
    </w:pPr>
    <w:r>
      <w:rPr>
        <w:rStyle w:val="922"/>
      </w:rPr>
      <w:fldChar w:fldCharType="begin"/>
    </w:r>
    <w:r>
      <w:rPr>
        <w:rStyle w:val="922"/>
      </w:rPr>
      <w:instrText xml:space="preserve">PAGE  </w:instrText>
    </w:r>
    <w:r>
      <w:rPr>
        <w:rStyle w:val="922"/>
      </w:rPr>
      <w:fldChar w:fldCharType="end"/>
    </w:r>
    <w:r>
      <w:rPr>
        <w:rStyle w:val="922"/>
      </w:rPr>
    </w:r>
    <w:r>
      <w:rPr>
        <w:rStyle w:val="922"/>
      </w:rP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5"/>
      <w:numFmt w:val="decimal"/>
      <w:isLgl w:val="false"/>
      <w:suff w:val="tab"/>
      <w:lvlText w:val="%1"/>
      <w:lvlJc w:val="left"/>
      <w:pPr>
        <w:ind w:left="360" w:hanging="360"/>
        <w:tabs>
          <w:tab w:val="num" w:pos="360" w:leader="none"/>
        </w:tabs>
      </w:pPr>
      <w:rPr>
        <w:rFonts w:hint="default"/>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2">
    <w:multiLevelType w:val="hybridMultilevel"/>
    <w:lvl w:ilvl="0">
      <w:start w:val="3"/>
      <w:numFmt w:val="decimal"/>
      <w:isLgl w:val="false"/>
      <w:suff w:val="tab"/>
      <w:lvlText w:val="2.%1."/>
      <w:legacy w:legacy="1" w:legacyIndent="470" w:legacySpace="0"/>
      <w:lvlJc w:val="left"/>
      <w:pPr/>
      <w:rPr>
        <w:rFonts w:hint="default" w:ascii="Times New Roman" w:hAnsi="Times New Roman" w:cs="Times New Roman"/>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495" w:hanging="495"/>
        <w:tabs>
          <w:tab w:val="num" w:pos="495"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5">
    <w:multiLevelType w:val="hybridMultilevel"/>
    <w:lvl w:ilvl="0">
      <w:start w:val="1"/>
      <w:numFmt w:val="decimal"/>
      <w:isLgl w:val="false"/>
      <w:suff w:val="tab"/>
      <w:lvlText w:val="4.%1."/>
      <w:legacy w:legacy="1" w:legacyIndent="605"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27" w:hanging="360"/>
      </w:pPr>
      <w:rPr>
        <w:rFonts w:hint="default"/>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9">
    <w:multiLevelType w:val="hybridMultilevel"/>
    <w:lvl w:ilvl="0">
      <w:start w:val="5"/>
      <w:numFmt w:val="decimal"/>
      <w:isLgl w:val="false"/>
      <w:suff w:val="tab"/>
      <w:lvlText w:val="%1."/>
      <w:lvlJc w:val="left"/>
      <w:pPr>
        <w:ind w:left="360" w:hanging="360"/>
        <w:tabs>
          <w:tab w:val="num" w:pos="360" w:leader="none"/>
        </w:tabs>
      </w:pPr>
      <w:rPr>
        <w:rFonts w:hint="default"/>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360" w:hanging="360"/>
      </w:pPr>
      <w:rPr>
        <w:rFonts w:hint="default"/>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2">
    <w:multiLevelType w:val="hybridMultilevel"/>
    <w:lvl w:ilvl="0">
      <w:start w:val="2"/>
      <w:numFmt w:val="decimal"/>
      <w:isLgl w:val="false"/>
      <w:suff w:val="tab"/>
      <w:lvlText w:val="6.%1."/>
      <w:legacy w:legacy="1" w:legacyIndent="715"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5.%1."/>
      <w:legacy w:legacy="1" w:legacyIndent="499"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o"/>
      <w:lvlJc w:val="left"/>
      <w:pPr>
        <w:ind w:left="720" w:hanging="360"/>
        <w:tabs>
          <w:tab w:val="num" w:pos="720" w:leader="none"/>
        </w:tabs>
      </w:pPr>
      <w:rPr>
        <w:rFonts w:hint="default" w:ascii="Courier New" w:hAnsi="Courier New"/>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o"/>
      <w:lvlJc w:val="left"/>
      <w:pPr>
        <w:ind w:left="2160" w:hanging="360"/>
        <w:tabs>
          <w:tab w:val="num" w:pos="2160" w:leader="none"/>
        </w:tabs>
      </w:pPr>
      <w:rPr>
        <w:rFonts w:hint="default" w:ascii="Courier New" w:hAnsi="Courier New"/>
        <w:sz w:val="20"/>
      </w:rPr>
    </w:lvl>
    <w:lvl w:ilvl="3">
      <w:start w:val="1"/>
      <w:numFmt w:val="bullet"/>
      <w:isLgl w:val="false"/>
      <w:suff w:val="tab"/>
      <w:lvlText w:val="o"/>
      <w:lvlJc w:val="left"/>
      <w:pPr>
        <w:ind w:left="2880" w:hanging="360"/>
        <w:tabs>
          <w:tab w:val="num" w:pos="2880" w:leader="none"/>
        </w:tabs>
      </w:pPr>
      <w:rPr>
        <w:rFonts w:hint="default" w:ascii="Courier New" w:hAnsi="Courier New"/>
        <w:sz w:val="20"/>
      </w:rPr>
    </w:lvl>
    <w:lvl w:ilvl="4">
      <w:start w:val="1"/>
      <w:numFmt w:val="bullet"/>
      <w:isLgl w:val="false"/>
      <w:suff w:val="tab"/>
      <w:lvlText w:val="o"/>
      <w:lvlJc w:val="left"/>
      <w:pPr>
        <w:ind w:left="3600" w:hanging="360"/>
        <w:tabs>
          <w:tab w:val="num" w:pos="3600" w:leader="none"/>
        </w:tabs>
      </w:pPr>
      <w:rPr>
        <w:rFonts w:hint="default" w:ascii="Courier New" w:hAnsi="Courier New"/>
        <w:sz w:val="20"/>
      </w:rPr>
    </w:lvl>
    <w:lvl w:ilvl="5">
      <w:start w:val="1"/>
      <w:numFmt w:val="bullet"/>
      <w:isLgl w:val="false"/>
      <w:suff w:val="tab"/>
      <w:lvlText w:val="o"/>
      <w:lvlJc w:val="left"/>
      <w:pPr>
        <w:ind w:left="4320" w:hanging="360"/>
        <w:tabs>
          <w:tab w:val="num" w:pos="4320" w:leader="none"/>
        </w:tabs>
      </w:pPr>
      <w:rPr>
        <w:rFonts w:hint="default" w:ascii="Courier New" w:hAnsi="Courier New"/>
        <w:sz w:val="20"/>
      </w:rPr>
    </w:lvl>
    <w:lvl w:ilvl="6">
      <w:start w:val="1"/>
      <w:numFmt w:val="bullet"/>
      <w:isLgl w:val="false"/>
      <w:suff w:val="tab"/>
      <w:lvlText w:val="o"/>
      <w:lvlJc w:val="left"/>
      <w:pPr>
        <w:ind w:left="5040" w:hanging="360"/>
        <w:tabs>
          <w:tab w:val="num" w:pos="5040" w:leader="none"/>
        </w:tabs>
      </w:pPr>
      <w:rPr>
        <w:rFonts w:hint="default" w:ascii="Courier New" w:hAnsi="Courier New"/>
        <w:sz w:val="20"/>
      </w:rPr>
    </w:lvl>
    <w:lvl w:ilvl="7">
      <w:start w:val="1"/>
      <w:numFmt w:val="bullet"/>
      <w:isLgl w:val="false"/>
      <w:suff w:val="tab"/>
      <w:lvlText w:val="o"/>
      <w:lvlJc w:val="left"/>
      <w:pPr>
        <w:ind w:left="5760" w:hanging="360"/>
        <w:tabs>
          <w:tab w:val="num" w:pos="5760" w:leader="none"/>
        </w:tabs>
      </w:pPr>
      <w:rPr>
        <w:rFonts w:hint="default" w:ascii="Courier New" w:hAnsi="Courier New"/>
        <w:sz w:val="20"/>
      </w:rPr>
    </w:lvl>
    <w:lvl w:ilvl="8">
      <w:start w:val="1"/>
      <w:numFmt w:val="bullet"/>
      <w:isLgl w:val="false"/>
      <w:suff w:val="tab"/>
      <w:lvlText w:val="o"/>
      <w:lvlJc w:val="left"/>
      <w:pPr>
        <w:ind w:left="6480" w:hanging="360"/>
        <w:tabs>
          <w:tab w:val="num" w:pos="6480" w:leader="none"/>
        </w:tabs>
      </w:pPr>
      <w:rPr>
        <w:rFonts w:hint="default" w:ascii="Courier New" w:hAnsi="Courier New"/>
        <w:sz w:val="20"/>
      </w:rPr>
    </w:lvl>
  </w:abstractNum>
  <w:abstractNum w:abstractNumId="19">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lvlOverride w:ilvl="0">
      <w:lvl w:ilvl="0">
        <w:start w:val="65535"/>
        <w:numFmt w:val="bullet"/>
        <w:isLgl w:val="false"/>
        <w:suff w:val="tab"/>
        <w:lvlText w:val="-"/>
        <w:legacy w:legacy="1" w:legacyIndent="139" w:legacySpace="0"/>
        <w:lvlJc w:val="left"/>
        <w:pPr/>
        <w:rPr>
          <w:rFonts w:hint="default" w:ascii="Times New Roman" w:hAnsi="Times New Roman" w:cs="Times New Roman"/>
        </w:rPr>
      </w:lvl>
    </w:lvlOverride>
  </w:num>
  <w:num w:numId="2">
    <w:abstractNumId w:val="2"/>
  </w:num>
  <w:num w:numId="3">
    <w:abstractNumId w:val="5"/>
  </w:num>
  <w:num w:numId="4">
    <w:abstractNumId w:val="16"/>
  </w:num>
  <w:num w:numId="5">
    <w:abstractNumId w:val="12"/>
  </w:num>
  <w:num w:numId="6">
    <w:abstractNumId w:val="1"/>
  </w:num>
  <w:num w:numId="7">
    <w:abstractNumId w:val="9"/>
  </w:num>
  <w:num w:numId="8">
    <w:abstractNumId w:val="8"/>
  </w:num>
  <w:num w:numId="9">
    <w:abstractNumId w:val="4"/>
  </w:num>
  <w:num w:numId="10">
    <w:abstractNumId w:val="11"/>
  </w:num>
  <w:num w:numId="11">
    <w:abstractNumId w:val="6"/>
  </w:num>
  <w:num w:numId="12">
    <w:abstractNumId w:val="21"/>
  </w:num>
  <w:num w:numId="13">
    <w:abstractNumId w:val="19"/>
  </w:num>
  <w:num w:numId="14">
    <w:abstractNumId w:val="10"/>
  </w:num>
  <w:num w:numId="15">
    <w:abstractNumId w:val="20"/>
  </w:num>
  <w:num w:numId="16">
    <w:abstractNumId w:val="15"/>
  </w:num>
  <w:num w:numId="17">
    <w:abstractNumId w:val="7"/>
  </w:num>
  <w:num w:numId="18">
    <w:abstractNumId w:val="13"/>
  </w:num>
  <w:num w:numId="19">
    <w:abstractNumId w:val="14"/>
  </w:num>
  <w:num w:numId="20">
    <w:abstractNumId w:val="3"/>
  </w:num>
  <w:num w:numId="21">
    <w:abstractNumId w:val="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Title Char"/>
    <w:basedOn w:val="744"/>
    <w:link w:val="763"/>
    <w:uiPriority w:val="10"/>
    <w:rPr>
      <w:sz w:val="48"/>
      <w:szCs w:val="48"/>
    </w:rPr>
  </w:style>
  <w:style w:type="character" w:styleId="738">
    <w:name w:val="Subtitle Char"/>
    <w:basedOn w:val="744"/>
    <w:link w:val="765"/>
    <w:uiPriority w:val="11"/>
    <w:rPr>
      <w:sz w:val="24"/>
      <w:szCs w:val="24"/>
    </w:rPr>
  </w:style>
  <w:style w:type="character" w:styleId="739">
    <w:name w:val="Quote Char"/>
    <w:link w:val="767"/>
    <w:uiPriority w:val="29"/>
    <w:rPr>
      <w:i/>
    </w:rPr>
  </w:style>
  <w:style w:type="character" w:styleId="740">
    <w:name w:val="Intense Quote Char"/>
    <w:link w:val="769"/>
    <w:uiPriority w:val="30"/>
    <w:rPr>
      <w:i/>
    </w:rPr>
  </w:style>
  <w:style w:type="character" w:styleId="741">
    <w:name w:val="Footnote Text Char"/>
    <w:link w:val="900"/>
    <w:uiPriority w:val="99"/>
    <w:rPr>
      <w:sz w:val="18"/>
    </w:rPr>
  </w:style>
  <w:style w:type="character" w:styleId="742">
    <w:name w:val="Endnote Text Char"/>
    <w:link w:val="903"/>
    <w:uiPriority w:val="99"/>
    <w:rPr>
      <w:sz w:val="20"/>
    </w:rPr>
  </w:style>
  <w:style w:type="paragraph" w:styleId="743" w:default="1">
    <w:name w:val="Normal"/>
    <w:qFormat/>
    <w:pPr>
      <w:widowControl w:val="off"/>
    </w:pPr>
    <w:rPr>
      <w:color w:val="000000"/>
    </w:rPr>
  </w:style>
  <w:style w:type="character" w:styleId="744" w:default="1">
    <w:name w:val="Default Paragraph Font"/>
    <w:uiPriority w:val="1"/>
    <w:semiHidden/>
    <w:unhideWhenUsed/>
  </w:style>
  <w:style w:type="table" w:styleId="745" w:default="1">
    <w:name w:val="Normal Table"/>
    <w:uiPriority w:val="99"/>
    <w:semiHidden/>
    <w:unhideWhenUsed/>
    <w:qFormat/>
    <w:tblPr>
      <w:tblInd w:w="0" w:type="dxa"/>
      <w:tblCellMar>
        <w:left w:w="108" w:type="dxa"/>
        <w:top w:w="0" w:type="dxa"/>
        <w:right w:w="108" w:type="dxa"/>
        <w:bottom w:w="0" w:type="dxa"/>
      </w:tblCellMar>
    </w:tblPr>
  </w:style>
  <w:style w:type="numbering" w:styleId="746" w:default="1">
    <w:name w:val="No List"/>
    <w:uiPriority w:val="99"/>
    <w:semiHidden/>
    <w:unhideWhenUsed/>
  </w:style>
  <w:style w:type="character" w:styleId="747" w:customStyle="1">
    <w:name w:val="Heading 1 Char"/>
    <w:basedOn w:val="744"/>
    <w:link w:val="917"/>
    <w:uiPriority w:val="9"/>
    <w:rPr>
      <w:rFonts w:ascii="Liberation Sans" w:hAnsi="Liberation Sans" w:eastAsia="Liberation Sans" w:cs="Liberation Sans"/>
      <w:sz w:val="40"/>
      <w:szCs w:val="40"/>
    </w:rPr>
  </w:style>
  <w:style w:type="character" w:styleId="748" w:customStyle="1">
    <w:name w:val="Heading 2 Char"/>
    <w:basedOn w:val="744"/>
    <w:link w:val="918"/>
    <w:uiPriority w:val="9"/>
    <w:rPr>
      <w:rFonts w:ascii="Liberation Sans" w:hAnsi="Liberation Sans" w:eastAsia="Liberation Sans" w:cs="Liberation Sans"/>
      <w:sz w:val="34"/>
    </w:rPr>
  </w:style>
  <w:style w:type="paragraph" w:styleId="749" w:customStyle="1">
    <w:name w:val="Heading 3"/>
    <w:basedOn w:val="743"/>
    <w:next w:val="743"/>
    <w:link w:val="750"/>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750" w:customStyle="1">
    <w:name w:val="Heading 3 Char"/>
    <w:basedOn w:val="744"/>
    <w:link w:val="749"/>
    <w:uiPriority w:val="9"/>
    <w:rPr>
      <w:rFonts w:ascii="Liberation Sans" w:hAnsi="Liberation Sans" w:eastAsia="Liberation Sans" w:cs="Liberation Sans"/>
      <w:sz w:val="30"/>
      <w:szCs w:val="30"/>
    </w:rPr>
  </w:style>
  <w:style w:type="paragraph" w:styleId="751" w:customStyle="1">
    <w:name w:val="Heading 4"/>
    <w:basedOn w:val="743"/>
    <w:next w:val="743"/>
    <w:link w:val="752"/>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752" w:customStyle="1">
    <w:name w:val="Heading 4 Char"/>
    <w:basedOn w:val="744"/>
    <w:link w:val="751"/>
    <w:uiPriority w:val="9"/>
    <w:rPr>
      <w:rFonts w:ascii="Liberation Sans" w:hAnsi="Liberation Sans" w:eastAsia="Liberation Sans" w:cs="Liberation Sans"/>
      <w:b/>
      <w:bCs/>
      <w:sz w:val="26"/>
      <w:szCs w:val="26"/>
    </w:rPr>
  </w:style>
  <w:style w:type="paragraph" w:styleId="753" w:customStyle="1">
    <w:name w:val="Heading 5"/>
    <w:basedOn w:val="743"/>
    <w:next w:val="743"/>
    <w:link w:val="754"/>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754" w:customStyle="1">
    <w:name w:val="Heading 5 Char"/>
    <w:basedOn w:val="744"/>
    <w:link w:val="753"/>
    <w:uiPriority w:val="9"/>
    <w:rPr>
      <w:rFonts w:ascii="Liberation Sans" w:hAnsi="Liberation Sans" w:eastAsia="Liberation Sans" w:cs="Liberation Sans"/>
      <w:b/>
      <w:bCs/>
      <w:sz w:val="24"/>
      <w:szCs w:val="24"/>
    </w:rPr>
  </w:style>
  <w:style w:type="paragraph" w:styleId="755" w:customStyle="1">
    <w:name w:val="Heading 6"/>
    <w:basedOn w:val="743"/>
    <w:next w:val="743"/>
    <w:link w:val="756"/>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56" w:customStyle="1">
    <w:name w:val="Heading 6 Char"/>
    <w:basedOn w:val="744"/>
    <w:link w:val="755"/>
    <w:uiPriority w:val="9"/>
    <w:rPr>
      <w:rFonts w:ascii="Liberation Sans" w:hAnsi="Liberation Sans" w:eastAsia="Liberation Sans" w:cs="Liberation Sans"/>
      <w:b/>
      <w:bCs/>
      <w:sz w:val="22"/>
      <w:szCs w:val="22"/>
    </w:rPr>
  </w:style>
  <w:style w:type="paragraph" w:styleId="757" w:customStyle="1">
    <w:name w:val="Heading 7"/>
    <w:basedOn w:val="743"/>
    <w:next w:val="743"/>
    <w:link w:val="758"/>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58" w:customStyle="1">
    <w:name w:val="Heading 7 Char"/>
    <w:basedOn w:val="744"/>
    <w:link w:val="757"/>
    <w:uiPriority w:val="9"/>
    <w:rPr>
      <w:rFonts w:ascii="Liberation Sans" w:hAnsi="Liberation Sans" w:eastAsia="Liberation Sans" w:cs="Liberation Sans"/>
      <w:b/>
      <w:bCs/>
      <w:i/>
      <w:iCs/>
      <w:sz w:val="22"/>
      <w:szCs w:val="22"/>
    </w:rPr>
  </w:style>
  <w:style w:type="paragraph" w:styleId="759" w:customStyle="1">
    <w:name w:val="Heading 8"/>
    <w:basedOn w:val="743"/>
    <w:next w:val="743"/>
    <w:link w:val="760"/>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60" w:customStyle="1">
    <w:name w:val="Heading 8 Char"/>
    <w:basedOn w:val="744"/>
    <w:link w:val="759"/>
    <w:uiPriority w:val="9"/>
    <w:rPr>
      <w:rFonts w:ascii="Liberation Sans" w:hAnsi="Liberation Sans" w:eastAsia="Liberation Sans" w:cs="Liberation Sans"/>
      <w:i/>
      <w:iCs/>
      <w:sz w:val="22"/>
      <w:szCs w:val="22"/>
    </w:rPr>
  </w:style>
  <w:style w:type="paragraph" w:styleId="761" w:customStyle="1">
    <w:name w:val="Heading 9"/>
    <w:basedOn w:val="743"/>
    <w:next w:val="743"/>
    <w:link w:val="762"/>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62" w:customStyle="1">
    <w:name w:val="Heading 9 Char"/>
    <w:basedOn w:val="744"/>
    <w:link w:val="761"/>
    <w:uiPriority w:val="9"/>
    <w:rPr>
      <w:rFonts w:ascii="Liberation Sans" w:hAnsi="Liberation Sans" w:eastAsia="Liberation Sans" w:cs="Liberation Sans"/>
      <w:i/>
      <w:iCs/>
      <w:sz w:val="21"/>
      <w:szCs w:val="21"/>
    </w:rPr>
  </w:style>
  <w:style w:type="paragraph" w:styleId="763">
    <w:name w:val="Title"/>
    <w:basedOn w:val="743"/>
    <w:next w:val="743"/>
    <w:link w:val="764"/>
    <w:uiPriority w:val="10"/>
    <w:qFormat/>
    <w:pPr>
      <w:contextualSpacing/>
      <w:spacing w:before="300" w:after="200"/>
    </w:pPr>
    <w:rPr>
      <w:sz w:val="48"/>
      <w:szCs w:val="48"/>
    </w:rPr>
  </w:style>
  <w:style w:type="character" w:styleId="764" w:customStyle="1">
    <w:name w:val="Название Знак"/>
    <w:basedOn w:val="744"/>
    <w:link w:val="763"/>
    <w:uiPriority w:val="10"/>
    <w:rPr>
      <w:sz w:val="48"/>
      <w:szCs w:val="48"/>
    </w:rPr>
  </w:style>
  <w:style w:type="paragraph" w:styleId="765">
    <w:name w:val="Subtitle"/>
    <w:basedOn w:val="743"/>
    <w:next w:val="743"/>
    <w:link w:val="766"/>
    <w:uiPriority w:val="11"/>
    <w:qFormat/>
    <w:pPr>
      <w:spacing w:before="200" w:after="200"/>
    </w:pPr>
    <w:rPr>
      <w:sz w:val="24"/>
      <w:szCs w:val="24"/>
    </w:rPr>
  </w:style>
  <w:style w:type="character" w:styleId="766" w:customStyle="1">
    <w:name w:val="Подзаголовок Знак"/>
    <w:basedOn w:val="744"/>
    <w:link w:val="765"/>
    <w:uiPriority w:val="11"/>
    <w:rPr>
      <w:sz w:val="24"/>
      <w:szCs w:val="24"/>
    </w:rPr>
  </w:style>
  <w:style w:type="paragraph" w:styleId="767">
    <w:name w:val="Quote"/>
    <w:basedOn w:val="743"/>
    <w:next w:val="743"/>
    <w:link w:val="768"/>
    <w:uiPriority w:val="29"/>
    <w:qFormat/>
    <w:pPr>
      <w:ind w:left="720" w:right="720"/>
    </w:pPr>
    <w:rPr>
      <w:i/>
    </w:rPr>
  </w:style>
  <w:style w:type="character" w:styleId="768" w:customStyle="1">
    <w:name w:val="Цитата 2 Знак"/>
    <w:link w:val="767"/>
    <w:uiPriority w:val="29"/>
    <w:rPr>
      <w:i/>
    </w:rPr>
  </w:style>
  <w:style w:type="paragraph" w:styleId="769">
    <w:name w:val="Intense Quote"/>
    <w:basedOn w:val="743"/>
    <w:next w:val="74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Выделенная цитата Знак"/>
    <w:link w:val="769"/>
    <w:uiPriority w:val="30"/>
    <w:rPr>
      <w:i/>
    </w:rPr>
  </w:style>
  <w:style w:type="character" w:styleId="771" w:customStyle="1">
    <w:name w:val="Header Char"/>
    <w:basedOn w:val="744"/>
    <w:link w:val="927"/>
    <w:uiPriority w:val="99"/>
  </w:style>
  <w:style w:type="character" w:styleId="772" w:customStyle="1">
    <w:name w:val="Footer Char"/>
    <w:basedOn w:val="744"/>
    <w:link w:val="919"/>
    <w:uiPriority w:val="99"/>
  </w:style>
  <w:style w:type="paragraph" w:styleId="773" w:customStyle="1">
    <w:name w:val="Caption"/>
    <w:basedOn w:val="743"/>
    <w:next w:val="743"/>
    <w:link w:val="774"/>
    <w:uiPriority w:val="35"/>
    <w:semiHidden/>
    <w:unhideWhenUsed/>
    <w:qFormat/>
    <w:pPr>
      <w:spacing w:line="276" w:lineRule="auto"/>
    </w:pPr>
    <w:rPr>
      <w:b/>
      <w:bCs/>
      <w:color w:val="4f81bd" w:themeColor="accent1"/>
      <w:sz w:val="18"/>
      <w:szCs w:val="18"/>
    </w:rPr>
  </w:style>
  <w:style w:type="character" w:styleId="774" w:customStyle="1">
    <w:name w:val="Caption Char"/>
    <w:basedOn w:val="744"/>
    <w:link w:val="773"/>
    <w:uiPriority w:val="35"/>
    <w:rPr>
      <w:b/>
      <w:bCs/>
      <w:color w:val="4f81bd" w:themeColor="accent1"/>
      <w:sz w:val="18"/>
      <w:szCs w:val="18"/>
    </w:rPr>
  </w:style>
  <w:style w:type="table" w:styleId="775" w:customStyle="1">
    <w:name w:val="Table Grid Light"/>
    <w:basedOn w:val="74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6" w:customStyle="1">
    <w:name w:val="Plain Table 1"/>
    <w:basedOn w:val="74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7" w:customStyle="1">
    <w:name w:val="Plain Table 2"/>
    <w:basedOn w:val="74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78" w:customStyle="1">
    <w:name w:val="Plain Table 3"/>
    <w:basedOn w:val="745"/>
    <w:uiPriority w:val="99"/>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cPr>
        <w:shd w:val="clear" w:color="f2f2f2" w:themeColor="text1" w:themeTint="00" w:fill="f2f2f2" w:themeFill="text1" w:themeFillTint="00"/>
      </w:tcPr>
    </w:tblStylePr>
    <w:tblStylePr w:type="band1Vert">
      <w:rPr>
        <w:rFonts w:ascii="Liberation Sans" w:hAnsi="Liberation Sans"/>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45"/>
    <w:uiPriority w:val="99"/>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cPr>
        <w:shd w:val="clear" w:color="f2f2f2" w:themeColor="text1" w:themeTint="00" w:fill="f2f2f2" w:themeFill="text1" w:themeFillTint="00"/>
      </w:tcPr>
    </w:tblStylePr>
    <w:tblStylePr w:type="band1Vert">
      <w:rPr>
        <w:rFonts w:ascii="Liberation Sans" w:hAnsi="Liberation Sans"/>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45"/>
    <w:uiPriority w:val="99"/>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cPr>
        <w:shd w:val="clear" w:color="f2f2f2" w:themeColor="text1" w:themeTint="00" w:fill="f2f2f2" w:themeFill="text1" w:themeFillTint="00"/>
      </w:tcPr>
    </w:tblStylePr>
    <w:tblStylePr w:type="band1Vert">
      <w:rPr>
        <w:rFonts w:ascii="Liberation Sans" w:hAnsi="Liberation Sans"/>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4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45"/>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45"/>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45"/>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45"/>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4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45"/>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4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cbcbcb" w:themeColor="text1" w:themeTint="34" w:fill="cbcbcb" w:themeFill="text1" w:themeFillTint="34"/>
      </w:tcPr>
    </w:tblStylePr>
    <w:tblStylePr w:type="band1Vert">
      <w:rPr>
        <w:rFonts w:ascii="Liberation Sans" w:hAnsi="Liberation Sans"/>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45"/>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ae5f1" w:themeColor="accent1" w:themeTint="34" w:fill="dae5f1" w:themeFill="accent1" w:themeFillTint="34"/>
      </w:tcPr>
    </w:tblStylePr>
    <w:tblStylePr w:type="band1Vert">
      <w:rPr>
        <w:rFonts w:ascii="Liberation Sans" w:hAnsi="Liberation Sans"/>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45"/>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2dcdc" w:themeColor="accent2" w:themeTint="32" w:fill="f2dcdc" w:themeFill="accent2" w:themeFillTint="32"/>
      </w:tcPr>
    </w:tblStylePr>
    <w:tblStylePr w:type="band1Vert">
      <w:rPr>
        <w:rFonts w:ascii="Liberation Sans" w:hAnsi="Liberation Sans"/>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45"/>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af1dc" w:themeColor="accent3" w:themeTint="34" w:fill="eaf1dc" w:themeFill="accent3" w:themeFillTint="34"/>
      </w:tcPr>
    </w:tblStylePr>
    <w:tblStylePr w:type="band1Vert">
      <w:rPr>
        <w:rFonts w:ascii="Liberation Sans" w:hAnsi="Liberation Sans"/>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45"/>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5dfec" w:themeColor="accent4" w:themeTint="34" w:fill="e5dfec" w:themeFill="accent4" w:themeFillTint="34"/>
      </w:tcPr>
    </w:tblStylePr>
    <w:tblStylePr w:type="band1Vert">
      <w:rPr>
        <w:rFonts w:ascii="Liberation Sans" w:hAnsi="Liberation Sans"/>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4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aeef3" w:themeColor="accent5" w:themeTint="34" w:fill="daeef3" w:themeFill="accent5" w:themeFillTint="34"/>
      </w:tcPr>
    </w:tblStylePr>
    <w:tblStylePr w:type="band1Vert">
      <w:rPr>
        <w:rFonts w:ascii="Liberation Sans" w:hAnsi="Liberation Sans"/>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45"/>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de9d8" w:themeColor="accent6" w:themeTint="34" w:fill="fde9d8" w:themeFill="accent6" w:themeFillTint="34"/>
      </w:tcPr>
    </w:tblStylePr>
    <w:tblStylePr w:type="band1Vert">
      <w:rPr>
        <w:rFonts w:ascii="Liberation Sans" w:hAnsi="Liberation Sans"/>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basedOn w:val="74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cbcbcb" w:themeColor="text1" w:themeTint="34" w:fill="cbcbcb" w:themeFill="text1" w:themeFillTint="34"/>
      </w:tcPr>
    </w:tblStylePr>
    <w:tblStylePr w:type="band1Vert">
      <w:rPr>
        <w:rFonts w:ascii="Liberation Sans" w:hAnsi="Liberation Sans"/>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45"/>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ae5f1" w:themeColor="accent1" w:themeTint="34" w:fill="dae5f1" w:themeFill="accent1" w:themeFillTint="34"/>
      </w:tcPr>
    </w:tblStylePr>
    <w:tblStylePr w:type="band1Vert">
      <w:rPr>
        <w:rFonts w:ascii="Liberation Sans" w:hAnsi="Liberation Sans"/>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45"/>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2dcdc" w:themeColor="accent2" w:themeTint="32" w:fill="f2dcdc" w:themeFill="accent2" w:themeFillTint="32"/>
      </w:tcPr>
    </w:tblStylePr>
    <w:tblStylePr w:type="band1Vert">
      <w:rPr>
        <w:rFonts w:ascii="Liberation Sans" w:hAnsi="Liberation Sans"/>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45"/>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af1dc" w:themeColor="accent3" w:themeTint="34" w:fill="eaf1dc" w:themeFill="accent3" w:themeFillTint="34"/>
      </w:tcPr>
    </w:tblStylePr>
    <w:tblStylePr w:type="band1Vert">
      <w:rPr>
        <w:rFonts w:ascii="Liberation Sans" w:hAnsi="Liberation Sans"/>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45"/>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5dfec" w:themeColor="accent4" w:themeTint="34" w:fill="e5dfec" w:themeFill="accent4" w:themeFillTint="34"/>
      </w:tcPr>
    </w:tblStylePr>
    <w:tblStylePr w:type="band1Vert">
      <w:rPr>
        <w:rFonts w:ascii="Liberation Sans" w:hAnsi="Liberation Sans"/>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4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aeef3" w:themeColor="accent5" w:themeTint="34" w:fill="daeef3" w:themeFill="accent5" w:themeFillTint="34"/>
      </w:tcPr>
    </w:tblStylePr>
    <w:tblStylePr w:type="band1Vert">
      <w:rPr>
        <w:rFonts w:ascii="Liberation Sans" w:hAnsi="Liberation Sans"/>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45"/>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de9d8" w:themeColor="accent6" w:themeTint="34" w:fill="fde9d8" w:themeFill="accent6" w:themeFillTint="34"/>
      </w:tcPr>
    </w:tblStylePr>
    <w:tblStylePr w:type="band1Vert">
      <w:rPr>
        <w:rFonts w:ascii="Liberation Sans" w:hAnsi="Liberation Sans"/>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cbcbcb" w:themeColor="text1" w:themeTint="34" w:fill="cbcbcb" w:themeFill="text1" w:themeFillTint="34"/>
      </w:tcPr>
    </w:tblStylePr>
    <w:tblStylePr w:type="band1Vert">
      <w:rPr>
        <w:rFonts w:ascii="Liberation Sans" w:hAnsi="Liberation Sans"/>
        <w:color w:val="404040"/>
        <w:sz w:val="22"/>
      </w:rPr>
      <w:tcPr>
        <w:shd w:val="clear" w:color="cbcbcb"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45"/>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ce6f2" w:themeColor="accent1" w:themeTint="32" w:fill="dce6f2" w:themeFill="accent1" w:themeFillTint="32"/>
      </w:tcPr>
    </w:tblStylePr>
    <w:tblStylePr w:type="band1Vert">
      <w:rPr>
        <w:rFonts w:ascii="Liberation Sans" w:hAnsi="Liberation Sans"/>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Liberation Sans" w:hAnsi="Liberation Sans"/>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4" w:customStyle="1">
    <w:name w:val="Grid Table 4 - Accent 2"/>
    <w:basedOn w:val="745"/>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2dcdc" w:themeColor="accent2" w:themeTint="32" w:fill="f2dcdc" w:themeFill="accent2" w:themeFillTint="32"/>
      </w:tcPr>
    </w:tblStylePr>
    <w:tblStylePr w:type="band1Vert">
      <w:rPr>
        <w:rFonts w:ascii="Liberation Sans" w:hAnsi="Liberation Sans"/>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Liberation Sans" w:hAnsi="Liberation Sans"/>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5" w:customStyle="1">
    <w:name w:val="Grid Table 4 - Accent 3"/>
    <w:basedOn w:val="745"/>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af1dc" w:themeColor="accent3" w:themeTint="34" w:fill="eaf1dc" w:themeFill="accent3" w:themeFillTint="34"/>
      </w:tcPr>
    </w:tblStylePr>
    <w:tblStylePr w:type="band1Vert">
      <w:rPr>
        <w:rFonts w:ascii="Liberation Sans" w:hAnsi="Liberation Sans"/>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Liberation Sans" w:hAnsi="Liberation Sans"/>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6" w:customStyle="1">
    <w:name w:val="Grid Table 4 - Accent 4"/>
    <w:basedOn w:val="745"/>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5dfec" w:themeColor="accent4" w:themeTint="34" w:fill="e5dfec" w:themeFill="accent4" w:themeFillTint="34"/>
      </w:tcPr>
    </w:tblStylePr>
    <w:tblStylePr w:type="band1Vert">
      <w:rPr>
        <w:rFonts w:ascii="Liberation Sans" w:hAnsi="Liberation Sans"/>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basedOn w:val="74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aeef3" w:themeColor="accent5" w:themeTint="34" w:fill="daeef3" w:themeFill="accent5" w:themeFillTint="34"/>
      </w:tcPr>
    </w:tblStylePr>
    <w:tblStylePr w:type="band1Vert">
      <w:rPr>
        <w:rFonts w:ascii="Liberation Sans" w:hAnsi="Liberation Sans"/>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basedOn w:val="745"/>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de9d8" w:themeColor="accent6" w:themeTint="34" w:fill="fde9d8" w:themeFill="accent6" w:themeFillTint="34"/>
      </w:tcPr>
    </w:tblStylePr>
    <w:tblStylePr w:type="band1Vert">
      <w:rPr>
        <w:rFonts w:ascii="Liberation Sans" w:hAnsi="Liberation Sans"/>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Liberation Sans" w:hAnsi="Liberation Sans"/>
        <w:b/>
        <w:color w:val="ffffff"/>
        <w:sz w:val="22"/>
      </w:rPr>
      <w:tcPr>
        <w:shd w:val="clear" w:color="000000" w:themeColor="text1" w:fill="000000" w:themeFill="text1"/>
      </w:tcPr>
    </w:tblStylePr>
    <w:tblStylePr w:type="firstRow">
      <w:rPr>
        <w:rFonts w:ascii="Liberation Sans" w:hAnsi="Liberation Sans"/>
        <w:b/>
        <w:color w:val="ffffff"/>
        <w:sz w:val="22"/>
      </w:rPr>
      <w:tcPr>
        <w:shd w:val="clear" w:color="000000" w:themeColor="text1" w:fill="000000" w:themeFill="text1"/>
      </w:tcPr>
    </w:tblStylePr>
    <w:tblStylePr w:type="lastCol">
      <w:rPr>
        <w:rFonts w:ascii="Liberation Sans" w:hAnsi="Liberation Sans"/>
        <w:b/>
        <w:color w:val="ffffff"/>
        <w:sz w:val="22"/>
      </w:rPr>
      <w:tcPr>
        <w:shd w:val="clear" w:color="000000" w:themeColor="text1" w:fill="000000" w:themeFill="text1"/>
      </w:tcPr>
    </w:tblStylePr>
    <w:tblStylePr w:type="lastRow">
      <w:rPr>
        <w:rFonts w:ascii="Liberation Sans" w:hAnsi="Liberation Sans"/>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Liberation Sans" w:hAnsi="Liberation Sans"/>
        <w:b/>
        <w:color w:val="ffffff"/>
        <w:sz w:val="22"/>
      </w:rPr>
      <w:tcPr>
        <w:shd w:val="clear" w:color="4f81bd" w:themeColor="accent1" w:fill="4f81bd" w:themeFill="accent1"/>
      </w:tcPr>
    </w:tblStylePr>
    <w:tblStylePr w:type="firstRow">
      <w:rPr>
        <w:rFonts w:ascii="Liberation Sans" w:hAnsi="Liberation Sans"/>
        <w:b/>
        <w:color w:val="ffffff"/>
        <w:sz w:val="22"/>
      </w:rPr>
      <w:tcPr>
        <w:shd w:val="clear" w:color="4f81bd" w:themeColor="accent1" w:fill="4f81bd" w:themeFill="accent1"/>
      </w:tcPr>
    </w:tblStylePr>
    <w:tblStylePr w:type="lastCol">
      <w:rPr>
        <w:rFonts w:ascii="Liberation Sans" w:hAnsi="Liberation Sans"/>
        <w:b/>
        <w:color w:val="ffffff"/>
        <w:sz w:val="22"/>
      </w:rPr>
      <w:tcPr>
        <w:shd w:val="clear" w:color="4f81bd" w:themeColor="accent1" w:fill="4f81bd" w:themeFill="accent1"/>
      </w:tcPr>
    </w:tblStylePr>
    <w:tblStylePr w:type="lastRow">
      <w:rPr>
        <w:rFonts w:ascii="Liberation Sans" w:hAnsi="Liberation Sans"/>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Liberation Sans" w:hAnsi="Liberation Sans"/>
        <w:b/>
        <w:color w:val="ffffff"/>
        <w:sz w:val="22"/>
      </w:rPr>
      <w:tcPr>
        <w:shd w:val="clear" w:color="c0504d" w:themeColor="accent2" w:fill="c0504d" w:themeFill="accent2"/>
      </w:tcPr>
    </w:tblStylePr>
    <w:tblStylePr w:type="firstRow">
      <w:rPr>
        <w:rFonts w:ascii="Liberation Sans" w:hAnsi="Liberation Sans"/>
        <w:b/>
        <w:color w:val="ffffff"/>
        <w:sz w:val="22"/>
      </w:rPr>
      <w:tcPr>
        <w:shd w:val="clear" w:color="c0504d" w:themeColor="accent2" w:fill="c0504d" w:themeFill="accent2"/>
      </w:tcPr>
    </w:tblStylePr>
    <w:tblStylePr w:type="lastCol">
      <w:rPr>
        <w:rFonts w:ascii="Liberation Sans" w:hAnsi="Liberation Sans"/>
        <w:b/>
        <w:color w:val="ffffff"/>
        <w:sz w:val="22"/>
      </w:rPr>
      <w:tcPr>
        <w:shd w:val="clear" w:color="c0504d" w:themeColor="accent2" w:fill="c0504d" w:themeFill="accent2"/>
      </w:tcPr>
    </w:tblStylePr>
    <w:tblStylePr w:type="lastRow">
      <w:rPr>
        <w:rFonts w:ascii="Liberation Sans" w:hAnsi="Liberation Sans"/>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Liberation Sans" w:hAnsi="Liberation Sans"/>
        <w:b/>
        <w:color w:val="ffffff"/>
        <w:sz w:val="22"/>
      </w:rPr>
      <w:tcPr>
        <w:shd w:val="clear" w:color="9bbb59" w:themeColor="accent3" w:fill="9bbb59" w:themeFill="accent3"/>
      </w:tcPr>
    </w:tblStylePr>
    <w:tblStylePr w:type="firstRow">
      <w:rPr>
        <w:rFonts w:ascii="Liberation Sans" w:hAnsi="Liberation Sans"/>
        <w:b/>
        <w:color w:val="ffffff"/>
        <w:sz w:val="22"/>
      </w:rPr>
      <w:tcPr>
        <w:shd w:val="clear" w:color="9bbb59" w:themeColor="accent3" w:fill="9bbb59" w:themeFill="accent3"/>
      </w:tcPr>
    </w:tblStylePr>
    <w:tblStylePr w:type="lastCol">
      <w:rPr>
        <w:rFonts w:ascii="Liberation Sans" w:hAnsi="Liberation Sans"/>
        <w:b/>
        <w:color w:val="ffffff"/>
        <w:sz w:val="22"/>
      </w:rPr>
      <w:tcPr>
        <w:shd w:val="clear" w:color="9bbb59" w:themeColor="accent3" w:fill="9bbb59" w:themeFill="accent3"/>
      </w:tcPr>
    </w:tblStylePr>
    <w:tblStylePr w:type="lastRow">
      <w:rPr>
        <w:rFonts w:ascii="Liberation Sans" w:hAnsi="Liberation Sans"/>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Liberation Sans" w:hAnsi="Liberation Sans"/>
        <w:b/>
        <w:color w:val="ffffff"/>
        <w:sz w:val="22"/>
      </w:rPr>
      <w:tcPr>
        <w:shd w:val="clear" w:color="8064a2" w:themeColor="accent4" w:fill="8064a2" w:themeFill="accent4"/>
      </w:tcPr>
    </w:tblStylePr>
    <w:tblStylePr w:type="firstRow">
      <w:rPr>
        <w:rFonts w:ascii="Liberation Sans" w:hAnsi="Liberation Sans"/>
        <w:b/>
        <w:color w:val="ffffff"/>
        <w:sz w:val="22"/>
      </w:rPr>
      <w:tcPr>
        <w:shd w:val="clear" w:color="8064a2" w:themeColor="accent4" w:fill="8064a2" w:themeFill="accent4"/>
      </w:tcPr>
    </w:tblStylePr>
    <w:tblStylePr w:type="lastCol">
      <w:rPr>
        <w:rFonts w:ascii="Liberation Sans" w:hAnsi="Liberation Sans"/>
        <w:b/>
        <w:color w:val="ffffff"/>
        <w:sz w:val="22"/>
      </w:rPr>
      <w:tcPr>
        <w:shd w:val="clear" w:color="8064a2" w:themeColor="accent4" w:fill="8064a2" w:themeFill="accent4"/>
      </w:tcPr>
    </w:tblStylePr>
    <w:tblStylePr w:type="lastRow">
      <w:rPr>
        <w:rFonts w:ascii="Liberation Sans" w:hAnsi="Liberation Sans"/>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Liberation Sans" w:hAnsi="Liberation Sans"/>
        <w:b/>
        <w:color w:val="ffffff"/>
        <w:sz w:val="22"/>
      </w:rPr>
      <w:tcPr>
        <w:shd w:val="clear" w:color="4bacc6" w:themeColor="accent5" w:fill="4bacc6" w:themeFill="accent5"/>
      </w:tcPr>
    </w:tblStylePr>
    <w:tblStylePr w:type="firstRow">
      <w:rPr>
        <w:rFonts w:ascii="Liberation Sans" w:hAnsi="Liberation Sans"/>
        <w:b/>
        <w:color w:val="ffffff"/>
        <w:sz w:val="22"/>
      </w:rPr>
      <w:tcPr>
        <w:shd w:val="clear" w:color="4bacc6" w:themeColor="accent5" w:fill="4bacc6" w:themeFill="accent5"/>
      </w:tcPr>
    </w:tblStylePr>
    <w:tblStylePr w:type="lastCol">
      <w:rPr>
        <w:rFonts w:ascii="Liberation Sans" w:hAnsi="Liberation Sans"/>
        <w:b/>
        <w:color w:val="ffffff"/>
        <w:sz w:val="22"/>
      </w:rPr>
      <w:tcPr>
        <w:shd w:val="clear" w:color="4bacc6" w:themeColor="accent5" w:fill="4bacc6" w:themeFill="accent5"/>
      </w:tcPr>
    </w:tblStylePr>
    <w:tblStylePr w:type="lastRow">
      <w:rPr>
        <w:rFonts w:ascii="Liberation Sans" w:hAnsi="Liberation Sans"/>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Liberation Sans" w:hAnsi="Liberation Sans"/>
        <w:b/>
        <w:color w:val="ffffff"/>
        <w:sz w:val="22"/>
      </w:rPr>
      <w:tcPr>
        <w:shd w:val="clear" w:color="f79646" w:themeColor="accent6" w:fill="f79646" w:themeFill="accent6"/>
      </w:tcPr>
    </w:tblStylePr>
    <w:tblStylePr w:type="firstRow">
      <w:rPr>
        <w:rFonts w:ascii="Liberation Sans" w:hAnsi="Liberation Sans"/>
        <w:b/>
        <w:color w:val="ffffff"/>
        <w:sz w:val="22"/>
      </w:rPr>
      <w:tcPr>
        <w:shd w:val="clear" w:color="f79646" w:themeColor="accent6" w:fill="f79646" w:themeFill="accent6"/>
      </w:tcPr>
    </w:tblStylePr>
    <w:tblStylePr w:type="lastCol">
      <w:rPr>
        <w:rFonts w:ascii="Liberation Sans" w:hAnsi="Liberation Sans"/>
        <w:b/>
        <w:color w:val="ffffff"/>
        <w:sz w:val="22"/>
      </w:rPr>
      <w:tcPr>
        <w:shd w:val="clear" w:color="f79646" w:themeColor="accent6" w:fill="f79646" w:themeFill="accent6"/>
      </w:tcPr>
    </w:tblStylePr>
    <w:tblStylePr w:type="lastRow">
      <w:rPr>
        <w:rFonts w:ascii="Liberation Sans" w:hAnsi="Liberation Sans"/>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basedOn w:val="74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Liberation Sans" w:hAnsi="Liberation Sans"/>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7" w:customStyle="1">
    <w:name w:val="Grid Table 6 Colorful - Accent 1"/>
    <w:basedOn w:val="745"/>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Liberation Sans" w:hAnsi="Liberation Sans"/>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8" w:customStyle="1">
    <w:name w:val="Grid Table 6 Colorful - Accent 2"/>
    <w:basedOn w:val="745"/>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9" w:customStyle="1">
    <w:name w:val="Grid Table 6 Colorful - Accent 3"/>
    <w:basedOn w:val="745"/>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Liberation Sans" w:hAnsi="Liberation Sans"/>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0" w:customStyle="1">
    <w:name w:val="Grid Table 6 Colorful - Accent 4"/>
    <w:basedOn w:val="745"/>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1" w:customStyle="1">
    <w:name w:val="Grid Table 6 Colorful - Accent 5"/>
    <w:basedOn w:val="74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Liberation Sans" w:hAnsi="Liberation Sans"/>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6 Colorful - Accent 6"/>
    <w:basedOn w:val="745"/>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Liberation Sans" w:hAnsi="Liberation Sans"/>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7 Colorful"/>
    <w:basedOn w:val="74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Liberation Sans" w:hAnsi="Liberation Sans"/>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Liberation Sans" w:hAnsi="Liberation Sans"/>
        <w:color w:val="7f7f7f" w:themeColor="text1" w:themeTint="80" w:themeShade="95"/>
        <w:sz w:val="22"/>
      </w:rPr>
    </w:tblStylePr>
    <w:tblStylePr w:type="firstCol">
      <w:rPr>
        <w:rFonts w:ascii="Liberation Sans" w:hAnsi="Liberation Sans"/>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Liberation Sans" w:hAnsi="Liberation Sans"/>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Liberation Sans" w:hAnsi="Liberation Sans"/>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Liberation Sans" w:hAnsi="Liberation Sans"/>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45"/>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Liberation Sans" w:hAnsi="Liberation Sans"/>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tblStylePr w:type="firstCol">
      <w:rPr>
        <w:rFonts w:ascii="Liberation Sans" w:hAnsi="Liberation Sans"/>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Liberation Sans" w:hAnsi="Liberation Sans"/>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Liberation Sans" w:hAnsi="Liberation Sans"/>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Liberation Sans" w:hAnsi="Liberation Sans"/>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45"/>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tblStylePr w:type="firstCol">
      <w:rPr>
        <w:rFonts w:ascii="Liberation Sans" w:hAnsi="Liberation Sans"/>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Liberation Sans" w:hAnsi="Liberation Sans"/>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Liberation Sans" w:hAnsi="Liberation Sans"/>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Liberation Sans" w:hAnsi="Liberation Sans"/>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45"/>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Liberation Sans" w:hAnsi="Liberation Sans"/>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tblStylePr w:type="firstCol">
      <w:rPr>
        <w:rFonts w:ascii="Liberation Sans" w:hAnsi="Liberation Sans"/>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Liberation Sans" w:hAnsi="Liberation Sans"/>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Liberation Sans" w:hAnsi="Liberation Sans"/>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Liberation Sans" w:hAnsi="Liberation Sans"/>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45"/>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tblStylePr w:type="firstCol">
      <w:rPr>
        <w:rFonts w:ascii="Liberation Sans" w:hAnsi="Liberation Sans"/>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Liberation Sans" w:hAnsi="Liberation Sans"/>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Liberation Sans" w:hAnsi="Liberation Sans"/>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Liberation Sans" w:hAnsi="Liberation Sans"/>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4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Liberation Sans" w:hAnsi="Liberation Sans"/>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tblStylePr w:type="firstCol">
      <w:rPr>
        <w:rFonts w:ascii="Liberation Sans" w:hAnsi="Liberation Sans"/>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Liberation Sans" w:hAnsi="Liberation Sans"/>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Liberation Sans" w:hAnsi="Liberation Sans"/>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Liberation Sans" w:hAnsi="Liberation Sans"/>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45"/>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Liberation Sans" w:hAnsi="Liberation Sans"/>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tblStylePr w:type="firstCol">
      <w:rPr>
        <w:rFonts w:ascii="Liberation Sans" w:hAnsi="Liberation Sans"/>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Liberation Sans" w:hAnsi="Liberation Sans"/>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Liberation Sans" w:hAnsi="Liberation Sans"/>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Liberation Sans" w:hAnsi="Liberation Sans"/>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basedOn w:val="74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bfbfbf" w:themeColor="text1" w:themeTint="40" w:fill="bfbfbf" w:themeFill="text1" w:themeFillTint="40"/>
      </w:tcPr>
    </w:tblStylePr>
    <w:tblStylePr w:type="band1Vert">
      <w:rPr>
        <w:rFonts w:ascii="Liberation Sans" w:hAnsi="Liberation Sans"/>
        <w:color w:val="404040"/>
        <w:sz w:val="22"/>
      </w:rPr>
      <w:tcPr>
        <w:shd w:val="clear" w:color="bfbfb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basedOn w:val="745"/>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2dfee" w:themeColor="accent1" w:themeTint="40" w:fill="d2dfee" w:themeFill="accent1" w:themeFillTint="40"/>
      </w:tcPr>
    </w:tblStylePr>
    <w:tblStylePr w:type="band1Vert">
      <w:rPr>
        <w:rFonts w:ascii="Liberation Sans" w:hAnsi="Liberation Sans"/>
        <w:color w:val="404040"/>
        <w:sz w:val="22"/>
      </w:rPr>
      <w:tcPr>
        <w:shd w:val="clear" w:color="d2dfee" w:themeColor="accent1" w:themeTint="40" w:fill="d2df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basedOn w:val="745"/>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fd2d2" w:themeColor="accent2" w:themeTint="40" w:fill="efd2d2" w:themeFill="accent2" w:themeFillTint="40"/>
      </w:tcPr>
    </w:tblStylePr>
    <w:tblStylePr w:type="band1Vert">
      <w:rPr>
        <w:rFonts w:ascii="Liberation Sans" w:hAnsi="Liberation Sans"/>
        <w:color w:val="404040"/>
        <w:sz w:val="22"/>
      </w:rPr>
      <w:tcPr>
        <w:shd w:val="clear" w:color="efd2d2" w:themeColor="accent2" w:themeTint="40" w:fill="efd2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0" w:customStyle="1">
    <w:name w:val="List Table 2 - Accent 3"/>
    <w:basedOn w:val="745"/>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5eed5" w:themeColor="accent3" w:themeTint="40" w:fill="e5eed5" w:themeFill="accent3" w:themeFillTint="40"/>
      </w:tcPr>
    </w:tblStylePr>
    <w:tblStylePr w:type="band1Vert">
      <w:rPr>
        <w:rFonts w:ascii="Liberation Sans" w:hAnsi="Liberation Sans"/>
        <w:color w:val="404040"/>
        <w:sz w:val="22"/>
      </w:rPr>
      <w:tcPr>
        <w:shd w:val="clear" w:color="e5eed5" w:themeColor="accent3" w:themeTint="40" w:fill="e5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basedOn w:val="745"/>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fd8e7" w:themeColor="accent4" w:themeTint="40" w:fill="dfd8e7" w:themeFill="accent4" w:themeFillTint="40"/>
      </w:tcPr>
    </w:tblStylePr>
    <w:tblStylePr w:type="band1Vert">
      <w:rPr>
        <w:rFonts w:ascii="Liberation Sans" w:hAnsi="Liberation Sans"/>
        <w:color w:val="404040"/>
        <w:sz w:val="22"/>
      </w:rPr>
      <w:tcPr>
        <w:shd w:val="clear" w:color="dfd8e7"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basedOn w:val="74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1eaf0" w:themeColor="accent5" w:themeTint="40" w:fill="d1eaf0" w:themeFill="accent5" w:themeFillTint="40"/>
      </w:tcPr>
    </w:tblStylePr>
    <w:tblStylePr w:type="band1Vert">
      <w:rPr>
        <w:rFonts w:ascii="Liberation Sans" w:hAnsi="Liberation Sans"/>
        <w:color w:val="404040"/>
        <w:sz w:val="22"/>
      </w:rPr>
      <w:tcPr>
        <w:shd w:val="clear" w:color="d1eaf0"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basedOn w:val="745"/>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de4d0" w:themeColor="accent6" w:themeTint="40" w:fill="fde4d0" w:themeFill="accent6" w:themeFillTint="40"/>
      </w:tcPr>
    </w:tblStylePr>
    <w:tblStylePr w:type="band1Vert">
      <w:rPr>
        <w:rFonts w:ascii="Liberation Sans" w:hAnsi="Liberation Sans"/>
        <w:color w:val="404040"/>
        <w:sz w:val="22"/>
      </w:rPr>
      <w:tcPr>
        <w:shd w:val="clear" w:color="fde4d0" w:themeColor="accent6" w:themeTint="40" w:fill="fde4d0"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basedOn w:val="74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45"/>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4F81BD" w:themeColor="accent1" w:sz="4" w:space="0"/>
          <w:bottom w:val="single" w:color="4F81BD" w:themeColor="accent1" w:sz="4" w:space="0"/>
        </w:tcBorders>
      </w:tcPr>
    </w:tblStylePr>
    <w:tblStylePr w:type="band1Vert">
      <w:rPr>
        <w:rFonts w:ascii="Liberation Sans" w:hAnsi="Liberation Sans"/>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Liberation Sans" w:hAnsi="Liberation Sans"/>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basedOn w:val="745"/>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D99695" w:themeColor="accent2" w:themeTint="97" w:sz="4" w:space="0"/>
          <w:bottom w:val="single" w:color="D99695" w:themeColor="accent2" w:themeTint="97" w:sz="4" w:space="0"/>
        </w:tcBorders>
      </w:tcPr>
    </w:tblStylePr>
    <w:tblStylePr w:type="band1Vert">
      <w:rPr>
        <w:rFonts w:ascii="Liberation Sans" w:hAnsi="Liberation Sans"/>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45"/>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C3D69B" w:themeColor="accent3" w:themeTint="98" w:sz="4" w:space="0"/>
          <w:bottom w:val="single" w:color="C3D69B" w:themeColor="accent3" w:themeTint="98" w:sz="4" w:space="0"/>
        </w:tcBorders>
      </w:tcPr>
    </w:tblStylePr>
    <w:tblStylePr w:type="band1Vert">
      <w:rPr>
        <w:rFonts w:ascii="Liberation Sans" w:hAnsi="Liberation Sans"/>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45"/>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B2A1C6" w:themeColor="accent4" w:themeTint="9A" w:sz="4" w:space="0"/>
          <w:bottom w:val="single" w:color="B2A1C6" w:themeColor="accent4" w:themeTint="9A" w:sz="4" w:space="0"/>
        </w:tcBorders>
      </w:tcPr>
    </w:tblStylePr>
    <w:tblStylePr w:type="band1Vert">
      <w:rPr>
        <w:rFonts w:ascii="Liberation Sans" w:hAnsi="Liberation Sans"/>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4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92CCDC" w:themeColor="accent5" w:themeTint="9A" w:sz="4" w:space="0"/>
          <w:bottom w:val="single" w:color="92CCDC" w:themeColor="accent5" w:themeTint="9A" w:sz="4" w:space="0"/>
        </w:tcBorders>
      </w:tcPr>
    </w:tblStylePr>
    <w:tblStylePr w:type="band1Vert">
      <w:rPr>
        <w:rFonts w:ascii="Liberation Sans" w:hAnsi="Liberation Sans"/>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45"/>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FAC090" w:themeColor="accent6" w:themeTint="98" w:sz="4" w:space="0"/>
          <w:bottom w:val="single" w:color="FAC090" w:themeColor="accent6" w:themeTint="98" w:sz="4" w:space="0"/>
        </w:tcBorders>
      </w:tcPr>
    </w:tblStylePr>
    <w:tblStylePr w:type="band1Vert">
      <w:rPr>
        <w:rFonts w:ascii="Liberation Sans" w:hAnsi="Liberation Sans"/>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basedOn w:val="74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bfbfbf" w:themeColor="text1" w:themeTint="40" w:fill="bfbfbf" w:themeFill="text1" w:themeFillTint="40"/>
      </w:tcPr>
    </w:tblStylePr>
    <w:tblStylePr w:type="band1Vert">
      <w:rPr>
        <w:rFonts w:ascii="Liberation Sans" w:hAnsi="Liberation Sans"/>
        <w:color w:val="404040"/>
        <w:sz w:val="22"/>
      </w:rPr>
      <w:tcPr>
        <w:shd w:val="clear" w:color="bfbfb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45"/>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2dfee" w:themeColor="accent1" w:themeTint="40" w:fill="d2dfee" w:themeFill="accent1" w:themeFillTint="40"/>
      </w:tcPr>
    </w:tblStylePr>
    <w:tblStylePr w:type="band1Vert">
      <w:rPr>
        <w:rFonts w:ascii="Liberation Sans" w:hAnsi="Liberation Sans"/>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Liberation Sans" w:hAnsi="Liberation Sans"/>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basedOn w:val="745"/>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fd2d2" w:themeColor="accent2" w:themeTint="40" w:fill="efd2d2" w:themeFill="accent2" w:themeFillTint="40"/>
      </w:tcPr>
    </w:tblStylePr>
    <w:tblStylePr w:type="band1Vert">
      <w:rPr>
        <w:rFonts w:ascii="Liberation Sans" w:hAnsi="Liberation Sans"/>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Liberation Sans" w:hAnsi="Liberation Sans"/>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basedOn w:val="745"/>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e5eed5" w:themeColor="accent3" w:themeTint="40" w:fill="e5eed5" w:themeFill="accent3" w:themeFillTint="40"/>
      </w:tcPr>
    </w:tblStylePr>
    <w:tblStylePr w:type="band1Vert">
      <w:rPr>
        <w:rFonts w:ascii="Liberation Sans" w:hAnsi="Liberation Sans"/>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Liberation Sans" w:hAnsi="Liberation Sans"/>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basedOn w:val="745"/>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fd8e7" w:themeColor="accent4" w:themeTint="40" w:fill="dfd8e7" w:themeFill="accent4" w:themeFillTint="40"/>
      </w:tcPr>
    </w:tblStylePr>
    <w:tblStylePr w:type="band1Vert">
      <w:rPr>
        <w:rFonts w:ascii="Liberation Sans" w:hAnsi="Liberation Sans"/>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basedOn w:val="74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d1eaf0" w:themeColor="accent5" w:themeTint="40" w:fill="d1eaf0" w:themeFill="accent5" w:themeFillTint="40"/>
      </w:tcPr>
    </w:tblStylePr>
    <w:tblStylePr w:type="band1Vert">
      <w:rPr>
        <w:rFonts w:ascii="Liberation Sans" w:hAnsi="Liberation Sans"/>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basedOn w:val="745"/>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Liberation Sans" w:hAnsi="Liberation Sans"/>
        <w:color w:val="404040"/>
        <w:sz w:val="22"/>
      </w:rPr>
      <w:tcPr>
        <w:shd w:val="clear" w:color="fde4d0" w:themeColor="accent6" w:themeTint="40" w:fill="fde4d0" w:themeFill="accent6" w:themeFillTint="40"/>
      </w:tcPr>
    </w:tblStylePr>
    <w:tblStylePr w:type="band1Vert">
      <w:rPr>
        <w:rFonts w:ascii="Liberation Sans" w:hAnsi="Liberation Sans"/>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Liberation Sans" w:hAnsi="Liberation Sans"/>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basedOn w:val="74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Liberation Sans" w:hAnsi="Liberation Sans"/>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Liberation Sans" w:hAnsi="Liberation Sans"/>
        <w:b/>
        <w:color w:val="ffffff" w:themeColor="light1"/>
        <w:sz w:val="22"/>
      </w:rPr>
    </w:tblStylePr>
  </w:style>
  <w:style w:type="table" w:styleId="859" w:customStyle="1">
    <w:name w:val="List Table 5 Dark - Accent 1"/>
    <w:basedOn w:val="745"/>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4F81BD" w:themeColor="accent1" w:sz="32" w:space="0"/>
          <w:right w:val="single" w:color="FFFFFF" w:themeColor="light1" w:sz="4" w:space="0"/>
        </w:tcBorders>
      </w:tcPr>
    </w:tblStylePr>
    <w:tblStylePr w:type="firstRow">
      <w:rPr>
        <w:rFonts w:ascii="Liberation Sans" w:hAnsi="Liberation Sans"/>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Liberation Sans" w:hAnsi="Liberation Sans"/>
        <w:b/>
        <w:color w:val="ffffff" w:themeColor="light1"/>
        <w:sz w:val="22"/>
      </w:rPr>
    </w:tblStylePr>
  </w:style>
  <w:style w:type="table" w:styleId="860" w:customStyle="1">
    <w:name w:val="List Table 5 Dark - Accent 2"/>
    <w:basedOn w:val="745"/>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Liberation Sans" w:hAnsi="Liberation Sans"/>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Liberation Sans" w:hAnsi="Liberation Sans"/>
        <w:b/>
        <w:color w:val="ffffff" w:themeColor="light1"/>
        <w:sz w:val="22"/>
      </w:rPr>
    </w:tblStylePr>
  </w:style>
  <w:style w:type="table" w:styleId="861" w:customStyle="1">
    <w:name w:val="List Table 5 Dark - Accent 3"/>
    <w:basedOn w:val="745"/>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Liberation Sans" w:hAnsi="Liberation Sans"/>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Liberation Sans" w:hAnsi="Liberation Sans"/>
        <w:b/>
        <w:color w:val="ffffff" w:themeColor="light1"/>
        <w:sz w:val="22"/>
      </w:rPr>
    </w:tblStylePr>
  </w:style>
  <w:style w:type="table" w:styleId="862" w:customStyle="1">
    <w:name w:val="List Table 5 Dark - Accent 4"/>
    <w:basedOn w:val="745"/>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Liberation Sans" w:hAnsi="Liberation Sans"/>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Liberation Sans" w:hAnsi="Liberation Sans"/>
        <w:b/>
        <w:color w:val="ffffff" w:themeColor="light1"/>
        <w:sz w:val="22"/>
      </w:rPr>
    </w:tblStylePr>
  </w:style>
  <w:style w:type="table" w:styleId="863" w:customStyle="1">
    <w:name w:val="List Table 5 Dark - Accent 5"/>
    <w:basedOn w:val="74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Liberation Sans" w:hAnsi="Liberation Sans"/>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Liberation Sans" w:hAnsi="Liberation Sans"/>
        <w:b/>
        <w:color w:val="ffffff" w:themeColor="light1"/>
        <w:sz w:val="22"/>
      </w:rPr>
    </w:tblStylePr>
  </w:style>
  <w:style w:type="table" w:styleId="864" w:customStyle="1">
    <w:name w:val="List Table 5 Dark - Accent 6"/>
    <w:basedOn w:val="745"/>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Liberation Sans" w:hAnsi="Liberation Sans"/>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Liberation Sans" w:hAnsi="Liberation Sans"/>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Liberation Sans" w:hAnsi="Liberation Sans"/>
        <w:b/>
        <w:color w:val="ffffff" w:themeColor="light1"/>
        <w:sz w:val="22"/>
      </w:rPr>
    </w:tblStylePr>
  </w:style>
  <w:style w:type="table" w:styleId="865" w:customStyle="1">
    <w:name w:val="List Table 6 Colorful"/>
    <w:basedOn w:val="74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Liberation Sans" w:hAnsi="Liberation Sans"/>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Liberation Sans" w:hAnsi="Liberation Sans"/>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basedOn w:val="745"/>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Liberation Sans" w:hAnsi="Liberation Sans"/>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7" w:customStyle="1">
    <w:name w:val="List Table 6 Colorful - Accent 2"/>
    <w:basedOn w:val="745"/>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68" w:customStyle="1">
    <w:name w:val="List Table 6 Colorful - Accent 3"/>
    <w:basedOn w:val="745"/>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Liberation Sans" w:hAnsi="Liberation Sans"/>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9" w:customStyle="1">
    <w:name w:val="List Table 6 Colorful - Accent 4"/>
    <w:basedOn w:val="745"/>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basedOn w:val="74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Liberation Sans" w:hAnsi="Liberation Sans"/>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basedOn w:val="745"/>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Liberation Sans" w:hAnsi="Liberation Sans"/>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customStyle="1">
    <w:name w:val="List Table 7 Colorful"/>
    <w:basedOn w:val="74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Liberation Sans" w:hAnsi="Liberation Sans"/>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tblStylePr w:type="firstCol">
      <w:rPr>
        <w:rFonts w:ascii="Liberation Sans" w:hAnsi="Liberation Sans"/>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Liberation Sans" w:hAnsi="Liberation Sans"/>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Liberation Sans" w:hAnsi="Liberation Sans"/>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Liberation Sans" w:hAnsi="Liberation Sans"/>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45"/>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Liberation Sans" w:hAnsi="Liberation Sans"/>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tblStylePr w:type="firstCol">
      <w:rPr>
        <w:rFonts w:ascii="Liberation Sans" w:hAnsi="Liberation Sans"/>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Liberation Sans" w:hAnsi="Liberation Sans"/>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Liberation Sans" w:hAnsi="Liberation Sans"/>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Liberation Sans" w:hAnsi="Liberation Sans"/>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45"/>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Liberation Sans" w:hAnsi="Liberation Sans"/>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tblStylePr w:type="firstCol">
      <w:rPr>
        <w:rFonts w:ascii="Liberation Sans" w:hAnsi="Liberation Sans"/>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Liberation Sans" w:hAnsi="Liberation Sans"/>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Liberation Sans" w:hAnsi="Liberation Sans"/>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Liberation Sans" w:hAnsi="Liberation Sans"/>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45"/>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Liberation Sans" w:hAnsi="Liberation Sans"/>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tblStylePr w:type="firstCol">
      <w:rPr>
        <w:rFonts w:ascii="Liberation Sans" w:hAnsi="Liberation Sans"/>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Liberation Sans" w:hAnsi="Liberation Sans"/>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Liberation Sans" w:hAnsi="Liberation Sans"/>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Liberation Sans" w:hAnsi="Liberation Sans"/>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45"/>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Liberation Sans" w:hAnsi="Liberation Sans"/>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tblStylePr w:type="firstCol">
      <w:rPr>
        <w:rFonts w:ascii="Liberation Sans" w:hAnsi="Liberation Sans"/>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Liberation Sans" w:hAnsi="Liberation Sans"/>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Liberation Sans" w:hAnsi="Liberation Sans"/>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Liberation Sans" w:hAnsi="Liberation Sans"/>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45"/>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Liberation Sans" w:hAnsi="Liberation Sans"/>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tblStylePr w:type="firstCol">
      <w:rPr>
        <w:rFonts w:ascii="Liberation Sans" w:hAnsi="Liberation Sans"/>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Liberation Sans" w:hAnsi="Liberation Sans"/>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Liberation Sans" w:hAnsi="Liberation Sans"/>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Liberation Sans" w:hAnsi="Liberation Sans"/>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45"/>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Liberation Sans" w:hAnsi="Liberation Sans"/>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tblStylePr w:type="firstCol">
      <w:rPr>
        <w:rFonts w:ascii="Liberation Sans" w:hAnsi="Liberation Sans"/>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Liberation Sans" w:hAnsi="Liberation Sans"/>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Liberation Sans" w:hAnsi="Liberation Sans"/>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Liberation Sans" w:hAnsi="Liberation Sans"/>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2f2f2" w:themeColor="text1" w:themeTint="00" w:fill="f2f2f2" w:themeFill="text1" w:themeFillTint="00"/>
      </w:tcPr>
    </w:tblStylePr>
    <w:tblStylePr w:type="band2Vert">
      <w:rPr>
        <w:rFonts w:ascii="Liberation Sans" w:hAnsi="Liberation Sans"/>
        <w:color w:val="404040"/>
        <w:sz w:val="22"/>
      </w:rPr>
      <w:tcPr>
        <w:shd w:val="clear" w:color="f2f2f2" w:themeColor="text1" w:themeTint="00" w:fill="f2f2f2" w:themeFill="text1" w:themeFillTint="00"/>
      </w:tcPr>
    </w:tblStylePr>
    <w:tblStylePr w:type="firstCol">
      <w:rPr>
        <w:rFonts w:ascii="Liberation Sans" w:hAnsi="Liberation Sans"/>
        <w:color w:val="f2f2f2"/>
        <w:sz w:val="22"/>
      </w:rPr>
      <w:tcPr>
        <w:shd w:val="clear" w:color="7f7f7f" w:themeColor="text1" w:themeTint="80" w:fill="7f7f7f" w:themeFill="text1" w:themeFillTint="80"/>
      </w:tcPr>
    </w:tblStylePr>
    <w:tblStylePr w:type="firstRow">
      <w:rPr>
        <w:rFonts w:ascii="Liberation Sans" w:hAnsi="Liberation Sans"/>
        <w:color w:val="f2f2f2"/>
        <w:sz w:val="22"/>
      </w:rPr>
      <w:tcPr>
        <w:shd w:val="clear" w:color="7f7f7f" w:themeColor="text1" w:themeTint="80" w:fill="7f7f7f" w:themeFill="text1" w:themeFillTint="80"/>
      </w:tcPr>
    </w:tblStylePr>
    <w:tblStylePr w:type="lastCol">
      <w:rPr>
        <w:rFonts w:ascii="Liberation Sans" w:hAnsi="Liberation Sans"/>
        <w:color w:val="f2f2f2"/>
        <w:sz w:val="22"/>
      </w:rPr>
      <w:tcPr>
        <w:shd w:val="clear" w:color="7f7f7f" w:themeColor="text1" w:themeTint="80" w:fill="7f7f7f" w:themeFill="text1" w:themeFillTint="80"/>
      </w:tcPr>
    </w:tblStylePr>
    <w:tblStylePr w:type="lastRow">
      <w:rPr>
        <w:rFonts w:ascii="Liberation Sans" w:hAnsi="Liberation Sans"/>
        <w:color w:val="f2f2f2"/>
        <w:sz w:val="22"/>
      </w:rPr>
      <w:tcPr>
        <w:shd w:val="clear" w:color="7f7f7f" w:themeColor="text1" w:themeTint="80" w:fill="7f7f7f" w:themeFill="text1" w:themeFillTint="80"/>
      </w:tcPr>
    </w:tblStylePr>
  </w:style>
  <w:style w:type="table" w:styleId="880" w:customStyle="1">
    <w:name w:val="Lined - Accent 1"/>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c7d7ea" w:themeColor="accent1" w:themeTint="50" w:fill="c7d7ea" w:themeFill="accent1" w:themeFillTint="50"/>
      </w:tcPr>
    </w:tblStylePr>
    <w:tblStylePr w:type="band2Vert">
      <w:rPr>
        <w:rFonts w:ascii="Liberation Sans" w:hAnsi="Liberation Sans"/>
        <w:color w:val="404040"/>
        <w:sz w:val="22"/>
      </w:rPr>
      <w:tcPr>
        <w:shd w:val="clear" w:color="c7d7ea" w:themeColor="accent1" w:themeTint="50" w:fill="c7d7ea" w:themeFill="accent1" w:themeFillTint="50"/>
      </w:tcPr>
    </w:tblStylePr>
    <w:tblStylePr w:type="firstCol">
      <w:rPr>
        <w:rFonts w:ascii="Liberation Sans" w:hAnsi="Liberation Sans"/>
        <w:color w:val="f2f2f2"/>
        <w:sz w:val="22"/>
      </w:rPr>
      <w:tcPr>
        <w:shd w:val="clear" w:color="5d8ac2" w:themeColor="accent1" w:themeTint="EA" w:fill="5d8ac2" w:themeFill="accent1" w:themeFillTint="EA"/>
      </w:tcPr>
    </w:tblStylePr>
    <w:tblStylePr w:type="firstRow">
      <w:rPr>
        <w:rFonts w:ascii="Liberation Sans" w:hAnsi="Liberation Sans"/>
        <w:color w:val="f2f2f2"/>
        <w:sz w:val="22"/>
      </w:rPr>
      <w:tcPr>
        <w:shd w:val="clear" w:color="5d8ac2" w:themeColor="accent1" w:themeTint="EA" w:fill="5d8ac2" w:themeFill="accent1" w:themeFillTint="EA"/>
      </w:tcPr>
    </w:tblStylePr>
    <w:tblStylePr w:type="lastCol">
      <w:rPr>
        <w:rFonts w:ascii="Liberation Sans" w:hAnsi="Liberation Sans"/>
        <w:color w:val="f2f2f2"/>
        <w:sz w:val="22"/>
      </w:rPr>
      <w:tcPr>
        <w:shd w:val="clear" w:color="5d8ac2" w:themeColor="accent1" w:themeTint="EA" w:fill="5d8ac2" w:themeFill="accent1" w:themeFillTint="EA"/>
      </w:tcPr>
    </w:tblStylePr>
    <w:tblStylePr w:type="lastRow">
      <w:rPr>
        <w:rFonts w:ascii="Liberation Sans" w:hAnsi="Liberation Sans"/>
        <w:color w:val="f2f2f2"/>
        <w:sz w:val="22"/>
      </w:rPr>
      <w:tcPr>
        <w:shd w:val="clear" w:color="5d8ac2" w:themeColor="accent1" w:themeTint="EA" w:fill="5d8ac2" w:themeFill="accent1" w:themeFillTint="EA"/>
      </w:tcPr>
    </w:tblStylePr>
  </w:style>
  <w:style w:type="table" w:styleId="881" w:customStyle="1">
    <w:name w:val="Lined - Accent 2"/>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2dcdc" w:themeColor="accent2" w:themeTint="32" w:fill="f2dcdc" w:themeFill="accent2" w:themeFillTint="32"/>
      </w:tcPr>
    </w:tblStylePr>
    <w:tblStylePr w:type="band2Vert">
      <w:rPr>
        <w:rFonts w:ascii="Liberation Sans" w:hAnsi="Liberation Sans"/>
        <w:color w:val="404040"/>
        <w:sz w:val="22"/>
      </w:rPr>
      <w:tcPr>
        <w:shd w:val="clear" w:color="f2dcdc" w:themeColor="accent2" w:themeTint="32" w:fill="f2dcdc" w:themeFill="accent2" w:themeFillTint="32"/>
      </w:tcPr>
    </w:tblStylePr>
    <w:tblStylePr w:type="firstCol">
      <w:rPr>
        <w:rFonts w:ascii="Liberation Sans" w:hAnsi="Liberation Sans"/>
        <w:color w:val="f2f2f2"/>
        <w:sz w:val="22"/>
      </w:rPr>
      <w:tcPr>
        <w:shd w:val="clear" w:color="d99695" w:themeColor="accent2" w:themeTint="97" w:fill="d99695" w:themeFill="accent2" w:themeFillTint="97"/>
      </w:tcPr>
    </w:tblStylePr>
    <w:tblStylePr w:type="firstRow">
      <w:rPr>
        <w:rFonts w:ascii="Liberation Sans" w:hAnsi="Liberation Sans"/>
        <w:color w:val="f2f2f2"/>
        <w:sz w:val="22"/>
      </w:rPr>
      <w:tcPr>
        <w:shd w:val="clear" w:color="d99695" w:themeColor="accent2" w:themeTint="97" w:fill="d99695" w:themeFill="accent2" w:themeFillTint="97"/>
      </w:tcPr>
    </w:tblStylePr>
    <w:tblStylePr w:type="lastCol">
      <w:rPr>
        <w:rFonts w:ascii="Liberation Sans" w:hAnsi="Liberation Sans"/>
        <w:color w:val="f2f2f2"/>
        <w:sz w:val="22"/>
      </w:rPr>
      <w:tcPr>
        <w:shd w:val="clear" w:color="d99695" w:themeColor="accent2" w:themeTint="97" w:fill="d99695" w:themeFill="accent2" w:themeFillTint="97"/>
      </w:tcPr>
    </w:tblStylePr>
    <w:tblStylePr w:type="lastRow">
      <w:rPr>
        <w:rFonts w:ascii="Liberation Sans" w:hAnsi="Liberation Sans"/>
        <w:color w:val="f2f2f2"/>
        <w:sz w:val="22"/>
      </w:rPr>
      <w:tcPr>
        <w:shd w:val="clear" w:color="d99695" w:themeColor="accent2" w:themeTint="97" w:fill="d99695" w:themeFill="accent2" w:themeFillTint="97"/>
      </w:tcPr>
    </w:tblStylePr>
  </w:style>
  <w:style w:type="table" w:styleId="882" w:customStyle="1">
    <w:name w:val="Lined - Accent 3"/>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eaf1dc" w:themeColor="accent3" w:themeTint="34" w:fill="eaf1dc" w:themeFill="accent3" w:themeFillTint="34"/>
      </w:tcPr>
    </w:tblStylePr>
    <w:tblStylePr w:type="band2Vert">
      <w:rPr>
        <w:rFonts w:ascii="Liberation Sans" w:hAnsi="Liberation Sans"/>
        <w:color w:val="404040"/>
        <w:sz w:val="22"/>
      </w:rPr>
      <w:tcPr>
        <w:shd w:val="clear" w:color="eaf1dc" w:themeColor="accent3" w:themeTint="34" w:fill="eaf1dc" w:themeFill="accent3" w:themeFillTint="34"/>
      </w:tcPr>
    </w:tblStylePr>
    <w:tblStylePr w:type="firstCol">
      <w:rPr>
        <w:rFonts w:ascii="Liberation Sans" w:hAnsi="Liberation Sans"/>
        <w:color w:val="f2f2f2"/>
        <w:sz w:val="22"/>
      </w:rPr>
      <w:tcPr>
        <w:shd w:val="clear" w:color="9abb59" w:themeColor="accent3" w:themeTint="FE" w:fill="9abb59" w:themeFill="accent3" w:themeFillTint="FE"/>
      </w:tcPr>
    </w:tblStylePr>
    <w:tblStylePr w:type="firstRow">
      <w:rPr>
        <w:rFonts w:ascii="Liberation Sans" w:hAnsi="Liberation Sans"/>
        <w:color w:val="f2f2f2"/>
        <w:sz w:val="22"/>
      </w:rPr>
      <w:tcPr>
        <w:shd w:val="clear" w:color="9abb59" w:themeColor="accent3" w:themeTint="FE" w:fill="9abb59" w:themeFill="accent3" w:themeFillTint="FE"/>
      </w:tcPr>
    </w:tblStylePr>
    <w:tblStylePr w:type="lastCol">
      <w:rPr>
        <w:rFonts w:ascii="Liberation Sans" w:hAnsi="Liberation Sans"/>
        <w:color w:val="f2f2f2"/>
        <w:sz w:val="22"/>
      </w:rPr>
      <w:tcPr>
        <w:shd w:val="clear" w:color="9abb59" w:themeColor="accent3" w:themeTint="FE" w:fill="9abb59" w:themeFill="accent3" w:themeFillTint="FE"/>
      </w:tcPr>
    </w:tblStylePr>
    <w:tblStylePr w:type="lastRow">
      <w:rPr>
        <w:rFonts w:ascii="Liberation Sans" w:hAnsi="Liberation Sans"/>
        <w:color w:val="f2f2f2"/>
        <w:sz w:val="22"/>
      </w:rPr>
      <w:tcPr>
        <w:shd w:val="clear" w:color="9abb59" w:themeColor="accent3" w:themeTint="FE" w:fill="9abb59" w:themeFill="accent3" w:themeFillTint="FE"/>
      </w:tcPr>
    </w:tblStylePr>
  </w:style>
  <w:style w:type="table" w:styleId="883" w:customStyle="1">
    <w:name w:val="Lined - Accent 4"/>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e5dfec" w:themeColor="accent4" w:themeTint="34" w:fill="e5dfec" w:themeFill="accent4" w:themeFillTint="34"/>
      </w:tcPr>
    </w:tblStylePr>
    <w:tblStylePr w:type="band2Vert">
      <w:rPr>
        <w:rFonts w:ascii="Liberation Sans" w:hAnsi="Liberation Sans"/>
        <w:color w:val="404040"/>
        <w:sz w:val="22"/>
      </w:rPr>
      <w:tcPr>
        <w:shd w:val="clear" w:color="e5dfec" w:themeColor="accent4" w:themeTint="34" w:fill="e5dfec" w:themeFill="accent4" w:themeFillTint="34"/>
      </w:tcPr>
    </w:tblStylePr>
    <w:tblStylePr w:type="firstCol">
      <w:rPr>
        <w:rFonts w:ascii="Liberation Sans" w:hAnsi="Liberation Sans"/>
        <w:color w:val="f2f2f2"/>
        <w:sz w:val="22"/>
      </w:rPr>
      <w:tcPr>
        <w:shd w:val="clear" w:color="b2a1c6" w:themeColor="accent4" w:themeTint="9A" w:fill="b2a1c6" w:themeFill="accent4" w:themeFillTint="9A"/>
      </w:tcPr>
    </w:tblStylePr>
    <w:tblStylePr w:type="firstRow">
      <w:rPr>
        <w:rFonts w:ascii="Liberation Sans" w:hAnsi="Liberation Sans"/>
        <w:color w:val="f2f2f2"/>
        <w:sz w:val="22"/>
      </w:rPr>
      <w:tcPr>
        <w:shd w:val="clear" w:color="b2a1c6" w:themeColor="accent4" w:themeTint="9A" w:fill="b2a1c6" w:themeFill="accent4" w:themeFillTint="9A"/>
      </w:tcPr>
    </w:tblStylePr>
    <w:tblStylePr w:type="lastCol">
      <w:rPr>
        <w:rFonts w:ascii="Liberation Sans" w:hAnsi="Liberation Sans"/>
        <w:color w:val="f2f2f2"/>
        <w:sz w:val="22"/>
      </w:rPr>
      <w:tcPr>
        <w:shd w:val="clear" w:color="b2a1c6" w:themeColor="accent4" w:themeTint="9A" w:fill="b2a1c6" w:themeFill="accent4" w:themeFillTint="9A"/>
      </w:tcPr>
    </w:tblStylePr>
    <w:tblStylePr w:type="lastRow">
      <w:rPr>
        <w:rFonts w:ascii="Liberation Sans" w:hAnsi="Liberation Sans"/>
        <w:color w:val="f2f2f2"/>
        <w:sz w:val="22"/>
      </w:rPr>
      <w:tcPr>
        <w:shd w:val="clear" w:color="b2a1c6" w:themeColor="accent4" w:themeTint="9A" w:fill="b2a1c6" w:themeFill="accent4" w:themeFillTint="9A"/>
      </w:tcPr>
    </w:tblStylePr>
  </w:style>
  <w:style w:type="table" w:styleId="884" w:customStyle="1">
    <w:name w:val="Lined - Accent 5"/>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daeef3" w:themeColor="accent5" w:themeTint="34" w:fill="daeef3" w:themeFill="accent5" w:themeFillTint="34"/>
      </w:tcPr>
    </w:tblStylePr>
    <w:tblStylePr w:type="band2Vert">
      <w:rPr>
        <w:rFonts w:ascii="Liberation Sans" w:hAnsi="Liberation Sans"/>
        <w:color w:val="404040"/>
        <w:sz w:val="22"/>
      </w:rPr>
      <w:tcPr>
        <w:shd w:val="clear" w:color="daeef3" w:themeColor="accent5" w:themeTint="34" w:fill="daeef3" w:themeFill="accent5" w:themeFillTint="34"/>
      </w:tcPr>
    </w:tblStylePr>
    <w:tblStylePr w:type="firstCol">
      <w:rPr>
        <w:rFonts w:ascii="Liberation Sans" w:hAnsi="Liberation Sans"/>
        <w:color w:val="f2f2f2"/>
        <w:sz w:val="22"/>
      </w:rPr>
      <w:tcPr>
        <w:shd w:val="clear" w:color="4bacc6" w:themeColor="accent5" w:fill="4bacc6" w:themeFill="accent5"/>
      </w:tcPr>
    </w:tblStylePr>
    <w:tblStylePr w:type="firstRow">
      <w:rPr>
        <w:rFonts w:ascii="Liberation Sans" w:hAnsi="Liberation Sans"/>
        <w:color w:val="f2f2f2"/>
        <w:sz w:val="22"/>
      </w:rPr>
      <w:tcPr>
        <w:shd w:val="clear" w:color="4bacc6" w:themeColor="accent5" w:fill="4bacc6" w:themeFill="accent5"/>
      </w:tcPr>
    </w:tblStylePr>
    <w:tblStylePr w:type="lastCol">
      <w:rPr>
        <w:rFonts w:ascii="Liberation Sans" w:hAnsi="Liberation Sans"/>
        <w:color w:val="f2f2f2"/>
        <w:sz w:val="22"/>
      </w:rPr>
      <w:tcPr>
        <w:shd w:val="clear" w:color="4bacc6" w:themeColor="accent5" w:fill="4bacc6" w:themeFill="accent5"/>
      </w:tcPr>
    </w:tblStylePr>
    <w:tblStylePr w:type="lastRow">
      <w:rPr>
        <w:rFonts w:ascii="Liberation Sans" w:hAnsi="Liberation Sans"/>
        <w:color w:val="f2f2f2"/>
        <w:sz w:val="22"/>
      </w:rPr>
      <w:tcPr>
        <w:shd w:val="clear" w:color="4bacc6" w:themeColor="accent5" w:fill="4bacc6" w:themeFill="accent5"/>
      </w:tcPr>
    </w:tblStylePr>
  </w:style>
  <w:style w:type="table" w:styleId="885" w:customStyle="1">
    <w:name w:val="Lined - Accent 6"/>
    <w:basedOn w:val="745"/>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de9d8" w:themeColor="accent6" w:themeTint="34" w:fill="fde9d8" w:themeFill="accent6" w:themeFillTint="34"/>
      </w:tcPr>
    </w:tblStylePr>
    <w:tblStylePr w:type="band2Vert">
      <w:rPr>
        <w:rFonts w:ascii="Liberation Sans" w:hAnsi="Liberation Sans"/>
        <w:color w:val="404040"/>
        <w:sz w:val="22"/>
      </w:rPr>
      <w:tcPr>
        <w:shd w:val="clear" w:color="fde9d8" w:themeColor="accent6" w:themeTint="34" w:fill="fde9d8" w:themeFill="accent6" w:themeFillTint="34"/>
      </w:tcPr>
    </w:tblStylePr>
    <w:tblStylePr w:type="firstCol">
      <w:rPr>
        <w:rFonts w:ascii="Liberation Sans" w:hAnsi="Liberation Sans"/>
        <w:color w:val="f2f2f2"/>
        <w:sz w:val="22"/>
      </w:rPr>
      <w:tcPr>
        <w:shd w:val="clear" w:color="f79646" w:themeColor="accent6" w:fill="f79646" w:themeFill="accent6"/>
      </w:tcPr>
    </w:tblStylePr>
    <w:tblStylePr w:type="firstRow">
      <w:rPr>
        <w:rFonts w:ascii="Liberation Sans" w:hAnsi="Liberation Sans"/>
        <w:color w:val="f2f2f2"/>
        <w:sz w:val="22"/>
      </w:rPr>
      <w:tcPr>
        <w:shd w:val="clear" w:color="f79646" w:themeColor="accent6" w:fill="f79646" w:themeFill="accent6"/>
      </w:tcPr>
    </w:tblStylePr>
    <w:tblStylePr w:type="lastCol">
      <w:rPr>
        <w:rFonts w:ascii="Liberation Sans" w:hAnsi="Liberation Sans"/>
        <w:color w:val="f2f2f2"/>
        <w:sz w:val="22"/>
      </w:rPr>
      <w:tcPr>
        <w:shd w:val="clear" w:color="f79646" w:themeColor="accent6" w:fill="f79646" w:themeFill="accent6"/>
      </w:tcPr>
    </w:tblStylePr>
    <w:tblStylePr w:type="lastRow">
      <w:rPr>
        <w:rFonts w:ascii="Liberation Sans" w:hAnsi="Liberation Sans"/>
        <w:color w:val="f2f2f2"/>
        <w:sz w:val="22"/>
      </w:rPr>
      <w:tcPr>
        <w:shd w:val="clear" w:color="f79646" w:themeColor="accent6" w:fill="f79646" w:themeFill="accent6"/>
      </w:tcPr>
    </w:tblStylePr>
  </w:style>
  <w:style w:type="table" w:styleId="886" w:customStyle="1">
    <w:name w:val="Bordered &amp; Lined - Accent"/>
    <w:basedOn w:val="745"/>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2f2f2" w:themeColor="text1" w:themeTint="00" w:fill="f2f2f2" w:themeFill="text1" w:themeFillTint="00"/>
      </w:tcPr>
    </w:tblStylePr>
    <w:tblStylePr w:type="band2Vert">
      <w:rPr>
        <w:rFonts w:ascii="Liberation Sans" w:hAnsi="Liberation Sans"/>
        <w:color w:val="404040"/>
        <w:sz w:val="22"/>
      </w:rPr>
      <w:tcPr>
        <w:shd w:val="clear" w:color="f2f2f2" w:themeColor="text1" w:themeTint="00" w:fill="f2f2f2" w:themeFill="text1" w:themeFillTint="00"/>
      </w:tcPr>
    </w:tblStylePr>
    <w:tblStylePr w:type="firstCol">
      <w:rPr>
        <w:rFonts w:ascii="Liberation Sans" w:hAnsi="Liberation Sans"/>
        <w:color w:val="f2f2f2"/>
        <w:sz w:val="22"/>
      </w:rPr>
      <w:tcPr>
        <w:shd w:val="clear" w:color="7f7f7f" w:themeColor="text1" w:themeTint="80" w:fill="7f7f7f" w:themeFill="text1" w:themeFillTint="80"/>
      </w:tcPr>
    </w:tblStylePr>
    <w:tblStylePr w:type="firstRow">
      <w:rPr>
        <w:rFonts w:ascii="Liberation Sans" w:hAnsi="Liberation Sans"/>
        <w:color w:val="f2f2f2"/>
        <w:sz w:val="22"/>
      </w:rPr>
      <w:tcPr>
        <w:shd w:val="clear" w:color="7f7f7f" w:themeColor="text1" w:themeTint="80" w:fill="7f7f7f" w:themeFill="text1" w:themeFillTint="80"/>
      </w:tcPr>
    </w:tblStylePr>
    <w:tblStylePr w:type="lastCol">
      <w:rPr>
        <w:rFonts w:ascii="Liberation Sans" w:hAnsi="Liberation Sans"/>
        <w:color w:val="f2f2f2"/>
        <w:sz w:val="22"/>
      </w:rPr>
      <w:tcPr>
        <w:shd w:val="clear" w:color="7f7f7f" w:themeColor="text1" w:themeTint="80" w:fill="7f7f7f" w:themeFill="text1" w:themeFillTint="80"/>
      </w:tcPr>
    </w:tblStylePr>
    <w:tblStylePr w:type="lastRow">
      <w:rPr>
        <w:rFonts w:ascii="Liberation Sans" w:hAnsi="Liberation Sans"/>
        <w:color w:val="f2f2f2"/>
        <w:sz w:val="22"/>
      </w:rPr>
      <w:tcPr>
        <w:shd w:val="clear" w:color="7f7f7f" w:themeColor="text1" w:themeTint="80" w:fill="7f7f7f" w:themeFill="text1" w:themeFillTint="80"/>
      </w:tcPr>
    </w:tblStylePr>
  </w:style>
  <w:style w:type="table" w:styleId="887" w:customStyle="1">
    <w:name w:val="Bordered &amp; Lined - Accent 1"/>
    <w:basedOn w:val="745"/>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c7d7ea" w:themeColor="accent1" w:themeTint="50" w:fill="c7d7ea" w:themeFill="accent1" w:themeFillTint="50"/>
      </w:tcPr>
    </w:tblStylePr>
    <w:tblStylePr w:type="band2Vert">
      <w:rPr>
        <w:rFonts w:ascii="Liberation Sans" w:hAnsi="Liberation Sans"/>
        <w:color w:val="404040"/>
        <w:sz w:val="22"/>
      </w:rPr>
      <w:tcPr>
        <w:shd w:val="clear" w:color="c7d7ea" w:themeColor="accent1" w:themeTint="50" w:fill="c7d7ea" w:themeFill="accent1" w:themeFillTint="50"/>
      </w:tcPr>
    </w:tblStylePr>
    <w:tblStylePr w:type="firstCol">
      <w:rPr>
        <w:rFonts w:ascii="Liberation Sans" w:hAnsi="Liberation Sans"/>
        <w:color w:val="f2f2f2"/>
        <w:sz w:val="22"/>
      </w:rPr>
      <w:tcPr>
        <w:shd w:val="clear" w:color="5d8ac2" w:themeColor="accent1" w:themeTint="EA" w:fill="5d8ac2" w:themeFill="accent1" w:themeFillTint="EA"/>
      </w:tcPr>
    </w:tblStylePr>
    <w:tblStylePr w:type="firstRow">
      <w:rPr>
        <w:rFonts w:ascii="Liberation Sans" w:hAnsi="Liberation Sans"/>
        <w:color w:val="f2f2f2"/>
        <w:sz w:val="22"/>
      </w:rPr>
      <w:tcPr>
        <w:shd w:val="clear" w:color="5d8ac2" w:themeColor="accent1" w:themeTint="EA" w:fill="5d8ac2" w:themeFill="accent1" w:themeFillTint="EA"/>
      </w:tcPr>
    </w:tblStylePr>
    <w:tblStylePr w:type="lastCol">
      <w:rPr>
        <w:rFonts w:ascii="Liberation Sans" w:hAnsi="Liberation Sans"/>
        <w:color w:val="f2f2f2"/>
        <w:sz w:val="22"/>
      </w:rPr>
      <w:tcPr>
        <w:shd w:val="clear" w:color="5d8ac2" w:themeColor="accent1" w:themeTint="EA" w:fill="5d8ac2" w:themeFill="accent1" w:themeFillTint="EA"/>
      </w:tcPr>
    </w:tblStylePr>
    <w:tblStylePr w:type="lastRow">
      <w:rPr>
        <w:rFonts w:ascii="Liberation Sans" w:hAnsi="Liberation Sans"/>
        <w:color w:val="f2f2f2"/>
        <w:sz w:val="22"/>
      </w:rPr>
      <w:tcPr>
        <w:shd w:val="clear" w:color="5d8ac2" w:themeColor="accent1" w:themeTint="EA" w:fill="5d8ac2" w:themeFill="accent1" w:themeFillTint="EA"/>
      </w:tcPr>
    </w:tblStylePr>
  </w:style>
  <w:style w:type="table" w:styleId="888" w:customStyle="1">
    <w:name w:val="Bordered &amp; Lined - Accent 2"/>
    <w:basedOn w:val="745"/>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2dcdc" w:themeColor="accent2" w:themeTint="32" w:fill="f2dcdc" w:themeFill="accent2" w:themeFillTint="32"/>
      </w:tcPr>
    </w:tblStylePr>
    <w:tblStylePr w:type="band2Vert">
      <w:rPr>
        <w:rFonts w:ascii="Liberation Sans" w:hAnsi="Liberation Sans"/>
        <w:color w:val="404040"/>
        <w:sz w:val="22"/>
      </w:rPr>
      <w:tcPr>
        <w:shd w:val="clear" w:color="f2dcdc" w:themeColor="accent2" w:themeTint="32" w:fill="f2dcdc" w:themeFill="accent2" w:themeFillTint="32"/>
      </w:tcPr>
    </w:tblStylePr>
    <w:tblStylePr w:type="firstCol">
      <w:rPr>
        <w:rFonts w:ascii="Liberation Sans" w:hAnsi="Liberation Sans"/>
        <w:color w:val="f2f2f2"/>
        <w:sz w:val="22"/>
      </w:rPr>
      <w:tcPr>
        <w:shd w:val="clear" w:color="d99695" w:themeColor="accent2" w:themeTint="97" w:fill="d99695" w:themeFill="accent2" w:themeFillTint="97"/>
      </w:tcPr>
    </w:tblStylePr>
    <w:tblStylePr w:type="firstRow">
      <w:rPr>
        <w:rFonts w:ascii="Liberation Sans" w:hAnsi="Liberation Sans"/>
        <w:color w:val="f2f2f2"/>
        <w:sz w:val="22"/>
      </w:rPr>
      <w:tcPr>
        <w:shd w:val="clear" w:color="d99695" w:themeColor="accent2" w:themeTint="97" w:fill="d99695" w:themeFill="accent2" w:themeFillTint="97"/>
      </w:tcPr>
    </w:tblStylePr>
    <w:tblStylePr w:type="lastCol">
      <w:rPr>
        <w:rFonts w:ascii="Liberation Sans" w:hAnsi="Liberation Sans"/>
        <w:color w:val="f2f2f2"/>
        <w:sz w:val="22"/>
      </w:rPr>
      <w:tcPr>
        <w:shd w:val="clear" w:color="d99695" w:themeColor="accent2" w:themeTint="97" w:fill="d99695" w:themeFill="accent2" w:themeFillTint="97"/>
      </w:tcPr>
    </w:tblStylePr>
    <w:tblStylePr w:type="lastRow">
      <w:rPr>
        <w:rFonts w:ascii="Liberation Sans" w:hAnsi="Liberation Sans"/>
        <w:color w:val="f2f2f2"/>
        <w:sz w:val="22"/>
      </w:rPr>
      <w:tcPr>
        <w:shd w:val="clear" w:color="d99695" w:themeColor="accent2" w:themeTint="97" w:fill="d99695" w:themeFill="accent2" w:themeFillTint="97"/>
      </w:tcPr>
    </w:tblStylePr>
  </w:style>
  <w:style w:type="table" w:styleId="889" w:customStyle="1">
    <w:name w:val="Bordered &amp; Lined - Accent 3"/>
    <w:basedOn w:val="745"/>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eaf1dc" w:themeColor="accent3" w:themeTint="34" w:fill="eaf1dc" w:themeFill="accent3" w:themeFillTint="34"/>
      </w:tcPr>
    </w:tblStylePr>
    <w:tblStylePr w:type="band2Vert">
      <w:rPr>
        <w:rFonts w:ascii="Liberation Sans" w:hAnsi="Liberation Sans"/>
        <w:color w:val="404040"/>
        <w:sz w:val="22"/>
      </w:rPr>
      <w:tcPr>
        <w:shd w:val="clear" w:color="eaf1dc" w:themeColor="accent3" w:themeTint="34" w:fill="eaf1dc" w:themeFill="accent3" w:themeFillTint="34"/>
      </w:tcPr>
    </w:tblStylePr>
    <w:tblStylePr w:type="firstCol">
      <w:rPr>
        <w:rFonts w:ascii="Liberation Sans" w:hAnsi="Liberation Sans"/>
        <w:color w:val="f2f2f2"/>
        <w:sz w:val="22"/>
      </w:rPr>
      <w:tcPr>
        <w:shd w:val="clear" w:color="9abb59" w:themeColor="accent3" w:themeTint="FE" w:fill="9abb59" w:themeFill="accent3" w:themeFillTint="FE"/>
      </w:tcPr>
    </w:tblStylePr>
    <w:tblStylePr w:type="firstRow">
      <w:rPr>
        <w:rFonts w:ascii="Liberation Sans" w:hAnsi="Liberation Sans"/>
        <w:color w:val="f2f2f2"/>
        <w:sz w:val="22"/>
      </w:rPr>
      <w:tcPr>
        <w:shd w:val="clear" w:color="9abb59" w:themeColor="accent3" w:themeTint="FE" w:fill="9abb59" w:themeFill="accent3" w:themeFillTint="FE"/>
      </w:tcPr>
    </w:tblStylePr>
    <w:tblStylePr w:type="lastCol">
      <w:rPr>
        <w:rFonts w:ascii="Liberation Sans" w:hAnsi="Liberation Sans"/>
        <w:color w:val="f2f2f2"/>
        <w:sz w:val="22"/>
      </w:rPr>
      <w:tcPr>
        <w:shd w:val="clear" w:color="9abb59" w:themeColor="accent3" w:themeTint="FE" w:fill="9abb59" w:themeFill="accent3" w:themeFillTint="FE"/>
      </w:tcPr>
    </w:tblStylePr>
    <w:tblStylePr w:type="lastRow">
      <w:rPr>
        <w:rFonts w:ascii="Liberation Sans" w:hAnsi="Liberation Sans"/>
        <w:color w:val="f2f2f2"/>
        <w:sz w:val="22"/>
      </w:rPr>
      <w:tcPr>
        <w:shd w:val="clear" w:color="9abb59" w:themeColor="accent3" w:themeTint="FE" w:fill="9abb59" w:themeFill="accent3" w:themeFillTint="FE"/>
      </w:tcPr>
    </w:tblStylePr>
  </w:style>
  <w:style w:type="table" w:styleId="890" w:customStyle="1">
    <w:name w:val="Bordered &amp; Lined - Accent 4"/>
    <w:basedOn w:val="745"/>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e5dfec" w:themeColor="accent4" w:themeTint="34" w:fill="e5dfec" w:themeFill="accent4" w:themeFillTint="34"/>
      </w:tcPr>
    </w:tblStylePr>
    <w:tblStylePr w:type="band2Vert">
      <w:rPr>
        <w:rFonts w:ascii="Liberation Sans" w:hAnsi="Liberation Sans"/>
        <w:color w:val="404040"/>
        <w:sz w:val="22"/>
      </w:rPr>
      <w:tcPr>
        <w:shd w:val="clear" w:color="e5dfec" w:themeColor="accent4" w:themeTint="34" w:fill="e5dfec" w:themeFill="accent4" w:themeFillTint="34"/>
      </w:tcPr>
    </w:tblStylePr>
    <w:tblStylePr w:type="firstCol">
      <w:rPr>
        <w:rFonts w:ascii="Liberation Sans" w:hAnsi="Liberation Sans"/>
        <w:color w:val="f2f2f2"/>
        <w:sz w:val="22"/>
      </w:rPr>
      <w:tcPr>
        <w:shd w:val="clear" w:color="b2a1c6" w:themeColor="accent4" w:themeTint="9A" w:fill="b2a1c6" w:themeFill="accent4" w:themeFillTint="9A"/>
      </w:tcPr>
    </w:tblStylePr>
    <w:tblStylePr w:type="firstRow">
      <w:rPr>
        <w:rFonts w:ascii="Liberation Sans" w:hAnsi="Liberation Sans"/>
        <w:color w:val="f2f2f2"/>
        <w:sz w:val="22"/>
      </w:rPr>
      <w:tcPr>
        <w:shd w:val="clear" w:color="b2a1c6" w:themeColor="accent4" w:themeTint="9A" w:fill="b2a1c6" w:themeFill="accent4" w:themeFillTint="9A"/>
      </w:tcPr>
    </w:tblStylePr>
    <w:tblStylePr w:type="lastCol">
      <w:rPr>
        <w:rFonts w:ascii="Liberation Sans" w:hAnsi="Liberation Sans"/>
        <w:color w:val="f2f2f2"/>
        <w:sz w:val="22"/>
      </w:rPr>
      <w:tcPr>
        <w:shd w:val="clear" w:color="b2a1c6" w:themeColor="accent4" w:themeTint="9A" w:fill="b2a1c6" w:themeFill="accent4" w:themeFillTint="9A"/>
      </w:tcPr>
    </w:tblStylePr>
    <w:tblStylePr w:type="lastRow">
      <w:rPr>
        <w:rFonts w:ascii="Liberation Sans" w:hAnsi="Liberation Sans"/>
        <w:color w:val="f2f2f2"/>
        <w:sz w:val="22"/>
      </w:rPr>
      <w:tcPr>
        <w:shd w:val="clear" w:color="b2a1c6" w:themeColor="accent4" w:themeTint="9A" w:fill="b2a1c6" w:themeFill="accent4" w:themeFillTint="9A"/>
      </w:tcPr>
    </w:tblStylePr>
  </w:style>
  <w:style w:type="table" w:styleId="891" w:customStyle="1">
    <w:name w:val="Bordered &amp; Lined - Accent 5"/>
    <w:basedOn w:val="74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daeef3" w:themeColor="accent5" w:themeTint="34" w:fill="daeef3" w:themeFill="accent5" w:themeFillTint="34"/>
      </w:tcPr>
    </w:tblStylePr>
    <w:tblStylePr w:type="band2Vert">
      <w:rPr>
        <w:rFonts w:ascii="Liberation Sans" w:hAnsi="Liberation Sans"/>
        <w:color w:val="404040"/>
        <w:sz w:val="22"/>
      </w:rPr>
      <w:tcPr>
        <w:shd w:val="clear" w:color="daeef3" w:themeColor="accent5" w:themeTint="34" w:fill="daeef3" w:themeFill="accent5" w:themeFillTint="34"/>
      </w:tcPr>
    </w:tblStylePr>
    <w:tblStylePr w:type="firstCol">
      <w:rPr>
        <w:rFonts w:ascii="Liberation Sans" w:hAnsi="Liberation Sans"/>
        <w:color w:val="f2f2f2"/>
        <w:sz w:val="22"/>
      </w:rPr>
      <w:tcPr>
        <w:shd w:val="clear" w:color="4bacc6" w:themeColor="accent5" w:fill="4bacc6" w:themeFill="accent5"/>
      </w:tcPr>
    </w:tblStylePr>
    <w:tblStylePr w:type="firstRow">
      <w:rPr>
        <w:rFonts w:ascii="Liberation Sans" w:hAnsi="Liberation Sans"/>
        <w:color w:val="f2f2f2"/>
        <w:sz w:val="22"/>
      </w:rPr>
      <w:tcPr>
        <w:shd w:val="clear" w:color="4bacc6" w:themeColor="accent5" w:fill="4bacc6" w:themeFill="accent5"/>
      </w:tcPr>
    </w:tblStylePr>
    <w:tblStylePr w:type="lastCol">
      <w:rPr>
        <w:rFonts w:ascii="Liberation Sans" w:hAnsi="Liberation Sans"/>
        <w:color w:val="f2f2f2"/>
        <w:sz w:val="22"/>
      </w:rPr>
      <w:tcPr>
        <w:shd w:val="clear" w:color="4bacc6" w:themeColor="accent5" w:fill="4bacc6" w:themeFill="accent5"/>
      </w:tcPr>
    </w:tblStylePr>
    <w:tblStylePr w:type="lastRow">
      <w:rPr>
        <w:rFonts w:ascii="Liberation Sans" w:hAnsi="Liberation Sans"/>
        <w:color w:val="f2f2f2"/>
        <w:sz w:val="22"/>
      </w:rPr>
      <w:tcPr>
        <w:shd w:val="clear" w:color="4bacc6" w:themeColor="accent5" w:fill="4bacc6" w:themeFill="accent5"/>
      </w:tcPr>
    </w:tblStylePr>
  </w:style>
  <w:style w:type="table" w:styleId="892" w:customStyle="1">
    <w:name w:val="Bordered &amp; Lined - Accent 6"/>
    <w:basedOn w:val="745"/>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de9d8" w:themeColor="accent6" w:themeTint="34" w:fill="fde9d8" w:themeFill="accent6" w:themeFillTint="34"/>
      </w:tcPr>
    </w:tblStylePr>
    <w:tblStylePr w:type="band2Vert">
      <w:rPr>
        <w:rFonts w:ascii="Liberation Sans" w:hAnsi="Liberation Sans"/>
        <w:color w:val="404040"/>
        <w:sz w:val="22"/>
      </w:rPr>
      <w:tcPr>
        <w:shd w:val="clear" w:color="fde9d8" w:themeColor="accent6" w:themeTint="34" w:fill="fde9d8" w:themeFill="accent6" w:themeFillTint="34"/>
      </w:tcPr>
    </w:tblStylePr>
    <w:tblStylePr w:type="firstCol">
      <w:rPr>
        <w:rFonts w:ascii="Liberation Sans" w:hAnsi="Liberation Sans"/>
        <w:color w:val="f2f2f2"/>
        <w:sz w:val="22"/>
      </w:rPr>
      <w:tcPr>
        <w:shd w:val="clear" w:color="f79646" w:themeColor="accent6" w:fill="f79646" w:themeFill="accent6"/>
      </w:tcPr>
    </w:tblStylePr>
    <w:tblStylePr w:type="firstRow">
      <w:rPr>
        <w:rFonts w:ascii="Liberation Sans" w:hAnsi="Liberation Sans"/>
        <w:color w:val="f2f2f2"/>
        <w:sz w:val="22"/>
      </w:rPr>
      <w:tcPr>
        <w:shd w:val="clear" w:color="f79646" w:themeColor="accent6" w:fill="f79646" w:themeFill="accent6"/>
      </w:tcPr>
    </w:tblStylePr>
    <w:tblStylePr w:type="lastCol">
      <w:rPr>
        <w:rFonts w:ascii="Liberation Sans" w:hAnsi="Liberation Sans"/>
        <w:color w:val="f2f2f2"/>
        <w:sz w:val="22"/>
      </w:rPr>
      <w:tcPr>
        <w:shd w:val="clear" w:color="f79646" w:themeColor="accent6" w:fill="f79646" w:themeFill="accent6"/>
      </w:tcPr>
    </w:tblStylePr>
    <w:tblStylePr w:type="lastRow">
      <w:rPr>
        <w:rFonts w:ascii="Liberation Sans" w:hAnsi="Liberation Sans"/>
        <w:color w:val="f2f2f2"/>
        <w:sz w:val="22"/>
      </w:rPr>
      <w:tcPr>
        <w:shd w:val="clear" w:color="f79646" w:themeColor="accent6" w:fill="f79646" w:themeFill="accent6"/>
      </w:tcPr>
    </w:tblStylePr>
  </w:style>
  <w:style w:type="table" w:styleId="893" w:customStyle="1">
    <w:name w:val="Bordered"/>
    <w:basedOn w:val="745"/>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7F7F7F" w:themeColor="text1" w:themeTint="80" w:sz="12" w:space="0"/>
        </w:tcBorders>
      </w:tcPr>
    </w:tblStylePr>
    <w:tblStylePr w:type="lastCol">
      <w:rPr>
        <w:rFonts w:ascii="Liberation Sans" w:hAnsi="Liberation Sans"/>
        <w:color w:val="404040"/>
        <w:sz w:val="22"/>
      </w:rPr>
      <w:tcPr>
        <w:tcBorders>
          <w:left w:val="single" w:color="7F7F7F" w:themeColor="text1" w:themeTint="80" w:sz="12" w:space="0"/>
        </w:tcBorders>
      </w:tcPr>
    </w:tblStylePr>
    <w:tblStylePr w:type="lastRow">
      <w:rPr>
        <w:rFonts w:ascii="Liberation Sans" w:hAnsi="Liberation Sans"/>
        <w:color w:val="404040"/>
        <w:sz w:val="22"/>
      </w:rPr>
      <w:tcPr>
        <w:tcBorders>
          <w:top w:val="single" w:color="7F7F7F" w:themeColor="text1" w:themeTint="80" w:sz="12" w:space="0"/>
        </w:tcBorders>
      </w:tcPr>
    </w:tblStylePr>
  </w:style>
  <w:style w:type="table" w:styleId="894" w:customStyle="1">
    <w:name w:val="Bordered - Accent 1"/>
    <w:basedOn w:val="745"/>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4F81BD" w:themeColor="accent1" w:sz="12" w:space="0"/>
        </w:tcBorders>
      </w:tcPr>
    </w:tblStylePr>
    <w:tblStylePr w:type="lastCol">
      <w:rPr>
        <w:rFonts w:ascii="Liberation Sans" w:hAnsi="Liberation Sans"/>
        <w:color w:val="404040"/>
        <w:sz w:val="22"/>
      </w:rPr>
      <w:tcPr>
        <w:tcBorders>
          <w:left w:val="single" w:color="4F81BD" w:themeColor="accent1" w:sz="12" w:space="0"/>
        </w:tcBorders>
      </w:tcPr>
    </w:tblStylePr>
    <w:tblStylePr w:type="lastRow">
      <w:rPr>
        <w:rFonts w:ascii="Liberation Sans" w:hAnsi="Liberation Sans"/>
        <w:color w:val="404040"/>
        <w:sz w:val="22"/>
      </w:rPr>
      <w:tcPr>
        <w:tcBorders>
          <w:top w:val="single" w:color="4F81BD" w:themeColor="accent1" w:sz="12" w:space="0"/>
        </w:tcBorders>
      </w:tcPr>
    </w:tblStylePr>
  </w:style>
  <w:style w:type="table" w:styleId="895" w:customStyle="1">
    <w:name w:val="Bordered - Accent 2"/>
    <w:basedOn w:val="745"/>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D99695" w:themeColor="accent2" w:themeTint="97" w:sz="12" w:space="0"/>
        </w:tcBorders>
      </w:tcPr>
    </w:tblStylePr>
    <w:tblStylePr w:type="lastCol">
      <w:rPr>
        <w:rFonts w:ascii="Liberation Sans" w:hAnsi="Liberation Sans"/>
        <w:color w:val="404040"/>
        <w:sz w:val="22"/>
      </w:rPr>
      <w:tcPr>
        <w:tcBorders>
          <w:left w:val="single" w:color="D99695" w:themeColor="accent2" w:themeTint="97" w:sz="12" w:space="0"/>
        </w:tcBorders>
      </w:tcPr>
    </w:tblStylePr>
    <w:tblStylePr w:type="lastRow">
      <w:rPr>
        <w:rFonts w:ascii="Liberation Sans" w:hAnsi="Liberation Sans"/>
        <w:color w:val="404040"/>
        <w:sz w:val="22"/>
      </w:rPr>
      <w:tcPr>
        <w:tcBorders>
          <w:top w:val="single" w:color="D99695" w:themeColor="accent2" w:themeTint="97" w:sz="12" w:space="0"/>
        </w:tcBorders>
      </w:tcPr>
    </w:tblStylePr>
  </w:style>
  <w:style w:type="table" w:styleId="896" w:customStyle="1">
    <w:name w:val="Bordered - Accent 3"/>
    <w:basedOn w:val="745"/>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C3D69B" w:themeColor="accent3" w:themeTint="98" w:sz="12" w:space="0"/>
        </w:tcBorders>
      </w:tcPr>
    </w:tblStylePr>
    <w:tblStylePr w:type="lastCol">
      <w:rPr>
        <w:rFonts w:ascii="Liberation Sans" w:hAnsi="Liberation Sans"/>
        <w:color w:val="404040"/>
        <w:sz w:val="22"/>
      </w:rPr>
      <w:tcPr>
        <w:tcBorders>
          <w:left w:val="single" w:color="C3D69B" w:themeColor="accent3" w:themeTint="98" w:sz="12" w:space="0"/>
        </w:tcBorders>
      </w:tcPr>
    </w:tblStylePr>
    <w:tblStylePr w:type="lastRow">
      <w:rPr>
        <w:rFonts w:ascii="Liberation Sans" w:hAnsi="Liberation Sans"/>
        <w:color w:val="404040"/>
        <w:sz w:val="22"/>
      </w:rPr>
      <w:tcPr>
        <w:tcBorders>
          <w:top w:val="single" w:color="C3D69B" w:themeColor="accent3" w:themeTint="98" w:sz="12" w:space="0"/>
        </w:tcBorders>
      </w:tcPr>
    </w:tblStylePr>
  </w:style>
  <w:style w:type="table" w:styleId="897" w:customStyle="1">
    <w:name w:val="Bordered - Accent 4"/>
    <w:basedOn w:val="745"/>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B2A1C6" w:themeColor="accent4" w:themeTint="9A" w:sz="12" w:space="0"/>
        </w:tcBorders>
      </w:tcPr>
    </w:tblStylePr>
    <w:tblStylePr w:type="lastCol">
      <w:rPr>
        <w:rFonts w:ascii="Liberation Sans" w:hAnsi="Liberation Sans"/>
        <w:color w:val="404040"/>
        <w:sz w:val="22"/>
      </w:rPr>
      <w:tcPr>
        <w:tcBorders>
          <w:left w:val="single" w:color="B2A1C6" w:themeColor="accent4" w:themeTint="9A" w:sz="12" w:space="0"/>
        </w:tcBorders>
      </w:tcPr>
    </w:tblStylePr>
    <w:tblStylePr w:type="lastRow">
      <w:rPr>
        <w:rFonts w:ascii="Liberation Sans" w:hAnsi="Liberation Sans"/>
        <w:color w:val="404040"/>
        <w:sz w:val="22"/>
      </w:rPr>
      <w:tcPr>
        <w:tcBorders>
          <w:top w:val="single" w:color="B2A1C6" w:themeColor="accent4" w:themeTint="9A" w:sz="12" w:space="0"/>
        </w:tcBorders>
      </w:tcPr>
    </w:tblStylePr>
  </w:style>
  <w:style w:type="table" w:styleId="898" w:customStyle="1">
    <w:name w:val="Bordered - Accent 5"/>
    <w:basedOn w:val="74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92CCDC" w:themeColor="accent5" w:themeTint="9A" w:sz="12" w:space="0"/>
        </w:tcBorders>
      </w:tcPr>
    </w:tblStylePr>
    <w:tblStylePr w:type="lastCol">
      <w:rPr>
        <w:rFonts w:ascii="Liberation Sans" w:hAnsi="Liberation Sans"/>
        <w:color w:val="404040"/>
        <w:sz w:val="22"/>
      </w:rPr>
      <w:tcPr>
        <w:tcBorders>
          <w:left w:val="single" w:color="92CCDC" w:themeColor="accent5" w:themeTint="9A" w:sz="12" w:space="0"/>
        </w:tcBorders>
      </w:tcPr>
    </w:tblStylePr>
    <w:tblStylePr w:type="lastRow">
      <w:rPr>
        <w:rFonts w:ascii="Liberation Sans" w:hAnsi="Liberation Sans"/>
        <w:color w:val="404040"/>
        <w:sz w:val="22"/>
      </w:rPr>
      <w:tcPr>
        <w:tcBorders>
          <w:top w:val="single" w:color="92CCDC" w:themeColor="accent5" w:themeTint="9A" w:sz="12" w:space="0"/>
        </w:tcBorders>
      </w:tcPr>
    </w:tblStylePr>
  </w:style>
  <w:style w:type="table" w:styleId="899" w:customStyle="1">
    <w:name w:val="Bordered - Accent 6"/>
    <w:basedOn w:val="745"/>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Liberation Sans" w:hAnsi="Liberation Sans"/>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FAC090" w:themeColor="accent6" w:themeTint="98" w:sz="12" w:space="0"/>
        </w:tcBorders>
      </w:tcPr>
    </w:tblStylePr>
    <w:tblStylePr w:type="lastCol">
      <w:rPr>
        <w:rFonts w:ascii="Liberation Sans" w:hAnsi="Liberation Sans"/>
        <w:color w:val="404040"/>
        <w:sz w:val="22"/>
      </w:rPr>
      <w:tcPr>
        <w:tcBorders>
          <w:left w:val="single" w:color="FAC090" w:themeColor="accent6" w:themeTint="98" w:sz="12" w:space="0"/>
        </w:tcBorders>
      </w:tcPr>
    </w:tblStylePr>
    <w:tblStylePr w:type="lastRow">
      <w:rPr>
        <w:rFonts w:ascii="Liberation Sans" w:hAnsi="Liberation Sans"/>
        <w:color w:val="404040"/>
        <w:sz w:val="22"/>
      </w:rPr>
      <w:tcPr>
        <w:tcBorders>
          <w:top w:val="single" w:color="FAC090" w:themeColor="accent6" w:themeTint="98" w:sz="12" w:space="0"/>
        </w:tcBorders>
      </w:tcPr>
    </w:tblStylePr>
  </w:style>
  <w:style w:type="paragraph" w:styleId="900">
    <w:name w:val="footnote text"/>
    <w:basedOn w:val="743"/>
    <w:link w:val="901"/>
    <w:uiPriority w:val="99"/>
    <w:semiHidden/>
    <w:unhideWhenUsed/>
    <w:pPr>
      <w:spacing w:after="40"/>
    </w:pPr>
    <w:rPr>
      <w:sz w:val="18"/>
    </w:rPr>
  </w:style>
  <w:style w:type="character" w:styleId="901" w:customStyle="1">
    <w:name w:val="Текст сноски Знак"/>
    <w:link w:val="900"/>
    <w:uiPriority w:val="99"/>
    <w:rPr>
      <w:sz w:val="18"/>
    </w:rPr>
  </w:style>
  <w:style w:type="character" w:styleId="902">
    <w:name w:val="footnote reference"/>
    <w:basedOn w:val="744"/>
    <w:uiPriority w:val="99"/>
    <w:unhideWhenUsed/>
    <w:rPr>
      <w:vertAlign w:val="superscript"/>
    </w:rPr>
  </w:style>
  <w:style w:type="paragraph" w:styleId="903">
    <w:name w:val="endnote text"/>
    <w:basedOn w:val="743"/>
    <w:link w:val="904"/>
    <w:uiPriority w:val="99"/>
    <w:semiHidden/>
    <w:unhideWhenUsed/>
  </w:style>
  <w:style w:type="character" w:styleId="904" w:customStyle="1">
    <w:name w:val="Текст концевой сноски Знак"/>
    <w:link w:val="903"/>
    <w:uiPriority w:val="99"/>
    <w:rPr>
      <w:sz w:val="20"/>
    </w:rPr>
  </w:style>
  <w:style w:type="character" w:styleId="905">
    <w:name w:val="endnote reference"/>
    <w:basedOn w:val="744"/>
    <w:uiPriority w:val="99"/>
    <w:semiHidden/>
    <w:unhideWhenUsed/>
    <w:rPr>
      <w:vertAlign w:val="superscript"/>
    </w:rPr>
  </w:style>
  <w:style w:type="paragraph" w:styleId="906">
    <w:name w:val="toc 1"/>
    <w:basedOn w:val="743"/>
    <w:next w:val="743"/>
    <w:uiPriority w:val="39"/>
    <w:unhideWhenUsed/>
    <w:pPr>
      <w:spacing w:after="57"/>
    </w:pPr>
  </w:style>
  <w:style w:type="paragraph" w:styleId="907">
    <w:name w:val="toc 2"/>
    <w:basedOn w:val="743"/>
    <w:next w:val="743"/>
    <w:uiPriority w:val="39"/>
    <w:unhideWhenUsed/>
    <w:pPr>
      <w:ind w:left="283"/>
      <w:spacing w:after="57"/>
    </w:pPr>
  </w:style>
  <w:style w:type="paragraph" w:styleId="908">
    <w:name w:val="toc 3"/>
    <w:basedOn w:val="743"/>
    <w:next w:val="743"/>
    <w:uiPriority w:val="39"/>
    <w:unhideWhenUsed/>
    <w:pPr>
      <w:ind w:left="567"/>
      <w:spacing w:after="57"/>
    </w:pPr>
  </w:style>
  <w:style w:type="paragraph" w:styleId="909">
    <w:name w:val="toc 4"/>
    <w:basedOn w:val="743"/>
    <w:next w:val="743"/>
    <w:uiPriority w:val="39"/>
    <w:unhideWhenUsed/>
    <w:pPr>
      <w:ind w:left="850"/>
      <w:spacing w:after="57"/>
    </w:pPr>
  </w:style>
  <w:style w:type="paragraph" w:styleId="910">
    <w:name w:val="toc 5"/>
    <w:basedOn w:val="743"/>
    <w:next w:val="743"/>
    <w:uiPriority w:val="39"/>
    <w:unhideWhenUsed/>
    <w:pPr>
      <w:ind w:left="1134"/>
      <w:spacing w:after="57"/>
    </w:pPr>
  </w:style>
  <w:style w:type="paragraph" w:styleId="911">
    <w:name w:val="toc 6"/>
    <w:basedOn w:val="743"/>
    <w:next w:val="743"/>
    <w:uiPriority w:val="39"/>
    <w:unhideWhenUsed/>
    <w:pPr>
      <w:ind w:left="1417"/>
      <w:spacing w:after="57"/>
    </w:pPr>
  </w:style>
  <w:style w:type="paragraph" w:styleId="912">
    <w:name w:val="toc 7"/>
    <w:basedOn w:val="743"/>
    <w:next w:val="743"/>
    <w:uiPriority w:val="39"/>
    <w:unhideWhenUsed/>
    <w:pPr>
      <w:ind w:left="1701"/>
      <w:spacing w:after="57"/>
    </w:pPr>
  </w:style>
  <w:style w:type="paragraph" w:styleId="913">
    <w:name w:val="toc 8"/>
    <w:basedOn w:val="743"/>
    <w:next w:val="743"/>
    <w:uiPriority w:val="39"/>
    <w:unhideWhenUsed/>
    <w:pPr>
      <w:ind w:left="1984"/>
      <w:spacing w:after="57"/>
    </w:pPr>
  </w:style>
  <w:style w:type="paragraph" w:styleId="914">
    <w:name w:val="toc 9"/>
    <w:basedOn w:val="743"/>
    <w:next w:val="743"/>
    <w:uiPriority w:val="39"/>
    <w:unhideWhenUsed/>
    <w:pPr>
      <w:ind w:left="2268"/>
      <w:spacing w:after="57"/>
    </w:pPr>
  </w:style>
  <w:style w:type="paragraph" w:styleId="915">
    <w:name w:val="TOC Heading"/>
    <w:uiPriority w:val="39"/>
    <w:unhideWhenUsed/>
  </w:style>
  <w:style w:type="paragraph" w:styleId="916">
    <w:name w:val="table of figures"/>
    <w:basedOn w:val="743"/>
    <w:next w:val="743"/>
    <w:uiPriority w:val="99"/>
    <w:unhideWhenUsed/>
  </w:style>
  <w:style w:type="paragraph" w:styleId="917" w:customStyle="1">
    <w:name w:val="Heading 1"/>
    <w:basedOn w:val="930"/>
    <w:next w:val="930"/>
    <w:link w:val="931"/>
    <w:qFormat/>
    <w:pPr>
      <w:keepNext/>
      <w:outlineLvl w:val="0"/>
    </w:pPr>
    <w:rPr>
      <w:b/>
      <w:bCs/>
    </w:rPr>
  </w:style>
  <w:style w:type="paragraph" w:styleId="918" w:customStyle="1">
    <w:name w:val="Heading 2"/>
    <w:basedOn w:val="743"/>
    <w:next w:val="743"/>
    <w:link w:val="947"/>
    <w:uiPriority w:val="9"/>
    <w:semiHidden/>
    <w:unhideWhenUsed/>
    <w:qFormat/>
    <w:pPr>
      <w:keepLines/>
      <w:keepNext/>
      <w:spacing w:before="40"/>
      <w:outlineLvl w:val="1"/>
    </w:pPr>
    <w:rPr>
      <w:rFonts w:asciiTheme="majorHAnsi" w:hAnsiTheme="majorHAnsi" w:eastAsiaTheme="majorEastAsia" w:cstheme="majorBidi"/>
      <w:color w:val="365f91" w:themeColor="accent1" w:themeShade="BF"/>
      <w:sz w:val="26"/>
      <w:szCs w:val="26"/>
    </w:rPr>
  </w:style>
  <w:style w:type="paragraph" w:styleId="919" w:customStyle="1">
    <w:name w:val="Footer"/>
    <w:basedOn w:val="743"/>
    <w:link w:val="920"/>
    <w:uiPriority w:val="99"/>
    <w:unhideWhenUsed/>
    <w:pPr>
      <w:spacing w:after="200" w:line="276" w:lineRule="auto"/>
      <w:widowControl/>
      <w:tabs>
        <w:tab w:val="center" w:pos="4677" w:leader="none"/>
        <w:tab w:val="right" w:pos="9355" w:leader="none"/>
      </w:tabs>
    </w:pPr>
    <w:rPr>
      <w:rFonts w:ascii="Calibri" w:hAnsi="Calibri" w:eastAsia="Calibri"/>
      <w:color w:val="auto"/>
      <w:lang w:eastAsia="en-US"/>
    </w:rPr>
  </w:style>
  <w:style w:type="character" w:styleId="920" w:customStyle="1">
    <w:name w:val="Нижний колонтитул Знак"/>
    <w:link w:val="919"/>
    <w:uiPriority w:val="99"/>
    <w:rPr>
      <w:rFonts w:ascii="Calibri" w:hAnsi="Calibri" w:eastAsia="Calibri" w:cs="Times New Roman"/>
      <w:lang w:eastAsia="en-US"/>
    </w:rPr>
  </w:style>
  <w:style w:type="character" w:styleId="921">
    <w:name w:val="Hyperlink"/>
    <w:uiPriority w:val="99"/>
    <w:unhideWhenUsed/>
    <w:rPr>
      <w:color w:val="0000ff"/>
      <w:u w:val="single"/>
    </w:rPr>
  </w:style>
  <w:style w:type="character" w:styleId="922">
    <w:name w:val="page number"/>
    <w:basedOn w:val="744"/>
  </w:style>
  <w:style w:type="paragraph" w:styleId="923">
    <w:name w:val="List Paragraph"/>
    <w:basedOn w:val="743"/>
    <w:uiPriority w:val="34"/>
    <w:qFormat/>
    <w:pPr>
      <w:contextualSpacing/>
      <w:ind w:left="720"/>
    </w:pPr>
  </w:style>
  <w:style w:type="table" w:styleId="924">
    <w:name w:val="Table Grid"/>
    <w:basedOn w:val="745"/>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5">
    <w:name w:val="Balloon Text"/>
    <w:basedOn w:val="743"/>
    <w:link w:val="926"/>
    <w:uiPriority w:val="99"/>
    <w:semiHidden/>
    <w:unhideWhenUsed/>
    <w:rPr>
      <w:rFonts w:ascii="Tahoma" w:hAnsi="Tahoma"/>
      <w:sz w:val="16"/>
      <w:szCs w:val="16"/>
    </w:rPr>
  </w:style>
  <w:style w:type="character" w:styleId="926" w:customStyle="1">
    <w:name w:val="Текст выноски Знак"/>
    <w:link w:val="925"/>
    <w:uiPriority w:val="99"/>
    <w:semiHidden/>
    <w:rPr>
      <w:rFonts w:ascii="Tahoma" w:hAnsi="Tahoma" w:cs="Tahoma"/>
      <w:color w:val="000000"/>
      <w:sz w:val="16"/>
      <w:szCs w:val="16"/>
    </w:rPr>
  </w:style>
  <w:style w:type="paragraph" w:styleId="927" w:customStyle="1">
    <w:name w:val="Header"/>
    <w:basedOn w:val="743"/>
    <w:link w:val="928"/>
    <w:uiPriority w:val="99"/>
    <w:unhideWhenUsed/>
    <w:pPr>
      <w:tabs>
        <w:tab w:val="center" w:pos="4677" w:leader="none"/>
        <w:tab w:val="right" w:pos="9355" w:leader="none"/>
      </w:tabs>
    </w:pPr>
  </w:style>
  <w:style w:type="character" w:styleId="928" w:customStyle="1">
    <w:name w:val="Верхний колонтитул Знак"/>
    <w:link w:val="927"/>
    <w:uiPriority w:val="99"/>
    <w:rPr>
      <w:color w:val="000000"/>
    </w:rPr>
  </w:style>
  <w:style w:type="paragraph" w:styleId="929" w:customStyle="1">
    <w:name w:val="ConsNormal"/>
    <w:pPr>
      <w:ind w:firstLine="720"/>
      <w:jc w:val="center"/>
      <w:widowControl w:val="off"/>
    </w:pPr>
    <w:rPr>
      <w:rFonts w:ascii="Arial" w:hAnsi="Arial" w:cs="Arial"/>
    </w:rPr>
  </w:style>
  <w:style w:type="paragraph" w:styleId="930" w:customStyle="1">
    <w:name w:val="Standard"/>
    <w:pPr>
      <w:widowControl w:val="off"/>
    </w:pPr>
    <w:rPr>
      <w:rFonts w:eastAsia="Andale Sans UI" w:cs="Tahoma"/>
      <w:sz w:val="24"/>
      <w:szCs w:val="24"/>
      <w:lang w:val="de-DE" w:eastAsia="ja-JP" w:bidi="fa-IR"/>
    </w:rPr>
  </w:style>
  <w:style w:type="character" w:styleId="931" w:customStyle="1">
    <w:name w:val="Заголовок 1 Знак"/>
    <w:link w:val="917"/>
    <w:rPr>
      <w:rFonts w:eastAsia="Andale Sans UI" w:cs="Tahoma"/>
      <w:b/>
      <w:bCs/>
      <w:sz w:val="24"/>
      <w:szCs w:val="24"/>
      <w:lang w:val="de-DE" w:eastAsia="ja-JP" w:bidi="fa-IR"/>
    </w:rPr>
  </w:style>
  <w:style w:type="paragraph" w:styleId="932" w:customStyle="1">
    <w:name w:val="Без интервала1"/>
    <w:link w:val="933"/>
    <w:rPr>
      <w:rFonts w:ascii="Calibri" w:hAnsi="Calibri"/>
      <w:lang w:eastAsia="en-US"/>
    </w:rPr>
  </w:style>
  <w:style w:type="character" w:styleId="933" w:customStyle="1">
    <w:name w:val="No Spacing Char"/>
    <w:link w:val="932"/>
    <w:rPr>
      <w:rFonts w:ascii="Calibri" w:hAnsi="Calibri"/>
      <w:lang w:eastAsia="en-US" w:bidi="ar-SA"/>
    </w:rPr>
  </w:style>
  <w:style w:type="paragraph" w:styleId="934" w:customStyle="1">
    <w:name w:val="Без интервала2"/>
    <w:rPr>
      <w:rFonts w:ascii="Calibri" w:hAnsi="Calibri" w:cs="Calibri"/>
      <w:sz w:val="24"/>
      <w:szCs w:val="24"/>
      <w:lang w:eastAsia="en-US"/>
    </w:rPr>
  </w:style>
  <w:style w:type="character" w:styleId="935" w:customStyle="1">
    <w:name w:val="apple-converted-space"/>
    <w:basedOn w:val="744"/>
  </w:style>
  <w:style w:type="paragraph" w:styleId="936">
    <w:name w:val="Normal (Web)"/>
    <w:basedOn w:val="743"/>
    <w:uiPriority w:val="99"/>
    <w:unhideWhenUsed/>
    <w:qFormat/>
    <w:pPr>
      <w:spacing w:before="100" w:beforeAutospacing="1" w:after="100" w:afterAutospacing="1"/>
      <w:widowControl/>
    </w:pPr>
    <w:rPr>
      <w:color w:val="auto"/>
      <w:sz w:val="24"/>
      <w:szCs w:val="24"/>
    </w:rPr>
  </w:style>
  <w:style w:type="paragraph" w:styleId="937" w:customStyle="1">
    <w:name w:val="msonormal_mailru_css_attribute_postfix"/>
    <w:basedOn w:val="743"/>
    <w:pPr>
      <w:spacing w:before="100" w:beforeAutospacing="1" w:after="100" w:afterAutospacing="1"/>
      <w:widowControl/>
    </w:pPr>
    <w:rPr>
      <w:rFonts w:eastAsia="SimSun"/>
      <w:color w:val="auto"/>
      <w:sz w:val="24"/>
      <w:szCs w:val="24"/>
      <w:lang w:eastAsia="zh-CN"/>
    </w:rPr>
  </w:style>
  <w:style w:type="character" w:styleId="938">
    <w:name w:val="Emphasis"/>
    <w:qFormat/>
    <w:rPr>
      <w:i/>
      <w:iCs/>
    </w:rPr>
  </w:style>
  <w:style w:type="character" w:styleId="939" w:customStyle="1">
    <w:name w:val="js-phone-number highlight-phone"/>
    <w:basedOn w:val="744"/>
  </w:style>
  <w:style w:type="paragraph" w:styleId="940">
    <w:name w:val="No Spacing"/>
    <w:link w:val="941"/>
    <w:uiPriority w:val="1"/>
    <w:qFormat/>
    <w:rPr>
      <w:rFonts w:ascii="Calibri" w:hAnsi="Calibri"/>
      <w:sz w:val="22"/>
      <w:szCs w:val="22"/>
      <w:lang w:eastAsia="en-US"/>
    </w:rPr>
  </w:style>
  <w:style w:type="character" w:styleId="941" w:customStyle="1">
    <w:name w:val="Без интервала Знак"/>
    <w:link w:val="940"/>
    <w:uiPriority w:val="1"/>
    <w:rPr>
      <w:rFonts w:ascii="Calibri" w:hAnsi="Calibri"/>
      <w:sz w:val="22"/>
      <w:szCs w:val="22"/>
      <w:lang w:eastAsia="en-US" w:bidi="ar-SA"/>
    </w:rPr>
  </w:style>
  <w:style w:type="paragraph" w:styleId="942">
    <w:name w:val="HTML Preformatted"/>
    <w:basedOn w:val="743"/>
    <w:link w:val="943"/>
    <w:uiPriority w:val="99"/>
    <w:unhideWhenUsed/>
    <w:rPr>
      <w:rFonts w:ascii="Courier New" w:hAnsi="Courier New"/>
      <w:color w:val="auto"/>
    </w:rPr>
  </w:style>
  <w:style w:type="character" w:styleId="943" w:customStyle="1">
    <w:name w:val="Стандартный HTML Знак"/>
    <w:link w:val="942"/>
    <w:uiPriority w:val="99"/>
    <w:rPr>
      <w:rFonts w:ascii="Courier New" w:hAnsi="Courier New"/>
    </w:rPr>
  </w:style>
  <w:style w:type="paragraph" w:styleId="944">
    <w:name w:val="Body Text"/>
    <w:basedOn w:val="743"/>
    <w:link w:val="945"/>
    <w:uiPriority w:val="99"/>
    <w:pPr>
      <w:jc w:val="both"/>
      <w:widowControl/>
    </w:pPr>
    <w:rPr>
      <w:color w:val="auto"/>
      <w:sz w:val="24"/>
      <w:szCs w:val="24"/>
    </w:rPr>
  </w:style>
  <w:style w:type="character" w:styleId="945" w:customStyle="1">
    <w:name w:val="Основной текст Знак"/>
    <w:link w:val="944"/>
    <w:uiPriority w:val="99"/>
    <w:rPr>
      <w:sz w:val="24"/>
      <w:szCs w:val="24"/>
    </w:rPr>
  </w:style>
  <w:style w:type="paragraph" w:styleId="946" w:customStyle="1">
    <w:name w:val="_Шапка_10"/>
    <w:basedOn w:val="743"/>
    <w:qFormat/>
    <w:pPr>
      <w:contextualSpacing/>
      <w:widowControl/>
    </w:pPr>
    <w:rPr>
      <w:rFonts w:eastAsia="Calibri"/>
      <w:color w:val="auto"/>
      <w:szCs w:val="22"/>
      <w:lang w:eastAsia="en-US"/>
    </w:rPr>
  </w:style>
  <w:style w:type="character" w:styleId="947" w:customStyle="1">
    <w:name w:val="Заголовок 2 Знак"/>
    <w:basedOn w:val="744"/>
    <w:link w:val="918"/>
    <w:uiPriority w:val="9"/>
    <w:semiHidden/>
    <w:rPr>
      <w:rFonts w:asciiTheme="majorHAnsi" w:hAnsiTheme="majorHAnsi" w:eastAsiaTheme="majorEastAsia" w:cstheme="majorBidi"/>
      <w:color w:val="365f91" w:themeColor="accent1" w:themeShade="BF"/>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1BDAA-D157-484F-A00A-57A164034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16/12</dc:title>
  <dc:creator>ПК-дом</dc:creator>
  <cp:lastModifiedBy>user</cp:lastModifiedBy>
  <cp:revision>11</cp:revision>
  <dcterms:created xsi:type="dcterms:W3CDTF">2026-10-19T10:37:00Z</dcterms:created>
  <dcterms:modified xsi:type="dcterms:W3CDTF">2026-10-21T11:06:43Z</dcterms:modified>
</cp:coreProperties>
</file>