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0AF" w:rsidRPr="00CF20AF" w:rsidRDefault="00CF20AF" w:rsidP="00CF20AF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Приложение №</w:t>
      </w:r>
      <w:r w:rsidR="00C06212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1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к </w:t>
      </w:r>
      <w:r w:rsidR="00C06212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Договору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</w:t>
      </w:r>
    </w:p>
    <w:p w:rsidR="00CF20AF" w:rsidRPr="00CF20AF" w:rsidRDefault="00CF20AF" w:rsidP="00CF2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от «___</w:t>
      </w:r>
      <w:proofErr w:type="gramStart"/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_»_</w:t>
      </w:r>
      <w:proofErr w:type="gramEnd"/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_________ _____ г.</w:t>
      </w:r>
    </w:p>
    <w:p w:rsidR="00CF20AF" w:rsidRPr="00CF20AF" w:rsidRDefault="00CF20AF" w:rsidP="00CF2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№ ______</w:t>
      </w:r>
    </w:p>
    <w:p w:rsidR="00CF20AF" w:rsidRPr="00CF20AF" w:rsidRDefault="00CF20AF" w:rsidP="00CF20A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CF20AF" w:rsidRPr="00CF20AF" w:rsidRDefault="00CF20AF" w:rsidP="00CF20AF">
      <w:pPr>
        <w:tabs>
          <w:tab w:val="left" w:pos="5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ar-SA"/>
        </w:rPr>
      </w:pPr>
      <w:r w:rsidRPr="00CF20AF">
        <w:rPr>
          <w:rFonts w:ascii="Times New Roman" w:eastAsia="Times New Roman" w:hAnsi="Times New Roman" w:cs="Times New Roman"/>
          <w:b/>
          <w:szCs w:val="20"/>
          <w:lang w:eastAsia="ar-SA"/>
        </w:rPr>
        <w:t>ОПИСАНИЕ ОБЪЕКТА ЗАКУПКИ</w:t>
      </w:r>
    </w:p>
    <w:p w:rsidR="00CF20AF" w:rsidRPr="00CF20AF" w:rsidRDefault="00CF20AF" w:rsidP="00CF20AF">
      <w:pPr>
        <w:tabs>
          <w:tab w:val="left" w:pos="5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F20AF" w:rsidRPr="00C06212" w:rsidRDefault="00CF20AF" w:rsidP="00CF20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Оказание услуг по заправке картриджей для нужд ЛОГБУ "ЛО МРЦ" в 2026 </w:t>
      </w:r>
      <w:r w:rsidR="00E1637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– 2027 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год</w:t>
      </w:r>
      <w:r w:rsidR="00E16376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ах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.</w:t>
      </w:r>
    </w:p>
    <w:p w:rsidR="00CF20AF" w:rsidRPr="00C06212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bookmarkStart w:id="0" w:name="_GoBack"/>
      <w:bookmarkEnd w:id="0"/>
    </w:p>
    <w:p w:rsidR="00CF20AF" w:rsidRPr="00C06212" w:rsidRDefault="00CF20AF" w:rsidP="00C06212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06212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Место оказания услуг: Ленинградская область, г. Приозерск, Ленинградское шоссе 63, ЛОГБУ «ЛО МРЦ»</w:t>
      </w:r>
    </w:p>
    <w:p w:rsidR="00CF20AF" w:rsidRPr="00C06212" w:rsidRDefault="00CF20AF" w:rsidP="00C0621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</w:pPr>
      <w:r w:rsidRPr="00C06212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Порядок и срок оказания услуг в период с </w:t>
      </w:r>
      <w:r w:rsidR="00EE301D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 xml:space="preserve">даты заключения договора по 31.12.2027 </w:t>
      </w:r>
      <w:r w:rsidRPr="00C06212">
        <w:rPr>
          <w:rFonts w:ascii="Times New Roman" w:eastAsia="Times New Roman" w:hAnsi="Times New Roman" w:cs="Times New Roman"/>
          <w:b/>
          <w:bCs/>
          <w:color w:val="000000"/>
          <w:szCs w:val="20"/>
          <w:lang w:eastAsia="ru-RU"/>
        </w:rPr>
        <w:t>г.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2.1. Оказанием услуг по обслуживанию, ремонту оргтехники и заправке картриджей производится </w:t>
      </w:r>
      <w:r w:rsidRPr="00CF20AF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по заявке Заказчика.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2.2 Срок выполнения заправки или восстановление картриджа – </w:t>
      </w:r>
      <w:r w:rsidRPr="00CF20AF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не более 24 (двадцати четырех) часов с момента получения Исполнителем заявки от Заказчика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с помощью 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val="en-US" w:eastAsia="ru-RU"/>
        </w:rPr>
        <w:t>SMS</w:t>
      </w: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сообщения или по электронной почте.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2.3. Срок выполнения работ по обслуживанию или ремонту оргтехники оговаривается конкретно по каждому случаю отдельно и зависит от сложности выполняемых работ.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2.4. Заправка картриджа включает в себя разборку, чистку всех его компонентов, заполнение тонерного отделения тонером соответствующей марки и сборку.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2.5. Обслуживание и ремонт оргтехники включает в себя разборку, чистку всех его компонентов, замену израсходовавших свой ресурс или вышедших из строя компонентов (фотовал, ракель и т.д.) сборку.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2.6. Заправка и восстановление картриджей производится на площадках Исполнителя.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2.7. Исполнитель оказывает услуги полностью собственными силами. При привлечение третьих лиц по инициативе Исполнителя допускается только с предварительного согласия Заказчика.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2.8. </w:t>
      </w:r>
      <w:r w:rsidRPr="00CF20AF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Доставка картриджей, оргтехники от Заказчика к Исполнителю и от Исполнителя к Заказчику производится силами Исполнителя.</w:t>
      </w:r>
    </w:p>
    <w:p w:rsidR="00CF20AF" w:rsidRPr="00CF20AF" w:rsidRDefault="00CF20AF" w:rsidP="00C06212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Цели использования результатов оказания услуг: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Обеспечение надежной, бесперебойной, качественной работы картриджей и оргтехники учреждения.</w:t>
      </w:r>
    </w:p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  <w:r w:rsidRPr="00CF20AF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4. Обязанности Исполнителя:</w:t>
      </w:r>
    </w:p>
    <w:tbl>
      <w:tblPr>
        <w:tblW w:w="9546" w:type="dxa"/>
        <w:tblInd w:w="-142" w:type="dxa"/>
        <w:tblLook w:val="04A0" w:firstRow="1" w:lastRow="0" w:firstColumn="1" w:lastColumn="0" w:noHBand="0" w:noVBand="1"/>
      </w:tblPr>
      <w:tblGrid>
        <w:gridCol w:w="142"/>
        <w:gridCol w:w="9169"/>
        <w:gridCol w:w="235"/>
      </w:tblGrid>
      <w:tr w:rsidR="00CF20AF" w:rsidRPr="00CF20AF" w:rsidTr="005266B6">
        <w:trPr>
          <w:gridAfter w:val="1"/>
          <w:wAfter w:w="235" w:type="dxa"/>
          <w:trHeight w:val="261"/>
        </w:trPr>
        <w:tc>
          <w:tcPr>
            <w:tcW w:w="9311" w:type="dxa"/>
            <w:gridSpan w:val="2"/>
            <w:noWrap/>
            <w:vAlign w:val="bottom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4.1. Выполнять обязанности по договору качественно в порядке, описанном в п.п. 2.4-2.8, и в сроки согласно п. 2.2. </w:t>
            </w:r>
          </w:p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4.2. При получении заявки от Заказчика об обнаружении дефектов печати после заправки или восстановления картриджа, ремонта компьютерной техники Исполнитель направляет своего представителя для устранения дефектов в течении 24 (двадцати четырех) часов. </w:t>
            </w:r>
          </w:p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u w:val="single"/>
                <w:lang w:eastAsia="ru-RU"/>
              </w:rPr>
              <w:t>Все ремонтные работы, и необходимые технические материалы для выполнения работ производятся за счет собственных средств, материалов, запасных частей Исполнителя и входят в стоимость контракта.</w:t>
            </w:r>
          </w:p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4.3.  Исполнитель обязан иметь обученный, аттестованный персонал, имеющий допуск по электробезопасности, имеющий практический опыт работы. При привлечении и использовании иностранной рабочей силы предоставить регистрационные свидетельства.</w:t>
            </w:r>
          </w:p>
        </w:tc>
      </w:tr>
      <w:tr w:rsidR="00CF20AF" w:rsidRPr="00CF20AF" w:rsidTr="005266B6">
        <w:trPr>
          <w:gridBefore w:val="1"/>
          <w:wBefore w:w="142" w:type="dxa"/>
          <w:trHeight w:val="261"/>
        </w:trPr>
        <w:tc>
          <w:tcPr>
            <w:tcW w:w="9404" w:type="dxa"/>
            <w:gridSpan w:val="2"/>
            <w:noWrap/>
            <w:vAlign w:val="bottom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4.4 Исполнитель обязан иметь весь необходимый инструмент, оборудование, приспособления и оснастку, необходимую для выполнения работ.</w:t>
            </w:r>
          </w:p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</w:p>
          <w:p w:rsidR="00CF20AF" w:rsidRPr="00CF20AF" w:rsidRDefault="00CF20AF" w:rsidP="00CF20AF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Перечень оборудования для оказания работ, услуг</w:t>
            </w:r>
          </w:p>
        </w:tc>
      </w:tr>
    </w:tbl>
    <w:p w:rsidR="00CF20AF" w:rsidRPr="00CF20AF" w:rsidRDefault="00CF20AF" w:rsidP="00CF20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</w:pPr>
    </w:p>
    <w:tbl>
      <w:tblPr>
        <w:tblW w:w="102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715"/>
        <w:gridCol w:w="1701"/>
        <w:gridCol w:w="992"/>
        <w:gridCol w:w="3260"/>
      </w:tblGrid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п/п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Наименование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Перечень работ,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Кол</w:t>
            </w: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val="en-US" w:eastAsia="ru-RU"/>
              </w:rPr>
              <w:t>-</w:t>
            </w: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во</w:t>
            </w:r>
          </w:p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(шт.)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Примечание</w:t>
            </w:r>
          </w:p>
        </w:tc>
      </w:tr>
      <w:tr w:rsidR="00CF20AF" w:rsidRPr="00CF20AF" w:rsidTr="005266B6">
        <w:trPr>
          <w:trHeight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МФУ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Kyocera FS-102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/1125 MFP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лазерный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HP Laser </w:t>
            </w:r>
            <w:proofErr w:type="gram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Jet  Pro</w:t>
            </w:r>
            <w:proofErr w:type="gram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MFP M428dw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 Kyocera FS-6525 MFP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МФУ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XEROX Work Centre 6515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HP Color LaserJet Pro M377dw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6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Принтер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Samsung SCX-3405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7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Принтер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Нр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Laser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Jet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Р</w:t>
            </w:r>
            <w:proofErr w:type="gram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Принтер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EPSON L80S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9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Принтер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CANON G2420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Техническое обслуживание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ТК-1120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Заправка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 Kyocera FS-1025/1125 MFP</w:t>
            </w:r>
          </w:p>
        </w:tc>
      </w:tr>
      <w:tr w:rsidR="00CF20AF" w:rsidRPr="00CF20AF" w:rsidTr="005266B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ТК-475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 Kyocera FS-</w:t>
            </w:r>
          </w:p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6525 MFP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Картридж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CS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PH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6510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X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(цветной 4 шт.)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XEROX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Work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Centre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6515</w:t>
            </w:r>
          </w:p>
        </w:tc>
      </w:tr>
      <w:tr w:rsidR="00CF20AF" w:rsidRPr="00C06212" w:rsidTr="005266B6">
        <w:trPr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Картридж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CF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411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X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C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(410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X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) (цветной 4 шт.)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МФУ HP Color LaserJet Pro M377dw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CE285A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Hp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Laser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Jet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P1102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Картридж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SP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200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HL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RICOH SP210</w:t>
            </w:r>
          </w:p>
        </w:tc>
      </w:tr>
      <w:tr w:rsidR="00CF20AF" w:rsidRPr="00CF20AF" w:rsidTr="005266B6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16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CB436A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Hp Laser Jet MFP 1505</w:t>
            </w:r>
          </w:p>
        </w:tc>
      </w:tr>
      <w:tr w:rsidR="00CF20AF" w:rsidRPr="00C06212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17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HP 44A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МФУ HP LaserJet Pro MFP M28w RU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MLT-D101S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Samsung SCX-3405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19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Картридж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HP 105A W1105A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Hp Laser Jet MFP 135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20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SP150HE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RICOH SP150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Картридж 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TN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-2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0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 brother MFC- 7820 NR</w:t>
            </w:r>
          </w:p>
        </w:tc>
      </w:tr>
      <w:tr w:rsidR="00CF20AF" w:rsidRPr="00CF20AF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CSD111L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МФУ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Samsung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proofErr w:type="spellStart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Xpress</w:t>
            </w:r>
            <w:proofErr w:type="spellEnd"/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M2070</w:t>
            </w:r>
          </w:p>
        </w:tc>
      </w:tr>
      <w:tr w:rsidR="00CF20AF" w:rsidRPr="00C06212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 CF259A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МФУ HP LaserJet Pro MFP M428dw</w:t>
            </w:r>
          </w:p>
        </w:tc>
      </w:tr>
      <w:tr w:rsidR="00CF20AF" w:rsidRPr="00C06212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W2073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(цветной 4 шт.)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МФУ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HP Color Laser MFP 178 series</w:t>
            </w:r>
          </w:p>
        </w:tc>
      </w:tr>
      <w:tr w:rsidR="00CF20AF" w:rsidRPr="00C06212" w:rsidTr="005266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Картридж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725 Black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Заправка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AF" w:rsidRPr="00CF20AF" w:rsidRDefault="00CF20AF" w:rsidP="00CF2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</w:pP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Принтер</w:t>
            </w:r>
            <w:r w:rsidRPr="00CF20AF"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 xml:space="preserve"> Canon I-sensys LBR6030b</w:t>
            </w:r>
          </w:p>
        </w:tc>
      </w:tr>
    </w:tbl>
    <w:p w:rsidR="00CF20AF" w:rsidRPr="00CF20AF" w:rsidRDefault="00CF20AF" w:rsidP="00C06212">
      <w:pPr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val="en-US" w:eastAsia="ru-RU"/>
        </w:rPr>
      </w:pPr>
    </w:p>
    <w:sectPr w:rsidR="00CF20AF" w:rsidRPr="00CF2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54381"/>
    <w:multiLevelType w:val="multilevel"/>
    <w:tmpl w:val="D0FC03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40E2E7B"/>
    <w:multiLevelType w:val="multilevel"/>
    <w:tmpl w:val="745A210C"/>
    <w:styleLink w:val="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4064270"/>
    <w:multiLevelType w:val="hybridMultilevel"/>
    <w:tmpl w:val="E808FB30"/>
    <w:lvl w:ilvl="0" w:tplc="0308B75E">
      <w:start w:val="1"/>
      <w:numFmt w:val="decimal"/>
      <w:lvlText w:val="%1."/>
      <w:lvlJc w:val="left"/>
      <w:pPr>
        <w:ind w:left="1919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3" w15:restartNumberingAfterBreak="0">
    <w:nsid w:val="5BE816B5"/>
    <w:multiLevelType w:val="hybridMultilevel"/>
    <w:tmpl w:val="72386FAE"/>
    <w:lvl w:ilvl="0" w:tplc="068EB822">
      <w:start w:val="5"/>
      <w:numFmt w:val="decimal"/>
      <w:lvlText w:val="%1."/>
      <w:lvlJc w:val="left"/>
      <w:pPr>
        <w:ind w:left="1288" w:hanging="360"/>
      </w:p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C06"/>
    <w:rsid w:val="00475006"/>
    <w:rsid w:val="004B1C06"/>
    <w:rsid w:val="006D31DC"/>
    <w:rsid w:val="00C06212"/>
    <w:rsid w:val="00CF20AF"/>
    <w:rsid w:val="00D77F89"/>
    <w:rsid w:val="00E16376"/>
    <w:rsid w:val="00EE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F2CE0-D427-4C5A-809F-C38F0E6B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rsid w:val="00CF20AF"/>
    <w:pPr>
      <w:keepNext/>
      <w:numPr>
        <w:numId w:val="1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styleId="20">
    <w:name w:val="heading 2"/>
    <w:link w:val="21"/>
    <w:uiPriority w:val="9"/>
    <w:semiHidden/>
    <w:rsid w:val="00CF20AF"/>
    <w:pPr>
      <w:numPr>
        <w:ilvl w:val="1"/>
        <w:numId w:val="1"/>
      </w:numPr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heading 3"/>
    <w:link w:val="30"/>
    <w:uiPriority w:val="9"/>
    <w:semiHidden/>
    <w:rsid w:val="00CF20AF"/>
    <w:pPr>
      <w:numPr>
        <w:ilvl w:val="2"/>
        <w:numId w:val="1"/>
      </w:numPr>
      <w:spacing w:before="120" w:after="120" w:line="240" w:lineRule="auto"/>
      <w:jc w:val="both"/>
      <w:outlineLvl w:val="2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4">
    <w:name w:val="heading 4"/>
    <w:link w:val="40"/>
    <w:uiPriority w:val="9"/>
    <w:semiHidden/>
    <w:rsid w:val="00CF20AF"/>
    <w:pPr>
      <w:numPr>
        <w:ilvl w:val="3"/>
        <w:numId w:val="1"/>
      </w:numPr>
      <w:spacing w:before="120" w:after="120" w:line="240" w:lineRule="auto"/>
      <w:jc w:val="both"/>
      <w:outlineLvl w:val="3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5">
    <w:name w:val="heading 5"/>
    <w:link w:val="50"/>
    <w:uiPriority w:val="9"/>
    <w:semiHidden/>
    <w:rsid w:val="00CF20AF"/>
    <w:pPr>
      <w:numPr>
        <w:ilvl w:val="4"/>
        <w:numId w:val="1"/>
      </w:numPr>
      <w:spacing w:before="120" w:after="120" w:line="240" w:lineRule="auto"/>
      <w:jc w:val="both"/>
      <w:outlineLvl w:val="4"/>
    </w:pPr>
    <w:rPr>
      <w:rFonts w:ascii="Times New Roman" w:eastAsia="Times New Roman" w:hAnsi="Times New Roman" w:cs="Times New Roman"/>
      <w:szCs w:val="20"/>
      <w:lang w:val="en-GB" w:eastAsia="ru-RU"/>
    </w:rPr>
  </w:style>
  <w:style w:type="paragraph" w:styleId="6">
    <w:name w:val="heading 6"/>
    <w:next w:val="7"/>
    <w:link w:val="60"/>
    <w:uiPriority w:val="9"/>
    <w:semiHidden/>
    <w:rsid w:val="00CF20AF"/>
    <w:pPr>
      <w:numPr>
        <w:ilvl w:val="5"/>
        <w:numId w:val="1"/>
      </w:numPr>
      <w:spacing w:before="120" w:after="120" w:line="240" w:lineRule="auto"/>
      <w:jc w:val="both"/>
      <w:outlineLvl w:val="5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7">
    <w:name w:val="heading 7"/>
    <w:next w:val="8"/>
    <w:link w:val="70"/>
    <w:rsid w:val="00CF20AF"/>
    <w:pPr>
      <w:numPr>
        <w:ilvl w:val="6"/>
        <w:numId w:val="1"/>
      </w:numPr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8">
    <w:name w:val="heading 8"/>
    <w:next w:val="a"/>
    <w:link w:val="80"/>
    <w:rsid w:val="00CF20AF"/>
    <w:pPr>
      <w:keepNext/>
      <w:keepLines/>
      <w:numPr>
        <w:ilvl w:val="7"/>
        <w:numId w:val="1"/>
      </w:numPr>
      <w:spacing w:before="200" w:after="0" w:line="240" w:lineRule="auto"/>
      <w:jc w:val="both"/>
      <w:outlineLvl w:val="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0AF"/>
    <w:rPr>
      <w:rFonts w:ascii="Times New Roman" w:eastAsia="Times New Roman" w:hAnsi="Times New Roman" w:cs="Times New Roman"/>
      <w:b/>
      <w:caps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CF20AF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20AF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F20AF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F20AF"/>
    <w:rPr>
      <w:rFonts w:ascii="Times New Roman" w:eastAsia="Times New Roman" w:hAnsi="Times New Roman" w:cs="Times New Roman"/>
      <w:szCs w:val="20"/>
      <w:lang w:val="en-GB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F20AF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CF20AF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CF20AF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">
    <w:name w:val="Стиль2"/>
    <w:basedOn w:val="a2"/>
    <w:rsid w:val="00CF20AF"/>
    <w:pPr>
      <w:numPr>
        <w:numId w:val="1"/>
      </w:numPr>
    </w:pPr>
  </w:style>
  <w:style w:type="paragraph" w:styleId="a3">
    <w:name w:val="List Paragraph"/>
    <w:basedOn w:val="a"/>
    <w:uiPriority w:val="34"/>
    <w:qFormat/>
    <w:rsid w:val="00C06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ЛО МРЦ</cp:lastModifiedBy>
  <cp:revision>2</cp:revision>
  <dcterms:created xsi:type="dcterms:W3CDTF">2026-10-05T06:41:00Z</dcterms:created>
  <dcterms:modified xsi:type="dcterms:W3CDTF">2026-10-05T06:41:00Z</dcterms:modified>
</cp:coreProperties>
</file>