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199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552"/>
        <w:gridCol w:w="8647"/>
      </w:tblGrid>
      <w:tr w:rsidR="008377AA" w:rsidRPr="008230EC" w14:paraId="3E4DEA6E" w14:textId="77777777" w:rsidTr="007A11E6">
        <w:trPr>
          <w:trHeight w:val="381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right w:w="108" w:type="dxa"/>
            </w:tcMar>
            <w:vAlign w:val="center"/>
          </w:tcPr>
          <w:p w14:paraId="3E5363B6" w14:textId="3D38F5CA" w:rsidR="008377AA" w:rsidRPr="008230EC" w:rsidRDefault="007A11E6" w:rsidP="007956C6">
            <w:pPr>
              <w:widowControl w:val="0"/>
              <w:ind w:right="-4"/>
              <w:rPr>
                <w:b/>
                <w:bCs/>
                <w:sz w:val="22"/>
                <w:szCs w:val="22"/>
              </w:rPr>
            </w:pPr>
            <w:r w:rsidRPr="008230EC">
              <w:rPr>
                <w:b/>
                <w:bCs/>
                <w:sz w:val="22"/>
                <w:szCs w:val="22"/>
              </w:rPr>
              <w:t>Автоматизированный модуль управления микроклиматом с программным обеспечением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right w:w="108" w:type="dxa"/>
            </w:tcMar>
          </w:tcPr>
          <w:p w14:paraId="20251503" w14:textId="77777777" w:rsidR="008377AA" w:rsidRPr="008230EC" w:rsidRDefault="008377AA" w:rsidP="007956C6">
            <w:pPr>
              <w:pStyle w:val="ad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689C7D97" w14:textId="77777777" w:rsidR="002F669C" w:rsidRPr="008230EC" w:rsidRDefault="002F669C" w:rsidP="002F669C">
            <w:pPr>
              <w:pStyle w:val="a"/>
              <w:numPr>
                <w:ilvl w:val="0"/>
                <w:numId w:val="0"/>
              </w:numPr>
              <w:ind w:left="360"/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b/>
                <w:bCs/>
                <w:lang w:val="ru-RU"/>
              </w:rPr>
              <w:t>Описание</w:t>
            </w:r>
          </w:p>
          <w:p w14:paraId="568AF6CD" w14:textId="77777777" w:rsidR="002F669C" w:rsidRPr="008230EC" w:rsidRDefault="002F669C" w:rsidP="002F669C">
            <w:pPr>
              <w:pStyle w:val="a"/>
              <w:numPr>
                <w:ilvl w:val="0"/>
                <w:numId w:val="0"/>
              </w:numPr>
              <w:ind w:left="360"/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Модуль управления микроклиматом предоставляет возможность круглогодичного выращивания микрозелени в помещении образовательной организации и демонстрации полного цикла выращивания растений.</w:t>
            </w:r>
          </w:p>
          <w:p w14:paraId="7018F952" w14:textId="77777777" w:rsidR="002F669C" w:rsidRPr="008230EC" w:rsidRDefault="002F669C" w:rsidP="002F669C">
            <w:pPr>
              <w:pStyle w:val="a"/>
              <w:numPr>
                <w:ilvl w:val="0"/>
                <w:numId w:val="0"/>
              </w:numPr>
              <w:ind w:left="360"/>
              <w:rPr>
                <w:rFonts w:cs="Times New Roman"/>
                <w:b/>
                <w:bCs/>
                <w:lang w:val="ru-RU"/>
              </w:rPr>
            </w:pPr>
          </w:p>
          <w:p w14:paraId="2C2AF45C" w14:textId="53D01095" w:rsidR="002F669C" w:rsidRPr="008230EC" w:rsidRDefault="002F669C" w:rsidP="002F669C">
            <w:pPr>
              <w:pStyle w:val="a"/>
              <w:numPr>
                <w:ilvl w:val="0"/>
                <w:numId w:val="0"/>
              </w:numPr>
              <w:ind w:left="360"/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b/>
                <w:bCs/>
                <w:lang w:val="ru-RU"/>
              </w:rPr>
              <w:t>Область применения</w:t>
            </w:r>
          </w:p>
          <w:p w14:paraId="06ED37C1" w14:textId="77777777" w:rsidR="002F669C" w:rsidRPr="008230EC" w:rsidRDefault="002F669C" w:rsidP="002F669C">
            <w:pPr>
              <w:pStyle w:val="a"/>
              <w:numPr>
                <w:ilvl w:val="0"/>
                <w:numId w:val="0"/>
              </w:numPr>
              <w:ind w:left="360"/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Предназначен для использования в образовательной организации при проведении практических занятий, наблюдений, опытов и проектно-исследовательской деятельности учащихся в области растениеводства, биологии, экологии, гидропоники и современных агротехнологий.</w:t>
            </w:r>
          </w:p>
          <w:p w14:paraId="6BEE675E" w14:textId="77777777" w:rsidR="002F669C" w:rsidRPr="008230EC" w:rsidRDefault="002F669C" w:rsidP="002F669C">
            <w:pPr>
              <w:pStyle w:val="a"/>
              <w:numPr>
                <w:ilvl w:val="0"/>
                <w:numId w:val="0"/>
              </w:numPr>
              <w:ind w:left="360"/>
              <w:rPr>
                <w:rFonts w:cs="Times New Roman"/>
                <w:b/>
                <w:bCs/>
                <w:lang w:val="ru-RU"/>
              </w:rPr>
            </w:pPr>
          </w:p>
          <w:p w14:paraId="39094B0F" w14:textId="77777777" w:rsidR="00403E37" w:rsidRPr="008230EC" w:rsidRDefault="00403E37" w:rsidP="008230EC">
            <w:pPr>
              <w:pStyle w:val="a"/>
              <w:numPr>
                <w:ilvl w:val="0"/>
                <w:numId w:val="0"/>
              </w:numPr>
              <w:ind w:left="360" w:hanging="360"/>
              <w:rPr>
                <w:rFonts w:cs="Times New Roman"/>
                <w:b/>
                <w:bCs/>
                <w:lang w:val="ru-RU"/>
              </w:rPr>
            </w:pPr>
            <w:r w:rsidRPr="008230EC">
              <w:rPr>
                <w:rFonts w:cs="Times New Roman"/>
                <w:b/>
                <w:bCs/>
                <w:lang w:val="ru-RU"/>
              </w:rPr>
              <w:t>Технические требования</w:t>
            </w:r>
          </w:p>
          <w:p w14:paraId="34914076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b/>
                <w:bCs/>
                <w:lang w:val="ru-RU"/>
              </w:rPr>
            </w:pPr>
            <w:r w:rsidRPr="008230EC">
              <w:rPr>
                <w:rFonts w:cs="Times New Roman"/>
                <w:b/>
                <w:bCs/>
                <w:lang w:val="ru-RU"/>
              </w:rPr>
              <w:t>1. Габариты и питание</w:t>
            </w:r>
          </w:p>
          <w:p w14:paraId="4362C9AE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1.1. Габаритные размеры (Д×Ш×В):</w:t>
            </w:r>
          </w:p>
          <w:p w14:paraId="3FDFF7BF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ind w:left="360"/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Длина: не менее 640 мм и не более 700 мм</w:t>
            </w:r>
          </w:p>
          <w:p w14:paraId="0E302492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ind w:left="360"/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Ширина: не менее 200 мм и не более 250 мм</w:t>
            </w:r>
          </w:p>
          <w:p w14:paraId="67F7A1C5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ind w:left="360"/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Высота: не менее 800 мм и не более 900 мм</w:t>
            </w:r>
          </w:p>
          <w:p w14:paraId="2205ED44" w14:textId="77777777" w:rsidR="00403E37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1.2. Напряжение электропитания: 220 В — соответствие</w:t>
            </w:r>
          </w:p>
          <w:p w14:paraId="5C936C12" w14:textId="77777777" w:rsidR="008230EC" w:rsidRPr="008230EC" w:rsidRDefault="008230EC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</w:p>
          <w:p w14:paraId="586C165B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b/>
                <w:bCs/>
                <w:lang w:val="ru-RU"/>
              </w:rPr>
            </w:pPr>
            <w:r w:rsidRPr="008230EC">
              <w:rPr>
                <w:rFonts w:cs="Times New Roman"/>
                <w:b/>
                <w:bCs/>
                <w:lang w:val="ru-RU"/>
              </w:rPr>
              <w:t>2. Система полива</w:t>
            </w:r>
          </w:p>
          <w:p w14:paraId="45A273EE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2.1. Автоматическая система полива с возможностью задания режима работы. Управление поливом: автоматическое включение по заданному режиму с настройкой периодичности и длительности — наличие</w:t>
            </w:r>
          </w:p>
          <w:p w14:paraId="04464742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2.2. Встроенный бак для воды объёмом не менее 5 л</w:t>
            </w:r>
          </w:p>
          <w:p w14:paraId="172861A2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2.3. Встроенный насос для подачи и циркуляции воды — наличие</w:t>
            </w:r>
          </w:p>
          <w:p w14:paraId="03362F3D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2.4. Автоматический контроль уровня воды в баке с использованием датчика — наличие</w:t>
            </w:r>
          </w:p>
          <w:p w14:paraId="50BEF127" w14:textId="77777777" w:rsidR="00403E37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2.5. Встроенный УФ-стерилизатор — наличие</w:t>
            </w:r>
          </w:p>
          <w:p w14:paraId="59F0B84E" w14:textId="77777777" w:rsidR="008230EC" w:rsidRPr="008230EC" w:rsidRDefault="008230EC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</w:p>
          <w:p w14:paraId="483655A3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b/>
                <w:bCs/>
                <w:lang w:val="ru-RU"/>
              </w:rPr>
            </w:pPr>
            <w:r w:rsidRPr="008230EC">
              <w:rPr>
                <w:rFonts w:cs="Times New Roman"/>
                <w:b/>
                <w:bCs/>
                <w:lang w:val="ru-RU"/>
              </w:rPr>
              <w:t>3. Система освещения</w:t>
            </w:r>
          </w:p>
          <w:p w14:paraId="67803158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 xml:space="preserve">3.1. Встроенная светодиодная система </w:t>
            </w:r>
            <w:proofErr w:type="spellStart"/>
            <w:r w:rsidRPr="008230EC">
              <w:rPr>
                <w:rFonts w:cs="Times New Roman"/>
                <w:lang w:val="ru-RU"/>
              </w:rPr>
              <w:t>фитоосвещения</w:t>
            </w:r>
            <w:proofErr w:type="spellEnd"/>
            <w:r w:rsidRPr="008230EC">
              <w:rPr>
                <w:rFonts w:cs="Times New Roman"/>
                <w:lang w:val="ru-RU"/>
              </w:rPr>
              <w:t xml:space="preserve"> — наличие</w:t>
            </w:r>
          </w:p>
          <w:p w14:paraId="3BF1E2B9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3.2. Управление светодиодными светильниками с изменяемыми спектральными характеристиками — наличие</w:t>
            </w:r>
          </w:p>
          <w:p w14:paraId="4993A04F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3.3. Управление группами однотипных светодиодов по протоколу DMX с регулировкой интенсивности каждой группы от 0 до 100% — наличие</w:t>
            </w:r>
          </w:p>
          <w:p w14:paraId="3F79CD04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3.4. Задание интенсивности света каждой группы светодиодов в диапазоне от 0 до 100% для каждого режима работы — наличие</w:t>
            </w:r>
          </w:p>
          <w:p w14:paraId="3EBAF5E2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 xml:space="preserve">3.5. Автоматическое включение и выключение </w:t>
            </w:r>
            <w:proofErr w:type="spellStart"/>
            <w:r w:rsidRPr="008230EC">
              <w:rPr>
                <w:rFonts w:cs="Times New Roman"/>
                <w:lang w:val="ru-RU"/>
              </w:rPr>
              <w:t>фитоосвещения</w:t>
            </w:r>
            <w:proofErr w:type="spellEnd"/>
            <w:r w:rsidRPr="008230EC">
              <w:rPr>
                <w:rFonts w:cs="Times New Roman"/>
                <w:lang w:val="ru-RU"/>
              </w:rPr>
              <w:t xml:space="preserve"> по заданному расписанию — наличие</w:t>
            </w:r>
          </w:p>
          <w:p w14:paraId="2577BA5E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3.6. Автоматическое управление освещением по расписанию с ежедневным циклом и сменой режимов по времени — наличие</w:t>
            </w:r>
          </w:p>
          <w:p w14:paraId="7D3564C3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3.7. Возможность задания нескольких интервалов работы освещения — соответствие</w:t>
            </w:r>
          </w:p>
          <w:p w14:paraId="04678B06" w14:textId="77777777" w:rsidR="00403E37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3.8. Автоматический переход из режима в режим по заданному времени — соответствие</w:t>
            </w:r>
          </w:p>
          <w:p w14:paraId="365A9E1F" w14:textId="77777777" w:rsidR="008230EC" w:rsidRPr="008230EC" w:rsidRDefault="008230EC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</w:p>
          <w:p w14:paraId="134D142A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b/>
                <w:bCs/>
                <w:lang w:val="ru-RU"/>
              </w:rPr>
            </w:pPr>
            <w:r w:rsidRPr="008230EC">
              <w:rPr>
                <w:rFonts w:cs="Times New Roman"/>
                <w:b/>
                <w:bCs/>
                <w:lang w:val="ru-RU"/>
              </w:rPr>
              <w:t>4. Режимы работы</w:t>
            </w:r>
          </w:p>
          <w:p w14:paraId="0F0B3E77" w14:textId="7DB8DE0D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4.1. Предустановленные режимы работы: не менее 10 шт</w:t>
            </w:r>
            <w:r w:rsidR="008230EC" w:rsidRPr="008230EC">
              <w:rPr>
                <w:rFonts w:cs="Times New Roman"/>
                <w:lang w:val="ru-RU"/>
              </w:rPr>
              <w:t>.</w:t>
            </w:r>
            <w:r w:rsidRPr="008230EC">
              <w:rPr>
                <w:rFonts w:cs="Times New Roman"/>
                <w:lang w:val="ru-RU"/>
              </w:rPr>
              <w:t xml:space="preserve"> и не более 15 шт</w:t>
            </w:r>
            <w:r w:rsidR="008230EC" w:rsidRPr="008230EC">
              <w:rPr>
                <w:rFonts w:cs="Times New Roman"/>
                <w:lang w:val="ru-RU"/>
              </w:rPr>
              <w:t>.</w:t>
            </w:r>
          </w:p>
          <w:p w14:paraId="3D681F57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4.2. Возможность настройки нового режима освещения с сохранением в памяти системы — наличие</w:t>
            </w:r>
          </w:p>
          <w:p w14:paraId="5E872AB7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4.3. Наличие сохранённых режимов: не менее 10 новых режимов работы</w:t>
            </w:r>
          </w:p>
          <w:p w14:paraId="027E8DB8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4.4. Ручной и автоматический режимы по выбору пользователя — наличие</w:t>
            </w:r>
          </w:p>
          <w:p w14:paraId="4C0F7A26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b/>
                <w:bCs/>
                <w:lang w:val="ru-RU"/>
              </w:rPr>
            </w:pPr>
            <w:r w:rsidRPr="008230EC">
              <w:rPr>
                <w:rFonts w:cs="Times New Roman"/>
                <w:b/>
                <w:bCs/>
                <w:lang w:val="ru-RU"/>
              </w:rPr>
              <w:lastRenderedPageBreak/>
              <w:t>5. Управление и интерфейсы</w:t>
            </w:r>
          </w:p>
          <w:p w14:paraId="08CDE764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5.1. Встроенный контроллер управления — наличие</w:t>
            </w:r>
          </w:p>
          <w:p w14:paraId="5E329ACD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5.2. Управление режимами освещения с сенсорного дисплея — наличие</w:t>
            </w:r>
          </w:p>
          <w:p w14:paraId="5669A282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5.3. Диагональ сенсорного дисплея: не менее 7 дюймов</w:t>
            </w:r>
          </w:p>
          <w:p w14:paraId="2D8C2E9E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5.4. Дистанционное управление с мобильного устройства — наличие</w:t>
            </w:r>
          </w:p>
          <w:p w14:paraId="75E5319F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 xml:space="preserve">5.5. Веб-интерфейс, доступный через локальную </w:t>
            </w:r>
            <w:proofErr w:type="spellStart"/>
            <w:r w:rsidRPr="008230EC">
              <w:rPr>
                <w:rFonts w:cs="Times New Roman"/>
                <w:lang w:val="ru-RU"/>
              </w:rPr>
              <w:t>Wi</w:t>
            </w:r>
            <w:proofErr w:type="spellEnd"/>
            <w:r w:rsidRPr="008230EC">
              <w:rPr>
                <w:rFonts w:cs="Times New Roman"/>
                <w:lang w:val="ru-RU"/>
              </w:rPr>
              <w:t>-Fi-сеть — наличие</w:t>
            </w:r>
          </w:p>
          <w:p w14:paraId="74AD92E0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 xml:space="preserve">5.6. Управление и настройка должны осуществляться через локальную </w:t>
            </w:r>
            <w:proofErr w:type="spellStart"/>
            <w:r w:rsidRPr="008230EC">
              <w:rPr>
                <w:rFonts w:cs="Times New Roman"/>
                <w:lang w:val="ru-RU"/>
              </w:rPr>
              <w:t>Wi</w:t>
            </w:r>
            <w:proofErr w:type="spellEnd"/>
            <w:r w:rsidRPr="008230EC">
              <w:rPr>
                <w:rFonts w:cs="Times New Roman"/>
                <w:lang w:val="ru-RU"/>
              </w:rPr>
              <w:t>-Fi-сеть без обязательного подключения к интернету — соответствие</w:t>
            </w:r>
          </w:p>
          <w:p w14:paraId="41E88DCA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 xml:space="preserve">5.7. Встроенная точка доступа </w:t>
            </w:r>
            <w:proofErr w:type="spellStart"/>
            <w:r w:rsidRPr="008230EC">
              <w:rPr>
                <w:rFonts w:cs="Times New Roman"/>
                <w:lang w:val="ru-RU"/>
              </w:rPr>
              <w:t>Wi</w:t>
            </w:r>
            <w:proofErr w:type="spellEnd"/>
            <w:r w:rsidRPr="008230EC">
              <w:rPr>
                <w:rFonts w:cs="Times New Roman"/>
                <w:lang w:val="ru-RU"/>
              </w:rPr>
              <w:t>-Fi (с WPA2-PSK и DHCP-сервером) — наличие</w:t>
            </w:r>
          </w:p>
          <w:p w14:paraId="11946650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5.8. Отображение текущих параметров работы установки через веб-интерфейс — соответствие</w:t>
            </w:r>
          </w:p>
          <w:p w14:paraId="0525BC12" w14:textId="77777777" w:rsidR="00403E37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5.9. Поддержка датчика температуры и влажности — соответствие</w:t>
            </w:r>
          </w:p>
          <w:p w14:paraId="7FAD3822" w14:textId="77777777" w:rsidR="008230EC" w:rsidRPr="008230EC" w:rsidRDefault="008230EC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</w:p>
          <w:p w14:paraId="13ACAA13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b/>
                <w:bCs/>
                <w:lang w:val="ru-RU"/>
              </w:rPr>
            </w:pPr>
            <w:r w:rsidRPr="008230EC">
              <w:rPr>
                <w:rFonts w:cs="Times New Roman"/>
                <w:b/>
                <w:bCs/>
                <w:lang w:val="ru-RU"/>
              </w:rPr>
              <w:t>6. Надёжность и обновления</w:t>
            </w:r>
          </w:p>
          <w:p w14:paraId="620562D5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6.1. Сохранение настроек локально во встроенной памяти с восстановлением конфигурации после отключения питания — наличие</w:t>
            </w:r>
          </w:p>
          <w:p w14:paraId="03AD6D9C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6.2. Автоматический запуск и загрузка сохранённой конфигурации после восстановления электропитания — наличие</w:t>
            </w:r>
          </w:p>
          <w:p w14:paraId="2F52A030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6.3. Возможность OTA-обновления прошивки через веб-интерфейс — наличие</w:t>
            </w:r>
          </w:p>
          <w:p w14:paraId="6F57FE9F" w14:textId="1C8AA444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7. Документация: инструкция по эксплуатации на русском языке, в печатном и/или электронном виде — наличие</w:t>
            </w:r>
          </w:p>
          <w:p w14:paraId="49E65112" w14:textId="77777777" w:rsidR="00403E37" w:rsidRPr="008230EC" w:rsidRDefault="00403E37" w:rsidP="00403E37">
            <w:pPr>
              <w:pStyle w:val="a"/>
              <w:numPr>
                <w:ilvl w:val="0"/>
                <w:numId w:val="0"/>
              </w:numPr>
              <w:spacing w:after="0"/>
              <w:ind w:left="360" w:hanging="360"/>
              <w:rPr>
                <w:rFonts w:cs="Times New Roman"/>
                <w:color w:val="000000" w:themeColor="text1"/>
                <w:lang w:val="ru-RU"/>
              </w:rPr>
            </w:pPr>
          </w:p>
          <w:p w14:paraId="22B6EE45" w14:textId="0BFB9FAC" w:rsidR="002F669C" w:rsidRPr="008230EC" w:rsidRDefault="002F669C" w:rsidP="002F669C">
            <w:pPr>
              <w:pStyle w:val="a"/>
              <w:numPr>
                <w:ilvl w:val="0"/>
                <w:numId w:val="0"/>
              </w:numPr>
              <w:ind w:left="360"/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b/>
                <w:bCs/>
                <w:lang w:val="ru-RU"/>
              </w:rPr>
              <w:t>Программное обеспечение обеспечивает:</w:t>
            </w:r>
          </w:p>
          <w:p w14:paraId="5EDF8CC1" w14:textId="77777777" w:rsidR="002F669C" w:rsidRPr="008230EC" w:rsidRDefault="002F669C" w:rsidP="00A776E7">
            <w:pPr>
              <w:pStyle w:val="a"/>
              <w:numPr>
                <w:ilvl w:val="0"/>
                <w:numId w:val="8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отображение текущих параметров работы установки;</w:t>
            </w:r>
          </w:p>
          <w:p w14:paraId="4127B117" w14:textId="77777777" w:rsidR="002F669C" w:rsidRPr="008230EC" w:rsidRDefault="002F669C" w:rsidP="00A776E7">
            <w:pPr>
              <w:pStyle w:val="a"/>
              <w:numPr>
                <w:ilvl w:val="0"/>
                <w:numId w:val="8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отображение состояния исполнительных устройств;</w:t>
            </w:r>
          </w:p>
          <w:p w14:paraId="2AC18531" w14:textId="77777777" w:rsidR="002F669C" w:rsidRPr="008230EC" w:rsidRDefault="002F669C" w:rsidP="00A776E7">
            <w:pPr>
              <w:pStyle w:val="a"/>
              <w:numPr>
                <w:ilvl w:val="0"/>
                <w:numId w:val="8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настройку ручного и автоматического режима работы;</w:t>
            </w:r>
          </w:p>
          <w:p w14:paraId="5D1F675D" w14:textId="77777777" w:rsidR="002F669C" w:rsidRPr="008230EC" w:rsidRDefault="002F669C" w:rsidP="00A776E7">
            <w:pPr>
              <w:pStyle w:val="a"/>
              <w:numPr>
                <w:ilvl w:val="0"/>
                <w:numId w:val="8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настройку расписания освещения;</w:t>
            </w:r>
          </w:p>
          <w:p w14:paraId="18CD4E54" w14:textId="77777777" w:rsidR="002F669C" w:rsidRPr="008230EC" w:rsidRDefault="002F669C" w:rsidP="00A776E7">
            <w:pPr>
              <w:pStyle w:val="a"/>
              <w:numPr>
                <w:ilvl w:val="0"/>
                <w:numId w:val="8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настройку периодичности и длительности полива;</w:t>
            </w:r>
          </w:p>
          <w:p w14:paraId="1742A371" w14:textId="77777777" w:rsidR="002F669C" w:rsidRPr="008230EC" w:rsidRDefault="002F669C" w:rsidP="00A776E7">
            <w:pPr>
              <w:pStyle w:val="a"/>
              <w:numPr>
                <w:ilvl w:val="0"/>
                <w:numId w:val="8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 xml:space="preserve">изменение параметров локальной </w:t>
            </w:r>
            <w:proofErr w:type="spellStart"/>
            <w:r w:rsidRPr="008230EC">
              <w:rPr>
                <w:rFonts w:cs="Times New Roman"/>
                <w:lang w:val="ru-RU"/>
              </w:rPr>
              <w:t>Wi</w:t>
            </w:r>
            <w:proofErr w:type="spellEnd"/>
            <w:r w:rsidRPr="008230EC">
              <w:rPr>
                <w:rFonts w:cs="Times New Roman"/>
                <w:lang w:val="ru-RU"/>
              </w:rPr>
              <w:t>-Fi-сети;</w:t>
            </w:r>
          </w:p>
          <w:p w14:paraId="7284DEFE" w14:textId="77777777" w:rsidR="002F669C" w:rsidRPr="008230EC" w:rsidRDefault="002F669C" w:rsidP="00A776E7">
            <w:pPr>
              <w:pStyle w:val="a"/>
              <w:numPr>
                <w:ilvl w:val="0"/>
                <w:numId w:val="8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сохранение настроек во встроенной памяти;</w:t>
            </w:r>
          </w:p>
          <w:p w14:paraId="6E6BB846" w14:textId="77777777" w:rsidR="002F669C" w:rsidRPr="008230EC" w:rsidRDefault="002F669C" w:rsidP="00A776E7">
            <w:pPr>
              <w:pStyle w:val="a"/>
              <w:numPr>
                <w:ilvl w:val="0"/>
                <w:numId w:val="8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восстановление сохранённых настроек после отключения питания;</w:t>
            </w:r>
          </w:p>
          <w:p w14:paraId="358934F7" w14:textId="77777777" w:rsidR="002F669C" w:rsidRPr="008230EC" w:rsidRDefault="002F669C" w:rsidP="00A776E7">
            <w:pPr>
              <w:pStyle w:val="a"/>
              <w:numPr>
                <w:ilvl w:val="0"/>
                <w:numId w:val="8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возврат к заводским настройкам;</w:t>
            </w:r>
          </w:p>
          <w:p w14:paraId="6BC1B1FB" w14:textId="77777777" w:rsidR="002F669C" w:rsidRPr="008230EC" w:rsidRDefault="002F669C" w:rsidP="00A776E7">
            <w:pPr>
              <w:pStyle w:val="a"/>
              <w:numPr>
                <w:ilvl w:val="0"/>
                <w:numId w:val="8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обновление программного обеспечения через веб-интерфейс;</w:t>
            </w:r>
          </w:p>
          <w:p w14:paraId="00D5EA9D" w14:textId="77777777" w:rsidR="002F669C" w:rsidRPr="008230EC" w:rsidRDefault="002F669C" w:rsidP="00A776E7">
            <w:pPr>
              <w:pStyle w:val="a"/>
              <w:numPr>
                <w:ilvl w:val="0"/>
                <w:numId w:val="8"/>
              </w:numPr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визуальную индикацию текущих состояний системы;</w:t>
            </w:r>
          </w:p>
          <w:p w14:paraId="29964966" w14:textId="77777777" w:rsidR="002F669C" w:rsidRPr="008230EC" w:rsidRDefault="002F669C" w:rsidP="00A776E7">
            <w:pPr>
              <w:pStyle w:val="a"/>
              <w:numPr>
                <w:ilvl w:val="0"/>
                <w:numId w:val="8"/>
              </w:numPr>
              <w:tabs>
                <w:tab w:val="num" w:pos="360"/>
              </w:tabs>
              <w:rPr>
                <w:rFonts w:cs="Times New Roman"/>
                <w:lang w:val="ru-RU"/>
              </w:rPr>
            </w:pPr>
            <w:r w:rsidRPr="008230EC">
              <w:rPr>
                <w:rFonts w:cs="Times New Roman"/>
                <w:lang w:val="ru-RU"/>
              </w:rPr>
              <w:t>валидацию вводимых параметров и подтверждение критических действий.</w:t>
            </w:r>
          </w:p>
          <w:p w14:paraId="70F33BE6" w14:textId="4ECE6C2E" w:rsidR="008377AA" w:rsidRPr="008230EC" w:rsidRDefault="008377AA" w:rsidP="00A776E7">
            <w:pPr>
              <w:pStyle w:val="a"/>
              <w:numPr>
                <w:ilvl w:val="0"/>
                <w:numId w:val="0"/>
              </w:numPr>
              <w:ind w:left="720"/>
              <w:rPr>
                <w:rFonts w:cs="Times New Roman"/>
                <w:lang w:val="ru-RU"/>
              </w:rPr>
            </w:pPr>
          </w:p>
        </w:tc>
      </w:tr>
    </w:tbl>
    <w:p w14:paraId="5F770A18" w14:textId="77777777" w:rsidR="008B0086" w:rsidRPr="008230EC" w:rsidRDefault="008B0086">
      <w:pPr>
        <w:rPr>
          <w:sz w:val="22"/>
          <w:szCs w:val="22"/>
        </w:rPr>
      </w:pPr>
    </w:p>
    <w:sectPr w:rsidR="008B0086" w:rsidRPr="00823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E2033F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B16B13"/>
    <w:multiLevelType w:val="multilevel"/>
    <w:tmpl w:val="219EF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B612DC"/>
    <w:multiLevelType w:val="multilevel"/>
    <w:tmpl w:val="6E9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86F49"/>
    <w:multiLevelType w:val="hybridMultilevel"/>
    <w:tmpl w:val="38022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04E31"/>
    <w:multiLevelType w:val="multilevel"/>
    <w:tmpl w:val="0CDCC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880E0D"/>
    <w:multiLevelType w:val="multilevel"/>
    <w:tmpl w:val="5A920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D06FA2"/>
    <w:multiLevelType w:val="hybridMultilevel"/>
    <w:tmpl w:val="E946C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DC48B4"/>
    <w:multiLevelType w:val="hybridMultilevel"/>
    <w:tmpl w:val="A6E66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176485">
    <w:abstractNumId w:val="0"/>
  </w:num>
  <w:num w:numId="2" w16cid:durableId="504125713">
    <w:abstractNumId w:val="4"/>
  </w:num>
  <w:num w:numId="3" w16cid:durableId="1666204437">
    <w:abstractNumId w:val="1"/>
  </w:num>
  <w:num w:numId="4" w16cid:durableId="501818042">
    <w:abstractNumId w:val="0"/>
  </w:num>
  <w:num w:numId="5" w16cid:durableId="408700429">
    <w:abstractNumId w:val="0"/>
  </w:num>
  <w:num w:numId="6" w16cid:durableId="411856408">
    <w:abstractNumId w:val="6"/>
  </w:num>
  <w:num w:numId="7" w16cid:durableId="1825972994">
    <w:abstractNumId w:val="3"/>
  </w:num>
  <w:num w:numId="8" w16cid:durableId="1515340473">
    <w:abstractNumId w:val="7"/>
  </w:num>
  <w:num w:numId="9" w16cid:durableId="1210073947">
    <w:abstractNumId w:val="5"/>
  </w:num>
  <w:num w:numId="10" w16cid:durableId="688603014">
    <w:abstractNumId w:val="0"/>
  </w:num>
  <w:num w:numId="11" w16cid:durableId="662513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166"/>
    <w:rsid w:val="0000398A"/>
    <w:rsid w:val="001642A4"/>
    <w:rsid w:val="002114CE"/>
    <w:rsid w:val="002F669C"/>
    <w:rsid w:val="00403E37"/>
    <w:rsid w:val="00471CD3"/>
    <w:rsid w:val="007A11E6"/>
    <w:rsid w:val="008230EC"/>
    <w:rsid w:val="008377AA"/>
    <w:rsid w:val="008B0086"/>
    <w:rsid w:val="008D177A"/>
    <w:rsid w:val="00A776E7"/>
    <w:rsid w:val="00B04B83"/>
    <w:rsid w:val="00BD3054"/>
    <w:rsid w:val="00CA3166"/>
    <w:rsid w:val="00D21148"/>
    <w:rsid w:val="00DE5770"/>
    <w:rsid w:val="00EB5EFD"/>
    <w:rsid w:val="00F2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A128D"/>
  <w15:chartTrackingRefBased/>
  <w15:docId w15:val="{FA18B94B-A816-425C-A781-565502065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377A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CA316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0"/>
    <w:next w:val="a0"/>
    <w:link w:val="20"/>
    <w:uiPriority w:val="9"/>
    <w:unhideWhenUsed/>
    <w:qFormat/>
    <w:rsid w:val="00CA316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A316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CA316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CA316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CA316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CA316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CA316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CA316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A3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sid w:val="00CA3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CA3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CA316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CA316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CA31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CA31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CA31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CA3166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0"/>
    <w:next w:val="a0"/>
    <w:link w:val="a5"/>
    <w:uiPriority w:val="10"/>
    <w:qFormat/>
    <w:rsid w:val="00CA31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5">
    <w:name w:val="Заголовок Знак"/>
    <w:basedOn w:val="a1"/>
    <w:link w:val="a4"/>
    <w:uiPriority w:val="10"/>
    <w:rsid w:val="00CA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CA316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7">
    <w:name w:val="Подзаголовок Знак"/>
    <w:basedOn w:val="a1"/>
    <w:link w:val="a6"/>
    <w:uiPriority w:val="11"/>
    <w:rsid w:val="00CA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0"/>
    <w:next w:val="a0"/>
    <w:link w:val="22"/>
    <w:uiPriority w:val="29"/>
    <w:qFormat/>
    <w:rsid w:val="00CA316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1"/>
    <w:link w:val="21"/>
    <w:uiPriority w:val="29"/>
    <w:rsid w:val="00CA3166"/>
    <w:rPr>
      <w:i/>
      <w:iCs/>
      <w:color w:val="404040" w:themeColor="text1" w:themeTint="BF"/>
    </w:rPr>
  </w:style>
  <w:style w:type="paragraph" w:styleId="a8">
    <w:name w:val="List Paragraph"/>
    <w:basedOn w:val="a0"/>
    <w:uiPriority w:val="34"/>
    <w:qFormat/>
    <w:rsid w:val="00CA316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9">
    <w:name w:val="Intense Emphasis"/>
    <w:basedOn w:val="a1"/>
    <w:uiPriority w:val="21"/>
    <w:qFormat/>
    <w:rsid w:val="00CA3166"/>
    <w:rPr>
      <w:i/>
      <w:iCs/>
      <w:color w:val="2F5496" w:themeColor="accent1" w:themeShade="BF"/>
    </w:rPr>
  </w:style>
  <w:style w:type="paragraph" w:styleId="aa">
    <w:name w:val="Intense Quote"/>
    <w:basedOn w:val="a0"/>
    <w:next w:val="a0"/>
    <w:link w:val="ab"/>
    <w:uiPriority w:val="30"/>
    <w:qFormat/>
    <w:rsid w:val="00CA3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b">
    <w:name w:val="Выделенная цитата Знак"/>
    <w:basedOn w:val="a1"/>
    <w:link w:val="aa"/>
    <w:uiPriority w:val="30"/>
    <w:rsid w:val="00CA3166"/>
    <w:rPr>
      <w:i/>
      <w:iCs/>
      <w:color w:val="2F5496" w:themeColor="accent1" w:themeShade="BF"/>
    </w:rPr>
  </w:style>
  <w:style w:type="character" w:styleId="ac">
    <w:name w:val="Intense Reference"/>
    <w:basedOn w:val="a1"/>
    <w:uiPriority w:val="32"/>
    <w:qFormat/>
    <w:rsid w:val="00CA3166"/>
    <w:rPr>
      <w:b/>
      <w:bCs/>
      <w:smallCaps/>
      <w:color w:val="2F5496" w:themeColor="accent1" w:themeShade="BF"/>
      <w:spacing w:val="5"/>
    </w:rPr>
  </w:style>
  <w:style w:type="paragraph" w:styleId="ad">
    <w:name w:val="Normal (Web)"/>
    <w:basedOn w:val="a0"/>
    <w:uiPriority w:val="99"/>
    <w:unhideWhenUsed/>
    <w:rsid w:val="008377AA"/>
    <w:pPr>
      <w:spacing w:before="100" w:beforeAutospacing="1" w:after="100" w:afterAutospacing="1"/>
    </w:pPr>
  </w:style>
  <w:style w:type="paragraph" w:styleId="a">
    <w:name w:val="List Bullet"/>
    <w:basedOn w:val="a0"/>
    <w:uiPriority w:val="99"/>
    <w:unhideWhenUsed/>
    <w:rsid w:val="00D21148"/>
    <w:pPr>
      <w:numPr>
        <w:numId w:val="1"/>
      </w:numPr>
      <w:spacing w:after="200" w:line="276" w:lineRule="auto"/>
      <w:contextualSpacing/>
    </w:pPr>
    <w:rPr>
      <w:rFonts w:eastAsiaTheme="minorEastAsia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илона валиева</cp:lastModifiedBy>
  <cp:revision>2</cp:revision>
  <dcterms:created xsi:type="dcterms:W3CDTF">2026-09-30T13:09:00Z</dcterms:created>
  <dcterms:modified xsi:type="dcterms:W3CDTF">2026-09-30T13:09:00Z</dcterms:modified>
</cp:coreProperties>
</file>