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 w14:paraId="0A1675A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</w:p>
    <w:p w14:paraId="112F7D4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</w:p>
    <w:p w14:paraId="5F6AE7B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КОНТРАКТ № </w:t>
      </w:r>
    </w:p>
    <w:p w14:paraId="46A1B487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ascii="Times New Roman CYR" w:hAnsi="Times New Roman CYR" w:cs="Times New Roman CYR"/>
          <w:b/>
          <w:sz w:val="20"/>
          <w:szCs w:val="20"/>
        </w:rPr>
      </w:pPr>
      <w:r>
        <w:rPr>
          <w:rFonts w:ascii="Times New Roman CYR" w:hAnsi="Times New Roman CYR" w:cs="Times New Roman CYR"/>
          <w:b/>
          <w:sz w:val="20"/>
          <w:szCs w:val="20"/>
        </w:rPr>
        <w:t>на поставку продуктов питания</w:t>
      </w:r>
    </w:p>
    <w:p w14:paraId="43C402E8">
      <w:pPr>
        <w:autoSpaceDE w:val="0"/>
        <w:autoSpaceDN w:val="0"/>
        <w:adjustRightInd w:val="0"/>
        <w:spacing w:after="0" w:line="240" w:lineRule="auto"/>
        <w:ind w:left="283"/>
        <w:jc w:val="center"/>
        <w:rPr>
          <w:rFonts w:cs="Calibri"/>
          <w:sz w:val="20"/>
          <w:szCs w:val="20"/>
        </w:rPr>
      </w:pPr>
    </w:p>
    <w:p w14:paraId="59DC07C8">
      <w:pPr>
        <w:autoSpaceDE w:val="0"/>
        <w:autoSpaceDN w:val="0"/>
        <w:adjustRightInd w:val="0"/>
        <w:spacing w:after="0" w:line="240" w:lineRule="auto"/>
        <w:jc w:val="both"/>
        <w:rPr>
          <w:rFonts w:ascii="Times New Roman CYR" w:hAnsi="Times New Roman CYR" w:cs="Times New Roman CYR"/>
          <w:color w:val="FFFFFF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г. Кировск</w:t>
      </w:r>
      <w:r>
        <w:rPr>
          <w:rFonts w:ascii="Times New Roman CYR" w:hAnsi="Times New Roman CYR" w:cs="Times New Roman CYR"/>
          <w:sz w:val="20"/>
          <w:szCs w:val="20"/>
        </w:rPr>
        <w:tab/>
      </w:r>
      <w:r>
        <w:rPr>
          <w:rFonts w:ascii="Times New Roman CYR" w:hAnsi="Times New Roman CYR" w:cs="Times New Roman CYR"/>
          <w:sz w:val="20"/>
          <w:szCs w:val="20"/>
        </w:rPr>
        <w:tab/>
      </w:r>
      <w:r>
        <w:rPr>
          <w:rFonts w:ascii="Times New Roman CYR" w:hAnsi="Times New Roman CYR" w:cs="Times New Roman CYR"/>
          <w:color w:val="FF0000"/>
          <w:sz w:val="20"/>
          <w:szCs w:val="20"/>
        </w:rPr>
        <w:t xml:space="preserve">                                                                                                                           </w:t>
      </w:r>
      <w:r>
        <w:rPr>
          <w:rFonts w:ascii="Times New Roman" w:hAnsi="Times New Roman"/>
          <w:color w:val="000000"/>
          <w:sz w:val="20"/>
          <w:szCs w:val="20"/>
        </w:rPr>
        <w:t xml:space="preserve">«   » сентября 2026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г.</w:t>
      </w:r>
    </w:p>
    <w:p w14:paraId="6A0754EE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color w:val="FF0000"/>
          <w:sz w:val="20"/>
          <w:szCs w:val="20"/>
        </w:rPr>
      </w:pPr>
    </w:p>
    <w:p w14:paraId="034CDCB3">
      <w:pPr>
        <w:autoSpaceDE w:val="0"/>
        <w:autoSpaceDN w:val="0"/>
        <w:adjustRightInd w:val="0"/>
        <w:spacing w:after="0" w:line="240" w:lineRule="auto"/>
        <w:ind w:firstLine="567"/>
        <w:jc w:val="both"/>
        <w:rPr>
          <w:rFonts w:ascii="Times New Roman CYR" w:hAnsi="Times New Roman CYR" w:cs="Times New Roman CYR"/>
          <w:bCs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bCs/>
          <w:color w:val="000000"/>
          <w:sz w:val="20"/>
          <w:szCs w:val="20"/>
        </w:rPr>
        <w:t>Муниципальное бюджетное дошкольное образовательное учреждение «Детский сад комбинированного вида № 37»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, именуемое в дальнейшем «Заказчик», в лице заведующего Гавриковой Т.П., действующего на основании Устава,  с </w:t>
      </w:r>
      <w:r>
        <w:rPr>
          <w:rFonts w:ascii="Times New Roman" w:hAnsi="Times New Roman"/>
          <w:color w:val="000000"/>
          <w:sz w:val="20"/>
          <w:szCs w:val="20"/>
        </w:rPr>
        <w:t xml:space="preserve">одной стороны, </w:t>
      </w:r>
      <w:r>
        <w:rPr>
          <w:rFonts w:ascii="Times New Roman" w:hAnsi="Times New Roman"/>
          <w:sz w:val="20"/>
          <w:szCs w:val="20"/>
        </w:rPr>
        <w:t xml:space="preserve">и                                               </w:t>
      </w:r>
      <w:r>
        <w:rPr>
          <w:rFonts w:ascii="Times New Roman" w:hAnsi="Times New Roman" w:eastAsia="Times New Roman"/>
          <w:bCs/>
          <w:color w:val="000000"/>
          <w:sz w:val="20"/>
          <w:szCs w:val="20"/>
        </w:rPr>
        <w:t xml:space="preserve">, в лице                                         , </w:t>
      </w:r>
      <w:r>
        <w:rPr>
          <w:rFonts w:ascii="Times New Roman" w:hAnsi="Times New Roman"/>
          <w:sz w:val="20"/>
          <w:szCs w:val="20"/>
        </w:rPr>
        <w:t xml:space="preserve">действующего на основании                  , именуемое в дальнейшем «Поставщик», с другой стороны, </w:t>
      </w:r>
      <w:r>
        <w:rPr>
          <w:rFonts w:ascii="Times New Roman CYR" w:hAnsi="Times New Roman CYR" w:cs="Times New Roman CYR"/>
          <w:sz w:val="20"/>
          <w:szCs w:val="20"/>
        </w:rPr>
        <w:t xml:space="preserve">далее именуемые </w:t>
      </w:r>
      <w:r>
        <w:rPr>
          <w:rFonts w:ascii="Times New Roman" w:hAnsi="Times New Roman"/>
          <w:sz w:val="20"/>
          <w:szCs w:val="20"/>
        </w:rPr>
        <w:t>«</w:t>
      </w:r>
      <w:r>
        <w:rPr>
          <w:rFonts w:ascii="Times New Roman CYR" w:hAnsi="Times New Roman CYR" w:cs="Times New Roman CYR"/>
          <w:sz w:val="20"/>
          <w:szCs w:val="20"/>
        </w:rPr>
        <w:t>Стороны</w:t>
      </w:r>
      <w:r>
        <w:rPr>
          <w:rFonts w:ascii="Times New Roman" w:hAnsi="Times New Roman"/>
          <w:sz w:val="20"/>
          <w:szCs w:val="20"/>
        </w:rPr>
        <w:t xml:space="preserve">», </w:t>
      </w:r>
      <w:r>
        <w:rPr>
          <w:rFonts w:ascii="Times New Roman CYR" w:hAnsi="Times New Roman CYR" w:cs="Times New Roman CYR"/>
          <w:sz w:val="20"/>
          <w:szCs w:val="20"/>
        </w:rPr>
        <w:t xml:space="preserve">в целях обеспечения муниципальных нужд </w:t>
      </w:r>
      <w:r>
        <w:rPr>
          <w:rFonts w:ascii="Times New Roman CYR" w:hAnsi="Times New Roman CYR" w:cs="Times New Roman CYR"/>
          <w:iCs/>
          <w:sz w:val="20"/>
          <w:szCs w:val="20"/>
        </w:rPr>
        <w:t>в соответствии с пунктом 5  части 1 статьи 93 Федерального закона РФ от 01.05.2013 №</w:t>
      </w:r>
      <w:r>
        <w:rPr>
          <w:rFonts w:ascii="Times New Roman" w:hAnsi="Times New Roman"/>
          <w:iCs/>
          <w:sz w:val="20"/>
          <w:szCs w:val="20"/>
        </w:rPr>
        <w:t xml:space="preserve"> 44-</w:t>
      </w:r>
      <w:r>
        <w:rPr>
          <w:rFonts w:ascii="Times New Roman CYR" w:hAnsi="Times New Roman CYR" w:cs="Times New Roman CYR"/>
          <w:iCs/>
          <w:sz w:val="20"/>
          <w:szCs w:val="20"/>
        </w:rPr>
        <w:t>ФЗ идентификационный код закупки № 263470601383447060100100090000000000,</w:t>
      </w:r>
      <w:r>
        <w:rPr>
          <w:rFonts w:ascii="Times New Roman CYR" w:hAnsi="Times New Roman CYR" w:eastAsia="Times New Roman" w:cs="Times New Roman CYR"/>
          <w:iCs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0"/>
          <w:szCs w:val="20"/>
        </w:rPr>
        <w:t>заключили настоящий Контракт (далее – Контракт)  о нижеследующем:</w:t>
      </w:r>
    </w:p>
    <w:p w14:paraId="39D78A2A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</w:p>
    <w:p w14:paraId="7440647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1. 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>Предмет Контракта</w:t>
      </w:r>
    </w:p>
    <w:p w14:paraId="3B2D295E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1.1. Заказчик поручает, а Поставщик принимает на себя обязательства по поставке продуктов питания, в дальнейшем «ТОВАР», в количестве, ассортименте и в соответствии с показателями, параметрами и требованиями, установленными Спецификацией (Приложение № 1) в сроки, предусмотренные настоящим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/>
          <w:sz w:val="20"/>
          <w:szCs w:val="20"/>
        </w:rPr>
        <w:t>.</w:t>
      </w:r>
    </w:p>
    <w:p w14:paraId="1B950FA3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1.2. Заказчик обязуется принять Товар и оплатить его в порядке и на условиях, предусмотренных настоящим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/>
          <w:sz w:val="20"/>
          <w:szCs w:val="20"/>
        </w:rPr>
        <w:t>.</w:t>
      </w:r>
    </w:p>
    <w:p w14:paraId="30255D52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2. </w:t>
      </w:r>
      <w:r>
        <w:rPr>
          <w:rFonts w:ascii="Times New Roman CYR" w:hAnsi="Times New Roman CYR" w:cs="Times New Roman CYR"/>
          <w:b/>
          <w:bCs/>
          <w:color w:val="000000"/>
          <w:sz w:val="20"/>
          <w:szCs w:val="20"/>
        </w:rPr>
        <w:t>Цена Контракта и порядок расчетов</w:t>
      </w:r>
    </w:p>
    <w:p w14:paraId="35D5EAB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2.1</w:t>
      </w:r>
      <w:r>
        <w:rPr>
          <w:rFonts w:ascii="Times New Roman" w:hAnsi="Times New Roman"/>
          <w:sz w:val="20"/>
          <w:szCs w:val="20"/>
        </w:rPr>
        <w:t xml:space="preserve">. </w:t>
      </w:r>
      <w:r>
        <w:rPr>
          <w:rFonts w:ascii="Times New Roman CYR" w:hAnsi="Times New Roman CYR" w:cs="Times New Roman CYR"/>
          <w:sz w:val="20"/>
          <w:szCs w:val="20"/>
        </w:rPr>
        <w:t>Цена Контракта составляет</w:t>
      </w:r>
      <w:r>
        <w:rPr>
          <w:rFonts w:ascii="Times New Roman CYR" w:hAnsi="Times New Roman CYR" w:cs="Times New Roman CYR"/>
          <w:b/>
          <w:sz w:val="20"/>
          <w:szCs w:val="20"/>
        </w:rPr>
        <w:t xml:space="preserve">                                  , в том числе НДС/Без НДС</w:t>
      </w:r>
      <w:r>
        <w:rPr>
          <w:rFonts w:ascii="Times New Roman CYR" w:hAnsi="Times New Roman CYR" w:cs="Times New Roman CYR"/>
          <w:sz w:val="20"/>
          <w:szCs w:val="20"/>
        </w:rPr>
        <w:t>.</w:t>
      </w:r>
    </w:p>
    <w:p w14:paraId="13379486">
      <w:pPr>
        <w:spacing w:after="0" w:line="240" w:lineRule="auto"/>
        <w:ind w:firstLine="709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Цена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а является твердой и определяется на весь срок исполнения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/>
          <w:sz w:val="20"/>
          <w:szCs w:val="20"/>
        </w:rPr>
        <w:t>.</w:t>
      </w:r>
    </w:p>
    <w:p w14:paraId="5BE0F563">
      <w:pPr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2.2. Цена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а является окончательной и включает в себя стоимость Товара, упаковки, а также все расходы, связанные с доставкой, </w:t>
      </w:r>
      <w:r>
        <w:rPr>
          <w:rFonts w:ascii="Times New Roman CYR" w:hAnsi="Times New Roman CYR" w:cs="Times New Roman CYR"/>
          <w:sz w:val="20"/>
          <w:szCs w:val="20"/>
        </w:rPr>
        <w:t>все налоги и другие обязательные платежи Поставщика, связанные с исполнением Контракта.</w:t>
      </w:r>
    </w:p>
    <w:p w14:paraId="0390250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2.3. </w:t>
      </w:r>
      <w:r>
        <w:rPr>
          <w:rFonts w:ascii="Times New Roman CYR" w:hAnsi="Times New Roman CYR" w:cs="Times New Roman CYR"/>
          <w:sz w:val="20"/>
          <w:szCs w:val="20"/>
        </w:rPr>
        <w:t xml:space="preserve">Оплата по настоящему Контракту осуществляется по безналичному расчету платежными поручениями путем перечисления Заказчиком денежных средств на расчетный </w:t>
      </w:r>
      <w:r>
        <w:rPr>
          <w:rFonts w:ascii="Times New Roman" w:hAnsi="Times New Roman"/>
          <w:sz w:val="20"/>
          <w:szCs w:val="20"/>
        </w:rPr>
        <w:t>счет Поставщика, указанный в настоящем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Контракте</w:t>
      </w:r>
      <w:r>
        <w:rPr>
          <w:rFonts w:ascii="Times New Roman" w:hAnsi="Times New Roman"/>
          <w:sz w:val="20"/>
          <w:szCs w:val="20"/>
        </w:rPr>
        <w:t>. Днем оплаты считается день списания денежных средств с расчетного счета Заказчика.</w:t>
      </w:r>
    </w:p>
    <w:p w14:paraId="4CA5F65A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В случае изменения расчетного счета Поставщик обязан в однодневный срок сообщить об этом Заказчику с указанием новых реквизитов расчетного счета. В противном случае все риски, связанные с перечислением Заказчиком денежных средств на указанный в настоящем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е счет Поставщика, несет Поставщик.</w:t>
      </w:r>
    </w:p>
    <w:p w14:paraId="067EFC81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2.4.</w:t>
      </w:r>
      <w:r>
        <w:t xml:space="preserve"> </w:t>
      </w:r>
      <w:r>
        <w:rPr>
          <w:rFonts w:ascii="Times New Roman" w:hAnsi="Times New Roman"/>
          <w:sz w:val="20"/>
          <w:szCs w:val="20"/>
        </w:rPr>
        <w:t>Оплата каждой партии Товара, определенной в Спецификации (Приложение № 1) к настоящему Контракту, производится Заказчиком в течение 7 (семи) рабочих  дней со дня подписания Заказчиком документа о приемке</w:t>
      </w:r>
      <w:r>
        <w:t xml:space="preserve"> </w:t>
      </w:r>
      <w:r>
        <w:rPr>
          <w:rFonts w:ascii="Times New Roman" w:hAnsi="Times New Roman"/>
          <w:sz w:val="20"/>
          <w:szCs w:val="20"/>
        </w:rPr>
        <w:t>на основании выставленного Поставщиком счета.</w:t>
      </w:r>
    </w:p>
    <w:p w14:paraId="05F3AA6D">
      <w:pPr>
        <w:spacing w:after="0"/>
        <w:jc w:val="both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eastAsia="Calibri"/>
          <w:color w:val="000000"/>
          <w:sz w:val="20"/>
          <w:szCs w:val="20"/>
        </w:rPr>
        <w:t xml:space="preserve">2.5. Источник финансирования: </w:t>
      </w:r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оплата по настоящему Контракту производится за счет бюджета Кировского муниципального района Ленинградской области </w:t>
      </w:r>
      <w:bookmarkStart w:id="0" w:name="_GoBack"/>
      <w:bookmarkEnd w:id="0"/>
      <w:r>
        <w:rPr>
          <w:rFonts w:ascii="Times New Roman" w:hAnsi="Times New Roman"/>
          <w:b/>
          <w:bCs/>
          <w:color w:val="000000"/>
          <w:sz w:val="20"/>
          <w:szCs w:val="20"/>
        </w:rPr>
        <w:t xml:space="preserve"> и собственных средств учреждения на 2026 год.</w:t>
      </w:r>
    </w:p>
    <w:p w14:paraId="4B85EE13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 w:eastAsia="Calibri"/>
          <w:color w:val="000000"/>
          <w:sz w:val="20"/>
          <w:szCs w:val="20"/>
        </w:rPr>
        <w:t>2.6.</w:t>
      </w:r>
      <w:r>
        <w:rPr>
          <w:rFonts w:ascii="Times New Roman" w:hAnsi="Times New Roman"/>
          <w:sz w:val="20"/>
          <w:szCs w:val="20"/>
        </w:rPr>
        <w:t xml:space="preserve"> Заказчик вправе отказаться от оплаты Товара ненадлежащего качества, а если Товар оплачен, потребовать возврата уплаченных сумм, а также требовать возмещения убытков.</w:t>
      </w:r>
    </w:p>
    <w:p w14:paraId="7848BD0F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 xml:space="preserve">2.7. </w:t>
      </w:r>
      <w:r>
        <w:rPr>
          <w:rFonts w:ascii="Times New Roman" w:hAnsi="Times New Roman"/>
          <w:sz w:val="20"/>
          <w:szCs w:val="20"/>
        </w:rPr>
        <w:t xml:space="preserve">В случае если настоящий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 будет заключен с физическим лицом, за исключением индивидуального предпринимателя или иного занимающегося частной практикой лица, сумма, подлежащая уплате такому физическому лицу, уменьшается на размер налоговых платежей, связанных с оплатой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/>
          <w:sz w:val="20"/>
          <w:szCs w:val="20"/>
        </w:rPr>
        <w:t>.</w:t>
      </w:r>
    </w:p>
    <w:p w14:paraId="4F1BA65B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  <w:lang w:val="en-US"/>
        </w:rPr>
        <w:t> </w:t>
      </w:r>
    </w:p>
    <w:p w14:paraId="574D00C5">
      <w:pPr>
        <w:autoSpaceDE w:val="0"/>
        <w:autoSpaceDN w:val="0"/>
        <w:adjustRightInd w:val="0"/>
        <w:spacing w:after="0" w:line="240" w:lineRule="auto"/>
        <w:ind w:firstLine="425"/>
        <w:jc w:val="center"/>
        <w:rPr>
          <w:rFonts w:ascii="Times New Roman" w:hAnsi="Times New Roman" w:eastAsia="Calibri"/>
          <w:b/>
          <w:sz w:val="20"/>
          <w:szCs w:val="20"/>
        </w:rPr>
      </w:pPr>
      <w:r>
        <w:rPr>
          <w:rFonts w:ascii="Times New Roman" w:hAnsi="Times New Roman" w:eastAsia="Calibri"/>
          <w:b/>
          <w:bCs/>
          <w:iCs/>
          <w:sz w:val="20"/>
          <w:szCs w:val="20"/>
        </w:rPr>
        <w:t xml:space="preserve">3. Возможность изменения условий </w:t>
      </w:r>
      <w:r>
        <w:rPr>
          <w:rFonts w:ascii="Times New Roman CYR" w:hAnsi="Times New Roman CYR" w:cs="Times New Roman CYR"/>
          <w:b/>
          <w:sz w:val="20"/>
          <w:szCs w:val="20"/>
        </w:rPr>
        <w:t>Контракта</w:t>
      </w:r>
    </w:p>
    <w:p w14:paraId="331DDA78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color w:val="000000"/>
          <w:sz w:val="20"/>
          <w:szCs w:val="20"/>
        </w:rPr>
      </w:pP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3.1. Цена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а может быть снижена по соглашению Сторон без изменения предусмотренных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ом количества и качества Товара и иных условий исполнения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>.</w:t>
      </w:r>
    </w:p>
    <w:p w14:paraId="7ABFE71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3.2. </w:t>
      </w:r>
      <w:r>
        <w:rPr>
          <w:rFonts w:ascii="Times New Roman CYR" w:hAnsi="Times New Roman CYR" w:cs="Times New Roman CYR"/>
          <w:sz w:val="20"/>
          <w:szCs w:val="20"/>
        </w:rPr>
        <w:t xml:space="preserve">Заказчик по согласованию с Поставщиком в ходе исполнения настоящего Контракта вправе изменить не более чем на 10 (десять) 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процентов объем </w:t>
      </w:r>
      <w:r>
        <w:rPr>
          <w:rFonts w:ascii="Times New Roman CYR" w:hAnsi="Times New Roman CYR" w:cs="Times New Roman CYR"/>
          <w:sz w:val="20"/>
          <w:szCs w:val="20"/>
        </w:rPr>
        <w:t xml:space="preserve">всех предусмотренных Контрактом Товаров при изменении потребности в Товарах, на поставку которых заключен Контракт. </w:t>
      </w:r>
    </w:p>
    <w:p w14:paraId="6FDDC33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3.3. </w:t>
      </w:r>
      <w:r>
        <w:rPr>
          <w:rFonts w:ascii="Times New Roman CYR" w:hAnsi="Times New Roman CYR" w:cs="Times New Roman CYR"/>
          <w:sz w:val="20"/>
          <w:szCs w:val="20"/>
        </w:rPr>
        <w:t xml:space="preserve">При увеличении в соответствии с пунктом 3.2 Контракта количества поставляемого Товара по соглашению Сторон допускается изменение цены Контракта пропорционально дополнительному количеству Товара исходя из установленной в Контракте цены единицы Товара, но не более чем на десять процентов цены Контракта. При уменьшении предусмотренного Контрактом количества Товара Стороны Контракта обязаны уменьшить цену Контракта исходя из цены единицы Товара. </w:t>
      </w:r>
    </w:p>
    <w:p w14:paraId="3A800A96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Изменение цены Контракта и количества Товара осуществляется путем оформления в установленном порядке дополнительного соглашения к Контракту.</w:t>
      </w:r>
    </w:p>
    <w:p w14:paraId="26983BF5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7E3BA43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4. 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>Сроки, условия, порядок поставки и приемки Товара</w:t>
      </w:r>
    </w:p>
    <w:p w14:paraId="12CB1737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4.1. Поставка, разгрузка Товара производится за счет Поставщика по адресу Заказчика: Ленинградская область, город Кировск, ул. Бульвар Партизанской Славы, дом 13.  </w:t>
      </w:r>
    </w:p>
    <w:p w14:paraId="71CE7FBF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4.2. Поставщик может досрочно осуществить поставку Товаров при наличии согласия Заказчика.</w:t>
      </w:r>
    </w:p>
    <w:p w14:paraId="4DFBA901">
      <w:pPr>
        <w:pStyle w:val="15"/>
        <w:spacing w:after="0"/>
        <w:ind w:left="0" w:firstLine="851"/>
        <w:jc w:val="both"/>
        <w:rPr>
          <w:rFonts w:cs="Times New Roman"/>
        </w:rPr>
      </w:pPr>
      <w:r>
        <w:rPr>
          <w:rFonts w:cs="Times New Roman"/>
          <w:color w:val="000000"/>
          <w:lang w:val="ru-RU"/>
        </w:rPr>
        <w:t>4</w:t>
      </w:r>
      <w:r>
        <w:rPr>
          <w:rFonts w:cs="Times New Roman"/>
          <w:color w:val="000000"/>
        </w:rPr>
        <w:t>.</w:t>
      </w:r>
      <w:r>
        <w:rPr>
          <w:rFonts w:cs="Times New Roman"/>
          <w:color w:val="000000"/>
          <w:lang w:val="ru-RU"/>
        </w:rPr>
        <w:t>3</w:t>
      </w:r>
      <w:r>
        <w:rPr>
          <w:rFonts w:cs="Times New Roman"/>
          <w:color w:val="000000"/>
        </w:rPr>
        <w:t xml:space="preserve">. </w:t>
      </w:r>
      <w:r>
        <w:rPr>
          <w:rFonts w:eastAsia="Arial" w:cs="Times New Roman"/>
        </w:rPr>
        <w:t xml:space="preserve">При исполнении </w:t>
      </w:r>
      <w:r>
        <w:rPr>
          <w:rFonts w:ascii="Times New Roman CYR" w:hAnsi="Times New Roman CYR" w:cs="Times New Roman CYR"/>
        </w:rPr>
        <w:t>Контракт</w:t>
      </w:r>
      <w:r>
        <w:rPr>
          <w:rFonts w:eastAsia="Arial" w:cs="Times New Roman"/>
          <w:lang w:val="ru-RU"/>
        </w:rPr>
        <w:t xml:space="preserve">а </w:t>
      </w:r>
      <w:r>
        <w:rPr>
          <w:rFonts w:eastAsia="Arial" w:cs="Times New Roman"/>
        </w:rPr>
        <w:t xml:space="preserve">по согласованию Заказчика с Поставщиком путем оформления дополнительного </w:t>
      </w:r>
      <w:r>
        <w:rPr>
          <w:rFonts w:eastAsia="Arial" w:cs="Times New Roman"/>
          <w:lang w:val="ru-RU"/>
        </w:rPr>
        <w:t>С</w:t>
      </w:r>
      <w:r>
        <w:rPr>
          <w:rFonts w:eastAsia="Arial" w:cs="Times New Roman"/>
        </w:rPr>
        <w:t xml:space="preserve">оглашения к </w:t>
      </w:r>
      <w:r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  <w:lang w:val="ru-RU"/>
        </w:rPr>
        <w:t>у</w:t>
      </w:r>
      <w:r>
        <w:rPr>
          <w:rFonts w:eastAsia="Arial" w:cs="Times New Roman"/>
        </w:rPr>
        <w:t xml:space="preserve"> допускается поставка </w:t>
      </w:r>
      <w:r>
        <w:rPr>
          <w:rFonts w:eastAsia="Arial" w:cs="Times New Roman"/>
          <w:lang w:val="ru-RU"/>
        </w:rPr>
        <w:t>Т</w:t>
      </w:r>
      <w:r>
        <w:rPr>
          <w:rFonts w:eastAsia="Arial" w:cs="Times New Roman"/>
        </w:rPr>
        <w:t>овара, качество, технические и функциональные характеристики (потребительские свойства) которых являются улучшенными по сравнению с качеством и соответствующими техническими и функциональными характеристиками, указанными в</w:t>
      </w:r>
      <w:r>
        <w:rPr>
          <w:rFonts w:ascii="Times New Roman CYR" w:hAnsi="Times New Roman CYR" w:cs="Times New Roman CYR"/>
        </w:rPr>
        <w:t xml:space="preserve"> Контракт</w:t>
      </w:r>
      <w:r>
        <w:rPr>
          <w:rFonts w:ascii="Times New Roman CYR" w:hAnsi="Times New Roman CYR" w:cs="Times New Roman CYR"/>
          <w:lang w:val="ru-RU"/>
        </w:rPr>
        <w:t>е</w:t>
      </w:r>
      <w:r>
        <w:rPr>
          <w:rFonts w:eastAsia="Arial" w:cs="Times New Roman"/>
        </w:rPr>
        <w:t>.</w:t>
      </w:r>
    </w:p>
    <w:p w14:paraId="20D22F55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4.4. Поставщик одновременно с передачей Товара передает Заказчику принадлежности Товара, в т.ч. оригинальную упаковку, при этом упаковка не должна быть повреждена,</w:t>
      </w:r>
      <w:r>
        <w:rPr>
          <w:rFonts w:ascii="Times New Roman CYR" w:hAnsi="Times New Roman CYR" w:cs="Times New Roman CYR"/>
          <w:color w:val="000000"/>
          <w:sz w:val="20"/>
          <w:szCs w:val="20"/>
        </w:rPr>
        <w:t xml:space="preserve"> а также относящиеся к Товару документы</w:t>
      </w:r>
      <w:r>
        <w:rPr>
          <w:rFonts w:ascii="Times New Roman" w:hAnsi="Times New Roman"/>
          <w:color w:val="000000"/>
          <w:sz w:val="20"/>
          <w:szCs w:val="20"/>
        </w:rPr>
        <w:t xml:space="preserve"> (технический паспорт, гарантийный талон, сертификат соответствия или декларацию о соответствии, инструкцию по эксплуатации и т.п.) на русском языке (либо представляет копии документов от производителя, подтверждающих технические характеристики Товара).</w:t>
      </w:r>
    </w:p>
    <w:p w14:paraId="027DA7F4">
      <w:pPr>
        <w:pStyle w:val="15"/>
        <w:spacing w:after="0"/>
        <w:ind w:left="0" w:firstLine="851"/>
        <w:jc w:val="both"/>
        <w:rPr>
          <w:rFonts w:cs="Times New Roman"/>
          <w:color w:val="000000"/>
          <w:lang w:val="ru-RU"/>
        </w:rPr>
      </w:pPr>
      <w:r>
        <w:rPr>
          <w:rFonts w:cs="Times New Roman"/>
          <w:color w:val="000000"/>
          <w:lang w:val="ru-RU"/>
        </w:rPr>
        <w:t xml:space="preserve">4.5. Количество поставленного Поставщиком Товара определяется товарная накладная в соответствии со  Спецификацией (Приложение № 1). </w:t>
      </w:r>
    </w:p>
    <w:p w14:paraId="12C6BCCE">
      <w:pPr>
        <w:pStyle w:val="15"/>
        <w:spacing w:after="0"/>
        <w:ind w:left="0"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</w:t>
      </w:r>
      <w:r>
        <w:rPr>
          <w:rFonts w:cs="Times New Roman"/>
        </w:rPr>
        <w:t>.</w:t>
      </w:r>
      <w:r>
        <w:rPr>
          <w:rFonts w:cs="Times New Roman"/>
          <w:lang w:val="ru-RU"/>
        </w:rPr>
        <w:t>6</w:t>
      </w:r>
      <w:r>
        <w:rPr>
          <w:rFonts w:cs="Times New Roman"/>
        </w:rPr>
        <w:t>. При приемке Товара Поставщик передает</w:t>
      </w:r>
      <w:r>
        <w:rPr>
          <w:rFonts w:cs="Times New Roman"/>
          <w:lang w:val="ru-RU"/>
        </w:rPr>
        <w:t xml:space="preserve"> </w:t>
      </w:r>
      <w:r>
        <w:rPr>
          <w:rFonts w:cs="Times New Roman"/>
        </w:rPr>
        <w:t>Заказчик</w:t>
      </w:r>
      <w:r>
        <w:rPr>
          <w:rFonts w:cs="Times New Roman"/>
          <w:lang w:val="ru-RU"/>
        </w:rPr>
        <w:t>у</w:t>
      </w:r>
      <w:r>
        <w:rPr>
          <w:rFonts w:cs="Times New Roman"/>
        </w:rPr>
        <w:t xml:space="preserve"> </w:t>
      </w:r>
      <w:r>
        <w:rPr>
          <w:rFonts w:cs="Times New Roman"/>
          <w:color w:val="000000"/>
          <w:lang w:val="ru-RU"/>
        </w:rPr>
        <w:t>товарная накладная</w:t>
      </w:r>
      <w:r>
        <w:rPr>
          <w:rFonts w:cs="Times New Roman"/>
        </w:rPr>
        <w:t xml:space="preserve"> </w:t>
      </w:r>
      <w:r>
        <w:rPr>
          <w:rFonts w:cs="Times New Roman"/>
          <w:lang w:val="ru-RU"/>
        </w:rPr>
        <w:t xml:space="preserve"> (в количестве </w:t>
      </w:r>
      <w:r>
        <w:rPr>
          <w:rFonts w:cs="Times New Roman"/>
          <w:color w:val="000000"/>
          <w:lang w:val="ru-RU"/>
        </w:rPr>
        <w:t>2 (двух) экземпляров</w:t>
      </w:r>
      <w:r>
        <w:rPr>
          <w:rFonts w:cs="Times New Roman"/>
          <w:lang w:val="ru-RU"/>
        </w:rPr>
        <w:t>)</w:t>
      </w:r>
      <w:r>
        <w:rPr>
          <w:rFonts w:cs="Times New Roman"/>
        </w:rPr>
        <w:t xml:space="preserve">,  </w:t>
      </w:r>
      <w:r>
        <w:rPr>
          <w:rFonts w:cs="Times New Roman"/>
          <w:lang w:val="ru-RU"/>
        </w:rPr>
        <w:t>счёт.</w:t>
      </w:r>
    </w:p>
    <w:p w14:paraId="401C0964">
      <w:pPr>
        <w:pStyle w:val="15"/>
        <w:spacing w:after="0"/>
        <w:ind w:left="0"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4.7. </w:t>
      </w:r>
      <w:r>
        <w:rPr>
          <w:rFonts w:cs="Times New Roman"/>
          <w:snapToGrid w:val="0"/>
          <w:lang w:eastAsia="ru-RU"/>
        </w:rPr>
        <w:t xml:space="preserve">Приемка поставленного Товара осуществляется </w:t>
      </w:r>
      <w:r>
        <w:rPr>
          <w:rFonts w:cs="Times New Roman"/>
          <w:snapToGrid w:val="0"/>
          <w:lang w:val="ru-RU" w:eastAsia="ru-RU"/>
        </w:rPr>
        <w:t xml:space="preserve">в течение 3 (трех) рабочих дней с даты доставки Товара и </w:t>
      </w:r>
      <w:r>
        <w:rPr>
          <w:rFonts w:cs="Times New Roman"/>
          <w:snapToGrid w:val="0"/>
          <w:lang w:eastAsia="ru-RU"/>
        </w:rPr>
        <w:t>включает в себя следующие этапы:</w:t>
      </w:r>
    </w:p>
    <w:p w14:paraId="09633D04">
      <w:pPr>
        <w:pStyle w:val="16"/>
        <w:ind w:firstLine="709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>- проверка комплектности и номенклатуры поставленного Товара;</w:t>
      </w:r>
    </w:p>
    <w:p w14:paraId="4B4C04CA">
      <w:pPr>
        <w:pStyle w:val="16"/>
        <w:ind w:firstLine="709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>- проверка полноты и правильности оформления комплекта товарно-транспортных документов;</w:t>
      </w:r>
    </w:p>
    <w:p w14:paraId="6CEF91CB">
      <w:pPr>
        <w:pStyle w:val="16"/>
        <w:ind w:firstLine="709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>- контроль наличия (отсутствия) внешних повреждений;</w:t>
      </w:r>
    </w:p>
    <w:p w14:paraId="41DADA35">
      <w:pPr>
        <w:pStyle w:val="16"/>
        <w:ind w:firstLine="709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>- проверка наличия документации в соответствии с условиями настоящего</w:t>
      </w:r>
      <w:r>
        <w:rPr>
          <w:rFonts w:ascii="Times New Roman CYR" w:hAnsi="Times New Roman CYR" w:cs="Times New Roman CYR"/>
        </w:rPr>
        <w:t xml:space="preserve"> Контракта</w:t>
      </w:r>
      <w:r>
        <w:rPr>
          <w:rFonts w:ascii="Times New Roman" w:hAnsi="Times New Roman"/>
          <w:snapToGrid w:val="0"/>
        </w:rPr>
        <w:t>.</w:t>
      </w:r>
    </w:p>
    <w:p w14:paraId="24331C38">
      <w:pPr>
        <w:pStyle w:val="16"/>
        <w:ind w:firstLine="851"/>
        <w:jc w:val="both"/>
        <w:rPr>
          <w:rFonts w:ascii="Times New Roman" w:hAnsi="Times New Roman"/>
        </w:rPr>
      </w:pPr>
      <w:r>
        <w:rPr>
          <w:rFonts w:ascii="Times New Roman" w:hAnsi="Times New Roman"/>
          <w:snapToGrid w:val="0"/>
        </w:rPr>
        <w:t>4.8.</w:t>
      </w:r>
      <w:r>
        <w:rPr>
          <w:rFonts w:ascii="Times New Roman" w:hAnsi="Times New Roman"/>
        </w:rPr>
        <w:t xml:space="preserve"> Для проверки предоставленных Поставщиком результатов, предусмотренных</w:t>
      </w:r>
      <w:r>
        <w:rPr>
          <w:rFonts w:ascii="Times New Roman CYR" w:hAnsi="Times New Roman CYR" w:cs="Times New Roman CYR"/>
        </w:rPr>
        <w:t xml:space="preserve"> Контрактом</w:t>
      </w:r>
      <w:r>
        <w:rPr>
          <w:rFonts w:ascii="Times New Roman" w:hAnsi="Times New Roman"/>
        </w:rPr>
        <w:t xml:space="preserve">, в части их соответствия условиям </w:t>
      </w:r>
      <w:r>
        <w:rPr>
          <w:rFonts w:ascii="Times New Roman CYR" w:hAnsi="Times New Roman CYR" w:cs="Times New Roman CYR"/>
        </w:rPr>
        <w:t>Контракт</w:t>
      </w:r>
      <w:r>
        <w:rPr>
          <w:rFonts w:ascii="Times New Roman" w:hAnsi="Times New Roman"/>
        </w:rPr>
        <w:t>а Заказчик обязан провести экспертизу. Экспертиза результатов, предусмотренных</w:t>
      </w:r>
      <w:r>
        <w:rPr>
          <w:rFonts w:ascii="Times New Roman CYR" w:hAnsi="Times New Roman CYR" w:cs="Times New Roman CYR"/>
        </w:rPr>
        <w:t xml:space="preserve"> Контрактом</w:t>
      </w:r>
      <w:r>
        <w:rPr>
          <w:rFonts w:ascii="Times New Roman" w:hAnsi="Times New Roman"/>
        </w:rPr>
        <w:t xml:space="preserve">, может проводиться Заказчиком своими силами или к ее проведению могут привлекаться эксперты, экспертные организации на основании соответствующих </w:t>
      </w:r>
      <w:r>
        <w:rPr>
          <w:rFonts w:ascii="Times New Roman CYR" w:hAnsi="Times New Roman CYR" w:cs="Times New Roman CYR"/>
        </w:rPr>
        <w:t xml:space="preserve"> Контрактов.</w:t>
      </w:r>
    </w:p>
    <w:p w14:paraId="3C7A5C12">
      <w:pPr>
        <w:pStyle w:val="16"/>
        <w:ind w:firstLine="851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 xml:space="preserve">4.9. По итогам приемки Товара при </w:t>
      </w:r>
      <w:r>
        <w:rPr>
          <w:rFonts w:ascii="Times New Roman" w:hAnsi="Times New Roman"/>
          <w:color w:val="000000"/>
        </w:rPr>
        <w:t>соответствии количества, ассортимента, комплектности и качества Товара требованиям</w:t>
      </w:r>
      <w:r>
        <w:rPr>
          <w:rFonts w:ascii="Times New Roman CYR" w:hAnsi="Times New Roman CYR" w:cs="Times New Roman CYR"/>
        </w:rPr>
        <w:t xml:space="preserve"> Контракта</w:t>
      </w:r>
      <w:r>
        <w:rPr>
          <w:rFonts w:ascii="Times New Roman" w:hAnsi="Times New Roman"/>
          <w:color w:val="000000"/>
        </w:rPr>
        <w:t>, наличия предусмотренной п. 4.4 и п. 4.6 настоящего</w:t>
      </w:r>
      <w:r>
        <w:rPr>
          <w:rFonts w:ascii="Times New Roman CYR" w:hAnsi="Times New Roman CYR" w:cs="Times New Roman CYR"/>
        </w:rPr>
        <w:t xml:space="preserve"> Контракта</w:t>
      </w:r>
      <w:r>
        <w:rPr>
          <w:rFonts w:ascii="Times New Roman" w:hAnsi="Times New Roman"/>
          <w:color w:val="000000"/>
        </w:rPr>
        <w:t xml:space="preserve"> документации, отсутствии внешних повреждений Товара и упаковки,</w:t>
      </w:r>
      <w:r>
        <w:rPr>
          <w:rFonts w:ascii="Times New Roman" w:hAnsi="Times New Roman"/>
          <w:snapToGrid w:val="0"/>
        </w:rPr>
        <w:t xml:space="preserve"> а также </w:t>
      </w:r>
      <w:r>
        <w:rPr>
          <w:rFonts w:ascii="Times New Roman" w:hAnsi="Times New Roman"/>
          <w:color w:val="000000"/>
        </w:rPr>
        <w:t xml:space="preserve">соответствии поставленного Товара условиям </w:t>
      </w:r>
      <w:r>
        <w:rPr>
          <w:rFonts w:ascii="Times New Roman CYR" w:hAnsi="Times New Roman CYR" w:cs="Times New Roman CYR"/>
        </w:rPr>
        <w:t>Контракт</w:t>
      </w:r>
      <w:r>
        <w:rPr>
          <w:rFonts w:ascii="Times New Roman" w:hAnsi="Times New Roman"/>
          <w:color w:val="000000"/>
        </w:rPr>
        <w:t xml:space="preserve">а по результатам проведенной экспертизы </w:t>
      </w:r>
      <w:r>
        <w:rPr>
          <w:rFonts w:ascii="Times New Roman" w:hAnsi="Times New Roman"/>
          <w:snapToGrid w:val="0"/>
        </w:rPr>
        <w:t>Заказчик в срок, установленный п. 4.7. настоящего</w:t>
      </w:r>
      <w:r>
        <w:rPr>
          <w:rFonts w:ascii="Times New Roman CYR" w:hAnsi="Times New Roman CYR" w:cs="Times New Roman CYR"/>
        </w:rPr>
        <w:t xml:space="preserve"> Контракта</w:t>
      </w:r>
      <w:r>
        <w:rPr>
          <w:rFonts w:ascii="Times New Roman" w:hAnsi="Times New Roman"/>
          <w:snapToGrid w:val="0"/>
        </w:rPr>
        <w:t xml:space="preserve">, направляет Поставщику подписанный экземпляр УПД </w:t>
      </w:r>
      <w:r>
        <w:rPr>
          <w:rFonts w:ascii="Times New Roman" w:hAnsi="Times New Roman"/>
          <w:color w:val="000000"/>
        </w:rPr>
        <w:t>и производит оплату в соответствии с разделом 2</w:t>
      </w:r>
      <w:r>
        <w:rPr>
          <w:rFonts w:ascii="Times New Roman CYR" w:hAnsi="Times New Roman CYR" w:cs="Times New Roman CYR"/>
        </w:rPr>
        <w:t xml:space="preserve"> Контракта</w:t>
      </w:r>
      <w:r>
        <w:rPr>
          <w:rFonts w:ascii="Times New Roman" w:hAnsi="Times New Roman"/>
          <w:snapToGrid w:val="0"/>
        </w:rPr>
        <w:t>.</w:t>
      </w:r>
    </w:p>
    <w:p w14:paraId="4A36DA1C">
      <w:pPr>
        <w:pStyle w:val="16"/>
        <w:ind w:firstLine="851"/>
        <w:jc w:val="both"/>
        <w:rPr>
          <w:rFonts w:ascii="Times New Roman" w:hAnsi="Times New Roman"/>
          <w:snapToGrid w:val="0"/>
        </w:rPr>
      </w:pPr>
      <w:r>
        <w:rPr>
          <w:rFonts w:ascii="Times New Roman" w:hAnsi="Times New Roman"/>
          <w:snapToGrid w:val="0"/>
        </w:rPr>
        <w:t>4.10. В случае установления по итогам приемки и (или) экспертизы несоответствия Товара условиям</w:t>
      </w:r>
      <w:r>
        <w:rPr>
          <w:rFonts w:ascii="Times New Roman CYR" w:hAnsi="Times New Roman CYR" w:cs="Times New Roman CYR"/>
        </w:rPr>
        <w:t xml:space="preserve"> Контракта</w:t>
      </w:r>
      <w:r>
        <w:rPr>
          <w:rFonts w:ascii="Times New Roman" w:hAnsi="Times New Roman"/>
          <w:snapToGrid w:val="0"/>
        </w:rPr>
        <w:t>, Заказчик может отказаться от Товара. В этом случае Заказчик в срок, установленный п. 4.7. настоящего</w:t>
      </w:r>
      <w:r>
        <w:rPr>
          <w:rFonts w:ascii="Times New Roman CYR" w:hAnsi="Times New Roman CYR" w:cs="Times New Roman CYR"/>
        </w:rPr>
        <w:t xml:space="preserve"> Контракта</w:t>
      </w:r>
      <w:r>
        <w:rPr>
          <w:rFonts w:ascii="Times New Roman" w:hAnsi="Times New Roman"/>
          <w:snapToGrid w:val="0"/>
        </w:rPr>
        <w:t xml:space="preserve">, </w:t>
      </w:r>
      <w:r>
        <w:rPr>
          <w:rFonts w:ascii="Times New Roman" w:hAnsi="Times New Roman"/>
          <w:color w:val="000000"/>
        </w:rPr>
        <w:t xml:space="preserve">направляет мотивированный отказ от подписания товарной накладной в письменной форме с указанием </w:t>
      </w:r>
      <w:r>
        <w:rPr>
          <w:rFonts w:ascii="Times New Roman" w:hAnsi="Times New Roman"/>
          <w:snapToGrid w:val="0"/>
        </w:rPr>
        <w:t>выявленных недостатков Товара и составляет претензию.</w:t>
      </w:r>
    </w:p>
    <w:p w14:paraId="22EC654B">
      <w:pPr>
        <w:pStyle w:val="12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0"/>
          <w:szCs w:val="20"/>
          <w:lang w:val="ru-RU"/>
        </w:rPr>
        <w:t xml:space="preserve">4.11. </w:t>
      </w:r>
      <w:r>
        <w:rPr>
          <w:rFonts w:cs="Times New Roman"/>
          <w:sz w:val="20"/>
          <w:szCs w:val="20"/>
        </w:rPr>
        <w:t xml:space="preserve">Поставщик должен будет заменить забракованный Товар, </w:t>
      </w:r>
      <w:r>
        <w:rPr>
          <w:rFonts w:cs="Times New Roman"/>
          <w:sz w:val="20"/>
          <w:szCs w:val="20"/>
          <w:lang w:val="ru-RU"/>
        </w:rPr>
        <w:t>доукомплектовать,</w:t>
      </w:r>
      <w:r>
        <w:rPr>
          <w:rFonts w:cs="Times New Roman"/>
          <w:sz w:val="20"/>
          <w:szCs w:val="20"/>
        </w:rPr>
        <w:t xml:space="preserve"> либо внести все необходимые изменения с целью приведения Товара в соответствие с условиями настоящего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cs="Times New Roman"/>
          <w:sz w:val="20"/>
          <w:szCs w:val="20"/>
          <w:lang w:val="ru-RU"/>
        </w:rPr>
        <w:t xml:space="preserve">а </w:t>
      </w:r>
      <w:r>
        <w:rPr>
          <w:rFonts w:cs="Times New Roman"/>
          <w:sz w:val="20"/>
          <w:szCs w:val="20"/>
        </w:rPr>
        <w:t xml:space="preserve">не позднее </w:t>
      </w:r>
      <w:r>
        <w:rPr>
          <w:rFonts w:cs="Times New Roman"/>
          <w:sz w:val="20"/>
          <w:szCs w:val="20"/>
          <w:lang w:val="ru-RU"/>
        </w:rPr>
        <w:t xml:space="preserve">5 </w:t>
      </w:r>
      <w:r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  <w:lang w:val="ru-RU"/>
        </w:rPr>
        <w:t>пяти</w:t>
      </w:r>
      <w:r>
        <w:rPr>
          <w:rFonts w:cs="Times New Roman"/>
          <w:sz w:val="20"/>
          <w:szCs w:val="20"/>
        </w:rPr>
        <w:t xml:space="preserve">) рабочих дней с </w:t>
      </w:r>
      <w:r>
        <w:rPr>
          <w:rFonts w:cs="Times New Roman"/>
          <w:sz w:val="20"/>
          <w:szCs w:val="20"/>
          <w:lang w:val="ru-RU"/>
        </w:rPr>
        <w:t>даты получения претензии Заказчика</w:t>
      </w:r>
      <w:r>
        <w:rPr>
          <w:rFonts w:cs="Times New Roman"/>
          <w:sz w:val="20"/>
          <w:szCs w:val="20"/>
        </w:rPr>
        <w:t xml:space="preserve"> без каких-либо дополнительных затрат со </w:t>
      </w:r>
      <w:r>
        <w:rPr>
          <w:rFonts w:cs="Times New Roman"/>
          <w:sz w:val="20"/>
          <w:szCs w:val="20"/>
          <w:lang w:val="ru-RU"/>
        </w:rPr>
        <w:t>С</w:t>
      </w:r>
      <w:r>
        <w:rPr>
          <w:rFonts w:cs="Times New Roman"/>
          <w:sz w:val="20"/>
          <w:szCs w:val="20"/>
        </w:rPr>
        <w:t>тороны Заказчика.</w:t>
      </w:r>
    </w:p>
    <w:p w14:paraId="47FD8C2C">
      <w:pPr>
        <w:pStyle w:val="12"/>
        <w:ind w:firstLine="85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  <w:lang w:val="ru-RU"/>
        </w:rPr>
        <w:t>4.12. В</w:t>
      </w:r>
      <w:r>
        <w:rPr>
          <w:rFonts w:cs="Times New Roman"/>
          <w:sz w:val="20"/>
          <w:szCs w:val="20"/>
        </w:rPr>
        <w:t xml:space="preserve"> случае выявления</w:t>
      </w:r>
      <w:r>
        <w:rPr>
          <w:rFonts w:cs="Times New Roman"/>
          <w:sz w:val="20"/>
          <w:szCs w:val="20"/>
          <w:lang w:val="ru-RU"/>
        </w:rPr>
        <w:t xml:space="preserve"> несоответствия Товара условиям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cs="Times New Roman"/>
          <w:sz w:val="20"/>
          <w:szCs w:val="20"/>
          <w:lang w:val="ru-RU"/>
        </w:rPr>
        <w:t xml:space="preserve">а </w:t>
      </w:r>
      <w:r>
        <w:rPr>
          <w:rFonts w:cs="Times New Roman"/>
          <w:sz w:val="20"/>
          <w:szCs w:val="20"/>
        </w:rPr>
        <w:t>Поставщик возмещает Заказчику все понесенные им расходы на проведение экспертизы. </w:t>
      </w:r>
    </w:p>
    <w:p w14:paraId="78AD9C53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4.13. Обязательства Поставщика по поставке Товара будет исполнено только по получении Заказчиком всего Товара, соответствующего условиям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/>
          <w:sz w:val="20"/>
          <w:szCs w:val="20"/>
        </w:rPr>
        <w:t>, и документов, предусмотренных настоящим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/>
          <w:sz w:val="20"/>
          <w:szCs w:val="20"/>
        </w:rPr>
        <w:t>.</w:t>
      </w:r>
    </w:p>
    <w:p w14:paraId="79EFFEAD">
      <w:pPr>
        <w:pStyle w:val="15"/>
        <w:spacing w:after="0"/>
        <w:ind w:left="0"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 xml:space="preserve">4.14. Поставка Товара будет считаться осуществленной с момента подписания Заказчиком </w:t>
      </w:r>
      <w:r>
        <w:rPr>
          <w:rFonts w:cs="Times New Roman"/>
          <w:color w:val="000000"/>
          <w:lang w:val="ru-RU"/>
        </w:rPr>
        <w:t>товарная накладная</w:t>
      </w:r>
      <w:r>
        <w:rPr>
          <w:rFonts w:cs="Times New Roman"/>
          <w:lang w:val="ru-RU"/>
        </w:rPr>
        <w:t xml:space="preserve">. </w:t>
      </w:r>
    </w:p>
    <w:p w14:paraId="3FC8B8F3">
      <w:pPr>
        <w:pStyle w:val="15"/>
        <w:spacing w:after="0"/>
        <w:ind w:left="0" w:firstLine="851"/>
        <w:jc w:val="both"/>
        <w:rPr>
          <w:rFonts w:cs="Times New Roman"/>
          <w:lang w:val="ru-RU"/>
        </w:rPr>
      </w:pPr>
      <w:r>
        <w:rPr>
          <w:rFonts w:cs="Times New Roman"/>
          <w:lang w:val="ru-RU"/>
        </w:rPr>
        <w:t>4</w:t>
      </w:r>
      <w:r>
        <w:rPr>
          <w:rFonts w:cs="Times New Roman"/>
        </w:rPr>
        <w:t>.1</w:t>
      </w:r>
      <w:r>
        <w:rPr>
          <w:rFonts w:cs="Times New Roman"/>
          <w:lang w:val="ru-RU"/>
        </w:rPr>
        <w:t>5</w:t>
      </w:r>
      <w:r>
        <w:rPr>
          <w:rFonts w:cs="Times New Roman"/>
        </w:rPr>
        <w:t>. Риск случайной порчи или гибели Товара возлагается на Поставщика до момента передачи Товара Заказчику по адресу поставки</w:t>
      </w:r>
      <w:r>
        <w:rPr>
          <w:rFonts w:cs="Times New Roman"/>
          <w:lang w:val="ru-RU"/>
        </w:rPr>
        <w:t>.</w:t>
      </w:r>
    </w:p>
    <w:p w14:paraId="64EF3E48">
      <w:pPr>
        <w:pStyle w:val="15"/>
        <w:spacing w:after="0"/>
        <w:ind w:left="0"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 xml:space="preserve">4.16. </w:t>
      </w:r>
      <w:r>
        <w:rPr>
          <w:rFonts w:cs="Times New Roman"/>
          <w:color w:val="000000"/>
        </w:rPr>
        <w:t>По вопросам, касающимся приемки Товара, не урегулированным настоящим</w:t>
      </w:r>
      <w:r>
        <w:rPr>
          <w:rFonts w:ascii="Times New Roman CYR" w:hAnsi="Times New Roman CYR" w:cs="Times New Roman CYR"/>
        </w:rPr>
        <w:t xml:space="preserve"> Контракт</w:t>
      </w:r>
      <w:r>
        <w:rPr>
          <w:rFonts w:ascii="Times New Roman CYR" w:hAnsi="Times New Roman CYR" w:cs="Times New Roman CYR"/>
          <w:lang w:val="ru-RU"/>
        </w:rPr>
        <w:t>ом</w:t>
      </w:r>
      <w:r>
        <w:rPr>
          <w:rFonts w:cs="Times New Roman"/>
          <w:color w:val="000000"/>
        </w:rPr>
        <w:t>, применяются постановления Госарбитража при Совете Министров СССР от 15.06.1965 № П-6 и от 25.04.1966 № П-7.</w:t>
      </w:r>
    </w:p>
    <w:p w14:paraId="456C9F9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138DACB3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5. 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>Права и обязанности Сторон</w:t>
      </w:r>
    </w:p>
    <w:p w14:paraId="2CEC15F1">
      <w:pPr>
        <w:pStyle w:val="12"/>
        <w:ind w:firstLine="85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  <w:lang w:val="ru-RU"/>
        </w:rPr>
        <w:t>5</w:t>
      </w:r>
      <w:r>
        <w:rPr>
          <w:rFonts w:cs="Times New Roman"/>
          <w:sz w:val="20"/>
          <w:szCs w:val="20"/>
        </w:rPr>
        <w:t>.1. Поставщик обязан:</w:t>
      </w:r>
    </w:p>
    <w:p w14:paraId="3E67B236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5.1.1. Уведомить Заказчика о готовности к доставке Товара с указанием даты и времени поставки посредством факсимильной, электронной или иной связи не позднее чем за 1 (один) рабочий день до дня доставки.</w:t>
      </w:r>
    </w:p>
    <w:p w14:paraId="57E9CB0A">
      <w:pPr>
        <w:pStyle w:val="12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0"/>
          <w:szCs w:val="20"/>
          <w:lang w:val="ru-RU"/>
        </w:rPr>
        <w:t>5</w:t>
      </w:r>
      <w:r>
        <w:rPr>
          <w:rFonts w:cs="Times New Roman"/>
          <w:sz w:val="20"/>
          <w:szCs w:val="20"/>
        </w:rPr>
        <w:t>.1.2. Передать Товар Заказчику в соответствии с условиями настоящег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</w:t>
      </w:r>
      <w:r>
        <w:rPr>
          <w:rFonts w:cs="Times New Roman"/>
          <w:sz w:val="20"/>
          <w:szCs w:val="20"/>
          <w:lang w:val="ru-RU"/>
        </w:rPr>
        <w:t xml:space="preserve">а </w:t>
      </w:r>
      <w:r>
        <w:rPr>
          <w:rFonts w:cs="Times New Roman"/>
          <w:sz w:val="20"/>
          <w:szCs w:val="20"/>
        </w:rPr>
        <w:t>о</w:t>
      </w:r>
      <w:r>
        <w:rPr>
          <w:rFonts w:cs="Times New Roman"/>
          <w:sz w:val="20"/>
          <w:szCs w:val="20"/>
          <w:lang w:val="ru-RU"/>
        </w:rPr>
        <w:t xml:space="preserve">, а также </w:t>
      </w:r>
      <w:r>
        <w:rPr>
          <w:rFonts w:cs="Times New Roman"/>
          <w:sz w:val="20"/>
          <w:szCs w:val="20"/>
        </w:rPr>
        <w:t>представить надлежащ</w:t>
      </w:r>
      <w:r>
        <w:rPr>
          <w:rFonts w:cs="Times New Roman"/>
          <w:sz w:val="20"/>
          <w:szCs w:val="20"/>
          <w:lang w:val="ru-RU"/>
        </w:rPr>
        <w:t>им образом</w:t>
      </w:r>
      <w:r>
        <w:rPr>
          <w:rFonts w:cs="Times New Roman"/>
          <w:sz w:val="20"/>
          <w:szCs w:val="20"/>
        </w:rPr>
        <w:t xml:space="preserve"> оформленные документы, предусмотренные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ом</w:t>
      </w:r>
      <w:r>
        <w:rPr>
          <w:rFonts w:cs="Times New Roman"/>
          <w:sz w:val="20"/>
          <w:szCs w:val="20"/>
          <w:lang w:val="ru-RU"/>
        </w:rPr>
        <w:t>.</w:t>
      </w:r>
    </w:p>
    <w:p w14:paraId="04E1744E">
      <w:pPr>
        <w:pStyle w:val="12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0"/>
          <w:szCs w:val="20"/>
        </w:rPr>
        <w:t xml:space="preserve"> Поставляемы</w:t>
      </w:r>
      <w:r>
        <w:rPr>
          <w:rFonts w:cs="Times New Roman"/>
          <w:sz w:val="20"/>
          <w:szCs w:val="20"/>
          <w:lang w:val="ru-RU"/>
        </w:rPr>
        <w:t>й</w:t>
      </w:r>
      <w:r>
        <w:rPr>
          <w:rFonts w:cs="Times New Roman"/>
          <w:sz w:val="20"/>
          <w:szCs w:val="20"/>
        </w:rPr>
        <w:t xml:space="preserve"> Товар долж</w:t>
      </w:r>
      <w:r>
        <w:rPr>
          <w:rFonts w:cs="Times New Roman"/>
          <w:sz w:val="20"/>
          <w:szCs w:val="20"/>
          <w:lang w:val="ru-RU"/>
        </w:rPr>
        <w:t>е</w:t>
      </w:r>
      <w:r>
        <w:rPr>
          <w:rFonts w:cs="Times New Roman"/>
          <w:sz w:val="20"/>
          <w:szCs w:val="20"/>
        </w:rPr>
        <w:t>н соответствовать показателям, параметрам и требованиям, установленными</w:t>
      </w:r>
      <w:r>
        <w:rPr>
          <w:rFonts w:cs="Times New Roman"/>
          <w:sz w:val="20"/>
          <w:szCs w:val="20"/>
          <w:lang w:val="ru-RU"/>
        </w:rPr>
        <w:t xml:space="preserve"> в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  <w:lang w:val="ru-RU"/>
        </w:rPr>
        <w:t xml:space="preserve">Спецификации </w:t>
      </w:r>
      <w:r>
        <w:rPr>
          <w:rFonts w:cs="Times New Roman"/>
          <w:sz w:val="20"/>
          <w:szCs w:val="20"/>
        </w:rPr>
        <w:t>(Приложение № 1)</w:t>
      </w:r>
      <w:r>
        <w:rPr>
          <w:rFonts w:cs="Times New Roman"/>
          <w:sz w:val="20"/>
          <w:szCs w:val="20"/>
          <w:lang w:val="ru-RU"/>
        </w:rPr>
        <w:t>.</w:t>
      </w:r>
    </w:p>
    <w:p w14:paraId="4D837F17">
      <w:pPr>
        <w:pStyle w:val="12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0"/>
          <w:szCs w:val="20"/>
          <w:lang w:val="ru-RU"/>
        </w:rPr>
        <w:t xml:space="preserve"> 5</w:t>
      </w:r>
      <w:r>
        <w:rPr>
          <w:rFonts w:cs="Times New Roman"/>
          <w:sz w:val="20"/>
          <w:szCs w:val="20"/>
        </w:rPr>
        <w:t>.1.3. Поставить Товар Заказчику собственным транспортом или с привлечением транспорта третьих лиц за свой счет.</w:t>
      </w:r>
    </w:p>
    <w:p w14:paraId="61E4A799">
      <w:pPr>
        <w:pStyle w:val="12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0"/>
          <w:szCs w:val="20"/>
        </w:rPr>
        <w:t>Все виды погрузо-разгрузочных</w:t>
      </w:r>
      <w:r>
        <w:rPr>
          <w:rFonts w:cs="Times New Roman"/>
          <w:sz w:val="20"/>
          <w:szCs w:val="20"/>
          <w:lang w:val="ru-RU"/>
        </w:rPr>
        <w:t xml:space="preserve"> </w:t>
      </w:r>
      <w:r>
        <w:rPr>
          <w:rFonts w:cs="Times New Roman"/>
          <w:sz w:val="20"/>
          <w:szCs w:val="20"/>
        </w:rPr>
        <w:t>работ</w:t>
      </w:r>
      <w:r>
        <w:rPr>
          <w:rFonts w:cs="Times New Roman"/>
          <w:sz w:val="20"/>
          <w:szCs w:val="20"/>
          <w:lang w:val="ru-RU"/>
        </w:rPr>
        <w:t xml:space="preserve">, </w:t>
      </w:r>
      <w:r>
        <w:rPr>
          <w:rFonts w:cs="Times New Roman"/>
          <w:sz w:val="20"/>
          <w:szCs w:val="20"/>
        </w:rPr>
        <w:t>осуществляются Поставщиком за свой счет.</w:t>
      </w:r>
    </w:p>
    <w:p w14:paraId="7F3AE889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5.1.4. Своевременно предоставлять достоверную информацию о ходе исполнения своих обязательств, в том числе о сложностях, возникающих при исполнении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/>
          <w:sz w:val="20"/>
          <w:szCs w:val="20"/>
        </w:rPr>
        <w:t>.</w:t>
      </w:r>
    </w:p>
    <w:p w14:paraId="2724532E">
      <w:pPr>
        <w:widowControl w:val="0"/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5.1.5. Н</w:t>
      </w:r>
      <w:r>
        <w:rPr>
          <w:rFonts w:ascii="Times New Roman" w:hAnsi="Times New Roman"/>
          <w:snapToGrid w:val="0"/>
          <w:color w:val="000000"/>
          <w:sz w:val="20"/>
          <w:szCs w:val="20"/>
        </w:rPr>
        <w:t>езамедлительно информировать Заказчика в случае невозможности исполнения обязательств по настоящему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>
        <w:rPr>
          <w:rFonts w:ascii="Times New Roman" w:hAnsi="Times New Roman"/>
          <w:snapToGrid w:val="0"/>
          <w:color w:val="000000"/>
          <w:sz w:val="20"/>
          <w:szCs w:val="20"/>
        </w:rPr>
        <w:t>.</w:t>
      </w:r>
    </w:p>
    <w:p w14:paraId="35EA2067">
      <w:pPr>
        <w:pStyle w:val="12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0"/>
          <w:szCs w:val="20"/>
          <w:lang w:val="ru-RU"/>
        </w:rPr>
        <w:t>5</w:t>
      </w:r>
      <w:r>
        <w:rPr>
          <w:rFonts w:cs="Times New Roman"/>
          <w:sz w:val="20"/>
          <w:szCs w:val="20"/>
        </w:rPr>
        <w:t>.1.</w:t>
      </w:r>
      <w:r>
        <w:rPr>
          <w:rFonts w:cs="Times New Roman"/>
          <w:sz w:val="20"/>
          <w:szCs w:val="20"/>
          <w:lang w:val="ru-RU"/>
        </w:rPr>
        <w:t>6</w:t>
      </w:r>
      <w:r>
        <w:rPr>
          <w:rFonts w:cs="Times New Roman"/>
          <w:sz w:val="20"/>
          <w:szCs w:val="20"/>
        </w:rPr>
        <w:t>.</w:t>
      </w:r>
      <w:r>
        <w:rPr>
          <w:rFonts w:ascii="Times New Roman CYR" w:hAnsi="Times New Roman CYR" w:cs="Times New Roman CYR"/>
          <w:sz w:val="20"/>
          <w:szCs w:val="20"/>
        </w:rPr>
        <w:t xml:space="preserve"> 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П</w:t>
      </w:r>
      <w:r>
        <w:rPr>
          <w:rFonts w:ascii="Times New Roman CYR" w:hAnsi="Times New Roman CYR" w:cs="Times New Roman CYR"/>
          <w:sz w:val="20"/>
          <w:szCs w:val="20"/>
        </w:rPr>
        <w:t xml:space="preserve">оставить недостающее количество 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Т</w:t>
      </w:r>
      <w:r>
        <w:rPr>
          <w:rFonts w:ascii="Times New Roman CYR" w:hAnsi="Times New Roman CYR" w:cs="Times New Roman CYR"/>
          <w:sz w:val="20"/>
          <w:szCs w:val="20"/>
        </w:rPr>
        <w:t xml:space="preserve">овара, устранить недостатки, некомплектность 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Т</w:t>
      </w:r>
      <w:r>
        <w:rPr>
          <w:rFonts w:ascii="Times New Roman CYR" w:hAnsi="Times New Roman CYR" w:cs="Times New Roman CYR"/>
          <w:sz w:val="20"/>
          <w:szCs w:val="20"/>
        </w:rPr>
        <w:t>овара,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  <w:lang w:val="ru-RU"/>
        </w:rPr>
        <w:t xml:space="preserve">заменить </w:t>
      </w:r>
      <w:r>
        <w:rPr>
          <w:rFonts w:cs="Times New Roman"/>
          <w:sz w:val="20"/>
          <w:szCs w:val="20"/>
        </w:rPr>
        <w:t>Товар</w:t>
      </w:r>
      <w:r>
        <w:rPr>
          <w:rFonts w:cs="Times New Roman"/>
          <w:sz w:val="20"/>
          <w:szCs w:val="20"/>
          <w:lang w:val="ru-RU"/>
        </w:rPr>
        <w:t xml:space="preserve"> ненадлежащего качества на Товар, </w:t>
      </w:r>
      <w:r>
        <w:rPr>
          <w:rFonts w:cs="Times New Roman"/>
          <w:sz w:val="20"/>
          <w:szCs w:val="20"/>
        </w:rPr>
        <w:t xml:space="preserve">соответствующий </w:t>
      </w:r>
      <w:r>
        <w:rPr>
          <w:rFonts w:cs="Times New Roman"/>
          <w:sz w:val="20"/>
          <w:szCs w:val="20"/>
          <w:lang w:val="ru-RU"/>
        </w:rPr>
        <w:t xml:space="preserve">требованиям, установленным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ом</w:t>
      </w:r>
      <w:r>
        <w:rPr>
          <w:rFonts w:cs="Times New Roman"/>
          <w:sz w:val="20"/>
          <w:szCs w:val="20"/>
          <w:lang w:val="ru-RU"/>
        </w:rPr>
        <w:t xml:space="preserve"> в срок не более 5 (пяти) </w:t>
      </w:r>
      <w:r>
        <w:rPr>
          <w:rFonts w:cs="Times New Roman"/>
          <w:sz w:val="20"/>
          <w:szCs w:val="20"/>
        </w:rPr>
        <w:t xml:space="preserve">рабочих дней </w:t>
      </w:r>
      <w:r>
        <w:rPr>
          <w:rFonts w:cs="Times New Roman"/>
          <w:sz w:val="20"/>
          <w:szCs w:val="20"/>
          <w:lang w:val="ru-RU"/>
        </w:rPr>
        <w:t>от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  <w:lang w:val="ru-RU"/>
        </w:rPr>
        <w:t>даты получения претензии Заказчика</w:t>
      </w:r>
      <w:r>
        <w:rPr>
          <w:rFonts w:cs="Times New Roman"/>
          <w:sz w:val="20"/>
          <w:szCs w:val="20"/>
        </w:rPr>
        <w:t xml:space="preserve"> </w:t>
      </w:r>
      <w:r>
        <w:rPr>
          <w:rFonts w:cs="Times New Roman"/>
          <w:sz w:val="20"/>
          <w:szCs w:val="20"/>
          <w:lang w:val="ru-RU"/>
        </w:rPr>
        <w:t>без расходов со Стороны Заказчика.</w:t>
      </w:r>
    </w:p>
    <w:p w14:paraId="103B3461">
      <w:pPr>
        <w:pStyle w:val="12"/>
        <w:autoSpaceDE w:val="0"/>
        <w:ind w:firstLine="851"/>
        <w:jc w:val="both"/>
        <w:rPr>
          <w:rFonts w:cs="Times New Roman"/>
          <w:color w:val="000000"/>
          <w:sz w:val="20"/>
          <w:szCs w:val="20"/>
        </w:rPr>
      </w:pPr>
      <w:r>
        <w:rPr>
          <w:rFonts w:cs="Times New Roman"/>
          <w:color w:val="000000"/>
          <w:sz w:val="20"/>
          <w:szCs w:val="20"/>
          <w:lang w:val="ru-RU"/>
        </w:rPr>
        <w:t>5</w:t>
      </w:r>
      <w:r>
        <w:rPr>
          <w:rFonts w:cs="Times New Roman"/>
          <w:color w:val="000000"/>
          <w:sz w:val="20"/>
          <w:szCs w:val="20"/>
        </w:rPr>
        <w:t>.2. Поставщик вправе:</w:t>
      </w:r>
    </w:p>
    <w:p w14:paraId="6C0F5C32">
      <w:pPr>
        <w:pStyle w:val="12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color w:val="000000"/>
          <w:sz w:val="20"/>
          <w:szCs w:val="20"/>
          <w:lang w:val="ru-RU"/>
        </w:rPr>
        <w:t>5</w:t>
      </w:r>
      <w:r>
        <w:rPr>
          <w:rFonts w:cs="Times New Roman"/>
          <w:color w:val="000000"/>
          <w:sz w:val="20"/>
          <w:szCs w:val="20"/>
        </w:rPr>
        <w:t>.2.1. Участвовать в приемке-передаче Товара в соответствии с требованиями</w:t>
      </w:r>
      <w:r>
        <w:rPr>
          <w:rFonts w:cs="Times New Roman"/>
          <w:sz w:val="20"/>
          <w:szCs w:val="20"/>
        </w:rPr>
        <w:t xml:space="preserve"> настоящего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а</w:t>
      </w:r>
      <w:r>
        <w:rPr>
          <w:rFonts w:cs="Times New Roman"/>
          <w:sz w:val="20"/>
          <w:szCs w:val="20"/>
        </w:rPr>
        <w:t>.</w:t>
      </w:r>
    </w:p>
    <w:p w14:paraId="1F9B0B23">
      <w:pPr>
        <w:pStyle w:val="12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0"/>
          <w:szCs w:val="20"/>
          <w:lang w:val="ru-RU"/>
        </w:rPr>
        <w:t>5.2.2. Привлекать к исполнению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а</w:t>
      </w:r>
      <w:r>
        <w:rPr>
          <w:rFonts w:cs="Times New Roman"/>
          <w:sz w:val="20"/>
          <w:szCs w:val="20"/>
          <w:lang w:val="ru-RU"/>
        </w:rPr>
        <w:t xml:space="preserve"> третьих лиц (транспортные компании, экспедитора и др.). При этом Поставщик несет ответственность перед Заказчиком за неисполнение или ненадлежащее исполнение обязательств третьими лицами.</w:t>
      </w:r>
    </w:p>
    <w:p w14:paraId="057FEADB">
      <w:pPr>
        <w:pStyle w:val="15"/>
        <w:spacing w:after="0"/>
        <w:ind w:left="0"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5</w:t>
      </w:r>
      <w:r>
        <w:rPr>
          <w:rFonts w:cs="Times New Roman"/>
          <w:color w:val="000000"/>
        </w:rPr>
        <w:t>.3.</w:t>
      </w:r>
      <w:r>
        <w:rPr>
          <w:rFonts w:cs="Times New Roman"/>
          <w:bCs/>
          <w:color w:val="000000"/>
        </w:rPr>
        <w:t xml:space="preserve"> </w:t>
      </w:r>
      <w:r>
        <w:rPr>
          <w:rFonts w:cs="Times New Roman"/>
          <w:color w:val="000000"/>
        </w:rPr>
        <w:t>Заказчик обязан:</w:t>
      </w:r>
    </w:p>
    <w:p w14:paraId="3601530C">
      <w:pPr>
        <w:pStyle w:val="15"/>
        <w:autoSpaceDE w:val="0"/>
        <w:spacing w:after="0"/>
        <w:ind w:left="0" w:firstLine="851"/>
        <w:jc w:val="both"/>
        <w:rPr>
          <w:rFonts w:cs="Times New Roman"/>
        </w:rPr>
      </w:pPr>
      <w:r>
        <w:rPr>
          <w:rFonts w:cs="Times New Roman"/>
          <w:lang w:val="ru-RU"/>
        </w:rPr>
        <w:t>5</w:t>
      </w:r>
      <w:r>
        <w:rPr>
          <w:rFonts w:cs="Times New Roman"/>
        </w:rPr>
        <w:t xml:space="preserve">.3.1. </w:t>
      </w:r>
      <w:r>
        <w:rPr>
          <w:rFonts w:cs="Times New Roman"/>
          <w:lang w:val="ru-RU"/>
        </w:rPr>
        <w:t>П</w:t>
      </w:r>
      <w:r>
        <w:rPr>
          <w:rFonts w:cs="Times New Roman"/>
        </w:rPr>
        <w:t>ровести экспертизу поставленного Товар</w:t>
      </w:r>
      <w:r>
        <w:rPr>
          <w:rFonts w:cs="Times New Roman"/>
          <w:lang w:val="ru-RU"/>
        </w:rPr>
        <w:t>а, п</w:t>
      </w:r>
      <w:r>
        <w:rPr>
          <w:rFonts w:cs="Times New Roman"/>
        </w:rPr>
        <w:t>ринять Товар</w:t>
      </w:r>
      <w:r>
        <w:rPr>
          <w:rFonts w:cs="Times New Roman"/>
          <w:lang w:val="ru-RU"/>
        </w:rPr>
        <w:t>, отвечающий условиям</w:t>
      </w:r>
      <w:r>
        <w:rPr>
          <w:rFonts w:ascii="Times New Roman CYR" w:hAnsi="Times New Roman CYR" w:cs="Times New Roman CYR"/>
        </w:rPr>
        <w:t xml:space="preserve"> Контракт</w:t>
      </w:r>
      <w:r>
        <w:rPr>
          <w:rFonts w:ascii="Times New Roman CYR" w:hAnsi="Times New Roman CYR" w:cs="Times New Roman CYR"/>
          <w:lang w:val="ru-RU"/>
        </w:rPr>
        <w:t>а</w:t>
      </w:r>
      <w:r>
        <w:rPr>
          <w:rFonts w:cs="Times New Roman"/>
          <w:lang w:val="ru-RU"/>
        </w:rPr>
        <w:t xml:space="preserve">, </w:t>
      </w:r>
      <w:r>
        <w:rPr>
          <w:rFonts w:cs="Times New Roman"/>
        </w:rPr>
        <w:t xml:space="preserve">в соответствии с разделом </w:t>
      </w:r>
      <w:r>
        <w:rPr>
          <w:rFonts w:cs="Times New Roman"/>
          <w:lang w:val="ru-RU"/>
        </w:rPr>
        <w:t>4</w:t>
      </w:r>
      <w:r>
        <w:rPr>
          <w:rFonts w:cs="Times New Roman"/>
        </w:rPr>
        <w:t xml:space="preserve"> настоящего</w:t>
      </w:r>
      <w:r>
        <w:rPr>
          <w:rFonts w:cs="Times New Roman"/>
          <w:lang w:val="ru-RU"/>
        </w:rPr>
        <w:t>,</w:t>
      </w:r>
      <w:r>
        <w:rPr>
          <w:rFonts w:ascii="Times New Roman CYR" w:hAnsi="Times New Roman CYR" w:cs="Times New Roman CYR"/>
        </w:rPr>
        <w:t xml:space="preserve"> Контракт</w:t>
      </w:r>
      <w:r>
        <w:rPr>
          <w:rFonts w:ascii="Times New Roman CYR" w:hAnsi="Times New Roman CYR" w:cs="Times New Roman CYR"/>
          <w:lang w:val="ru-RU"/>
        </w:rPr>
        <w:t>а</w:t>
      </w:r>
      <w:r>
        <w:rPr>
          <w:rFonts w:cs="Times New Roman"/>
          <w:lang w:val="ru-RU"/>
        </w:rPr>
        <w:t xml:space="preserve"> и при отсутствии претензий относительно </w:t>
      </w:r>
      <w:r>
        <w:rPr>
          <w:rFonts w:cs="Times New Roman"/>
          <w:color w:val="000000"/>
        </w:rPr>
        <w:t>количества,</w:t>
      </w:r>
      <w:r>
        <w:rPr>
          <w:rFonts w:cs="Times New Roman"/>
          <w:color w:val="000000"/>
          <w:lang w:val="ru-RU"/>
        </w:rPr>
        <w:t xml:space="preserve"> ассортимента, </w:t>
      </w:r>
      <w:r>
        <w:rPr>
          <w:rFonts w:cs="Times New Roman"/>
          <w:color w:val="000000"/>
        </w:rPr>
        <w:t>комплектности</w:t>
      </w:r>
      <w:r>
        <w:rPr>
          <w:rFonts w:cs="Times New Roman"/>
          <w:color w:val="000000"/>
          <w:lang w:val="ru-RU"/>
        </w:rPr>
        <w:t xml:space="preserve">, качества, наличия предусмотренной </w:t>
      </w:r>
      <w:r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  <w:lang w:val="ru-RU"/>
        </w:rPr>
        <w:t>ом</w:t>
      </w:r>
      <w:r>
        <w:rPr>
          <w:rFonts w:cs="Times New Roman"/>
          <w:color w:val="000000"/>
          <w:lang w:val="ru-RU"/>
        </w:rPr>
        <w:t xml:space="preserve"> документации и соответствия Товара условиям </w:t>
      </w:r>
      <w:r>
        <w:rPr>
          <w:rFonts w:ascii="Times New Roman CYR" w:hAnsi="Times New Roman CYR" w:cs="Times New Roman CYR"/>
        </w:rPr>
        <w:t>Контракт</w:t>
      </w:r>
      <w:r>
        <w:rPr>
          <w:rFonts w:ascii="Times New Roman CYR" w:hAnsi="Times New Roman CYR" w:cs="Times New Roman CYR"/>
          <w:lang w:val="ru-RU"/>
        </w:rPr>
        <w:t>а</w:t>
      </w:r>
      <w:r>
        <w:rPr>
          <w:rFonts w:cs="Times New Roman"/>
          <w:color w:val="000000"/>
          <w:lang w:val="ru-RU"/>
        </w:rPr>
        <w:t xml:space="preserve"> подписать УПД на Товар и передать один экземпляр Поставщику</w:t>
      </w:r>
      <w:r>
        <w:rPr>
          <w:rFonts w:cs="Times New Roman"/>
          <w:lang w:val="ru-RU"/>
        </w:rPr>
        <w:t>.</w:t>
      </w:r>
      <w:r>
        <w:rPr>
          <w:rFonts w:cs="Times New Roman"/>
        </w:rPr>
        <w:t xml:space="preserve"> </w:t>
      </w:r>
    </w:p>
    <w:p w14:paraId="1D89B401">
      <w:pPr>
        <w:pStyle w:val="12"/>
        <w:autoSpaceDE w:val="0"/>
        <w:ind w:firstLine="851"/>
        <w:jc w:val="both"/>
        <w:rPr>
          <w:rFonts w:cs="Times New Roman"/>
          <w:sz w:val="20"/>
          <w:szCs w:val="20"/>
          <w:lang w:val="ru-RU"/>
        </w:rPr>
      </w:pPr>
      <w:r>
        <w:rPr>
          <w:rFonts w:cs="Times New Roman"/>
          <w:sz w:val="20"/>
          <w:szCs w:val="20"/>
          <w:lang w:val="ru-RU"/>
        </w:rPr>
        <w:t>5</w:t>
      </w:r>
      <w:r>
        <w:rPr>
          <w:rFonts w:cs="Times New Roman"/>
          <w:sz w:val="20"/>
          <w:szCs w:val="20"/>
        </w:rPr>
        <w:t>.3.2. Оплатить поставку Товара в соответствии с условиями настоящего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а</w:t>
      </w:r>
      <w:r>
        <w:rPr>
          <w:rFonts w:cs="Times New Roman"/>
          <w:sz w:val="20"/>
          <w:szCs w:val="20"/>
        </w:rPr>
        <w:t>.</w:t>
      </w:r>
    </w:p>
    <w:p w14:paraId="4912F1C6">
      <w:pPr>
        <w:pStyle w:val="12"/>
        <w:autoSpaceDE w:val="0"/>
        <w:ind w:firstLine="85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  <w:lang w:val="ru-RU"/>
        </w:rPr>
        <w:t xml:space="preserve">5.4. </w:t>
      </w:r>
      <w:r>
        <w:rPr>
          <w:rFonts w:cs="Times New Roman"/>
          <w:sz w:val="20"/>
          <w:szCs w:val="20"/>
        </w:rPr>
        <w:t>Заказчик вправе:</w:t>
      </w:r>
    </w:p>
    <w:p w14:paraId="42504AA3">
      <w:pPr>
        <w:pStyle w:val="12"/>
        <w:autoSpaceDE w:val="0"/>
        <w:ind w:firstLine="851"/>
        <w:jc w:val="both"/>
        <w:rPr>
          <w:rFonts w:cs="Times New Roman"/>
          <w:color w:val="000000"/>
          <w:sz w:val="20"/>
          <w:szCs w:val="20"/>
          <w:lang w:val="ru-RU"/>
        </w:rPr>
      </w:pPr>
      <w:r>
        <w:rPr>
          <w:rFonts w:cs="Times New Roman"/>
          <w:color w:val="000000"/>
          <w:sz w:val="20"/>
          <w:szCs w:val="20"/>
          <w:lang w:val="ru-RU"/>
        </w:rPr>
        <w:t>5.4.1. Привлекать экспертов, экспертные организации для участия в приемке Товара.</w:t>
      </w:r>
    </w:p>
    <w:p w14:paraId="6E417F58">
      <w:pPr>
        <w:pStyle w:val="12"/>
        <w:autoSpaceDE w:val="0"/>
        <w:ind w:firstLine="851"/>
        <w:jc w:val="both"/>
        <w:rPr>
          <w:rFonts w:cs="Times New Roman"/>
          <w:color w:val="000000"/>
          <w:sz w:val="20"/>
          <w:szCs w:val="20"/>
          <w:lang w:val="ru-RU"/>
        </w:rPr>
      </w:pPr>
      <w:r>
        <w:rPr>
          <w:rFonts w:cs="Times New Roman"/>
          <w:color w:val="000000"/>
          <w:sz w:val="20"/>
          <w:szCs w:val="20"/>
          <w:lang w:val="ru-RU"/>
        </w:rPr>
        <w:t>5.4.2. У</w:t>
      </w:r>
      <w:r>
        <w:rPr>
          <w:rFonts w:cs="Times New Roman"/>
          <w:color w:val="000000"/>
          <w:sz w:val="20"/>
          <w:szCs w:val="20"/>
        </w:rPr>
        <w:t>ведомив Поставщика, отказаться от принятия Товар</w:t>
      </w:r>
      <w:r>
        <w:rPr>
          <w:rFonts w:cs="Times New Roman"/>
          <w:color w:val="000000"/>
          <w:sz w:val="20"/>
          <w:szCs w:val="20"/>
          <w:lang w:val="ru-RU"/>
        </w:rPr>
        <w:t>а</w:t>
      </w:r>
      <w:r>
        <w:rPr>
          <w:rFonts w:cs="Times New Roman"/>
          <w:color w:val="000000"/>
          <w:sz w:val="20"/>
          <w:szCs w:val="20"/>
        </w:rPr>
        <w:t xml:space="preserve"> </w:t>
      </w:r>
      <w:r>
        <w:rPr>
          <w:rFonts w:cs="Times New Roman"/>
          <w:color w:val="000000"/>
          <w:sz w:val="20"/>
          <w:szCs w:val="20"/>
          <w:lang w:val="ru-RU"/>
        </w:rPr>
        <w:t xml:space="preserve">не соответствующего условиям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 CYR" w:hAnsi="Times New Roman CYR" w:cs="Times New Roman CYR"/>
          <w:sz w:val="20"/>
          <w:szCs w:val="20"/>
          <w:lang w:val="ru-RU"/>
        </w:rPr>
        <w:t>а</w:t>
      </w:r>
      <w:r>
        <w:rPr>
          <w:rFonts w:cs="Times New Roman"/>
          <w:color w:val="000000"/>
          <w:sz w:val="20"/>
          <w:szCs w:val="20"/>
          <w:lang w:val="ru-RU"/>
        </w:rPr>
        <w:t xml:space="preserve"> или</w:t>
      </w:r>
      <w:r>
        <w:rPr>
          <w:rFonts w:cs="Times New Roman"/>
          <w:color w:val="000000"/>
          <w:sz w:val="20"/>
          <w:szCs w:val="20"/>
        </w:rPr>
        <w:t xml:space="preserve"> поставка котор</w:t>
      </w:r>
      <w:r>
        <w:rPr>
          <w:rFonts w:cs="Times New Roman"/>
          <w:color w:val="000000"/>
          <w:sz w:val="20"/>
          <w:szCs w:val="20"/>
          <w:lang w:val="ru-RU"/>
        </w:rPr>
        <w:t>ого</w:t>
      </w:r>
      <w:r>
        <w:rPr>
          <w:rFonts w:cs="Times New Roman"/>
          <w:color w:val="000000"/>
          <w:sz w:val="20"/>
          <w:szCs w:val="20"/>
        </w:rPr>
        <w:t xml:space="preserve"> просрочена.</w:t>
      </w:r>
    </w:p>
    <w:p w14:paraId="781A3F6B">
      <w:pPr>
        <w:pStyle w:val="12"/>
        <w:shd w:val="clear" w:color="auto" w:fill="FFFFFF"/>
        <w:tabs>
          <w:tab w:val="left" w:pos="1212"/>
        </w:tabs>
        <w:ind w:firstLine="85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  <w:lang w:val="ru-RU"/>
        </w:rPr>
        <w:t>5</w:t>
      </w:r>
      <w:r>
        <w:rPr>
          <w:rFonts w:cs="Times New Roman"/>
          <w:sz w:val="20"/>
          <w:szCs w:val="20"/>
        </w:rPr>
        <w:t>.4.</w:t>
      </w:r>
      <w:r>
        <w:rPr>
          <w:rFonts w:cs="Times New Roman"/>
          <w:sz w:val="20"/>
          <w:szCs w:val="20"/>
          <w:lang w:val="ru-RU"/>
        </w:rPr>
        <w:t>3</w:t>
      </w:r>
      <w:r>
        <w:rPr>
          <w:rFonts w:cs="Times New Roman"/>
          <w:sz w:val="20"/>
          <w:szCs w:val="20"/>
        </w:rPr>
        <w:t xml:space="preserve">. В случае передачи некомплектного Товара Заказчик вправе потребовать от Поставщика доукомплектования Товара в течение </w:t>
      </w:r>
      <w:r>
        <w:rPr>
          <w:rFonts w:cs="Times New Roman"/>
          <w:sz w:val="20"/>
          <w:szCs w:val="20"/>
          <w:lang w:val="ru-RU"/>
        </w:rPr>
        <w:t xml:space="preserve">5 </w:t>
      </w:r>
      <w:r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  <w:lang w:val="ru-RU"/>
        </w:rPr>
        <w:t>пяти</w:t>
      </w:r>
      <w:r>
        <w:rPr>
          <w:rFonts w:cs="Times New Roman"/>
          <w:sz w:val="20"/>
          <w:szCs w:val="20"/>
        </w:rPr>
        <w:t>) рабочих дней со дня заявления Заказчиком требований о доукомплектации.</w:t>
      </w:r>
    </w:p>
    <w:p w14:paraId="5C4467CD">
      <w:pPr>
        <w:pStyle w:val="12"/>
        <w:shd w:val="clear" w:color="auto" w:fill="FFFFFF"/>
        <w:tabs>
          <w:tab w:val="left" w:pos="1442"/>
        </w:tabs>
        <w:ind w:firstLine="851"/>
        <w:jc w:val="both"/>
        <w:rPr>
          <w:rFonts w:cs="Times New Roman"/>
          <w:sz w:val="20"/>
          <w:szCs w:val="20"/>
        </w:rPr>
      </w:pPr>
      <w:r>
        <w:rPr>
          <w:rFonts w:cs="Times New Roman"/>
          <w:sz w:val="20"/>
          <w:szCs w:val="20"/>
          <w:lang w:val="ru-RU"/>
        </w:rPr>
        <w:t xml:space="preserve">5.4.4. </w:t>
      </w:r>
      <w:r>
        <w:rPr>
          <w:rFonts w:cs="Times New Roman"/>
          <w:sz w:val="20"/>
          <w:szCs w:val="20"/>
        </w:rPr>
        <w:t>Если Поставщик в указанный в п</w:t>
      </w:r>
      <w:r>
        <w:rPr>
          <w:rFonts w:cs="Times New Roman"/>
          <w:sz w:val="20"/>
          <w:szCs w:val="20"/>
          <w:lang w:val="ru-RU"/>
        </w:rPr>
        <w:t>.</w:t>
      </w:r>
      <w:r>
        <w:rPr>
          <w:rFonts w:cs="Times New Roman"/>
          <w:sz w:val="20"/>
          <w:szCs w:val="20"/>
        </w:rPr>
        <w:t xml:space="preserve"> 5.4.</w:t>
      </w:r>
      <w:r>
        <w:rPr>
          <w:rFonts w:cs="Times New Roman"/>
          <w:sz w:val="20"/>
          <w:szCs w:val="20"/>
          <w:lang w:val="ru-RU"/>
        </w:rPr>
        <w:t>3</w:t>
      </w:r>
      <w:r>
        <w:rPr>
          <w:rFonts w:cs="Times New Roman"/>
          <w:sz w:val="20"/>
          <w:szCs w:val="20"/>
        </w:rPr>
        <w:t xml:space="preserve"> настоящего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cs="Times New Roman"/>
          <w:sz w:val="20"/>
          <w:szCs w:val="20"/>
          <w:lang w:val="ru-RU"/>
        </w:rPr>
        <w:t>а в</w:t>
      </w:r>
      <w:r>
        <w:rPr>
          <w:rFonts w:cs="Times New Roman"/>
          <w:sz w:val="20"/>
          <w:szCs w:val="20"/>
        </w:rPr>
        <w:t xml:space="preserve"> срок не выполнил требования Заказчика о доукомплектовании Товара, Заказчик вправе потребовать замены некомплектного Товара на комплектный в течение </w:t>
      </w:r>
      <w:r>
        <w:rPr>
          <w:rFonts w:cs="Times New Roman"/>
          <w:sz w:val="20"/>
          <w:szCs w:val="20"/>
          <w:lang w:val="ru-RU"/>
        </w:rPr>
        <w:t xml:space="preserve">5 </w:t>
      </w:r>
      <w:r>
        <w:rPr>
          <w:rFonts w:cs="Times New Roman"/>
          <w:sz w:val="20"/>
          <w:szCs w:val="20"/>
        </w:rPr>
        <w:t>(</w:t>
      </w:r>
      <w:r>
        <w:rPr>
          <w:rFonts w:cs="Times New Roman"/>
          <w:sz w:val="20"/>
          <w:szCs w:val="20"/>
          <w:lang w:val="ru-RU"/>
        </w:rPr>
        <w:t>пяти</w:t>
      </w:r>
      <w:r>
        <w:rPr>
          <w:rFonts w:cs="Times New Roman"/>
          <w:sz w:val="20"/>
          <w:szCs w:val="20"/>
        </w:rPr>
        <w:t>) рабочих дней со дня истечения срока доукомплектования.</w:t>
      </w:r>
    </w:p>
    <w:p w14:paraId="27E26F45">
      <w:pPr>
        <w:pStyle w:val="12"/>
        <w:shd w:val="clear" w:color="auto" w:fill="FFFFFF"/>
        <w:tabs>
          <w:tab w:val="left" w:pos="1442"/>
        </w:tabs>
        <w:ind w:firstLine="709"/>
        <w:jc w:val="both"/>
        <w:rPr>
          <w:rFonts w:cs="Times New Roman"/>
          <w:sz w:val="20"/>
          <w:szCs w:val="20"/>
          <w:lang w:val="ru-RU"/>
        </w:rPr>
      </w:pPr>
    </w:p>
    <w:p w14:paraId="7CEC4554">
      <w:pPr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6.</w:t>
      </w:r>
      <w:r>
        <w:rPr>
          <w:rFonts w:ascii="Times New Roman" w:hAnsi="Times New Roman"/>
          <w:b/>
          <w:bCs/>
          <w:sz w:val="20"/>
          <w:szCs w:val="20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>Гарантии качества Товара</w:t>
      </w:r>
    </w:p>
    <w:p w14:paraId="0C533231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6.1. Поставщик гарантирует безопасность Товара в соответствии с техническими регламентами, санитарно-эпидемиологическими требованиями и иными нормативными правовыми актами Российской Федерации, устанавливающими требования к качеству Товара.</w:t>
      </w:r>
    </w:p>
    <w:p w14:paraId="47383FCF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6.2. Товар не должен представлять опасности для жизни и здоровья граждан.</w:t>
      </w:r>
    </w:p>
    <w:p w14:paraId="0ACC1D34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6.3. Товар должен быть пригодным для целей, для которых Товар такого рода обычно используется, и соответствовать условиям настоящего Контракта.</w:t>
      </w:r>
    </w:p>
    <w:p w14:paraId="0C696830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6.4. Остаточный срок годности Товара устанавливается Заказчиком в Спецификации (Приложение N 1 к настоящему Контракту).</w:t>
      </w:r>
    </w:p>
    <w:p w14:paraId="1C72DB28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Товар должен соответствовать требованиям, предъявляемым к качеству Товара в момент его передачи, в течение остаточного срока годности, установленного настоящим Контрактом.</w:t>
      </w:r>
    </w:p>
    <w:p w14:paraId="3ADE2C02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Заказчик предъявляет претензии по качеству Товара в течение остаточного срока годности Товара.</w:t>
      </w:r>
    </w:p>
    <w:p w14:paraId="328EA024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6.5. В течение остаточного срока годности Товара Поставщик обязан за свой счет заменить Товар ненадлежащего качества, если не докажет, что недостатки Товара возникли в результате нарушения Заказчиком правил хранения Товара. Замена Товара производится в течение 5 (пяти)рабочих дней с момента уведомления Заказчиком Поставщика.</w:t>
      </w:r>
    </w:p>
    <w:p w14:paraId="3E6BF70A">
      <w:pPr>
        <w:shd w:val="clear" w:color="auto" w:fill="FFFFFF"/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>7.</w:t>
      </w:r>
      <w:r>
        <w:rPr>
          <w:rFonts w:ascii="Times New Roman" w:hAnsi="Times New Roman"/>
          <w:b/>
          <w:bCs/>
          <w:sz w:val="20"/>
          <w:szCs w:val="20"/>
          <w:lang w:val="en-US"/>
        </w:rPr>
        <w:t> 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>Требования к упаковке</w:t>
      </w:r>
    </w:p>
    <w:p w14:paraId="6AEFB9D9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bCs/>
          <w:sz w:val="20"/>
          <w:szCs w:val="20"/>
        </w:rPr>
        <w:t>7.1. </w:t>
      </w:r>
      <w:r>
        <w:rPr>
          <w:rFonts w:ascii="Times New Roman" w:hAnsi="Times New Roman"/>
          <w:sz w:val="20"/>
          <w:szCs w:val="20"/>
        </w:rPr>
        <w:t>Поставщик обеспечивает соблюдение требований ГОСТ, предъявляемых к упаковке Товара, сохранность, целостность упаковки, отсутствие повреждений. Товар должен быть упакован в упаковку, обеспечивающую полную сохранность Товара от повреждения, загрязнения  или порчи при его транспортировке, погрузо-разгрузочных работах.</w:t>
      </w:r>
    </w:p>
    <w:p w14:paraId="53F2D905">
      <w:pPr>
        <w:shd w:val="clear" w:color="auto" w:fill="FFFFFF"/>
        <w:spacing w:after="0" w:line="240" w:lineRule="auto"/>
        <w:ind w:firstLine="851"/>
        <w:contextualSpacing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7.2. </w:t>
      </w:r>
      <w:r>
        <w:rPr>
          <w:rFonts w:ascii="Times New Roman" w:hAnsi="Times New Roman"/>
          <w:bCs/>
          <w:sz w:val="20"/>
          <w:szCs w:val="20"/>
        </w:rPr>
        <w:t>Товар должен отгружаться в стандартной упаковке с учетом необходимых маркировок, тара и упаковка входят в цену поставляемого Товара.</w:t>
      </w:r>
    </w:p>
    <w:p w14:paraId="46917B3B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 CYR" w:hAnsi="Times New Roman CYR" w:cs="Times New Roman CYR"/>
          <w:bCs/>
          <w:i/>
          <w:iCs/>
          <w:sz w:val="20"/>
          <w:szCs w:val="20"/>
        </w:rPr>
        <w:t xml:space="preserve">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>8. Момент перехода права собственности</w:t>
      </w:r>
    </w:p>
    <w:p w14:paraId="1BFDC411">
      <w:pPr>
        <w:pStyle w:val="15"/>
        <w:spacing w:after="0"/>
        <w:ind w:left="0"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8</w:t>
      </w:r>
      <w:r>
        <w:rPr>
          <w:rFonts w:cs="Times New Roman"/>
          <w:color w:val="000000"/>
        </w:rPr>
        <w:t xml:space="preserve">.1. Право собственности на поставленный Товар переходит от Поставщика к Заказчику в момент подписания </w:t>
      </w:r>
      <w:r>
        <w:rPr>
          <w:rFonts w:cs="Times New Roman"/>
          <w:color w:val="000000"/>
          <w:lang w:val="ru-RU"/>
        </w:rPr>
        <w:t>Заказчиком товарная накладная о приемке Товара</w:t>
      </w:r>
      <w:r>
        <w:rPr>
          <w:rFonts w:cs="Times New Roman"/>
          <w:color w:val="000000"/>
        </w:rPr>
        <w:t>.</w:t>
      </w:r>
    </w:p>
    <w:p w14:paraId="2288E516">
      <w:pPr>
        <w:pStyle w:val="15"/>
        <w:spacing w:after="0"/>
        <w:ind w:left="0" w:firstLine="851"/>
        <w:jc w:val="both"/>
        <w:rPr>
          <w:rFonts w:cs="Times New Roman"/>
          <w:color w:val="000000"/>
        </w:rPr>
      </w:pPr>
      <w:r>
        <w:rPr>
          <w:rFonts w:cs="Times New Roman"/>
          <w:color w:val="000000"/>
          <w:lang w:val="ru-RU"/>
        </w:rPr>
        <w:t>8</w:t>
      </w:r>
      <w:r>
        <w:rPr>
          <w:rFonts w:cs="Times New Roman"/>
          <w:color w:val="000000"/>
        </w:rPr>
        <w:t xml:space="preserve">.2. Когда Заказчик в соответствии с законом, иными правовыми актами или </w:t>
      </w:r>
      <w:r>
        <w:rPr>
          <w:rFonts w:ascii="Times New Roman CYR" w:hAnsi="Times New Roman CYR" w:cs="Times New Roman CYR"/>
        </w:rPr>
        <w:t>Контракт</w:t>
      </w:r>
      <w:r>
        <w:rPr>
          <w:rFonts w:cs="Times New Roman"/>
          <w:color w:val="000000"/>
          <w:lang w:val="ru-RU"/>
        </w:rPr>
        <w:t xml:space="preserve">ом </w:t>
      </w:r>
      <w:r>
        <w:rPr>
          <w:rFonts w:cs="Times New Roman"/>
          <w:color w:val="000000"/>
        </w:rPr>
        <w:t>отказывается от переданного Поставщиком Товара, он обязан обеспечить сохранность этого Товара (ответственное хранение) и незамедлительно уведомить Поставщика. Поставщик обязан вывезти Товар, принятый Заказчиком на ответственное хранение, и возместить необходимые расходы, понесенные Заказчиком в связи с принятием Товара на ответственное хранение.</w:t>
      </w:r>
    </w:p>
    <w:p w14:paraId="28DF1461">
      <w:pPr>
        <w:autoSpaceDE w:val="0"/>
        <w:autoSpaceDN w:val="0"/>
        <w:adjustRightInd w:val="0"/>
        <w:spacing w:after="0" w:line="240" w:lineRule="auto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                                                              9. 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 xml:space="preserve">Ответственность Сторон по </w:t>
      </w:r>
      <w:r>
        <w:rPr>
          <w:rFonts w:ascii="Times New Roman CYR" w:hAnsi="Times New Roman CYR" w:cs="Times New Roman CYR"/>
          <w:b/>
          <w:sz w:val="20"/>
          <w:szCs w:val="20"/>
        </w:rPr>
        <w:t>Контракту</w:t>
      </w:r>
    </w:p>
    <w:p w14:paraId="4B84A77E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9.1. В случае просрочки исполнения Заказчиком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а также в иных случаях неисполнения или ненадлежащего исполнения Заказчиком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Поставщик вправе потребовать уплаты неустоек (штрафов, пеней).</w:t>
      </w:r>
    </w:p>
    <w:p w14:paraId="23C50732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9.2. Пеня начисляется за каждый день просрочки исполнения Заказчиком обязательства, предусмотренного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 xml:space="preserve">, начиная со дня, следующего после дня истечения установленного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</w:rPr>
        <w:t>ом срока исполнения обязательства. При этом размер пени устанавливается в размере одной трехсотой действующей на дату уплаты пеней ключевой ставки Центрального банка Российской Федерации от не уплаченной в срок суммы.</w:t>
      </w:r>
    </w:p>
    <w:p w14:paraId="63CDCF0C">
      <w:pPr>
        <w:spacing w:after="0" w:line="240" w:lineRule="auto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                9.3. За ненадлежащее исполнение Заказчиком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за исключением просрочки исполнения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начисляются штрафы. За каждый факт неисполнения Заказчиком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за исключением просрочки исполнения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размер штрафа устанавливается в  сумме 1000 рублей (если цена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 </w:t>
      </w:r>
      <w:r>
        <w:rPr>
          <w:rFonts w:ascii="Times New Roman" w:hAnsi="Times New Roman" w:eastAsia="Times New Roman"/>
          <w:sz w:val="20"/>
          <w:szCs w:val="20"/>
        </w:rPr>
        <w:t xml:space="preserve"> не превышает 3 млн. рублей (включительно).</w:t>
      </w:r>
    </w:p>
    <w:p w14:paraId="615A03A6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9.4. Общая сумма начисленной неустойки (штрафов, пени) за ненадлежащее исполнение Заказчиком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не может превышать цену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 w:eastAsia="Times New Roman"/>
          <w:sz w:val="20"/>
          <w:szCs w:val="20"/>
        </w:rPr>
        <w:t>.</w:t>
      </w:r>
    </w:p>
    <w:p w14:paraId="3F1FE829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9.5. В случае просрочки исполнения Поставщиком обязательств, (в том числе гарантийного обязательства),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а также в иных случаях неисполнения или ненадлежащего исполнения Поставщиком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Заказчик направляет Поставщику требование об уплате неустоек (штрафов, пеней).</w:t>
      </w:r>
    </w:p>
    <w:p w14:paraId="45BE2804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9.6. Пеня начисляется за каждый день просрочки исполнения Поставщиком обязательства, предусмотренного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 xml:space="preserve">, и устанавливается в размере одной трехсотой действующей на дату уплаты пени ключевой ставки Центрального банка Российской Федерации от цены </w:t>
      </w:r>
      <w:r>
        <w:rPr>
          <w:rFonts w:ascii="Times New Roman CYR" w:hAnsi="Times New Roman CYR" w:cs="Times New Roman CYR"/>
          <w:sz w:val="20"/>
          <w:szCs w:val="20"/>
        </w:rPr>
        <w:t>Контракта</w:t>
      </w:r>
      <w:r>
        <w:rPr>
          <w:rFonts w:ascii="Times New Roman" w:hAnsi="Times New Roman" w:eastAsia="Times New Roman"/>
          <w:sz w:val="20"/>
          <w:szCs w:val="20"/>
        </w:rPr>
        <w:t xml:space="preserve">, уменьшенной на сумму, пропорциональную объёму обязательств, предусмотренных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</w:rPr>
        <w:t>ом и фактически исполненных Поставщиком, за исключением случаев, если законодательством Российской Федерации установлен иной порядок начисления пени.</w:t>
      </w:r>
    </w:p>
    <w:p w14:paraId="4A8FB5A8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9.7. За неисполнение или ненадлежащее исполнение Поставщиком 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за исключением просрочки исполнения Поставщиком обязательств (в том числе гарантийного обязательства),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начисляются штрафы в соответствии с п. 9.7.1, п. 9.7.2 настоящего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 w:eastAsia="Times New Roman"/>
          <w:sz w:val="20"/>
          <w:szCs w:val="20"/>
        </w:rPr>
        <w:t>, за исключением случаев, если законодательством Российской Федерации установлен иной порядок начисления штрафов:</w:t>
      </w:r>
    </w:p>
    <w:p w14:paraId="788A282D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9.7.1. За каждый факт неисполнения или ненадлежащего исполнения Поставщиком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за исключением просрочки исполнения обязательств (в том числе гарантийного обязательства),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 xml:space="preserve">, штраф устанавливается  в размере 10 процентов цены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</w:rPr>
        <w:t xml:space="preserve">а (этапа) (в случае, если цена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</w:rPr>
        <w:t>а (этапа) не превышает 3 млн. рублей).</w:t>
      </w:r>
    </w:p>
    <w:p w14:paraId="48273F82">
      <w:pPr>
        <w:spacing w:after="0" w:line="240" w:lineRule="auto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                9.7.2. За каждый факт неисполнения или ненадлежащего исполнения Поставщиком обязательства, предусмотренного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 xml:space="preserve">, которое не имеет стоимостного выражения, размер штрафа устанавливается (при наличии в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</w:rPr>
        <w:t xml:space="preserve">е таких обязательств) в сумме 1000 рублей (если цена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</w:rPr>
        <w:t>а не превышает 3 млн. рублей).</w:t>
      </w:r>
    </w:p>
    <w:p w14:paraId="79E3F020">
      <w:pPr>
        <w:spacing w:after="0" w:line="240" w:lineRule="auto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i/>
          <w:sz w:val="20"/>
          <w:szCs w:val="20"/>
        </w:rPr>
        <w:t xml:space="preserve">                </w:t>
      </w:r>
      <w:r>
        <w:rPr>
          <w:rFonts w:ascii="Times New Roman" w:hAnsi="Times New Roman" w:eastAsia="Times New Roman"/>
          <w:sz w:val="20"/>
          <w:szCs w:val="20"/>
        </w:rPr>
        <w:t>9.8. Общая сумма начисленной неустойки за неисполнение или ненадлежащее исполнение Поставщиком обязательств, предусмотренных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 w:eastAsia="Times New Roman"/>
          <w:sz w:val="20"/>
          <w:szCs w:val="20"/>
        </w:rPr>
        <w:t>, не может превышать цену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 w:eastAsia="Times New Roman"/>
          <w:sz w:val="20"/>
          <w:szCs w:val="20"/>
        </w:rPr>
        <w:t>.</w:t>
      </w:r>
    </w:p>
    <w:p w14:paraId="1AC0C455">
      <w:pPr>
        <w:spacing w:after="0" w:line="240" w:lineRule="auto"/>
        <w:jc w:val="both"/>
        <w:rPr>
          <w:rFonts w:ascii="Times New Roman" w:hAnsi="Times New Roman" w:eastAsia="Times New Roman"/>
          <w:color w:val="000000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                9.9. Заказчик при оплате поставленного по настоящему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color w:val="000000"/>
          <w:sz w:val="20"/>
          <w:szCs w:val="20"/>
        </w:rPr>
        <w:t>у Товара вправе удержать сумму неустойки (штрафа, пени), начисленную на дату подписания Заказчиком товарной накладной с суммы, предназначенной для оплаты поставленного Товара. Сумма неустойки (штрафа, пени) засчитывается в счет исполнения обязательств Заказчика по оплате Поставщику стоимости поставленного Товара. При этом исполнение обязательства Поставщика по перечислению неустойки (штрафа, пени) в установленном порядке возлагается на Заказчика.</w:t>
      </w:r>
    </w:p>
    <w:p w14:paraId="7017BCE7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9.10. Выплата неустойки (штрафа, пени) и возмещение убытков не освобождает Стороны от исполнения обязательств по настоящему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>
        <w:rPr>
          <w:rFonts w:ascii="Times New Roman" w:hAnsi="Times New Roman" w:eastAsia="Times New Roman"/>
          <w:sz w:val="20"/>
          <w:szCs w:val="20"/>
        </w:rPr>
        <w:t>.</w:t>
      </w:r>
    </w:p>
    <w:p w14:paraId="2F627E8B">
      <w:pPr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9.11. Сторона освобождается от уплаты неустойки (штрафа, пени), если докажет, что неисполнение или ненадлежащее исполнение обязательства, предусмотренного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</w:t>
      </w:r>
      <w:r>
        <w:rPr>
          <w:rFonts w:ascii="Times New Roman" w:hAnsi="Times New Roman" w:eastAsia="Times New Roman"/>
          <w:sz w:val="20"/>
          <w:szCs w:val="20"/>
        </w:rPr>
        <w:t xml:space="preserve">ом, произошло вследствие непреодолимой силы или по вине другой Стороны. </w:t>
      </w:r>
    </w:p>
    <w:p w14:paraId="6997582D">
      <w:pPr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>10. Обстоятельства непреодолимой силы</w:t>
      </w:r>
    </w:p>
    <w:p w14:paraId="35F39948">
      <w:pPr>
        <w:pStyle w:val="10"/>
        <w:spacing w:before="0" w:beforeAutospacing="0" w:after="0"/>
        <w:ind w:firstLine="851"/>
        <w:jc w:val="both"/>
        <w:rPr>
          <w:sz w:val="20"/>
          <w:szCs w:val="20"/>
        </w:rPr>
      </w:pPr>
      <w:r>
        <w:rPr>
          <w:sz w:val="20"/>
          <w:szCs w:val="20"/>
        </w:rPr>
        <w:t>10.1. Ни одна из Сторон не несёт ответственности перед другой Стороной за неисполнение или ненадлежащее исполнение обязательств по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>
        <w:rPr>
          <w:sz w:val="20"/>
          <w:szCs w:val="20"/>
        </w:rPr>
        <w:t>, обусловленные действием обстоятельств непреодолимой силы, то есть чрезвычайных и непредотвратимых при данных условиях обстоятельств, в том числе объявленной или фактической войной, гражданскими волнениями, эпидемиями, блокадами, эмбарго, пожарами, землетрясениями, наводнениями и другими природными стихийными бедствиями, а также изданием актов органами государственной власти, препятствующих исполнению обязательств или делающих такое исполнение невозможным, которые повлияли на исполнение Сторонами своих обязательств по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>
        <w:rPr>
          <w:sz w:val="20"/>
          <w:szCs w:val="20"/>
        </w:rPr>
        <w:t>, а также которые Стороны не были в состоянии предвидеть или предотвратить.</w:t>
      </w:r>
    </w:p>
    <w:p w14:paraId="0F0A737B">
      <w:pPr>
        <w:pStyle w:val="10"/>
        <w:spacing w:before="0" w:beforeAutospacing="0" w:after="0"/>
        <w:ind w:firstLine="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При этом инфляционные процессы в экономике к обстоятельствам непреодолимой силы по условиям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sz w:val="20"/>
          <w:szCs w:val="20"/>
        </w:rPr>
        <w:t>а не относятся.</w:t>
      </w:r>
    </w:p>
    <w:p w14:paraId="4174E8F6">
      <w:pPr>
        <w:pStyle w:val="10"/>
        <w:spacing w:before="0" w:beforeAutospacing="0" w:after="0"/>
        <w:ind w:firstLine="851"/>
        <w:jc w:val="both"/>
        <w:rPr>
          <w:sz w:val="20"/>
          <w:szCs w:val="20"/>
        </w:rPr>
      </w:pPr>
      <w:r>
        <w:rPr>
          <w:sz w:val="20"/>
          <w:szCs w:val="20"/>
        </w:rPr>
        <w:t>10.2. Компетентное заключение, выданное уполномоченным органом, является достаточным подтверждением наличия и продолжительности действия обстоятельств непреодолимой силы.</w:t>
      </w:r>
    </w:p>
    <w:p w14:paraId="431E0C5D">
      <w:pPr>
        <w:pStyle w:val="10"/>
        <w:spacing w:before="0" w:beforeAutospacing="0" w:after="0"/>
        <w:ind w:firstLine="851"/>
        <w:jc w:val="both"/>
        <w:rPr>
          <w:sz w:val="20"/>
          <w:szCs w:val="20"/>
        </w:rPr>
      </w:pPr>
      <w:r>
        <w:rPr>
          <w:sz w:val="20"/>
          <w:szCs w:val="20"/>
        </w:rPr>
        <w:t>10.3. Сторона, которая не исполняет свои обязательства вследствие действия обстоятельств непреодолимой силы, должна не позднее чем в 3 (три) рабочих дня известить другую Сторону о наступлении таких обстоятельств и их влиянии на исполнение обязательств по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>
        <w:rPr>
          <w:sz w:val="20"/>
          <w:szCs w:val="20"/>
        </w:rPr>
        <w:t>.</w:t>
      </w:r>
    </w:p>
    <w:p w14:paraId="5D82D339">
      <w:pPr>
        <w:pStyle w:val="10"/>
        <w:spacing w:before="0" w:beforeAutospacing="0" w:after="0"/>
        <w:ind w:firstLine="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10.4. В случае наступления обстоятельств непреодолимой силы, срок исполнения обязательств по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sz w:val="20"/>
          <w:szCs w:val="20"/>
        </w:rPr>
        <w:t xml:space="preserve">у отодвигается соразмерно времени, в течение которого будут действовать такие обстоятельства и их последствия.   </w:t>
      </w:r>
    </w:p>
    <w:p w14:paraId="7F05D1F4">
      <w:pPr>
        <w:pStyle w:val="10"/>
        <w:spacing w:before="0" w:beforeAutospacing="0" w:after="0"/>
        <w:ind w:firstLine="851"/>
        <w:jc w:val="both"/>
        <w:rPr>
          <w:sz w:val="20"/>
          <w:szCs w:val="20"/>
        </w:rPr>
      </w:pPr>
      <w:r>
        <w:rPr>
          <w:sz w:val="20"/>
          <w:szCs w:val="20"/>
        </w:rPr>
        <w:t xml:space="preserve">10.5. Если обстоятельства непреодолимой силы действуют более 30 (тридцати) календарных дней и не обнаруживают признаков прекращения,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sz w:val="20"/>
          <w:szCs w:val="20"/>
        </w:rPr>
        <w:t xml:space="preserve"> может быть расторгнут Заказчиком и Поставщиком по соглашению Сторон.</w:t>
      </w:r>
    </w:p>
    <w:p w14:paraId="27B5140C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highlight w:val="white"/>
        </w:rPr>
      </w:pPr>
    </w:p>
    <w:p w14:paraId="28BAFFC2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0"/>
          <w:szCs w:val="20"/>
          <w:highlight w:val="white"/>
        </w:rPr>
      </w:pPr>
      <w:r>
        <w:rPr>
          <w:rFonts w:ascii="Times New Roman" w:hAnsi="Times New Roman"/>
          <w:b/>
          <w:bCs/>
          <w:sz w:val="20"/>
          <w:szCs w:val="20"/>
          <w:highlight w:val="white"/>
        </w:rPr>
        <w:t xml:space="preserve">11. Подписание и вступление </w:t>
      </w:r>
      <w:r>
        <w:rPr>
          <w:rFonts w:ascii="Times New Roman CYR" w:hAnsi="Times New Roman CYR" w:cs="Times New Roman CYR"/>
          <w:b/>
          <w:sz w:val="20"/>
          <w:szCs w:val="20"/>
        </w:rPr>
        <w:t>Контракт</w:t>
      </w:r>
      <w:r>
        <w:rPr>
          <w:rFonts w:ascii="Times New Roman" w:hAnsi="Times New Roman"/>
          <w:b/>
          <w:bCs/>
          <w:sz w:val="20"/>
          <w:szCs w:val="20"/>
          <w:highlight w:val="white"/>
        </w:rPr>
        <w:t>а в силу</w:t>
      </w:r>
    </w:p>
    <w:p w14:paraId="1AA25D86">
      <w:pPr>
        <w:shd w:val="clear" w:color="auto" w:fill="FFFFFF"/>
        <w:spacing w:after="0" w:line="240" w:lineRule="auto"/>
        <w:ind w:firstLine="851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  <w:highlight w:val="white"/>
        </w:rPr>
        <w:t xml:space="preserve">11.1.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 CYR" w:hAnsi="Times New Roman CYR" w:eastAsia="Times New Roman" w:cs="Times New Roman CYR"/>
          <w:sz w:val="20"/>
          <w:szCs w:val="20"/>
          <w:highlight w:val="white"/>
        </w:rPr>
        <w:t xml:space="preserve"> вступает в силу от даты подписания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 CYR" w:hAnsi="Times New Roman CYR" w:eastAsia="Times New Roman" w:cs="Times New Roman CYR"/>
          <w:sz w:val="20"/>
          <w:szCs w:val="20"/>
          <w:highlight w:val="white"/>
        </w:rPr>
        <w:t xml:space="preserve">а обеими Сторонами и </w:t>
      </w:r>
      <w:r>
        <w:rPr>
          <w:rFonts w:ascii="Times New Roman" w:hAnsi="Times New Roman" w:eastAsia="Times New Roman"/>
          <w:sz w:val="20"/>
          <w:szCs w:val="20"/>
          <w:highlight w:val="white"/>
        </w:rPr>
        <w:t xml:space="preserve">действует </w:t>
      </w:r>
      <w:r>
        <w:rPr>
          <w:rFonts w:ascii="Times New Roman" w:hAnsi="Times New Roman" w:eastAsia="Times New Roman"/>
          <w:sz w:val="20"/>
          <w:szCs w:val="20"/>
        </w:rPr>
        <w:t>до «31» декабря 2026 г., а в части неисполненных обязательств - до даты надлежащего исполнения Сторонами всех обязательств по настоящему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>
        <w:rPr>
          <w:rFonts w:ascii="Times New Roman" w:hAnsi="Times New Roman" w:eastAsia="Times New Roman"/>
          <w:sz w:val="20"/>
          <w:szCs w:val="20"/>
        </w:rPr>
        <w:t>.</w:t>
      </w:r>
    </w:p>
    <w:p w14:paraId="3BDFE7D6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cs="Calibri"/>
          <w:sz w:val="20"/>
          <w:szCs w:val="20"/>
        </w:rPr>
        <w:t xml:space="preserve">   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>12. Порядок урегулирования споров</w:t>
      </w:r>
    </w:p>
    <w:p w14:paraId="6B88EB9C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12.1. Стороны принимают меры к тому, чтобы любые спорные вопросы, разногласия либо претензии, касающиеся исполнения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/>
          <w:sz w:val="20"/>
          <w:szCs w:val="20"/>
        </w:rPr>
        <w:t>, были урегулированы путём переговоров.</w:t>
      </w:r>
    </w:p>
    <w:p w14:paraId="00D4B7E5">
      <w:pPr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12.2. В случае возникновения претензий относительно исполнения одной Стороной своих обязательств по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>у другая Сторона направляет претензию в письменной форме. В отношении всех претензий, направляемых по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Контракту</w:t>
      </w:r>
      <w:r>
        <w:rPr>
          <w:rFonts w:ascii="Times New Roman" w:hAnsi="Times New Roman"/>
          <w:sz w:val="20"/>
          <w:szCs w:val="20"/>
        </w:rPr>
        <w:t>, Сторона, которой адресована данная претензия, должна дать письменный ответ по существу претензии в срок не позднее 5 (пяти) рабочих дней со дня получения такой претензии.</w:t>
      </w:r>
    </w:p>
    <w:p w14:paraId="0F444884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eastAsia="Times New Roman"/>
          <w:color w:val="000000"/>
          <w:sz w:val="20"/>
          <w:szCs w:val="20"/>
        </w:rPr>
      </w:pPr>
      <w:r>
        <w:rPr>
          <w:rFonts w:ascii="Times New Roman" w:hAnsi="Times New Roman" w:eastAsia="Times New Roman"/>
          <w:color w:val="000000"/>
          <w:sz w:val="20"/>
          <w:szCs w:val="20"/>
        </w:rPr>
        <w:t xml:space="preserve">Настоящим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color w:val="000000"/>
          <w:sz w:val="20"/>
          <w:szCs w:val="20"/>
        </w:rPr>
        <w:t>ом определены адреса Сторон для ведения претензионной работы:</w:t>
      </w:r>
    </w:p>
    <w:p w14:paraId="50565F8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eastAsia="Times New Roman"/>
          <w:color w:val="000000"/>
          <w:sz w:val="20"/>
          <w:szCs w:val="20"/>
        </w:rPr>
      </w:pPr>
      <w:r>
        <w:rPr>
          <w:rFonts w:ascii="Times New Roman" w:hAnsi="Times New Roman" w:eastAsia="Times New Roman"/>
          <w:color w:val="000000"/>
          <w:sz w:val="20"/>
          <w:szCs w:val="20"/>
        </w:rPr>
        <w:t>Заказчик:</w:t>
      </w:r>
      <w:r>
        <w:rPr>
          <w:rFonts w:ascii="Times New Roman" w:hAnsi="Times New Roman" w:eastAsia="Times New Roman"/>
          <w:i/>
          <w:color w:val="000000"/>
          <w:sz w:val="20"/>
          <w:szCs w:val="20"/>
        </w:rPr>
        <w:t xml:space="preserve"> </w:t>
      </w:r>
      <w:r>
        <w:rPr>
          <w:rFonts w:ascii="Times New Roman" w:hAnsi="Times New Roman" w:eastAsia="Times New Roman"/>
          <w:color w:val="000000"/>
          <w:sz w:val="20"/>
          <w:szCs w:val="20"/>
        </w:rPr>
        <w:t>87340, Ленинградская область, город Кировск, ул. Бульвар Партизанской Славы, дом 13.</w:t>
      </w:r>
    </w:p>
    <w:p w14:paraId="51BCE759">
      <w:pPr>
        <w:spacing w:after="0" w:line="240" w:lineRule="auto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Поставщик: </w:t>
      </w:r>
    </w:p>
    <w:p w14:paraId="346D977C">
      <w:pPr>
        <w:jc w:val="both"/>
        <w:rPr>
          <w:rFonts w:ascii="Times New Roman" w:hAnsi="Times New Roman"/>
          <w:i/>
          <w:sz w:val="20"/>
          <w:szCs w:val="20"/>
        </w:rPr>
      </w:pPr>
      <w:r>
        <w:rPr>
          <w:rFonts w:ascii="Times New Roman" w:hAnsi="Times New Roman"/>
          <w:i/>
          <w:sz w:val="20"/>
          <w:szCs w:val="20"/>
        </w:rPr>
        <w:t xml:space="preserve">                 </w:t>
      </w:r>
      <w:r>
        <w:rPr>
          <w:rFonts w:ascii="Times New Roman" w:hAnsi="Times New Roman"/>
          <w:sz w:val="20"/>
          <w:szCs w:val="20"/>
        </w:rPr>
        <w:t xml:space="preserve">12.3. При невозможности урегулирования споров путём переговоров споры разрешаются в соответствии с действующим законодательством по месту нахождения Заказчика </w:t>
      </w:r>
      <w:r>
        <w:rPr>
          <w:rFonts w:ascii="Times New Roman" w:hAnsi="Times New Roman"/>
          <w:color w:val="000000"/>
          <w:sz w:val="20"/>
          <w:szCs w:val="20"/>
        </w:rPr>
        <w:t>(в Арбитражном суде города Санкт-Петербурга и Ленинградской области).</w:t>
      </w:r>
    </w:p>
    <w:p w14:paraId="032A1782">
      <w:pPr>
        <w:pStyle w:val="16"/>
        <w:jc w:val="center"/>
        <w:rPr>
          <w:rFonts w:ascii="Times New Roman" w:hAnsi="Times New Roman"/>
          <w:b/>
          <w:i/>
        </w:rPr>
      </w:pPr>
      <w:r>
        <w:rPr>
          <w:rFonts w:ascii="Times New Roman" w:hAnsi="Times New Roman"/>
          <w:b/>
        </w:rPr>
        <w:t xml:space="preserve"> 13. Условия расторжения или изменения условий Контракта</w:t>
      </w:r>
    </w:p>
    <w:p w14:paraId="0E3E045B">
      <w:pPr>
        <w:pStyle w:val="16"/>
        <w:rPr>
          <w:rFonts w:ascii="Times New Roman" w:hAnsi="Times New Roman" w:eastAsia="SimSun"/>
          <w:i/>
        </w:rPr>
      </w:pPr>
      <w:r>
        <w:rPr>
          <w:rFonts w:ascii="Times New Roman" w:hAnsi="Times New Roman"/>
          <w:i/>
        </w:rPr>
        <w:t xml:space="preserve">                 </w:t>
      </w:r>
      <w:r>
        <w:rPr>
          <w:rFonts w:ascii="Times New Roman" w:hAnsi="Times New Roman"/>
        </w:rPr>
        <w:t>13.1. Любые изменения и дополнения к Контракту, не противоречащие законодательству Российской Федерации, оформляются дополнительными соглашениями Сторон в письменной форме.</w:t>
      </w:r>
    </w:p>
    <w:p w14:paraId="3FE81AAE">
      <w:pPr>
        <w:pStyle w:val="16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      13.2. Расторжение Контракта допускается по соглашению Сторон, по решению суда, в случае одностороннего отказа Стороны от исполнения Контракта в соответствии с  Федеральным законом от 05.04.2013 № 44</w:t>
      </w:r>
      <w:r>
        <w:rPr>
          <w:rFonts w:ascii="Times New Roman CYR" w:hAnsi="Times New Roman CYR" w:cs="Times New Roman CYR"/>
        </w:rPr>
        <w:t xml:space="preserve">-ФЗ </w:t>
      </w:r>
      <w:r>
        <w:rPr>
          <w:rFonts w:ascii="Times New Roman" w:hAnsi="Times New Roman"/>
        </w:rPr>
        <w:t>и гражданским законодательством.</w:t>
      </w:r>
    </w:p>
    <w:p w14:paraId="7D609DF1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eastAsia="Times New Roman" w:cs="Times New Roman CYR"/>
          <w:color w:val="000000"/>
          <w:sz w:val="20"/>
          <w:szCs w:val="20"/>
        </w:rPr>
      </w:pPr>
      <w:r>
        <w:rPr>
          <w:rFonts w:ascii="Times New Roman" w:hAnsi="Times New Roman" w:eastAsia="Times New Roman"/>
          <w:color w:val="000000"/>
          <w:sz w:val="20"/>
          <w:szCs w:val="20"/>
        </w:rPr>
        <w:t xml:space="preserve">13.3. </w:t>
      </w:r>
      <w:r>
        <w:rPr>
          <w:rFonts w:ascii="Times New Roman CYR" w:hAnsi="Times New Roman CYR" w:eastAsia="Times New Roman" w:cs="Times New Roman CYR"/>
          <w:color w:val="000000"/>
          <w:sz w:val="20"/>
          <w:szCs w:val="20"/>
        </w:rPr>
        <w:t xml:space="preserve">Заказчик принимает решение об одностороннем отказе от исполнения </w:t>
      </w:r>
      <w:r>
        <w:rPr>
          <w:rFonts w:ascii="Times New Roman CYR" w:hAnsi="Times New Roman CYR" w:cs="Times New Roman CYR"/>
          <w:sz w:val="20"/>
          <w:szCs w:val="20"/>
        </w:rPr>
        <w:t>Контракта</w:t>
      </w:r>
      <w:r>
        <w:rPr>
          <w:rFonts w:ascii="Times New Roman CYR" w:hAnsi="Times New Roman CYR" w:eastAsia="Times New Roman" w:cs="Times New Roman CYR"/>
          <w:color w:val="000000"/>
          <w:sz w:val="20"/>
          <w:szCs w:val="20"/>
        </w:rPr>
        <w:t xml:space="preserve"> по основаниям, предусмотренным  Гражданским кодексом Российской Федерации, для одностороннего отказа от исполнителя отдельных видов обязательств, в том числе в следующих случаях:</w:t>
      </w:r>
    </w:p>
    <w:p w14:paraId="5871AB4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eastAsia="Times New Roman" w:cs="Times New Roman CYR"/>
          <w:color w:val="000000"/>
          <w:sz w:val="20"/>
          <w:szCs w:val="20"/>
        </w:rPr>
      </w:pPr>
      <w:r>
        <w:rPr>
          <w:rFonts w:ascii="Times New Roman CYR" w:hAnsi="Times New Roman CYR" w:eastAsia="Times New Roman" w:cs="Times New Roman CYR"/>
          <w:color w:val="000000"/>
          <w:sz w:val="20"/>
          <w:szCs w:val="20"/>
        </w:rPr>
        <w:t>- отказ Поставщика передать Заказчику Товар или принадлежности к нему;</w:t>
      </w:r>
    </w:p>
    <w:p w14:paraId="1CFC148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eastAsia="Times New Roman" w:cs="Times New Roman CYR"/>
          <w:color w:val="000000"/>
          <w:sz w:val="20"/>
          <w:szCs w:val="20"/>
        </w:rPr>
      </w:pPr>
      <w:r>
        <w:rPr>
          <w:rFonts w:ascii="Times New Roman CYR" w:hAnsi="Times New Roman CYR" w:eastAsia="Times New Roman" w:cs="Times New Roman CYR"/>
          <w:color w:val="000000"/>
          <w:sz w:val="20"/>
          <w:szCs w:val="20"/>
        </w:rPr>
        <w:t>- существенное нарушение Поставщиком требований к качеству Товара, а именно обнаружений Заказчиком неустранимых недостатков, которые не могут быть устранены без несоразмерных расходов или затрат времени, или выявляются неоднократно, либо появляются вновь после их устранения, и других подобных недостатков;</w:t>
      </w:r>
    </w:p>
    <w:p w14:paraId="19EC2A37">
      <w:pPr>
        <w:tabs>
          <w:tab w:val="left" w:pos="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eastAsia="Times New Roman" w:cs="Times New Roman CYR"/>
          <w:color w:val="000000"/>
          <w:sz w:val="20"/>
          <w:szCs w:val="20"/>
        </w:rPr>
      </w:pPr>
      <w:r>
        <w:rPr>
          <w:rFonts w:ascii="Times New Roman CYR" w:hAnsi="Times New Roman CYR" w:eastAsia="Times New Roman" w:cs="Times New Roman CYR"/>
          <w:color w:val="000000"/>
          <w:sz w:val="20"/>
          <w:szCs w:val="20"/>
        </w:rPr>
        <w:t>- невыполнение Поставщиком в разумный срок требований Заказчика о доукомплектовании Товара;</w:t>
      </w:r>
    </w:p>
    <w:p w14:paraId="20F9C76F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eastAsia="Times New Roman" w:cs="Times New Roman CYR"/>
          <w:color w:val="000000"/>
          <w:sz w:val="20"/>
          <w:szCs w:val="20"/>
        </w:rPr>
      </w:pPr>
      <w:r>
        <w:rPr>
          <w:rFonts w:ascii="Times New Roman CYR" w:hAnsi="Times New Roman CYR" w:eastAsia="Times New Roman" w:cs="Times New Roman CYR"/>
          <w:color w:val="000000"/>
          <w:sz w:val="20"/>
          <w:szCs w:val="20"/>
        </w:rPr>
        <w:t xml:space="preserve">- неоднократное нарушение Поставщиком сроков поставки Товара. </w:t>
      </w:r>
    </w:p>
    <w:p w14:paraId="727C0CE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eastAsia="Times New Roman"/>
          <w:color w:val="000000"/>
          <w:sz w:val="20"/>
          <w:szCs w:val="20"/>
        </w:rPr>
      </w:pPr>
      <w:r>
        <w:rPr>
          <w:rFonts w:ascii="Times New Roman" w:hAnsi="Times New Roman" w:eastAsia="Times New Roman"/>
          <w:color w:val="000000"/>
          <w:sz w:val="20"/>
          <w:szCs w:val="20"/>
        </w:rPr>
        <w:t xml:space="preserve">13.4. Стороны признают все условия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color w:val="000000"/>
          <w:sz w:val="20"/>
          <w:szCs w:val="20"/>
        </w:rPr>
        <w:t>а существенными и при нарушении любого из условий одной Стороной другая вправе требовать расторжения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 w:eastAsia="Times New Roman"/>
          <w:color w:val="000000"/>
          <w:sz w:val="20"/>
          <w:szCs w:val="20"/>
        </w:rPr>
        <w:t>.</w:t>
      </w:r>
    </w:p>
    <w:p w14:paraId="0C682759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 w:eastAsia="Times New Roman"/>
          <w:color w:val="000000"/>
          <w:sz w:val="20"/>
          <w:szCs w:val="20"/>
        </w:rPr>
      </w:pPr>
    </w:p>
    <w:p w14:paraId="73E0505C">
      <w:pPr>
        <w:autoSpaceDE w:val="0"/>
        <w:autoSpaceDN w:val="0"/>
        <w:adjustRightInd w:val="0"/>
        <w:spacing w:after="0" w:line="240" w:lineRule="auto"/>
        <w:rPr>
          <w:rFonts w:ascii="Times New Roman" w:hAnsi="Times New Roman" w:eastAsia="Times New Roman"/>
          <w:b/>
          <w:sz w:val="20"/>
          <w:szCs w:val="20"/>
        </w:rPr>
      </w:pPr>
      <w:r>
        <w:rPr>
          <w:rFonts w:ascii="Times New Roman" w:hAnsi="Times New Roman" w:eastAsia="Times New Roman"/>
          <w:color w:val="000000"/>
          <w:sz w:val="20"/>
          <w:szCs w:val="20"/>
        </w:rPr>
        <w:t xml:space="preserve">                                                                 </w:t>
      </w:r>
      <w:r>
        <w:rPr>
          <w:rFonts w:ascii="Times New Roman" w:hAnsi="Times New Roman" w:eastAsia="Times New Roman"/>
          <w:b/>
          <w:sz w:val="20"/>
          <w:szCs w:val="20"/>
        </w:rPr>
        <w:t>14. Антикоррупционная оговорка</w:t>
      </w:r>
    </w:p>
    <w:p w14:paraId="4793DD21">
      <w:pPr>
        <w:spacing w:after="0" w:line="240" w:lineRule="auto"/>
        <w:ind w:firstLine="540"/>
        <w:jc w:val="both"/>
        <w:rPr>
          <w:rFonts w:ascii="Times New Roman" w:hAnsi="Times New Roman" w:eastAsia="Times New Roman"/>
          <w:sz w:val="20"/>
          <w:szCs w:val="20"/>
          <w:lang w:eastAsia="en-US"/>
        </w:rPr>
      </w:pPr>
      <w:r>
        <w:rPr>
          <w:rFonts w:ascii="Times New Roman" w:hAnsi="Times New Roman" w:eastAsia="Times New Roman"/>
          <w:sz w:val="20"/>
          <w:szCs w:val="20"/>
          <w:lang w:eastAsia="en-US"/>
        </w:rPr>
        <w:t xml:space="preserve">       14.1. При исполнении своих обязательств по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  <w:lang w:eastAsia="en-US"/>
        </w:rPr>
        <w:t>у Стороны, их аффилированные лица, работники или посредники не выплачивают, не предлагают выплатить и не разрешают выплату каких-либо денежных средств, иных ценностей, безвозмездное выполнение в их адрес (адрес их близких) работ (услуг), прямо или косвенно, любым лицам, для оказания влияния на действия или решения Сторон, их аффилированных лиц, работников или посредников с целью получить какие-либо неправомерные преимущества или с иной неправомерной целью.</w:t>
      </w:r>
    </w:p>
    <w:p w14:paraId="6FD9F521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      14.2. При исполнении своих обязательств по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</w:rPr>
        <w:t>у Стороны, их аффилированные лица, работники или посредники не осуществляют действия, наказуемые в соответствии с главой 30 Уголовного кодекса Российской Федерации, а также действия, нарушающие требования международных актов о противодействии легализации (отмыванию) доходов, полученных преступным путем.</w:t>
      </w:r>
    </w:p>
    <w:p w14:paraId="3A26370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      14.3. В случае появления у Стороны информации, что произошло или может произойти нарушение каких-либо положений настоящего раздела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 w:eastAsia="Times New Roman"/>
          <w:sz w:val="20"/>
          <w:szCs w:val="20"/>
        </w:rPr>
        <w:t xml:space="preserve">, соответствующая Сторона обязуется незамедлительно уведомить другую Сторону в письменной форме, по возможности также иными способами связи для ускорения принятия соответствующих мер. В письменном уведомлении Сторона обязана сослаться на факты или предоставить материалы, подтверждающие или дающие основание предполагать, что произошло или может произойти нарушение каких-либо положений настоящего раздела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 w:eastAsia="Times New Roman"/>
          <w:sz w:val="20"/>
          <w:szCs w:val="20"/>
        </w:rPr>
        <w:t>а контрагентом, его аффилированными лицами, работниками или посредниками.</w:t>
      </w:r>
    </w:p>
    <w:p w14:paraId="623CE427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О результатах рассмотрения уведомления Сторона должна сообщить Стороне, направившей уведомление, не позднее 10 (десяти) рабочих дней в письменной форме.</w:t>
      </w:r>
    </w:p>
    <w:p w14:paraId="3E757144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eastAsia="Times New Roman"/>
          <w:sz w:val="20"/>
          <w:szCs w:val="20"/>
        </w:rPr>
      </w:pPr>
    </w:p>
    <w:p w14:paraId="4E05B23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 xml:space="preserve">                                                                     </w:t>
      </w:r>
      <w:r>
        <w:rPr>
          <w:rFonts w:ascii="Times New Roman" w:hAnsi="Times New Roman"/>
          <w:b/>
          <w:bCs/>
          <w:sz w:val="20"/>
          <w:szCs w:val="20"/>
        </w:rPr>
        <w:t xml:space="preserve">15. Прочие условия </w:t>
      </w:r>
      <w:r>
        <w:rPr>
          <w:rFonts w:ascii="Times New Roman CYR" w:hAnsi="Times New Roman CYR" w:cs="Times New Roman CYR"/>
          <w:b/>
          <w:sz w:val="20"/>
          <w:szCs w:val="20"/>
        </w:rPr>
        <w:t>Контракта</w:t>
      </w:r>
    </w:p>
    <w:p w14:paraId="79B2AF0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15.1.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" w:hAnsi="Times New Roman"/>
          <w:sz w:val="20"/>
          <w:szCs w:val="20"/>
        </w:rPr>
        <w:t xml:space="preserve"> составлен на русском языке, подписан в двух экземплярах, по одному для каждой из Сторон, причём оба экземпляра имеют одинаковую юридическую силу. </w:t>
      </w:r>
      <w:r>
        <w:rPr>
          <w:rFonts w:ascii="Times New Roman" w:hAnsi="Times New Roman"/>
          <w:sz w:val="20"/>
          <w:szCs w:val="20"/>
        </w:rPr>
        <w:tab/>
      </w:r>
    </w:p>
    <w:p w14:paraId="4079CF75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>15.2. Любое уведомление, которое одна Сторона направляет другой Стороне в соответствии с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/>
          <w:color w:val="000000"/>
          <w:sz w:val="20"/>
          <w:szCs w:val="20"/>
        </w:rPr>
        <w:t>, направляется в письменной форме почтой или факсимильной связью с последующим предоставлением оригинала. Уведомление вступает в силу в день получения его лицом, которому оно адресовано, но в любом случае не позднее 20 (двадцати) календарных дней от  даты отправки, если иное не установлено законом или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/>
          <w:color w:val="000000"/>
          <w:sz w:val="20"/>
          <w:szCs w:val="20"/>
        </w:rPr>
        <w:t>.</w:t>
      </w:r>
    </w:p>
    <w:p w14:paraId="3A222BA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" w:hAnsi="Times New Roman"/>
          <w:bCs/>
          <w:i/>
          <w:iCs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15.3. Вопросы, не урегулированные настоящим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Контрактом</w:t>
      </w:r>
      <w:r>
        <w:rPr>
          <w:rFonts w:ascii="Times New Roman" w:hAnsi="Times New Roman"/>
          <w:color w:val="000000"/>
          <w:sz w:val="20"/>
          <w:szCs w:val="20"/>
        </w:rPr>
        <w:t>, регламентируются нормами действующего законодательства Российской Федерации.</w:t>
      </w:r>
    </w:p>
    <w:p w14:paraId="4FB992D4">
      <w:pPr>
        <w:spacing w:after="0" w:line="240" w:lineRule="auto"/>
        <w:ind w:firstLine="851"/>
        <w:jc w:val="both"/>
        <w:rPr>
          <w:rFonts w:ascii="Times New Roman" w:hAnsi="Times New Roman"/>
          <w:color w:val="000000"/>
          <w:sz w:val="20"/>
          <w:szCs w:val="20"/>
        </w:rPr>
      </w:pPr>
      <w:r>
        <w:rPr>
          <w:rFonts w:ascii="Times New Roman" w:hAnsi="Times New Roman"/>
          <w:color w:val="000000"/>
          <w:sz w:val="20"/>
          <w:szCs w:val="20"/>
        </w:rPr>
        <w:t>15.4. Обо всех изменениях в почтовых, платежных и других реквизитах Стороны обязаны письменно извещать друг друга в однодневный срок от даты наступления соответствующих изменений. Все неблагоприятные последствия, связанные с несвоевременным предоставлением информации, указанной в настоящем пункте</w:t>
      </w:r>
      <w:r>
        <w:rPr>
          <w:rFonts w:ascii="Times New Roman CYR" w:hAnsi="Times New Roman CYR" w:cs="Times New Roman CYR"/>
          <w:sz w:val="20"/>
          <w:szCs w:val="20"/>
        </w:rPr>
        <w:t xml:space="preserve"> Контракта</w:t>
      </w:r>
      <w:r>
        <w:rPr>
          <w:rFonts w:ascii="Times New Roman" w:hAnsi="Times New Roman"/>
          <w:color w:val="000000"/>
          <w:sz w:val="20"/>
          <w:szCs w:val="20"/>
        </w:rPr>
        <w:t xml:space="preserve">, несет Сторона, не уведомившая или уведомившая ненадлежащем образом другую Сторону о произошедших изменениях. </w:t>
      </w:r>
    </w:p>
    <w:p w14:paraId="69D8832E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54E9E9FC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</w:p>
    <w:p w14:paraId="5BCE1FA8">
      <w:pPr>
        <w:tabs>
          <w:tab w:val="left" w:pos="720"/>
        </w:tabs>
        <w:autoSpaceDE w:val="0"/>
        <w:autoSpaceDN w:val="0"/>
        <w:adjustRightInd w:val="0"/>
        <w:spacing w:after="0" w:line="240" w:lineRule="auto"/>
        <w:ind w:firstLine="709"/>
        <w:jc w:val="center"/>
        <w:rPr>
          <w:rFonts w:ascii="Times New Roman" w:hAnsi="Times New Roman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16. Приложения к </w:t>
      </w:r>
      <w:r>
        <w:rPr>
          <w:rFonts w:ascii="Times New Roman CYR" w:hAnsi="Times New Roman CYR" w:cs="Times New Roman CYR"/>
          <w:b/>
          <w:sz w:val="20"/>
          <w:szCs w:val="20"/>
        </w:rPr>
        <w:t>Контракту</w:t>
      </w:r>
    </w:p>
    <w:p w14:paraId="3519BD86">
      <w:pPr>
        <w:tabs>
          <w:tab w:val="left" w:pos="1375"/>
        </w:tabs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  <w:highlight w:val="white"/>
        </w:rPr>
      </w:pPr>
      <w:r>
        <w:rPr>
          <w:rFonts w:ascii="Times New Roman" w:hAnsi="Times New Roman"/>
          <w:sz w:val="20"/>
          <w:szCs w:val="20"/>
          <w:highlight w:val="white"/>
        </w:rPr>
        <w:t xml:space="preserve">16.1. </w:t>
      </w:r>
      <w:r>
        <w:rPr>
          <w:rFonts w:ascii="Times New Roman CYR" w:hAnsi="Times New Roman CYR" w:cs="Times New Roman CYR"/>
          <w:sz w:val="20"/>
          <w:szCs w:val="20"/>
          <w:highlight w:val="white"/>
        </w:rPr>
        <w:t xml:space="preserve">Нижеперечисленные документы образуют приложения к </w:t>
      </w:r>
      <w:r>
        <w:rPr>
          <w:rFonts w:ascii="Times New Roman CYR" w:hAnsi="Times New Roman CYR" w:cs="Times New Roman CYR"/>
          <w:sz w:val="20"/>
          <w:szCs w:val="20"/>
        </w:rPr>
        <w:t>Контракт</w:t>
      </w:r>
      <w:r>
        <w:rPr>
          <w:rFonts w:ascii="Times New Roman CYR" w:hAnsi="Times New Roman CYR" w:cs="Times New Roman CYR"/>
          <w:sz w:val="20"/>
          <w:szCs w:val="20"/>
          <w:highlight w:val="white"/>
        </w:rPr>
        <w:t>у и являются его неотъемлемой частью:</w:t>
      </w:r>
    </w:p>
    <w:p w14:paraId="0B195E99">
      <w:pPr>
        <w:autoSpaceDE w:val="0"/>
        <w:autoSpaceDN w:val="0"/>
        <w:adjustRightInd w:val="0"/>
        <w:spacing w:after="0" w:line="240" w:lineRule="auto"/>
        <w:ind w:firstLine="851"/>
        <w:jc w:val="both"/>
        <w:rPr>
          <w:rFonts w:ascii="Times New Roman CYR" w:hAnsi="Times New Roman CYR" w:cs="Times New Roman CYR"/>
          <w:sz w:val="20"/>
          <w:szCs w:val="20"/>
        </w:rPr>
      </w:pPr>
      <w:r>
        <w:rPr>
          <w:rFonts w:ascii="Times New Roman CYR" w:hAnsi="Times New Roman CYR" w:cs="Times New Roman CYR"/>
          <w:sz w:val="20"/>
          <w:szCs w:val="20"/>
        </w:rPr>
        <w:t>Приложение № 1 –Спецификация;</w:t>
      </w:r>
    </w:p>
    <w:p w14:paraId="534483EF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p w14:paraId="31EB84EB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 CYR" w:hAnsi="Times New Roman CYR" w:cs="Times New Roman CYR"/>
          <w:b/>
          <w:bCs/>
          <w:sz w:val="20"/>
          <w:szCs w:val="20"/>
        </w:rPr>
      </w:pPr>
      <w:r>
        <w:rPr>
          <w:rFonts w:ascii="Times New Roman" w:hAnsi="Times New Roman"/>
          <w:b/>
          <w:bCs/>
          <w:sz w:val="20"/>
          <w:szCs w:val="20"/>
        </w:rPr>
        <w:t xml:space="preserve">17. </w:t>
      </w:r>
      <w:r>
        <w:rPr>
          <w:rFonts w:ascii="Times New Roman CYR" w:hAnsi="Times New Roman CYR" w:cs="Times New Roman CYR"/>
          <w:b/>
          <w:bCs/>
          <w:sz w:val="20"/>
          <w:szCs w:val="20"/>
        </w:rPr>
        <w:t>Адреса и банковские реквизиты Сторон</w:t>
      </w:r>
    </w:p>
    <w:p w14:paraId="0BF83BC2">
      <w:pPr>
        <w:autoSpaceDE w:val="0"/>
        <w:autoSpaceDN w:val="0"/>
        <w:adjustRightInd w:val="0"/>
        <w:spacing w:after="0" w:line="240" w:lineRule="auto"/>
        <w:rPr>
          <w:rFonts w:cs="Calibri"/>
          <w:sz w:val="20"/>
          <w:szCs w:val="20"/>
        </w:rPr>
      </w:pPr>
    </w:p>
    <w:tbl>
      <w:tblPr>
        <w:tblStyle w:val="3"/>
        <w:tblW w:w="9951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single" w:color="auto" w:sz="4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13"/>
        <w:gridCol w:w="5038"/>
      </w:tblGrid>
      <w:tr w14:paraId="5C9580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single" w:color="auto" w:sz="4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8103" w:hRule="atLeast"/>
        </w:trPr>
        <w:tc>
          <w:tcPr>
            <w:tcW w:w="4913" w:type="dxa"/>
            <w:shd w:val="clear" w:color="auto" w:fill="auto"/>
          </w:tcPr>
          <w:p w14:paraId="03AF2E11">
            <w:pPr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>От Заказчика</w:t>
            </w:r>
          </w:p>
          <w:p w14:paraId="546AD1E6">
            <w:pPr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</w:p>
          <w:p w14:paraId="5D8291DC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>Муниципальное бюджетное дошкольное</w:t>
            </w:r>
          </w:p>
          <w:p w14:paraId="126DD362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>образовательное учреждение</w:t>
            </w:r>
          </w:p>
          <w:p w14:paraId="67F64353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sz w:val="20"/>
                <w:szCs w:val="20"/>
              </w:rPr>
              <w:t>«Детский сад комбинированного вида № 37»</w:t>
            </w:r>
          </w:p>
          <w:p w14:paraId="42EC199F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Юридический и почтовый адрес: 187340 РФ,</w:t>
            </w:r>
          </w:p>
          <w:p w14:paraId="25DED557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Ленинградская область, город Кировск, ул. Бульвар</w:t>
            </w:r>
          </w:p>
          <w:p w14:paraId="1E1A9FCD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Партизанской Славы, дом 13</w:t>
            </w:r>
          </w:p>
          <w:p w14:paraId="747DBAC9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Тел. 8(81362) 21-254</w:t>
            </w:r>
          </w:p>
          <w:p w14:paraId="0E6E5150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ИНН 4706013834</w:t>
            </w:r>
          </w:p>
          <w:p w14:paraId="1C077304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КПП 470601001</w:t>
            </w:r>
          </w:p>
          <w:p w14:paraId="7A18C0C5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КФ Кировского района ЛО (МБДОУ № 37)</w:t>
            </w:r>
          </w:p>
          <w:p w14:paraId="79812C0E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л/с 20041010,20041205,21041011</w:t>
            </w:r>
          </w:p>
          <w:p w14:paraId="39624774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Банковские реквизиты:</w:t>
            </w:r>
          </w:p>
          <w:p w14:paraId="190D2E4C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Расчётный счёт 03234643416250004500</w:t>
            </w:r>
          </w:p>
          <w:p w14:paraId="6B2D801E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ОКЦ №1 Северо-Западного ГУ БАНКА РОССИИ//УФК по Ленинградской области г. Санкт-Петербург,</w:t>
            </w:r>
          </w:p>
          <w:p w14:paraId="08239E96">
            <w:pPr>
              <w:tabs>
                <w:tab w:val="left" w:pos="2952"/>
              </w:tabs>
              <w:spacing w:after="0" w:line="240" w:lineRule="auto"/>
              <w:rPr>
                <w:rFonts w:ascii="Times New Roman" w:hAnsi="Times New Roman" w:eastAsia="Times New Roman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БИК 044030098 </w:t>
            </w:r>
          </w:p>
          <w:p w14:paraId="65527C36">
            <w:pPr>
              <w:rPr>
                <w:rFonts w:eastAsia="Calibri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 w:eastAsia="Times New Roman"/>
                <w:sz w:val="20"/>
                <w:szCs w:val="20"/>
              </w:rPr>
              <w:t>К.с. 40102810745370000098</w:t>
            </w:r>
          </w:p>
          <w:p w14:paraId="4FECDD4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6BBD05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30B0B9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1A1A1A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  <w:t xml:space="preserve">Заведующий </w:t>
            </w:r>
          </w:p>
          <w:p w14:paraId="6A865FE3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1A1A1A"/>
                <w:sz w:val="20"/>
                <w:szCs w:val="20"/>
              </w:rPr>
            </w:pPr>
            <w:r>
              <w:rPr>
                <w:rFonts w:eastAsia="Times New Roman" w:cs="Calibri"/>
                <w:color w:val="1A1A1A"/>
                <w:sz w:val="20"/>
                <w:szCs w:val="20"/>
              </w:rPr>
              <w:t> </w:t>
            </w:r>
          </w:p>
          <w:p w14:paraId="32A8C2C0">
            <w:pPr>
              <w:shd w:val="clear" w:color="auto" w:fill="FFFFFF"/>
              <w:spacing w:after="0" w:line="240" w:lineRule="auto"/>
              <w:rPr>
                <w:rFonts w:eastAsia="Times New Roman" w:cs="Calibri"/>
                <w:color w:val="1A1A1A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  <w:t>__________________/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>Т.П. Гаврикова</w:t>
            </w:r>
            <w:r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  <w:t>./</w:t>
            </w:r>
          </w:p>
          <w:p w14:paraId="74C16AD1">
            <w:pPr>
              <w:spacing w:after="0" w:line="240" w:lineRule="auto"/>
              <w:ind w:right="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1E468CA2">
            <w:pPr>
              <w:spacing w:after="0" w:line="240" w:lineRule="auto"/>
              <w:ind w:right="7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               </w:t>
            </w:r>
          </w:p>
        </w:tc>
        <w:tc>
          <w:tcPr>
            <w:tcW w:w="5038" w:type="dxa"/>
            <w:shd w:val="clear" w:color="auto" w:fill="auto"/>
          </w:tcPr>
          <w:p w14:paraId="0A578F56">
            <w:pPr>
              <w:spacing w:after="0" w:line="14" w:lineRule="atLeast"/>
              <w:rPr>
                <w:rFonts w:ascii="Times New Roman" w:hAnsi="Times New Roman"/>
                <w:b/>
                <w:sz w:val="20"/>
                <w:szCs w:val="20"/>
              </w:rPr>
            </w:pPr>
            <w:r>
              <w:rPr>
                <w:rFonts w:ascii="Times New Roman" w:hAnsi="Times New Roman"/>
                <w:b/>
                <w:sz w:val="20"/>
                <w:szCs w:val="20"/>
              </w:rPr>
              <w:t>От Поставщика</w:t>
            </w:r>
          </w:p>
          <w:p w14:paraId="4EF379A3">
            <w:pPr>
              <w:spacing w:after="0" w:line="14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7BF344D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AB4342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0E19F2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FEC9DFA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9AA588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6A44E15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59C30F7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0A0863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A7985F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7C7215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D0FDAF8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5BB193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7E47CA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6630CA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6C5CB6C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99E3A61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6BC42B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702AF4E4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32F044D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54DC8E8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8E5CD12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2F589D5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4D71FDB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41AF58AE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_______________/ /</w:t>
            </w:r>
          </w:p>
          <w:p w14:paraId="3EA0B217">
            <w:pPr>
              <w:spacing w:after="0" w:line="240" w:lineRule="auto"/>
              <w:ind w:right="7"/>
              <w:rPr>
                <w:rFonts w:ascii="Times New Roman" w:hAnsi="Times New Roman"/>
              </w:rPr>
            </w:pPr>
          </w:p>
          <w:p w14:paraId="2B679FB8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2D85113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393805D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6D697FB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6B19E682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3FB29446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48A7AD6F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2BD4374C">
            <w:pPr>
              <w:spacing w:after="0" w:line="240" w:lineRule="auto"/>
              <w:rPr>
                <w:rFonts w:ascii="Times New Roman" w:hAnsi="Times New Roman"/>
                <w:b/>
                <w:sz w:val="20"/>
                <w:szCs w:val="20"/>
              </w:rPr>
            </w:pPr>
          </w:p>
          <w:p w14:paraId="7A7220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  <w:lang w:val="en-US"/>
              </w:rPr>
            </w:pPr>
          </w:p>
          <w:p w14:paraId="2F075F68">
            <w:pPr>
              <w:spacing w:after="0" w:line="14" w:lineRule="atLeast"/>
              <w:rPr>
                <w:rFonts w:ascii="Times New Roman" w:hAnsi="Times New Roman"/>
                <w:sz w:val="20"/>
                <w:szCs w:val="20"/>
              </w:rPr>
            </w:pPr>
          </w:p>
          <w:p w14:paraId="3BB33228">
            <w:pPr>
              <w:spacing w:after="0" w:line="14" w:lineRule="atLeast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color w:val="FF0000"/>
                <w:sz w:val="20"/>
                <w:szCs w:val="20"/>
              </w:rPr>
              <w:t xml:space="preserve">                                  </w:t>
            </w:r>
          </w:p>
        </w:tc>
      </w:tr>
    </w:tbl>
    <w:p w14:paraId="334863E8">
      <w:pPr>
        <w:rPr>
          <w:rFonts w:ascii="Times New Roman" w:hAnsi="Times New Roman"/>
          <w:sz w:val="20"/>
          <w:szCs w:val="20"/>
        </w:rPr>
      </w:pPr>
    </w:p>
    <w:p w14:paraId="63A57147">
      <w:pPr>
        <w:rPr>
          <w:rFonts w:ascii="Times New Roman" w:hAnsi="Times New Roman"/>
          <w:sz w:val="20"/>
          <w:szCs w:val="20"/>
        </w:rPr>
      </w:pPr>
    </w:p>
    <w:p w14:paraId="238AC447">
      <w:pPr>
        <w:suppressAutoHyphens/>
        <w:spacing w:after="0" w:line="240" w:lineRule="auto"/>
        <w:rPr>
          <w:rFonts w:ascii="Times New Roman" w:hAnsi="Times New Roman"/>
          <w:sz w:val="20"/>
          <w:szCs w:val="20"/>
        </w:rPr>
      </w:pPr>
      <w:r>
        <w:rPr>
          <w:rFonts w:ascii="Times New Roman" w:hAnsi="Times New Roman"/>
          <w:sz w:val="20"/>
          <w:szCs w:val="20"/>
        </w:rPr>
        <w:t xml:space="preserve">                                                                                                                                    </w:t>
      </w:r>
    </w:p>
    <w:p w14:paraId="40198CFA">
      <w:pPr>
        <w:suppressAutoHyphens/>
        <w:spacing w:after="0" w:line="240" w:lineRule="auto"/>
        <w:rPr>
          <w:rFonts w:ascii="Times New Roman" w:hAnsi="Times New Roman"/>
          <w:color w:val="000000" w:themeColor="text1"/>
          <w:sz w:val="20"/>
          <w:szCs w:val="20"/>
        </w:rPr>
        <w:sectPr>
          <w:pgSz w:w="12240" w:h="15840"/>
          <w:pgMar w:top="567" w:right="851" w:bottom="425" w:left="1134" w:header="0" w:footer="0" w:gutter="0"/>
          <w:cols w:space="720" w:num="1"/>
          <w:docGrid w:linePitch="299" w:charSpace="0"/>
        </w:sectPr>
      </w:pPr>
      <w:r>
        <w:rPr>
          <w:rFonts w:ascii="Times New Roman" w:hAnsi="Times New Roman"/>
          <w:color w:val="000000" w:themeColor="text1"/>
          <w:sz w:val="20"/>
          <w:szCs w:val="20"/>
        </w:rPr>
        <w:t xml:space="preserve">                                                                                                                                                                                                      </w:t>
      </w:r>
    </w:p>
    <w:p w14:paraId="77D9D7CD">
      <w:pPr>
        <w:suppressAutoHyphens/>
        <w:spacing w:after="0" w:line="240" w:lineRule="auto"/>
        <w:rPr>
          <w:rFonts w:ascii="Times New Roman" w:hAnsi="Times New Roman" w:eastAsia="Times New Roman"/>
          <w:color w:val="000000" w:themeColor="text1"/>
          <w:kern w:val="2"/>
          <w:sz w:val="20"/>
          <w:szCs w:val="20"/>
          <w:lang w:eastAsia="ar-SA"/>
        </w:rPr>
      </w:pPr>
    </w:p>
    <w:p w14:paraId="5BF28AAC">
      <w:pPr>
        <w:suppressAutoHyphens/>
        <w:spacing w:after="0" w:line="240" w:lineRule="auto"/>
        <w:jc w:val="right"/>
        <w:rPr>
          <w:rFonts w:ascii="Times New Roman" w:hAnsi="Times New Roman" w:eastAsia="Times New Roman"/>
          <w:color w:val="000000" w:themeColor="text1"/>
          <w:kern w:val="2"/>
          <w:sz w:val="20"/>
          <w:szCs w:val="20"/>
          <w:lang w:eastAsia="ar-SA"/>
        </w:rPr>
      </w:pPr>
      <w:r>
        <w:rPr>
          <w:rFonts w:ascii="Times New Roman" w:hAnsi="Times New Roman" w:eastAsia="Times New Roman"/>
          <w:color w:val="000000" w:themeColor="text1"/>
          <w:kern w:val="2"/>
          <w:sz w:val="20"/>
          <w:szCs w:val="20"/>
          <w:lang w:eastAsia="ar-SA"/>
        </w:rPr>
        <w:t xml:space="preserve">                                                                                                        Приложение № 1  </w:t>
      </w:r>
    </w:p>
    <w:p w14:paraId="50947375">
      <w:pPr>
        <w:suppressAutoHyphens/>
        <w:spacing w:after="0" w:line="240" w:lineRule="auto"/>
        <w:jc w:val="right"/>
        <w:rPr>
          <w:rFonts w:ascii="Times New Roman" w:hAnsi="Times New Roman" w:eastAsia="Times New Roman"/>
          <w:color w:val="000000" w:themeColor="text1"/>
          <w:kern w:val="2"/>
          <w:sz w:val="20"/>
          <w:szCs w:val="20"/>
          <w:lang w:eastAsia="ar-SA"/>
        </w:rPr>
      </w:pPr>
      <w:r>
        <w:rPr>
          <w:rFonts w:ascii="Times New Roman" w:hAnsi="Times New Roman" w:eastAsia="Times New Roman"/>
          <w:color w:val="000000" w:themeColor="text1"/>
          <w:kern w:val="2"/>
          <w:sz w:val="20"/>
          <w:szCs w:val="20"/>
          <w:lang w:eastAsia="ar-SA"/>
        </w:rPr>
        <w:t xml:space="preserve">к Контракту № </w:t>
      </w:r>
    </w:p>
    <w:p w14:paraId="5F6C99DA">
      <w:pPr>
        <w:suppressAutoHyphens/>
        <w:spacing w:after="0" w:line="240" w:lineRule="auto"/>
        <w:jc w:val="right"/>
        <w:rPr>
          <w:rFonts w:ascii="Times New Roman" w:hAnsi="Times New Roman" w:eastAsia="Times New Roman"/>
          <w:color w:val="000000" w:themeColor="text1"/>
          <w:kern w:val="2"/>
          <w:sz w:val="20"/>
          <w:szCs w:val="20"/>
          <w:lang w:eastAsia="ar-SA"/>
        </w:rPr>
      </w:pPr>
      <w:r>
        <w:rPr>
          <w:rFonts w:ascii="Times New Roman" w:hAnsi="Times New Roman" w:eastAsia="Times New Roman"/>
          <w:color w:val="000000" w:themeColor="text1"/>
          <w:kern w:val="2"/>
          <w:sz w:val="20"/>
          <w:szCs w:val="20"/>
          <w:lang w:eastAsia="ar-SA"/>
        </w:rPr>
        <w:t>от «  » сентября 2026 года</w:t>
      </w:r>
    </w:p>
    <w:p w14:paraId="60FF9D07">
      <w:pPr>
        <w:suppressAutoHyphens/>
        <w:spacing w:after="0" w:line="240" w:lineRule="auto"/>
        <w:jc w:val="both"/>
        <w:rPr>
          <w:rFonts w:ascii="Times New Roman" w:hAnsi="Times New Roman" w:eastAsia="Times New Roman"/>
          <w:kern w:val="2"/>
          <w:sz w:val="20"/>
          <w:szCs w:val="20"/>
          <w:lang w:eastAsia="ar-SA"/>
        </w:rPr>
      </w:pPr>
      <w:r>
        <w:rPr>
          <w:rFonts w:ascii="Times New Roman" w:hAnsi="Times New Roman" w:eastAsia="Times New Roman"/>
          <w:kern w:val="2"/>
          <w:sz w:val="20"/>
          <w:szCs w:val="20"/>
          <w:lang w:eastAsia="ar-SA"/>
        </w:rPr>
        <w:t xml:space="preserve">                                                                                                                  </w:t>
      </w:r>
    </w:p>
    <w:p w14:paraId="4B39E253">
      <w:pPr>
        <w:suppressAutoHyphens/>
        <w:spacing w:after="0" w:line="240" w:lineRule="auto"/>
        <w:jc w:val="center"/>
        <w:rPr>
          <w:rFonts w:ascii="Times New Roman" w:hAnsi="Times New Roman" w:eastAsia="Times New Roman"/>
        </w:rPr>
      </w:pPr>
      <w:r>
        <w:rPr>
          <w:rFonts w:ascii="Times New Roman" w:hAnsi="Times New Roman" w:eastAsia="Times New Roman"/>
        </w:rPr>
        <w:t>Спецификация</w:t>
      </w:r>
    </w:p>
    <w:p w14:paraId="08F54A11">
      <w:pPr>
        <w:tabs>
          <w:tab w:val="left" w:pos="2952"/>
        </w:tabs>
        <w:spacing w:after="0" w:line="240" w:lineRule="auto"/>
        <w:rPr>
          <w:rFonts w:ascii="Times New Roman" w:hAnsi="Times New Roman" w:eastAsia="Times New Roman"/>
          <w:sz w:val="20"/>
          <w:szCs w:val="20"/>
        </w:rPr>
      </w:pPr>
    </w:p>
    <w:tbl>
      <w:tblPr>
        <w:tblStyle w:val="3"/>
        <w:tblW w:w="9807" w:type="dxa"/>
        <w:tblInd w:w="97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84"/>
        <w:gridCol w:w="3403"/>
        <w:gridCol w:w="692"/>
        <w:gridCol w:w="1340"/>
        <w:gridCol w:w="1220"/>
        <w:gridCol w:w="1276"/>
        <w:gridCol w:w="1192"/>
      </w:tblGrid>
      <w:tr w14:paraId="3DDF1F1D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29" w:hRule="atLeast"/>
        </w:trPr>
        <w:tc>
          <w:tcPr>
            <w:tcW w:w="684" w:type="dxa"/>
            <w:shd w:val="clear" w:color="auto" w:fill="auto"/>
            <w:vAlign w:val="center"/>
          </w:tcPr>
          <w:p w14:paraId="22486F80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  <w:t>№ п/п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634636F1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  <w:t>Наименование продукта</w:t>
            </w:r>
          </w:p>
        </w:tc>
        <w:tc>
          <w:tcPr>
            <w:tcW w:w="692" w:type="dxa"/>
            <w:shd w:val="clear" w:color="auto" w:fill="auto"/>
            <w:vAlign w:val="center"/>
          </w:tcPr>
          <w:p w14:paraId="7AD25AF2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  <w:t>Ед. изм.</w:t>
            </w:r>
          </w:p>
        </w:tc>
        <w:tc>
          <w:tcPr>
            <w:tcW w:w="1340" w:type="dxa"/>
            <w:shd w:val="clear" w:color="auto" w:fill="auto"/>
            <w:vAlign w:val="center"/>
          </w:tcPr>
          <w:p w14:paraId="05A5E702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  <w:t>Количество</w:t>
            </w:r>
          </w:p>
        </w:tc>
        <w:tc>
          <w:tcPr>
            <w:tcW w:w="1220" w:type="dxa"/>
            <w:shd w:val="clear" w:color="auto" w:fill="auto"/>
            <w:vAlign w:val="center"/>
          </w:tcPr>
          <w:p w14:paraId="40122674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  <w:t>Цена</w:t>
            </w:r>
          </w:p>
        </w:tc>
        <w:tc>
          <w:tcPr>
            <w:tcW w:w="1276" w:type="dxa"/>
            <w:shd w:val="clear" w:color="auto" w:fill="auto"/>
            <w:vAlign w:val="center"/>
          </w:tcPr>
          <w:p w14:paraId="7BA8273F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  <w:t>Сумма</w:t>
            </w:r>
          </w:p>
        </w:tc>
        <w:tc>
          <w:tcPr>
            <w:tcW w:w="1192" w:type="dxa"/>
            <w:vAlign w:val="center"/>
          </w:tcPr>
          <w:p w14:paraId="075C3682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/>
                <w:bCs/>
                <w:color w:val="000000"/>
                <w:sz w:val="20"/>
                <w:szCs w:val="20"/>
              </w:rPr>
              <w:t>Ставка НДС %</w:t>
            </w:r>
          </w:p>
        </w:tc>
      </w:tr>
      <w:tr w14:paraId="52825EFA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9" w:hRule="atLeast"/>
        </w:trPr>
        <w:tc>
          <w:tcPr>
            <w:tcW w:w="684" w:type="dxa"/>
            <w:shd w:val="clear" w:color="auto" w:fill="auto"/>
            <w:vAlign w:val="center"/>
          </w:tcPr>
          <w:p w14:paraId="2D924638">
            <w:pPr>
              <w:spacing w:after="0" w:line="240" w:lineRule="auto"/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  <w:t>1</w:t>
            </w:r>
          </w:p>
        </w:tc>
        <w:tc>
          <w:tcPr>
            <w:tcW w:w="3403" w:type="dxa"/>
            <w:shd w:val="clear" w:color="auto" w:fill="auto"/>
            <w:vAlign w:val="center"/>
          </w:tcPr>
          <w:p w14:paraId="568A2FE0">
            <w:pPr>
              <w:spacing w:after="0" w:line="240" w:lineRule="auto"/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  <w:t>Картофель продовольственный</w:t>
            </w:r>
          </w:p>
        </w:tc>
        <w:tc>
          <w:tcPr>
            <w:tcW w:w="692" w:type="dxa"/>
            <w:shd w:val="clear" w:color="auto" w:fill="auto"/>
            <w:vAlign w:val="center"/>
          </w:tcPr>
          <w:p w14:paraId="1FA95AF1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  <w:t>кг</w:t>
            </w:r>
          </w:p>
        </w:tc>
        <w:tc>
          <w:tcPr>
            <w:tcW w:w="1340" w:type="dxa"/>
            <w:shd w:val="clear" w:color="auto" w:fill="auto"/>
            <w:noWrap/>
            <w:vAlign w:val="center"/>
          </w:tcPr>
          <w:p w14:paraId="61C2B4D6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  <w:t>3 000</w:t>
            </w:r>
          </w:p>
        </w:tc>
        <w:tc>
          <w:tcPr>
            <w:tcW w:w="1220" w:type="dxa"/>
            <w:shd w:val="clear" w:color="auto" w:fill="auto"/>
            <w:noWrap/>
            <w:vAlign w:val="center"/>
          </w:tcPr>
          <w:p w14:paraId="4D6DBCF8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276" w:type="dxa"/>
            <w:shd w:val="clear" w:color="auto" w:fill="auto"/>
            <w:noWrap/>
            <w:vAlign w:val="center"/>
          </w:tcPr>
          <w:p w14:paraId="7CCBE879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</w:pPr>
          </w:p>
        </w:tc>
        <w:tc>
          <w:tcPr>
            <w:tcW w:w="1192" w:type="dxa"/>
            <w:vAlign w:val="center"/>
          </w:tcPr>
          <w:p w14:paraId="2DFEE29C">
            <w:pPr>
              <w:spacing w:after="0" w:line="240" w:lineRule="auto"/>
              <w:jc w:val="center"/>
              <w:rPr>
                <w:rFonts w:ascii="Times New Roman" w:hAnsi="Times New Roman" w:eastAsia="Times New Roman"/>
                <w:bCs/>
                <w:color w:val="000000"/>
                <w:sz w:val="20"/>
                <w:szCs w:val="20"/>
              </w:rPr>
            </w:pPr>
          </w:p>
        </w:tc>
      </w:tr>
    </w:tbl>
    <w:p w14:paraId="5B55F18C">
      <w:pPr>
        <w:tabs>
          <w:tab w:val="left" w:pos="2952"/>
        </w:tabs>
        <w:spacing w:after="0" w:line="240" w:lineRule="auto"/>
        <w:rPr>
          <w:rFonts w:ascii="Times New Roman" w:hAnsi="Times New Roman" w:eastAsia="Times New Roman"/>
          <w:sz w:val="20"/>
          <w:szCs w:val="20"/>
        </w:rPr>
      </w:pPr>
    </w:p>
    <w:p w14:paraId="52964136">
      <w:pPr>
        <w:tabs>
          <w:tab w:val="left" w:pos="2952"/>
        </w:tabs>
        <w:spacing w:after="0" w:line="240" w:lineRule="auto"/>
        <w:rPr>
          <w:rFonts w:ascii="Times New Roman" w:hAnsi="Times New Roman" w:eastAsia="Times New Roman"/>
          <w:sz w:val="20"/>
          <w:szCs w:val="20"/>
        </w:rPr>
      </w:pPr>
      <w:r>
        <w:rPr>
          <w:rFonts w:ascii="Times New Roman" w:hAnsi="Times New Roman" w:eastAsia="Times New Roman"/>
          <w:sz w:val="20"/>
          <w:szCs w:val="20"/>
        </w:rPr>
        <w:t>Всего</w:t>
      </w:r>
      <w:r>
        <w:rPr>
          <w:rFonts w:ascii="Times New Roman" w:hAnsi="Times New Roman" w:eastAsia="Times New Roman"/>
          <w:sz w:val="20"/>
          <w:szCs w:val="20"/>
          <w:lang w:val="en-US"/>
        </w:rPr>
        <w:t>:</w:t>
      </w:r>
    </w:p>
    <w:p w14:paraId="1EB63FB5">
      <w:pPr>
        <w:tabs>
          <w:tab w:val="left" w:pos="2952"/>
        </w:tabs>
        <w:spacing w:after="0" w:line="240" w:lineRule="auto"/>
        <w:jc w:val="both"/>
        <w:rPr>
          <w:rFonts w:ascii="Times New Roman" w:hAnsi="Times New Roman" w:eastAsia="Times New Roman"/>
          <w:sz w:val="20"/>
          <w:szCs w:val="20"/>
        </w:rPr>
      </w:pPr>
    </w:p>
    <w:p w14:paraId="75C22345">
      <w:pPr>
        <w:shd w:val="clear" w:color="auto" w:fill="FFFFFF"/>
        <w:tabs>
          <w:tab w:val="left" w:pos="5760"/>
        </w:tabs>
        <w:spacing w:after="0" w:line="240" w:lineRule="auto"/>
        <w:rPr>
          <w:rFonts w:eastAsia="Times New Roman" w:cs="Calibri"/>
          <w:color w:val="1A1A1A"/>
        </w:rPr>
      </w:pPr>
      <w:r>
        <w:rPr>
          <w:rFonts w:ascii="Times New Roman" w:hAnsi="Times New Roman" w:eastAsia="Times New Roman"/>
          <w:color w:val="1A1A1A"/>
          <w:sz w:val="21"/>
          <w:szCs w:val="21"/>
        </w:rPr>
        <w:tab/>
      </w:r>
    </w:p>
    <w:tbl>
      <w:tblPr>
        <w:tblStyle w:val="11"/>
        <w:tblW w:w="0" w:type="auto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952"/>
        <w:gridCol w:w="4952"/>
      </w:tblGrid>
      <w:tr w14:paraId="69DBA5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c>
          <w:tcPr>
            <w:tcW w:w="4952" w:type="dxa"/>
          </w:tcPr>
          <w:p w14:paraId="407760D9">
            <w:pPr>
              <w:tabs>
                <w:tab w:val="left" w:pos="5760"/>
              </w:tabs>
              <w:spacing w:after="0" w:line="240" w:lineRule="auto"/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  <w:t xml:space="preserve">Заведующий </w:t>
            </w:r>
          </w:p>
          <w:p w14:paraId="62C49EEA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</w:pPr>
            <w:r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  <w:t>__________________/</w:t>
            </w:r>
            <w:r>
              <w:rPr>
                <w:rFonts w:ascii="Times New Roman" w:hAnsi="Times New Roman" w:eastAsia="Times New Roman"/>
                <w:color w:val="000000"/>
                <w:sz w:val="20"/>
                <w:szCs w:val="20"/>
              </w:rPr>
              <w:t>Т.П. Гаврикова</w:t>
            </w:r>
            <w:r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  <w:t>./</w:t>
            </w:r>
          </w:p>
          <w:p w14:paraId="76B2E6EE">
            <w:pPr>
              <w:spacing w:after="0" w:line="240" w:lineRule="auto"/>
              <w:ind w:right="7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 xml:space="preserve"> </w:t>
            </w:r>
          </w:p>
          <w:p w14:paraId="68306AEF">
            <w:pPr>
              <w:shd w:val="clear" w:color="auto" w:fill="FFFFFF"/>
              <w:spacing w:after="0" w:line="240" w:lineRule="auto"/>
              <w:rPr>
                <w:rFonts w:ascii="Times New Roman" w:hAnsi="Times New Roman" w:eastAsia="Times New Roman"/>
                <w:color w:val="1A1A1A"/>
                <w:sz w:val="20"/>
                <w:szCs w:val="20"/>
              </w:rPr>
            </w:pPr>
          </w:p>
          <w:p w14:paraId="25410A9F">
            <w:pPr>
              <w:tabs>
                <w:tab w:val="left" w:pos="5760"/>
              </w:tabs>
              <w:spacing w:after="0" w:line="240" w:lineRule="auto"/>
              <w:rPr>
                <w:rFonts w:eastAsia="Times New Roman" w:cs="Calibri"/>
                <w:color w:val="1A1A1A"/>
              </w:rPr>
            </w:pPr>
          </w:p>
        </w:tc>
        <w:tc>
          <w:tcPr>
            <w:tcW w:w="4953" w:type="dxa"/>
          </w:tcPr>
          <w:p w14:paraId="21E97DC3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16DFEDBC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E873C99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_______________/ /</w:t>
            </w:r>
          </w:p>
          <w:p w14:paraId="1F26A790">
            <w:pPr>
              <w:spacing w:after="0" w:line="240" w:lineRule="auto"/>
              <w:rPr>
                <w:rFonts w:ascii="Times New Roman" w:hAnsi="Times New Roman"/>
                <w:sz w:val="20"/>
                <w:szCs w:val="20"/>
              </w:rPr>
            </w:pPr>
          </w:p>
          <w:p w14:paraId="0B74E685">
            <w:pPr>
              <w:tabs>
                <w:tab w:val="left" w:pos="5760"/>
              </w:tabs>
              <w:spacing w:after="0" w:line="240" w:lineRule="auto"/>
              <w:rPr>
                <w:rFonts w:eastAsia="Times New Roman" w:cs="Calibri"/>
                <w:color w:val="1A1A1A"/>
              </w:rPr>
            </w:pPr>
          </w:p>
        </w:tc>
      </w:tr>
    </w:tbl>
    <w:p w14:paraId="158525E7">
      <w:pPr>
        <w:shd w:val="clear" w:color="auto" w:fill="FFFFFF"/>
        <w:spacing w:after="0" w:line="240" w:lineRule="auto"/>
        <w:rPr>
          <w:rFonts w:eastAsia="Times New Roman" w:cs="Calibri"/>
          <w:color w:val="1A1A1A"/>
        </w:rPr>
        <w:sectPr>
          <w:pgSz w:w="12240" w:h="15840"/>
          <w:pgMar w:top="851" w:right="851" w:bottom="851" w:left="1701" w:header="0" w:footer="0" w:gutter="0"/>
          <w:cols w:space="720" w:num="1"/>
          <w:docGrid w:linePitch="299" w:charSpace="0"/>
        </w:sectPr>
      </w:pPr>
    </w:p>
    <w:p w14:paraId="21FB2DC1">
      <w:pPr>
        <w:rPr>
          <w:rFonts w:ascii="Times New Roman" w:hAnsi="Times New Roman" w:eastAsia="Times New Roman"/>
          <w:sz w:val="20"/>
          <w:szCs w:val="20"/>
          <w:lang w:eastAsia="en-US"/>
        </w:rPr>
      </w:pPr>
    </w:p>
    <w:sectPr>
      <w:pgSz w:w="12240" w:h="15840"/>
      <w:pgMar w:top="1134" w:right="850" w:bottom="1134" w:left="1701" w:header="0" w:footer="0" w:gutter="0"/>
      <w:cols w:space="720" w:num="1"/>
      <w:docGrid w:linePitch="299" w:charSpace="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altName w:val="SimSun"/>
    <w:panose1 w:val="02010600030101010101"/>
    <w:charset w:val="86"/>
    <w:family w:val="auto"/>
    <w:pitch w:val="variable"/>
    <w:sig w:usb0="00000003" w:usb1="080E0000" w:usb2="00000010" w:usb3="00000000" w:csb0="00040001" w:csb1="00000000"/>
  </w:font>
  <w:font w:name="SimSun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黑体">
    <w:altName w:val="SimSun"/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Calibri">
    <w:panose1 w:val="020F0502020204030204"/>
    <w:charset w:val="CC"/>
    <w:family w:val="swiss"/>
    <w:pitch w:val="default"/>
    <w:sig w:usb0="E4002EFF" w:usb1="C200247B" w:usb2="00000009" w:usb3="00000000" w:csb0="200001FF" w:csb1="00000000"/>
  </w:font>
  <w:font w:name="Tahoma">
    <w:panose1 w:val="020B0604030504040204"/>
    <w:charset w:val="CC"/>
    <w:family w:val="swiss"/>
    <w:pitch w:val="default"/>
    <w:sig w:usb0="E1002EFF" w:usb1="C000605B" w:usb2="00000029" w:usb3="00000000" w:csb0="200101FF" w:csb1="20280000"/>
  </w:font>
  <w:font w:name="Andale Sans UI">
    <w:altName w:val="Arial Unicode MS"/>
    <w:panose1 w:val="00000000000000000000"/>
    <w:charset w:val="CC"/>
    <w:family w:val="auto"/>
    <w:pitch w:val="default"/>
    <w:sig w:usb0="00000000" w:usb1="00000000" w:usb2="00000000" w:usb3="00000000" w:csb0="0000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Arial">
    <w:panose1 w:val="020B0604020202020204"/>
    <w:charset w:val="CC"/>
    <w:family w:val="swiss"/>
    <w:pitch w:val="default"/>
    <w:sig w:usb0="E0002EFF" w:usb1="C000785B" w:usb2="00000009" w:usb3="00000000" w:csb0="400001FF" w:csb1="FFFF0000"/>
  </w:font>
  <w:font w:name="Times New Roman CYR">
    <w:altName w:val="Times New Roman"/>
    <w:panose1 w:val="02020603050405020304"/>
    <w:charset w:val="CC"/>
    <w:family w:val="roman"/>
    <w:pitch w:val="default"/>
    <w:sig w:usb0="00000000" w:usb1="00000000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before="0" w:after="0" w:line="276" w:lineRule="auto"/>
      </w:pPr>
      <w:r>
        <w:separator/>
      </w:r>
    </w:p>
  </w:footnote>
  <w:footnote w:type="continuationSeparator" w:id="1">
    <w:p>
      <w:pPr>
        <w:spacing w:before="0" w:after="0" w:line="276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documentProtection w:enforcement="0"/>
  <w:defaultTabStop w:val="708"/>
  <w:noPunctuationKerning w:val="1"/>
  <w:characterSpacingControl w:val="doNotCompress"/>
  <w:footnotePr>
    <w:footnote w:id="0"/>
    <w:footnote w:id="1"/>
  </w:footnotePr>
  <w:endnotePr>
    <w:endnote w:id="0"/>
    <w:endnote w:id="1"/>
  </w:endnotePr>
  <w:compat>
    <w:doNotExpandShiftReturn/>
    <w:compatSetting w:name="compatibilityMode" w:uri="http://schemas.microsoft.com/office/word" w:val="12"/>
  </w:compat>
  <w:rsids>
    <w:rsidRoot w:val="00023B89"/>
    <w:rsid w:val="00011B08"/>
    <w:rsid w:val="0002178D"/>
    <w:rsid w:val="00023B89"/>
    <w:rsid w:val="00024C0F"/>
    <w:rsid w:val="000251C2"/>
    <w:rsid w:val="00026EFF"/>
    <w:rsid w:val="00036CCC"/>
    <w:rsid w:val="00050DC2"/>
    <w:rsid w:val="00055C63"/>
    <w:rsid w:val="00084143"/>
    <w:rsid w:val="000B6619"/>
    <w:rsid w:val="000C672C"/>
    <w:rsid w:val="000C769A"/>
    <w:rsid w:val="000D03F6"/>
    <w:rsid w:val="000D1340"/>
    <w:rsid w:val="000D6596"/>
    <w:rsid w:val="000D7A39"/>
    <w:rsid w:val="000E0EB2"/>
    <w:rsid w:val="000F5EDE"/>
    <w:rsid w:val="0010074F"/>
    <w:rsid w:val="0011780E"/>
    <w:rsid w:val="0012029C"/>
    <w:rsid w:val="00122AEA"/>
    <w:rsid w:val="001269CA"/>
    <w:rsid w:val="00133C27"/>
    <w:rsid w:val="0013608A"/>
    <w:rsid w:val="001414B2"/>
    <w:rsid w:val="00144CC3"/>
    <w:rsid w:val="00152058"/>
    <w:rsid w:val="00155FA9"/>
    <w:rsid w:val="001700FE"/>
    <w:rsid w:val="00171B1F"/>
    <w:rsid w:val="001751CE"/>
    <w:rsid w:val="00193796"/>
    <w:rsid w:val="001979F8"/>
    <w:rsid w:val="001A5DF1"/>
    <w:rsid w:val="001A6F43"/>
    <w:rsid w:val="001B3CD3"/>
    <w:rsid w:val="001B464F"/>
    <w:rsid w:val="001B4CCC"/>
    <w:rsid w:val="001C527A"/>
    <w:rsid w:val="001C62D1"/>
    <w:rsid w:val="001D2238"/>
    <w:rsid w:val="001D3736"/>
    <w:rsid w:val="001D49B8"/>
    <w:rsid w:val="001D6B1A"/>
    <w:rsid w:val="001E17B1"/>
    <w:rsid w:val="001E48B9"/>
    <w:rsid w:val="001E5926"/>
    <w:rsid w:val="001F1915"/>
    <w:rsid w:val="001F6853"/>
    <w:rsid w:val="00204FB2"/>
    <w:rsid w:val="002100A7"/>
    <w:rsid w:val="00226C77"/>
    <w:rsid w:val="00235DAA"/>
    <w:rsid w:val="00243F0D"/>
    <w:rsid w:val="00253553"/>
    <w:rsid w:val="00253AFF"/>
    <w:rsid w:val="00255214"/>
    <w:rsid w:val="00265240"/>
    <w:rsid w:val="002734AE"/>
    <w:rsid w:val="0027792E"/>
    <w:rsid w:val="00294DA0"/>
    <w:rsid w:val="002A1E2B"/>
    <w:rsid w:val="002A52B5"/>
    <w:rsid w:val="002A64FD"/>
    <w:rsid w:val="002B02F4"/>
    <w:rsid w:val="002F669B"/>
    <w:rsid w:val="002F713E"/>
    <w:rsid w:val="00315AB2"/>
    <w:rsid w:val="00322CB3"/>
    <w:rsid w:val="00345F25"/>
    <w:rsid w:val="003539FC"/>
    <w:rsid w:val="003607D8"/>
    <w:rsid w:val="00361305"/>
    <w:rsid w:val="00365515"/>
    <w:rsid w:val="00380D1F"/>
    <w:rsid w:val="00385129"/>
    <w:rsid w:val="00386689"/>
    <w:rsid w:val="003953FD"/>
    <w:rsid w:val="003A0C06"/>
    <w:rsid w:val="003A3D39"/>
    <w:rsid w:val="003A5037"/>
    <w:rsid w:val="003A5FD5"/>
    <w:rsid w:val="003B4207"/>
    <w:rsid w:val="003C21DA"/>
    <w:rsid w:val="003C3C3C"/>
    <w:rsid w:val="003D5965"/>
    <w:rsid w:val="00405208"/>
    <w:rsid w:val="00427CA8"/>
    <w:rsid w:val="00434D71"/>
    <w:rsid w:val="0044214F"/>
    <w:rsid w:val="004430ED"/>
    <w:rsid w:val="004469D9"/>
    <w:rsid w:val="004475D1"/>
    <w:rsid w:val="00451AB9"/>
    <w:rsid w:val="0045510E"/>
    <w:rsid w:val="004558C8"/>
    <w:rsid w:val="00463875"/>
    <w:rsid w:val="00486F8C"/>
    <w:rsid w:val="0049026D"/>
    <w:rsid w:val="00493E89"/>
    <w:rsid w:val="0049786F"/>
    <w:rsid w:val="004A6E0A"/>
    <w:rsid w:val="004C2809"/>
    <w:rsid w:val="004C2ECB"/>
    <w:rsid w:val="004D07F8"/>
    <w:rsid w:val="004D0CFC"/>
    <w:rsid w:val="004D46FD"/>
    <w:rsid w:val="004D670C"/>
    <w:rsid w:val="004D7833"/>
    <w:rsid w:val="00500815"/>
    <w:rsid w:val="0050675E"/>
    <w:rsid w:val="0051517D"/>
    <w:rsid w:val="00523A05"/>
    <w:rsid w:val="0053195A"/>
    <w:rsid w:val="00546716"/>
    <w:rsid w:val="00573400"/>
    <w:rsid w:val="005809BC"/>
    <w:rsid w:val="00590B2B"/>
    <w:rsid w:val="005935C7"/>
    <w:rsid w:val="005951E1"/>
    <w:rsid w:val="005B2671"/>
    <w:rsid w:val="005E7B41"/>
    <w:rsid w:val="005F43C1"/>
    <w:rsid w:val="00601671"/>
    <w:rsid w:val="00613954"/>
    <w:rsid w:val="0062543B"/>
    <w:rsid w:val="006256AE"/>
    <w:rsid w:val="00625722"/>
    <w:rsid w:val="006416AF"/>
    <w:rsid w:val="00643ED7"/>
    <w:rsid w:val="00646B05"/>
    <w:rsid w:val="00655604"/>
    <w:rsid w:val="006728A4"/>
    <w:rsid w:val="00677918"/>
    <w:rsid w:val="006824B6"/>
    <w:rsid w:val="00691A3A"/>
    <w:rsid w:val="00692626"/>
    <w:rsid w:val="006939E4"/>
    <w:rsid w:val="00695469"/>
    <w:rsid w:val="00695B3B"/>
    <w:rsid w:val="00697932"/>
    <w:rsid w:val="006B21E1"/>
    <w:rsid w:val="006B55F9"/>
    <w:rsid w:val="006D2A64"/>
    <w:rsid w:val="006D3EC5"/>
    <w:rsid w:val="006D45D6"/>
    <w:rsid w:val="006F6BD3"/>
    <w:rsid w:val="00705F4A"/>
    <w:rsid w:val="007161AF"/>
    <w:rsid w:val="00717A82"/>
    <w:rsid w:val="007211B2"/>
    <w:rsid w:val="00722903"/>
    <w:rsid w:val="00732FB5"/>
    <w:rsid w:val="00740BBD"/>
    <w:rsid w:val="007476F6"/>
    <w:rsid w:val="00757F8E"/>
    <w:rsid w:val="0076308B"/>
    <w:rsid w:val="00782D06"/>
    <w:rsid w:val="007B2843"/>
    <w:rsid w:val="007B43E0"/>
    <w:rsid w:val="007D1C9B"/>
    <w:rsid w:val="007D4DC4"/>
    <w:rsid w:val="007D638F"/>
    <w:rsid w:val="007E447A"/>
    <w:rsid w:val="00807274"/>
    <w:rsid w:val="0081151F"/>
    <w:rsid w:val="0083533A"/>
    <w:rsid w:val="0083551C"/>
    <w:rsid w:val="00835966"/>
    <w:rsid w:val="00861C1B"/>
    <w:rsid w:val="00867E72"/>
    <w:rsid w:val="00873584"/>
    <w:rsid w:val="008741A2"/>
    <w:rsid w:val="00882C65"/>
    <w:rsid w:val="008C5EED"/>
    <w:rsid w:val="008E5DD0"/>
    <w:rsid w:val="008F03C2"/>
    <w:rsid w:val="008F130C"/>
    <w:rsid w:val="008F2787"/>
    <w:rsid w:val="008F764A"/>
    <w:rsid w:val="00900F00"/>
    <w:rsid w:val="009067D1"/>
    <w:rsid w:val="00906B76"/>
    <w:rsid w:val="00930797"/>
    <w:rsid w:val="00931D08"/>
    <w:rsid w:val="00964F8A"/>
    <w:rsid w:val="00975618"/>
    <w:rsid w:val="00987814"/>
    <w:rsid w:val="009A2473"/>
    <w:rsid w:val="009A46EF"/>
    <w:rsid w:val="009B5821"/>
    <w:rsid w:val="009B71CC"/>
    <w:rsid w:val="009C20AB"/>
    <w:rsid w:val="009C4604"/>
    <w:rsid w:val="009D09BA"/>
    <w:rsid w:val="009D1018"/>
    <w:rsid w:val="009D750A"/>
    <w:rsid w:val="009E4505"/>
    <w:rsid w:val="009F45F8"/>
    <w:rsid w:val="009F5849"/>
    <w:rsid w:val="009F60A1"/>
    <w:rsid w:val="00A1057E"/>
    <w:rsid w:val="00A11DF9"/>
    <w:rsid w:val="00A3201A"/>
    <w:rsid w:val="00A366C3"/>
    <w:rsid w:val="00A443F7"/>
    <w:rsid w:val="00A611A4"/>
    <w:rsid w:val="00A64114"/>
    <w:rsid w:val="00A66A05"/>
    <w:rsid w:val="00A7713D"/>
    <w:rsid w:val="00A818A6"/>
    <w:rsid w:val="00A83CEF"/>
    <w:rsid w:val="00A928F9"/>
    <w:rsid w:val="00A97994"/>
    <w:rsid w:val="00AA0289"/>
    <w:rsid w:val="00AA721E"/>
    <w:rsid w:val="00AB0650"/>
    <w:rsid w:val="00AB3099"/>
    <w:rsid w:val="00AB3403"/>
    <w:rsid w:val="00AC7912"/>
    <w:rsid w:val="00AD0DF4"/>
    <w:rsid w:val="00AD50E0"/>
    <w:rsid w:val="00AF27F4"/>
    <w:rsid w:val="00B01EA5"/>
    <w:rsid w:val="00B0667F"/>
    <w:rsid w:val="00B12620"/>
    <w:rsid w:val="00B1446F"/>
    <w:rsid w:val="00B30C9F"/>
    <w:rsid w:val="00B622CA"/>
    <w:rsid w:val="00B658B6"/>
    <w:rsid w:val="00B825D4"/>
    <w:rsid w:val="00B85004"/>
    <w:rsid w:val="00BA32A6"/>
    <w:rsid w:val="00BB3BC5"/>
    <w:rsid w:val="00BB7983"/>
    <w:rsid w:val="00BD7037"/>
    <w:rsid w:val="00BE0B24"/>
    <w:rsid w:val="00BE2EDD"/>
    <w:rsid w:val="00BF27A8"/>
    <w:rsid w:val="00BF522D"/>
    <w:rsid w:val="00BF6BD0"/>
    <w:rsid w:val="00C018D9"/>
    <w:rsid w:val="00C01A90"/>
    <w:rsid w:val="00C01AD4"/>
    <w:rsid w:val="00C06BDB"/>
    <w:rsid w:val="00C07E58"/>
    <w:rsid w:val="00C22B01"/>
    <w:rsid w:val="00C24F68"/>
    <w:rsid w:val="00C34FF9"/>
    <w:rsid w:val="00C354E1"/>
    <w:rsid w:val="00C50F43"/>
    <w:rsid w:val="00C53326"/>
    <w:rsid w:val="00C642EC"/>
    <w:rsid w:val="00C649E2"/>
    <w:rsid w:val="00C71167"/>
    <w:rsid w:val="00C7407F"/>
    <w:rsid w:val="00C7756F"/>
    <w:rsid w:val="00C853AD"/>
    <w:rsid w:val="00CA3AF9"/>
    <w:rsid w:val="00CE0776"/>
    <w:rsid w:val="00CF3F63"/>
    <w:rsid w:val="00D03538"/>
    <w:rsid w:val="00D06CD7"/>
    <w:rsid w:val="00D07CF0"/>
    <w:rsid w:val="00D162F4"/>
    <w:rsid w:val="00D1737A"/>
    <w:rsid w:val="00D416EF"/>
    <w:rsid w:val="00D57558"/>
    <w:rsid w:val="00D63585"/>
    <w:rsid w:val="00D6635D"/>
    <w:rsid w:val="00D7207D"/>
    <w:rsid w:val="00D86B70"/>
    <w:rsid w:val="00DB197E"/>
    <w:rsid w:val="00DC0DCD"/>
    <w:rsid w:val="00DE78AC"/>
    <w:rsid w:val="00E074C7"/>
    <w:rsid w:val="00E10910"/>
    <w:rsid w:val="00E10CE7"/>
    <w:rsid w:val="00E10E39"/>
    <w:rsid w:val="00E13ADB"/>
    <w:rsid w:val="00E30EF3"/>
    <w:rsid w:val="00E3168B"/>
    <w:rsid w:val="00E35E53"/>
    <w:rsid w:val="00E37E0D"/>
    <w:rsid w:val="00E416CA"/>
    <w:rsid w:val="00E41DE8"/>
    <w:rsid w:val="00E468ED"/>
    <w:rsid w:val="00E6059B"/>
    <w:rsid w:val="00E615B9"/>
    <w:rsid w:val="00E62D45"/>
    <w:rsid w:val="00E65392"/>
    <w:rsid w:val="00E7516E"/>
    <w:rsid w:val="00E75787"/>
    <w:rsid w:val="00E84CE4"/>
    <w:rsid w:val="00EA1187"/>
    <w:rsid w:val="00EA3EFE"/>
    <w:rsid w:val="00EA5E1F"/>
    <w:rsid w:val="00EB675F"/>
    <w:rsid w:val="00EB7B07"/>
    <w:rsid w:val="00EC01CC"/>
    <w:rsid w:val="00ED2448"/>
    <w:rsid w:val="00F07775"/>
    <w:rsid w:val="00F25922"/>
    <w:rsid w:val="00F26179"/>
    <w:rsid w:val="00F27538"/>
    <w:rsid w:val="00F352C7"/>
    <w:rsid w:val="00F55208"/>
    <w:rsid w:val="00F67DF6"/>
    <w:rsid w:val="00F72807"/>
    <w:rsid w:val="00F7717A"/>
    <w:rsid w:val="00F81CDA"/>
    <w:rsid w:val="00F9485D"/>
    <w:rsid w:val="00FA0BD9"/>
    <w:rsid w:val="00FA1064"/>
    <w:rsid w:val="00FA2E48"/>
    <w:rsid w:val="00FA4667"/>
    <w:rsid w:val="00FB309B"/>
    <w:rsid w:val="00FB5442"/>
    <w:rsid w:val="00FD5840"/>
    <w:rsid w:val="00FD6DA2"/>
    <w:rsid w:val="00FE0E0B"/>
    <w:rsid w:val="00FE6816"/>
    <w:rsid w:val="00FF07FC"/>
    <w:rsid w:val="09851218"/>
    <w:rsid w:val="19CE05F3"/>
    <w:rsid w:val="2AC25127"/>
    <w:rsid w:val="325F789E"/>
    <w:rsid w:val="42886AF1"/>
    <w:rsid w:val="4E3D760B"/>
    <w:rsid w:val="530717EC"/>
    <w:rsid w:val="5C79772C"/>
    <w:rsid w:val="636A1027"/>
    <w:rsid w:val="71C5096B"/>
    <w:rsid w:val="737633EF"/>
    <w:rsid w:val="7BCC20B2"/>
    <w:rsid w:val="7C3430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SimSun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iPriority="99" w:semiHidden="0" w:name="header"/>
    <w:lsdException w:qFormat="1" w:uiPriority="99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qFormat="1" w:uiPriority="1" w:name="Default Paragraph Font"/>
    <w:lsdException w:qFormat="1" w:uiPriority="99" w:semiHidden="0" w:name="Body Text"/>
    <w:lsdException w:qFormat="1" w:uiPriority="99" w:semiHidden="0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qFormat="1" w:uiPriority="99" w:semiHidden="0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qFormat="1" w:uiPriority="99" w:semiHidden="0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iPriority="99" w:semiHidden="0" w:name="Balloon Text"/>
    <w:lsdException w:qFormat="1" w:unhideWhenUsed="0" w:uiPriority="59" w:semiHidden="0" w:name="Table Grid"/>
    <w:lsdException w:uiPriority="99" w:name="Table Theme"/>
  </w:latentStyles>
  <w:style w:type="paragraph" w:default="1" w:styleId="1">
    <w:name w:val="Normal"/>
    <w:qFormat/>
    <w:uiPriority w:val="0"/>
    <w:pPr>
      <w:spacing w:after="200" w:line="276" w:lineRule="auto"/>
    </w:pPr>
    <w:rPr>
      <w:rFonts w:ascii="Calibri" w:hAnsi="Calibri" w:eastAsia="SimSun" w:cs="Times New Roman"/>
      <w:sz w:val="22"/>
      <w:szCs w:val="22"/>
      <w:lang w:val="ru-RU" w:eastAsia="ru-RU" w:bidi="ar-SA"/>
    </w:rPr>
  </w:style>
  <w:style w:type="character" w:default="1" w:styleId="2">
    <w:name w:val="Default Paragraph Font"/>
    <w:semiHidden/>
    <w:unhideWhenUsed/>
    <w:qFormat/>
    <w:uiPriority w:val="1"/>
  </w:style>
  <w:style w:type="table" w:default="1" w:styleId="3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character" w:styleId="4">
    <w:name w:val="Hyperlink"/>
    <w:unhideWhenUsed/>
    <w:qFormat/>
    <w:uiPriority w:val="99"/>
    <w:rPr>
      <w:rFonts w:cs="Times New Roman"/>
      <w:color w:val="0000FF"/>
      <w:u w:val="single"/>
    </w:rPr>
  </w:style>
  <w:style w:type="paragraph" w:styleId="5">
    <w:name w:val="Balloon Text"/>
    <w:basedOn w:val="1"/>
    <w:link w:val="22"/>
    <w:unhideWhenUsed/>
    <w:qFormat/>
    <w:uiPriority w:val="99"/>
    <w:pPr>
      <w:spacing w:after="0" w:line="240" w:lineRule="auto"/>
    </w:pPr>
    <w:rPr>
      <w:rFonts w:ascii="Tahoma" w:hAnsi="Tahoma"/>
      <w:sz w:val="16"/>
      <w:szCs w:val="16"/>
    </w:rPr>
  </w:style>
  <w:style w:type="paragraph" w:styleId="6">
    <w:name w:val="header"/>
    <w:basedOn w:val="1"/>
    <w:link w:val="19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7">
    <w:name w:val="Body Text"/>
    <w:basedOn w:val="1"/>
    <w:link w:val="21"/>
    <w:unhideWhenUsed/>
    <w:qFormat/>
    <w:uiPriority w:val="99"/>
    <w:pPr>
      <w:spacing w:after="120"/>
    </w:pPr>
    <w:rPr>
      <w:rFonts w:ascii="Times New Roman" w:hAnsi="Times New Roman"/>
      <w:sz w:val="20"/>
      <w:szCs w:val="20"/>
    </w:rPr>
  </w:style>
  <w:style w:type="paragraph" w:styleId="8">
    <w:name w:val="Body Text Indent"/>
    <w:basedOn w:val="1"/>
    <w:link w:val="13"/>
    <w:unhideWhenUsed/>
    <w:qFormat/>
    <w:uiPriority w:val="99"/>
    <w:pPr>
      <w:spacing w:after="120" w:line="240" w:lineRule="auto"/>
      <w:ind w:left="283"/>
    </w:pPr>
    <w:rPr>
      <w:rFonts w:ascii="Times New Roman" w:hAnsi="Times New Roman" w:eastAsia="Times New Roman"/>
      <w:sz w:val="20"/>
      <w:szCs w:val="20"/>
    </w:rPr>
  </w:style>
  <w:style w:type="paragraph" w:styleId="9">
    <w:name w:val="footer"/>
    <w:basedOn w:val="1"/>
    <w:link w:val="20"/>
    <w:unhideWhenUsed/>
    <w:qFormat/>
    <w:uiPriority w:val="99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</w:rPr>
  </w:style>
  <w:style w:type="paragraph" w:styleId="10">
    <w:name w:val="Normal (Web)"/>
    <w:basedOn w:val="1"/>
    <w:unhideWhenUsed/>
    <w:qFormat/>
    <w:uiPriority w:val="99"/>
    <w:pPr>
      <w:spacing w:before="100" w:beforeAutospacing="1" w:after="119" w:line="240" w:lineRule="auto"/>
    </w:pPr>
    <w:rPr>
      <w:rFonts w:ascii="Times New Roman" w:hAnsi="Times New Roman" w:eastAsia="Times New Roman"/>
      <w:sz w:val="24"/>
      <w:szCs w:val="24"/>
    </w:rPr>
  </w:style>
  <w:style w:type="table" w:styleId="11">
    <w:name w:val="Table Grid"/>
    <w:basedOn w:val="3"/>
    <w:qFormat/>
    <w:uiPriority w:val="59"/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2">
    <w:name w:val="Standard"/>
    <w:qFormat/>
    <w:uiPriority w:val="0"/>
    <w:pPr>
      <w:widowControl w:val="0"/>
      <w:suppressAutoHyphens/>
      <w:autoSpaceDN w:val="0"/>
      <w:textAlignment w:val="baseline"/>
    </w:pPr>
    <w:rPr>
      <w:rFonts w:ascii="Times New Roman" w:hAnsi="Times New Roman" w:eastAsia="Andale Sans UI" w:cs="Tahoma"/>
      <w:kern w:val="3"/>
      <w:sz w:val="24"/>
      <w:szCs w:val="24"/>
      <w:lang w:val="de-DE" w:eastAsia="ja-JP" w:bidi="fa-IR"/>
    </w:rPr>
  </w:style>
  <w:style w:type="character" w:customStyle="1" w:styleId="13">
    <w:name w:val="Основной текст с отступом Знак"/>
    <w:link w:val="8"/>
    <w:qFormat/>
    <w:uiPriority w:val="99"/>
    <w:rPr>
      <w:rFonts w:ascii="Times New Roman" w:hAnsi="Times New Roman" w:eastAsia="Times New Roman" w:cs="Times New Roman"/>
      <w:sz w:val="20"/>
      <w:szCs w:val="20"/>
      <w:lang w:eastAsia="ru-RU"/>
    </w:rPr>
  </w:style>
  <w:style w:type="paragraph" w:customStyle="1" w:styleId="14">
    <w:name w:val="Text body"/>
    <w:basedOn w:val="12"/>
    <w:qFormat/>
    <w:uiPriority w:val="0"/>
    <w:pPr>
      <w:spacing w:after="120"/>
    </w:pPr>
  </w:style>
  <w:style w:type="paragraph" w:customStyle="1" w:styleId="15">
    <w:name w:val="Text body indent"/>
    <w:basedOn w:val="12"/>
    <w:qFormat/>
    <w:uiPriority w:val="0"/>
    <w:pPr>
      <w:spacing w:after="120"/>
      <w:ind w:left="283"/>
    </w:pPr>
    <w:rPr>
      <w:sz w:val="20"/>
      <w:szCs w:val="20"/>
    </w:rPr>
  </w:style>
  <w:style w:type="paragraph" w:customStyle="1" w:styleId="16">
    <w:name w:val="Без интервала1"/>
    <w:link w:val="17"/>
    <w:qFormat/>
    <w:uiPriority w:val="0"/>
    <w:rPr>
      <w:rFonts w:ascii="Calibri" w:hAnsi="Calibri" w:eastAsia="Times New Roman" w:cs="Times New Roman"/>
      <w:lang w:val="ru-RU" w:eastAsia="ru-RU" w:bidi="ar-SA"/>
    </w:rPr>
  </w:style>
  <w:style w:type="character" w:customStyle="1" w:styleId="17">
    <w:name w:val="No Spacing Char"/>
    <w:link w:val="16"/>
    <w:qFormat/>
    <w:locked/>
    <w:uiPriority w:val="0"/>
    <w:rPr>
      <w:rFonts w:ascii="Calibri" w:hAnsi="Calibri" w:eastAsia="Times New Roman"/>
      <w:lang w:val="ru-RU" w:eastAsia="ru-RU" w:bidi="ar-SA"/>
    </w:rPr>
  </w:style>
  <w:style w:type="paragraph" w:customStyle="1" w:styleId="18">
    <w:name w:val="ConsPlusNormal"/>
    <w:qFormat/>
    <w:uiPriority w:val="0"/>
    <w:pPr>
      <w:autoSpaceDE w:val="0"/>
      <w:autoSpaceDN w:val="0"/>
      <w:adjustRightInd w:val="0"/>
    </w:pPr>
    <w:rPr>
      <w:rFonts w:ascii="Calibri" w:hAnsi="Calibri" w:eastAsia="SimSun" w:cs="Calibri"/>
      <w:lang w:val="ru-RU" w:eastAsia="ru-RU" w:bidi="ar-SA"/>
    </w:rPr>
  </w:style>
  <w:style w:type="character" w:customStyle="1" w:styleId="19">
    <w:name w:val="Верхний колонтитул Знак"/>
    <w:link w:val="6"/>
    <w:qFormat/>
    <w:uiPriority w:val="99"/>
    <w:rPr>
      <w:rFonts w:eastAsia="SimSun"/>
      <w:lang w:eastAsia="ru-RU"/>
    </w:rPr>
  </w:style>
  <w:style w:type="character" w:customStyle="1" w:styleId="20">
    <w:name w:val="Нижний колонтитул Знак"/>
    <w:link w:val="9"/>
    <w:qFormat/>
    <w:uiPriority w:val="99"/>
    <w:rPr>
      <w:rFonts w:eastAsia="SimSun"/>
      <w:lang w:eastAsia="ru-RU"/>
    </w:rPr>
  </w:style>
  <w:style w:type="character" w:customStyle="1" w:styleId="21">
    <w:name w:val="Основной текст Знак"/>
    <w:link w:val="7"/>
    <w:semiHidden/>
    <w:qFormat/>
    <w:uiPriority w:val="99"/>
    <w:rPr>
      <w:rFonts w:eastAsia="SimSun"/>
      <w:lang w:eastAsia="ru-RU"/>
    </w:rPr>
  </w:style>
  <w:style w:type="character" w:customStyle="1" w:styleId="22">
    <w:name w:val="Текст выноски Знак"/>
    <w:link w:val="5"/>
    <w:semiHidden/>
    <w:qFormat/>
    <w:uiPriority w:val="99"/>
    <w:rPr>
      <w:rFonts w:ascii="Tahoma" w:hAnsi="Tahoma" w:eastAsia="SimSun" w:cs="Tahoma"/>
      <w:sz w:val="16"/>
      <w:szCs w:val="16"/>
      <w:lang w:eastAsia="ru-RU"/>
    </w:rPr>
  </w:style>
  <w:style w:type="paragraph" w:customStyle="1" w:styleId="23">
    <w:name w:val="ConsNormal"/>
    <w:qFormat/>
    <w:uiPriority w:val="0"/>
    <w:pPr>
      <w:autoSpaceDE w:val="0"/>
      <w:autoSpaceDN w:val="0"/>
      <w:adjustRightInd w:val="0"/>
      <w:spacing w:after="200" w:line="276" w:lineRule="auto"/>
      <w:ind w:right="19772" w:firstLine="720"/>
    </w:pPr>
    <w:rPr>
      <w:rFonts w:ascii="Arial" w:hAnsi="Arial" w:eastAsia="Times New Roman" w:cs="Arial"/>
      <w:sz w:val="24"/>
      <w:szCs w:val="24"/>
      <w:lang w:val="ru-RU" w:eastAsia="ru-RU" w:bidi="ar-SA"/>
    </w:rPr>
  </w:style>
</w:style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customXml" Target="../customXml/item1.xml"/><Relationship Id="rId5" Type="http://schemas.openxmlformats.org/officeDocument/2006/relationships/theme" Target="theme/theme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DB554F3-A4B8-4EC9-8051-3F2B6144BC30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SPecialiST RePack</Company>
  <Pages>8</Pages>
  <Words>3221</Words>
  <Characters>23018</Characters>
  <Lines>197</Lines>
  <Paragraphs>55</Paragraphs>
  <TotalTime>7</TotalTime>
  <ScaleCrop>false</ScaleCrop>
  <LinksUpToDate>false</LinksUpToDate>
  <CharactersWithSpaces>27540</CharactersWithSpaces>
  <Application>WPS Office_12.1.0.28485_F1E327BC-269C-435d-A152-05C5408002CA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2026-09-15T11:01:00Z</dcterms:created>
  <dc:creator>User</dc:creator>
  <cp:lastModifiedBy>Светлана080181</cp:lastModifiedBy>
  <cp:lastPrinted>2025-09-26T07:02:00Z</cp:lastPrinted>
  <dcterms:modified xsi:type="dcterms:W3CDTF">2026-09-15T11:51:07Z</dcterms:modified>
  <cp:revision>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1049-12.1.0.28485</vt:lpwstr>
  </property>
  <property fmtid="{D5CDD505-2E9C-101B-9397-08002B2CF9AE}" pid="3" name="ICV">
    <vt:lpwstr>4651677CE70B497AB0E4577AC07BEFF9_12</vt:lpwstr>
  </property>
  <property fmtid="{D5CDD505-2E9C-101B-9397-08002B2CF9AE}" pid="4" name="KSOTemplateDocerSaveRecord">
    <vt:lpwstr>eyJoZGlkIjoiY2ZlNTcwYzRhZDhlOGZhZjI3NjFkMzdhNWI3MTJjMDgifQ==</vt:lpwstr>
  </property>
</Properties>
</file>