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8260F" w14:textId="77777777" w:rsidR="00E37FBB" w:rsidRDefault="00F55D87">
      <w:pPr>
        <w:spacing w:after="240"/>
        <w:jc w:val="center"/>
        <w:rPr>
          <w:rFonts w:eastAsia="Calibri"/>
          <w:b/>
          <w:bCs/>
          <w:color w:val="000000"/>
          <w:sz w:val="24"/>
          <w:szCs w:val="24"/>
          <w:lang w:eastAsia="ar-SA"/>
        </w:rPr>
      </w:pPr>
      <w:r>
        <w:rPr>
          <w:rFonts w:eastAsia="Calibri"/>
          <w:b/>
          <w:bCs/>
          <w:color w:val="000000"/>
          <w:sz w:val="24"/>
          <w:szCs w:val="24"/>
          <w:lang w:eastAsia="ar-SA"/>
        </w:rPr>
        <w:t>Государственный контракт № ________</w:t>
      </w:r>
    </w:p>
    <w:p w14:paraId="7508F12D" w14:textId="48329B57" w:rsidR="00E37FBB" w:rsidRDefault="00F55D87">
      <w:pPr>
        <w:spacing w:after="240"/>
        <w:jc w:val="center"/>
        <w:rPr>
          <w:rFonts w:eastAsia="Calibri"/>
          <w:bCs/>
          <w:color w:val="000000"/>
          <w:sz w:val="24"/>
          <w:szCs w:val="24"/>
          <w:lang w:eastAsia="ar-SA"/>
        </w:rPr>
      </w:pPr>
      <w:r>
        <w:rPr>
          <w:bCs/>
          <w:color w:val="00000A"/>
          <w:sz w:val="24"/>
          <w:szCs w:val="24"/>
          <w:lang w:eastAsia="en-US"/>
        </w:rPr>
        <w:t>на оказание услуг по предрейсовому техническому контролю состояния транспортного средства</w:t>
      </w:r>
      <w:r w:rsidR="004F2762">
        <w:rPr>
          <w:bCs/>
          <w:color w:val="00000A"/>
          <w:sz w:val="24"/>
          <w:szCs w:val="24"/>
          <w:lang w:eastAsia="en-US"/>
        </w:rPr>
        <w:t xml:space="preserve"> в 2026-2028 году.</w:t>
      </w:r>
    </w:p>
    <w:tbl>
      <w:tblPr>
        <w:tblW w:w="0" w:type="auto"/>
        <w:tblLook w:val="04A0" w:firstRow="1" w:lastRow="0" w:firstColumn="1" w:lastColumn="0" w:noHBand="0" w:noVBand="1"/>
      </w:tblPr>
      <w:tblGrid>
        <w:gridCol w:w="4744"/>
        <w:gridCol w:w="5037"/>
      </w:tblGrid>
      <w:tr w:rsidR="00E37FBB" w14:paraId="6168AAA0" w14:textId="77777777">
        <w:trPr>
          <w:trHeight w:val="304"/>
        </w:trPr>
        <w:tc>
          <w:tcPr>
            <w:tcW w:w="4744" w:type="dxa"/>
          </w:tcPr>
          <w:p w14:paraId="7319427B" w14:textId="77777777" w:rsidR="00E37FBB" w:rsidRDefault="00F55D87">
            <w:pPr>
              <w:jc w:val="both"/>
              <w:rPr>
                <w:rFonts w:eastAsia="Calibri"/>
                <w:sz w:val="24"/>
                <w:szCs w:val="24"/>
                <w:lang w:eastAsia="ar-SA"/>
              </w:rPr>
            </w:pPr>
            <w:r>
              <w:rPr>
                <w:rFonts w:eastAsia="Calibri"/>
                <w:sz w:val="24"/>
                <w:szCs w:val="24"/>
                <w:lang w:eastAsia="ar-SA"/>
              </w:rPr>
              <w:t>Санкт-Петербург</w:t>
            </w:r>
          </w:p>
        </w:tc>
        <w:tc>
          <w:tcPr>
            <w:tcW w:w="5037" w:type="dxa"/>
          </w:tcPr>
          <w:p w14:paraId="2B1861B2" w14:textId="3992263D" w:rsidR="00E37FBB" w:rsidRDefault="00F55D87">
            <w:pPr>
              <w:ind w:firstLine="567"/>
              <w:jc w:val="right"/>
              <w:rPr>
                <w:rFonts w:eastAsia="Calibri"/>
                <w:sz w:val="24"/>
                <w:szCs w:val="24"/>
                <w:lang w:eastAsia="ar-SA"/>
              </w:rPr>
            </w:pPr>
            <w:r>
              <w:rPr>
                <w:rFonts w:eastAsia="Calibri"/>
                <w:sz w:val="24"/>
                <w:szCs w:val="24"/>
                <w:lang w:eastAsia="ar-SA"/>
              </w:rPr>
              <w:t>«_____» _________ 202</w:t>
            </w:r>
            <w:r w:rsidR="005258FA">
              <w:rPr>
                <w:rFonts w:eastAsia="Calibri"/>
                <w:sz w:val="24"/>
                <w:szCs w:val="24"/>
                <w:lang w:eastAsia="ar-SA"/>
              </w:rPr>
              <w:t>6</w:t>
            </w:r>
            <w:r>
              <w:rPr>
                <w:rFonts w:eastAsia="Calibri"/>
                <w:sz w:val="24"/>
                <w:szCs w:val="24"/>
                <w:lang w:eastAsia="ar-SA"/>
              </w:rPr>
              <w:t xml:space="preserve"> года</w:t>
            </w:r>
          </w:p>
        </w:tc>
      </w:tr>
    </w:tbl>
    <w:p w14:paraId="0766A87A" w14:textId="01E3CE9E" w:rsidR="00E37FBB" w:rsidRDefault="00F55D87">
      <w:pPr>
        <w:spacing w:before="240" w:after="240"/>
        <w:ind w:firstLine="567"/>
        <w:jc w:val="both"/>
        <w:rPr>
          <w:sz w:val="24"/>
          <w:szCs w:val="24"/>
        </w:rPr>
      </w:pPr>
      <w:r>
        <w:rPr>
          <w:b/>
          <w:sz w:val="24"/>
          <w:szCs w:val="28"/>
        </w:rPr>
        <w:t xml:space="preserve">Государственное казенное учреждение «Градостроительное развитие территорий Ленинградской области», </w:t>
      </w:r>
      <w:r>
        <w:rPr>
          <w:sz w:val="24"/>
          <w:szCs w:val="28"/>
        </w:rPr>
        <w:t xml:space="preserve">именуемое в дальнейшем </w:t>
      </w:r>
      <w:r>
        <w:rPr>
          <w:b/>
          <w:sz w:val="24"/>
          <w:szCs w:val="28"/>
        </w:rPr>
        <w:t xml:space="preserve">«Государственный заказчик», </w:t>
      </w:r>
      <w:r>
        <w:rPr>
          <w:sz w:val="24"/>
          <w:szCs w:val="28"/>
        </w:rPr>
        <w:t xml:space="preserve">в лице руководителя Зуева Евгения Дмитриевича, действующего на основании распоряжения Комитета градостроительной политики Ленинградской области </w:t>
      </w:r>
      <w:r>
        <w:rPr>
          <w:sz w:val="24"/>
          <w:szCs w:val="28"/>
        </w:rPr>
        <w:br/>
        <w:t>№ 155 от 22.04.2022</w:t>
      </w:r>
      <w:r>
        <w:rPr>
          <w:sz w:val="24"/>
          <w:szCs w:val="24"/>
        </w:rPr>
        <w:t xml:space="preserve">, с одной стороны, и </w:t>
      </w:r>
      <w:r>
        <w:rPr>
          <w:b/>
          <w:bCs/>
          <w:sz w:val="24"/>
          <w:szCs w:val="24"/>
        </w:rPr>
        <w:t>______________________________________________,</w:t>
      </w:r>
      <w:r>
        <w:rPr>
          <w:b/>
          <w:sz w:val="24"/>
          <w:szCs w:val="24"/>
        </w:rPr>
        <w:t xml:space="preserve"> </w:t>
      </w:r>
      <w:r>
        <w:rPr>
          <w:sz w:val="24"/>
          <w:szCs w:val="24"/>
        </w:rPr>
        <w:t xml:space="preserve">в лице ______________________________________________________, действующего на основании ______________________, в дальнейшем именуемый </w:t>
      </w:r>
      <w:r>
        <w:rPr>
          <w:b/>
          <w:sz w:val="24"/>
          <w:szCs w:val="24"/>
        </w:rPr>
        <w:t>«Исполнитель»</w:t>
      </w:r>
      <w:r>
        <w:rPr>
          <w:sz w:val="24"/>
          <w:szCs w:val="24"/>
        </w:rPr>
        <w:t xml:space="preserve">, с другой стороны, при совместном упоминании именуемые </w:t>
      </w:r>
      <w:r>
        <w:rPr>
          <w:b/>
          <w:sz w:val="24"/>
          <w:szCs w:val="24"/>
        </w:rPr>
        <w:t>«Стороны»</w:t>
      </w:r>
      <w:r>
        <w:rPr>
          <w:sz w:val="24"/>
          <w:szCs w:val="24"/>
        </w:rPr>
        <w:t>, а по отдельности «</w:t>
      </w:r>
      <w:r>
        <w:rPr>
          <w:b/>
          <w:sz w:val="24"/>
          <w:szCs w:val="24"/>
        </w:rPr>
        <w:t>Сторона»</w:t>
      </w:r>
      <w:r>
        <w:rPr>
          <w:sz w:val="24"/>
          <w:szCs w:val="24"/>
        </w:rPr>
        <w:t>,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ИКЗ </w:t>
      </w:r>
      <w:r w:rsidR="005258FA" w:rsidRPr="005258FA">
        <w:rPr>
          <w:sz w:val="24"/>
          <w:szCs w:val="24"/>
        </w:rPr>
        <w:t>262470315672147030100100110000000000</w:t>
      </w:r>
      <w:r>
        <w:rPr>
          <w:sz w:val="24"/>
          <w:szCs w:val="24"/>
        </w:rPr>
        <w:t xml:space="preserve">, заключили настоящий государственный контракт (далее – Контракт) о нижеследующем: </w:t>
      </w:r>
    </w:p>
    <w:p w14:paraId="0859F676" w14:textId="77777777" w:rsidR="00E37FBB" w:rsidRDefault="00F55D87">
      <w:pPr>
        <w:jc w:val="center"/>
        <w:rPr>
          <w:rFonts w:eastAsia="Calibri"/>
          <w:b/>
          <w:bCs/>
          <w:color w:val="000000"/>
          <w:sz w:val="24"/>
          <w:szCs w:val="24"/>
          <w:lang w:eastAsia="ar-SA"/>
        </w:rPr>
      </w:pPr>
      <w:r>
        <w:rPr>
          <w:rFonts w:eastAsia="Calibri"/>
          <w:b/>
          <w:sz w:val="24"/>
          <w:szCs w:val="24"/>
          <w:lang w:eastAsia="ar-SA"/>
        </w:rPr>
        <w:t>1.</w:t>
      </w:r>
      <w:r>
        <w:t xml:space="preserve"> </w:t>
      </w:r>
      <w:r>
        <w:rPr>
          <w:rFonts w:eastAsia="Calibri"/>
          <w:b/>
          <w:sz w:val="24"/>
          <w:szCs w:val="24"/>
          <w:lang w:eastAsia="ar-SA"/>
        </w:rPr>
        <w:tab/>
      </w:r>
      <w:r>
        <w:rPr>
          <w:rFonts w:eastAsia="Calibri"/>
          <w:b/>
          <w:bCs/>
          <w:color w:val="000000"/>
          <w:sz w:val="24"/>
          <w:szCs w:val="24"/>
          <w:lang w:eastAsia="ar-SA"/>
        </w:rPr>
        <w:t>Предмет Контракта</w:t>
      </w:r>
    </w:p>
    <w:p w14:paraId="7E50D1CC" w14:textId="641BA36B" w:rsidR="00E37FBB" w:rsidRDefault="00F55D87">
      <w:pPr>
        <w:numPr>
          <w:ilvl w:val="1"/>
          <w:numId w:val="14"/>
        </w:numPr>
        <w:tabs>
          <w:tab w:val="left" w:pos="1134"/>
        </w:tabs>
        <w:ind w:left="0" w:right="-5" w:firstLine="360"/>
        <w:contextualSpacing/>
        <w:jc w:val="both"/>
        <w:rPr>
          <w:sz w:val="24"/>
          <w:szCs w:val="24"/>
        </w:rPr>
      </w:pPr>
      <w:r>
        <w:rPr>
          <w:rFonts w:eastAsia="Calibri"/>
          <w:bCs/>
          <w:sz w:val="24"/>
          <w:szCs w:val="24"/>
          <w:lang w:eastAsia="ar-SA"/>
        </w:rPr>
        <w:t xml:space="preserve">Исполнитель оказывает Государственному заказчику услуги по предрейсовому техническому контролю состояния транспортного средства </w:t>
      </w:r>
      <w:r w:rsidR="004F2762">
        <w:rPr>
          <w:rFonts w:eastAsia="Calibri"/>
          <w:bCs/>
          <w:sz w:val="24"/>
          <w:szCs w:val="24"/>
          <w:lang w:eastAsia="ar-SA"/>
        </w:rPr>
        <w:t xml:space="preserve">в 2026-2028 году </w:t>
      </w:r>
      <w:r>
        <w:rPr>
          <w:rFonts w:eastAsia="Calibri"/>
          <w:bCs/>
          <w:sz w:val="24"/>
          <w:szCs w:val="24"/>
          <w:lang w:eastAsia="ar-SA"/>
        </w:rPr>
        <w:t>(далее – Услуги) в порядке, объеме и на условиях, установленных Контрактом, описанием объекта закупки, являющимся приложением № 1 к Контракту (далее – Описание объекта закупки) и спецификацией, являющейся приложением № 2, а Государственный заказчик обязуется принять и оплатить оказанные Услуги в порядке и на условиях, предусмотренных Контрактом.</w:t>
      </w:r>
    </w:p>
    <w:p w14:paraId="7D8D8381" w14:textId="77777777" w:rsidR="00E37FBB" w:rsidRDefault="00F55D87">
      <w:pPr>
        <w:tabs>
          <w:tab w:val="left" w:pos="0"/>
        </w:tabs>
        <w:spacing w:before="240"/>
        <w:jc w:val="center"/>
        <w:rPr>
          <w:rFonts w:eastAsia="Calibri"/>
          <w:sz w:val="24"/>
          <w:szCs w:val="24"/>
          <w:lang w:eastAsia="ar-SA"/>
        </w:rPr>
      </w:pPr>
      <w:r>
        <w:rPr>
          <w:rFonts w:eastAsia="Calibri"/>
          <w:b/>
          <w:bCs/>
          <w:color w:val="000000"/>
          <w:sz w:val="24"/>
          <w:szCs w:val="24"/>
          <w:lang w:eastAsia="ar-SA"/>
        </w:rPr>
        <w:t>2.</w:t>
      </w:r>
      <w:r>
        <w:rPr>
          <w:rFonts w:eastAsia="Calibri"/>
          <w:b/>
          <w:bCs/>
          <w:color w:val="000000"/>
          <w:sz w:val="24"/>
          <w:szCs w:val="24"/>
          <w:lang w:eastAsia="ar-SA"/>
        </w:rPr>
        <w:tab/>
      </w:r>
      <w:r>
        <w:rPr>
          <w:rFonts w:eastAsia="Calibri"/>
          <w:b/>
          <w:bCs/>
          <w:sz w:val="24"/>
          <w:szCs w:val="24"/>
          <w:lang w:eastAsia="ar-SA"/>
        </w:rPr>
        <w:t xml:space="preserve">Цена Контракта, порядок и сроки расчетов </w:t>
      </w:r>
    </w:p>
    <w:p w14:paraId="38FAEA91" w14:textId="1C6E1D5C" w:rsidR="00E37FBB" w:rsidRDefault="001E4A61">
      <w:pPr>
        <w:numPr>
          <w:ilvl w:val="1"/>
          <w:numId w:val="3"/>
        </w:numPr>
        <w:tabs>
          <w:tab w:val="clear" w:pos="786"/>
          <w:tab w:val="num" w:pos="284"/>
        </w:tabs>
        <w:ind w:left="0" w:firstLine="567"/>
        <w:jc w:val="both"/>
        <w:rPr>
          <w:rFonts w:eastAsia="Calibri"/>
          <w:sz w:val="24"/>
          <w:szCs w:val="24"/>
          <w:lang w:eastAsia="ar-SA"/>
        </w:rPr>
      </w:pPr>
      <w:r>
        <w:rPr>
          <w:rFonts w:eastAsia="Calibri"/>
          <w:sz w:val="24"/>
          <w:szCs w:val="24"/>
          <w:lang w:eastAsia="ar-SA"/>
        </w:rPr>
        <w:t>Максимальное значение ц</w:t>
      </w:r>
      <w:r w:rsidR="00F55D87">
        <w:rPr>
          <w:rFonts w:eastAsia="Calibri"/>
          <w:sz w:val="24"/>
          <w:szCs w:val="24"/>
          <w:lang w:eastAsia="ar-SA"/>
        </w:rPr>
        <w:t>ен</w:t>
      </w:r>
      <w:r>
        <w:rPr>
          <w:rFonts w:eastAsia="Calibri"/>
          <w:sz w:val="24"/>
          <w:szCs w:val="24"/>
          <w:lang w:eastAsia="ar-SA"/>
        </w:rPr>
        <w:t>ы</w:t>
      </w:r>
      <w:r w:rsidR="00F55D87">
        <w:rPr>
          <w:rFonts w:eastAsia="Calibri"/>
          <w:sz w:val="24"/>
          <w:szCs w:val="24"/>
          <w:lang w:eastAsia="ar-SA"/>
        </w:rPr>
        <w:t xml:space="preserve"> Контракта составляет </w:t>
      </w:r>
      <w:r w:rsidR="007512AE">
        <w:rPr>
          <w:rFonts w:eastAsia="Calibri"/>
          <w:sz w:val="24"/>
          <w:szCs w:val="24"/>
          <w:lang w:eastAsia="ar-SA"/>
        </w:rPr>
        <w:t>101 730</w:t>
      </w:r>
      <w:r w:rsidR="00F55D87">
        <w:rPr>
          <w:rFonts w:eastAsia="Calibri"/>
          <w:sz w:val="24"/>
          <w:szCs w:val="24"/>
          <w:lang w:eastAsia="ar-SA"/>
        </w:rPr>
        <w:t xml:space="preserve"> (</w:t>
      </w:r>
      <w:r w:rsidR="007512AE">
        <w:rPr>
          <w:rFonts w:eastAsia="Calibri"/>
          <w:sz w:val="24"/>
          <w:szCs w:val="24"/>
          <w:lang w:eastAsia="ar-SA"/>
        </w:rPr>
        <w:t>Сто одна тысяча семьсот тридцать</w:t>
      </w:r>
      <w:r w:rsidR="00F55D87">
        <w:rPr>
          <w:rFonts w:eastAsia="Calibri"/>
          <w:sz w:val="24"/>
          <w:szCs w:val="24"/>
          <w:lang w:eastAsia="ar-SA"/>
        </w:rPr>
        <w:t xml:space="preserve">) рублей (в том числе НДС </w:t>
      </w:r>
      <w:r w:rsidR="0069181E">
        <w:rPr>
          <w:rFonts w:eastAsia="Calibri"/>
          <w:sz w:val="24"/>
          <w:szCs w:val="24"/>
          <w:lang w:eastAsia="ar-SA"/>
        </w:rPr>
        <w:t>___</w:t>
      </w:r>
      <w:r w:rsidR="00F55D87">
        <w:rPr>
          <w:rFonts w:eastAsia="Calibri"/>
          <w:sz w:val="24"/>
          <w:szCs w:val="24"/>
          <w:lang w:eastAsia="ar-SA"/>
        </w:rPr>
        <w:t>%</w:t>
      </w:r>
      <w:r w:rsidR="00F55D87">
        <w:rPr>
          <w:rFonts w:eastAsia="Calibri"/>
          <w:sz w:val="24"/>
          <w:szCs w:val="24"/>
          <w:vertAlign w:val="superscript"/>
          <w:lang w:eastAsia="ar-SA"/>
        </w:rPr>
        <w:t xml:space="preserve"> </w:t>
      </w:r>
      <w:r w:rsidR="00F55D87">
        <w:rPr>
          <w:rFonts w:eastAsia="Calibri"/>
          <w:sz w:val="24"/>
          <w:szCs w:val="24"/>
          <w:vertAlign w:val="superscript"/>
          <w:lang w:eastAsia="ar-SA"/>
        </w:rPr>
        <w:footnoteReference w:id="1"/>
      </w:r>
      <w:r w:rsidR="00F55D87">
        <w:rPr>
          <w:rFonts w:eastAsia="Calibri"/>
          <w:sz w:val="24"/>
          <w:szCs w:val="24"/>
          <w:lang w:eastAsia="ar-SA"/>
        </w:rPr>
        <w:t xml:space="preserve"> в размере ________________ (_______________________) рублей __ копеек)</w:t>
      </w:r>
      <w:r w:rsidR="00A404CE">
        <w:rPr>
          <w:rFonts w:eastAsia="Calibri"/>
          <w:sz w:val="24"/>
          <w:szCs w:val="24"/>
          <w:lang w:eastAsia="ar-SA"/>
        </w:rPr>
        <w:t>.</w:t>
      </w:r>
    </w:p>
    <w:p w14:paraId="0D059C83" w14:textId="6AC373B0" w:rsidR="00E37FBB" w:rsidRDefault="00F55D87">
      <w:pPr>
        <w:numPr>
          <w:ilvl w:val="1"/>
          <w:numId w:val="3"/>
        </w:numPr>
        <w:tabs>
          <w:tab w:val="clear" w:pos="786"/>
          <w:tab w:val="num" w:pos="0"/>
          <w:tab w:val="num" w:pos="284"/>
          <w:tab w:val="num" w:pos="1070"/>
        </w:tabs>
        <w:ind w:left="0" w:firstLine="567"/>
        <w:jc w:val="both"/>
        <w:rPr>
          <w:rFonts w:eastAsia="Calibri"/>
          <w:sz w:val="24"/>
          <w:szCs w:val="24"/>
          <w:lang w:eastAsia="ar-SA"/>
        </w:rPr>
      </w:pPr>
      <w:r>
        <w:rPr>
          <w:rFonts w:eastAsia="Calibri"/>
          <w:sz w:val="24"/>
          <w:szCs w:val="24"/>
          <w:lang w:eastAsia="ar-SA"/>
        </w:rPr>
        <w:t>Цена, указанная в п.2.1 Контракта, является твердой и определена на весь срок исполнения Контракта за исключением случаев, предусмотренных законодательством Российской Федерации. В цену Контракта включены все расходы Исполнителя, необходимые для осуществления им своих обязательств по Контракту в полном объеме, в том числе</w:t>
      </w:r>
      <w:r>
        <w:rPr>
          <w:rFonts w:eastAsia="Calibri"/>
          <w:iCs/>
          <w:sz w:val="24"/>
          <w:szCs w:val="24"/>
          <w:lang w:eastAsia="ar-SA"/>
        </w:rPr>
        <w:t xml:space="preserve"> уплату таможенных пошлин, налогов, сборов и других обязательных платежей, связанных с исполнением Контракта</w:t>
      </w:r>
      <w:r>
        <w:rPr>
          <w:rFonts w:eastAsia="Calibri"/>
          <w:sz w:val="24"/>
          <w:szCs w:val="24"/>
          <w:lang w:eastAsia="ar-SA"/>
        </w:rPr>
        <w:t>.</w:t>
      </w:r>
    </w:p>
    <w:p w14:paraId="2B520D48" w14:textId="03D36A9C" w:rsidR="00E37FBB" w:rsidRDefault="00F55D87">
      <w:pPr>
        <w:numPr>
          <w:ilvl w:val="1"/>
          <w:numId w:val="3"/>
        </w:numPr>
        <w:ind w:left="0" w:firstLine="567"/>
        <w:jc w:val="both"/>
        <w:rPr>
          <w:rFonts w:eastAsia="Calibri"/>
          <w:sz w:val="24"/>
          <w:szCs w:val="24"/>
          <w:lang w:eastAsia="ar-SA"/>
        </w:rPr>
      </w:pPr>
      <w:r>
        <w:rPr>
          <w:rFonts w:eastAsia="Calibri"/>
          <w:sz w:val="24"/>
          <w:szCs w:val="24"/>
          <w:lang w:eastAsia="ar-SA"/>
        </w:rPr>
        <w:t>Оплата производится по безналичному расчету по факту за надлежаще оказанные Услуги путем перечисления денежных средств на счет Исполнителя в соответствии с порядком казначейской системы исполнения бюджета Ленинградской области, в пределах лимитов бюджетных обязательств, предусмотренных в областном бюджете на 202</w:t>
      </w:r>
      <w:r w:rsidR="004F2762">
        <w:rPr>
          <w:rFonts w:eastAsia="Calibri"/>
          <w:sz w:val="24"/>
          <w:szCs w:val="24"/>
          <w:lang w:eastAsia="ar-SA"/>
        </w:rPr>
        <w:t>7-2028</w:t>
      </w:r>
      <w:r>
        <w:rPr>
          <w:rFonts w:eastAsia="Calibri"/>
          <w:sz w:val="24"/>
          <w:szCs w:val="24"/>
          <w:lang w:eastAsia="ar-SA"/>
        </w:rPr>
        <w:t xml:space="preserve"> финансовые годы, на цели, указанные в Контракте. И</w:t>
      </w:r>
      <w:r>
        <w:rPr>
          <w:sz w:val="24"/>
          <w:szCs w:val="24"/>
        </w:rPr>
        <w:t>сточник финансирования – областной бюджет Ленинградской области на 202</w:t>
      </w:r>
      <w:r w:rsidR="004F2762">
        <w:rPr>
          <w:sz w:val="24"/>
          <w:szCs w:val="24"/>
        </w:rPr>
        <w:t>7</w:t>
      </w:r>
      <w:r>
        <w:rPr>
          <w:sz w:val="24"/>
          <w:szCs w:val="24"/>
        </w:rPr>
        <w:t xml:space="preserve"> год и 202</w:t>
      </w:r>
      <w:r w:rsidR="004F2762">
        <w:rPr>
          <w:sz w:val="24"/>
          <w:szCs w:val="24"/>
        </w:rPr>
        <w:t>8</w:t>
      </w:r>
      <w:r>
        <w:rPr>
          <w:sz w:val="24"/>
          <w:szCs w:val="24"/>
        </w:rPr>
        <w:t xml:space="preserve"> год.</w:t>
      </w:r>
    </w:p>
    <w:p w14:paraId="05D445C5" w14:textId="76FF7C7D" w:rsidR="00E37FBB" w:rsidRDefault="00F55D87">
      <w:pPr>
        <w:pStyle w:val="af4"/>
        <w:numPr>
          <w:ilvl w:val="1"/>
          <w:numId w:val="3"/>
        </w:numPr>
        <w:ind w:left="0" w:firstLine="567"/>
        <w:jc w:val="both"/>
        <w:rPr>
          <w:rFonts w:eastAsia="Calibri"/>
          <w:sz w:val="24"/>
          <w:szCs w:val="24"/>
          <w:lang w:eastAsia="ar-SA"/>
        </w:rPr>
      </w:pPr>
      <w:r>
        <w:rPr>
          <w:rFonts w:eastAsia="Calibri"/>
          <w:sz w:val="24"/>
          <w:szCs w:val="24"/>
          <w:lang w:eastAsia="ar-SA"/>
        </w:rPr>
        <w:t xml:space="preserve">Оплата Услуг, оказанных Исполнителем по Контракту, производится Государственным заказчиком ежемесячно на основании счета на оплату, счета-фактуры (в случае, если Исполнитель является плательщиком НДС) </w:t>
      </w:r>
      <w:r w:rsidR="005258FA">
        <w:rPr>
          <w:rFonts w:eastAsia="Calibri"/>
          <w:sz w:val="24"/>
          <w:szCs w:val="24"/>
          <w:lang w:eastAsia="ar-SA"/>
        </w:rPr>
        <w:t xml:space="preserve">или УПД </w:t>
      </w:r>
      <w:r>
        <w:rPr>
          <w:rFonts w:eastAsia="Calibri"/>
          <w:sz w:val="24"/>
          <w:szCs w:val="24"/>
          <w:lang w:eastAsia="ar-SA"/>
        </w:rPr>
        <w:t xml:space="preserve">и акта сдачи-приемки оказанных услуг, оформленного по форме согласно приложению № 2 к Контракту (далее – Акт </w:t>
      </w:r>
      <w:r>
        <w:rPr>
          <w:rFonts w:eastAsia="Calibri"/>
          <w:sz w:val="24"/>
          <w:szCs w:val="24"/>
          <w:lang w:eastAsia="ar-SA"/>
        </w:rPr>
        <w:lastRenderedPageBreak/>
        <w:t xml:space="preserve">сдачи-приемки), за расчетный месяц. Расчетным месяцем по настоящему Контракту является календарный месяц, в котором были оказаны Услуги. Обязательства Государственного заказчика по оплате Исполнителю платежей по Контракту считаются исполненными с момента списания денежных средств с расчетного счета Государственного заказчика, указанного в разделе 13 Контракта. </w:t>
      </w:r>
    </w:p>
    <w:p w14:paraId="1F6FBC51" w14:textId="77777777" w:rsidR="00C871AE" w:rsidRPr="00C871AE" w:rsidRDefault="00F55D87">
      <w:pPr>
        <w:numPr>
          <w:ilvl w:val="1"/>
          <w:numId w:val="3"/>
        </w:numPr>
        <w:ind w:left="0" w:firstLine="567"/>
        <w:jc w:val="both"/>
        <w:rPr>
          <w:rFonts w:eastAsia="Calibri"/>
          <w:sz w:val="24"/>
          <w:szCs w:val="24"/>
          <w:lang w:eastAsia="ar-SA"/>
        </w:rPr>
      </w:pPr>
      <w:r>
        <w:rPr>
          <w:rFonts w:eastAsia="Calibri"/>
          <w:sz w:val="24"/>
          <w:szCs w:val="24"/>
          <w:lang w:eastAsia="ar-SA"/>
        </w:rPr>
        <w:t>Счет-фактура (в случае, если Исполнитель является плательщиком НДС)</w:t>
      </w:r>
      <w:r w:rsidR="00C871AE">
        <w:rPr>
          <w:rFonts w:eastAsia="Calibri"/>
          <w:sz w:val="24"/>
          <w:szCs w:val="24"/>
          <w:lang w:eastAsia="ar-SA"/>
        </w:rPr>
        <w:t xml:space="preserve"> или УПД</w:t>
      </w:r>
      <w:r>
        <w:rPr>
          <w:rFonts w:eastAsia="Calibri"/>
          <w:sz w:val="24"/>
          <w:szCs w:val="24"/>
          <w:lang w:eastAsia="ar-SA"/>
        </w:rPr>
        <w:t>, счет на оплату Услуг и Акт сдачи-приемки в двух экземплярах, подписанные Исполнителем со своей стороны, предоставляются Исполнителем в надлежаще оформленном виде за расчетный месяц не позднее 5 (пятого) числа месяца, следующего за расчетным, а за оплату услуг декабря 202</w:t>
      </w:r>
      <w:r w:rsidR="00C871AE">
        <w:rPr>
          <w:rFonts w:eastAsia="Calibri"/>
          <w:sz w:val="24"/>
          <w:szCs w:val="24"/>
          <w:lang w:eastAsia="ar-SA"/>
        </w:rPr>
        <w:t>6</w:t>
      </w:r>
      <w:r>
        <w:rPr>
          <w:rFonts w:eastAsia="Calibri"/>
          <w:sz w:val="24"/>
          <w:szCs w:val="24"/>
          <w:lang w:eastAsia="ar-SA"/>
        </w:rPr>
        <w:t xml:space="preserve"> года - не позднее 3-го рабочего дня в январе 202</w:t>
      </w:r>
      <w:r w:rsidR="00C871AE">
        <w:rPr>
          <w:rFonts w:eastAsia="Calibri"/>
          <w:sz w:val="24"/>
          <w:szCs w:val="24"/>
          <w:lang w:eastAsia="ar-SA"/>
        </w:rPr>
        <w:t>7</w:t>
      </w:r>
      <w:r>
        <w:rPr>
          <w:rFonts w:eastAsia="Calibri"/>
          <w:sz w:val="24"/>
          <w:szCs w:val="24"/>
          <w:lang w:eastAsia="ar-SA"/>
        </w:rPr>
        <w:t xml:space="preserve"> года, по адресу: Санкт-Петербург, ул. Замшина, д. 6, литера А. Государственный заказчик оплачивает счет на оплату услуг не позднее 7 (Семи) рабочих дней с даты подписания Государственным заказчиком Акта сдачи-приемки в порядке, предусмотренном Контрактом. Возможен обмен документами путем электронного документооборота.</w:t>
      </w:r>
      <w:r>
        <w:rPr>
          <w:rFonts w:eastAsia="Calibri"/>
          <w:bCs/>
          <w:sz w:val="24"/>
          <w:szCs w:val="24"/>
          <w:lang w:eastAsia="ar-SA"/>
        </w:rPr>
        <w:t xml:space="preserve"> </w:t>
      </w:r>
    </w:p>
    <w:p w14:paraId="3B855C66" w14:textId="5186120F" w:rsidR="00E37FBB" w:rsidRDefault="00F55D87">
      <w:pPr>
        <w:numPr>
          <w:ilvl w:val="1"/>
          <w:numId w:val="3"/>
        </w:numPr>
        <w:ind w:left="0" w:firstLine="567"/>
        <w:jc w:val="both"/>
        <w:rPr>
          <w:rFonts w:eastAsia="Calibri"/>
          <w:sz w:val="24"/>
          <w:szCs w:val="24"/>
          <w:lang w:eastAsia="ar-SA"/>
        </w:rPr>
      </w:pPr>
      <w:r>
        <w:rPr>
          <w:rFonts w:eastAsia="Calibri"/>
          <w:bCs/>
          <w:sz w:val="24"/>
          <w:szCs w:val="24"/>
          <w:lang w:eastAsia="ar-SA"/>
        </w:rPr>
        <w:t>Авансирование не предусмотрено.</w:t>
      </w:r>
    </w:p>
    <w:p w14:paraId="063699FD" w14:textId="77777777" w:rsidR="00E37FBB" w:rsidRDefault="00F55D87">
      <w:pPr>
        <w:numPr>
          <w:ilvl w:val="1"/>
          <w:numId w:val="3"/>
        </w:numPr>
        <w:ind w:left="0" w:firstLine="567"/>
        <w:jc w:val="both"/>
        <w:rPr>
          <w:rFonts w:eastAsia="Calibri"/>
          <w:sz w:val="24"/>
          <w:szCs w:val="24"/>
          <w:lang w:eastAsia="ar-SA"/>
        </w:rPr>
      </w:pPr>
      <w:r>
        <w:rPr>
          <w:rFonts w:eastAsia="Calibri"/>
          <w:sz w:val="24"/>
          <w:szCs w:val="24"/>
          <w:lang w:eastAsia="ar-SA"/>
        </w:rPr>
        <w:t>Общая сумма платежей по Контракту не должна превышать цены Контракта.</w:t>
      </w:r>
    </w:p>
    <w:p w14:paraId="77BE25B8" w14:textId="77777777" w:rsidR="00E37FBB" w:rsidRDefault="00F55D87">
      <w:pPr>
        <w:numPr>
          <w:ilvl w:val="1"/>
          <w:numId w:val="3"/>
        </w:numPr>
        <w:ind w:left="0" w:firstLine="567"/>
        <w:jc w:val="both"/>
        <w:rPr>
          <w:rFonts w:eastAsia="Calibri"/>
          <w:sz w:val="24"/>
          <w:szCs w:val="24"/>
          <w:lang w:eastAsia="ar-SA"/>
        </w:rPr>
      </w:pPr>
      <w:r>
        <w:rPr>
          <w:rFonts w:eastAsia="Calibri"/>
          <w:sz w:val="24"/>
          <w:szCs w:val="24"/>
          <w:lang w:eastAsia="ar-SA"/>
        </w:rPr>
        <w:t>Оплата по Контракту осуществляется в рублях Российской Федерации.</w:t>
      </w:r>
    </w:p>
    <w:p w14:paraId="54BA077E" w14:textId="77777777" w:rsidR="00E37FBB" w:rsidRDefault="00F55D87">
      <w:pPr>
        <w:numPr>
          <w:ilvl w:val="1"/>
          <w:numId w:val="3"/>
        </w:numPr>
        <w:ind w:left="0" w:firstLine="567"/>
        <w:jc w:val="both"/>
        <w:rPr>
          <w:rFonts w:eastAsia="Calibri"/>
          <w:sz w:val="24"/>
          <w:szCs w:val="24"/>
          <w:lang w:eastAsia="ar-SA"/>
        </w:rPr>
      </w:pPr>
      <w:r>
        <w:rPr>
          <w:rFonts w:eastAsia="Calibri"/>
          <w:sz w:val="24"/>
          <w:szCs w:val="24"/>
          <w:lang w:eastAsia="ar-SA"/>
        </w:rPr>
        <w:t>Непредставление Исполнителем какого-либо из документов, указанных в п. 2.4 Контракта (одного или нескольких), является для Государственного заказчика основанием для задержки оплаты оказанных Услуг до устранения указанных недостатков. В этом случае Государственный заказчик не несет ответственности за просрочку платежа и не возмещает убытки Исполнителю, возникшие в связи с данными обстоятельствами.</w:t>
      </w:r>
    </w:p>
    <w:p w14:paraId="7FBE4C27" w14:textId="77777777" w:rsidR="00E37FBB" w:rsidRDefault="00F55D87">
      <w:pPr>
        <w:numPr>
          <w:ilvl w:val="1"/>
          <w:numId w:val="3"/>
        </w:numPr>
        <w:ind w:left="0" w:firstLine="567"/>
        <w:jc w:val="both"/>
        <w:rPr>
          <w:rFonts w:eastAsia="Calibri"/>
          <w:sz w:val="24"/>
          <w:szCs w:val="24"/>
          <w:lang w:eastAsia="ar-SA"/>
        </w:rPr>
      </w:pPr>
      <w:r>
        <w:rPr>
          <w:rFonts w:eastAsia="Calibri"/>
          <w:sz w:val="24"/>
          <w:szCs w:val="24"/>
          <w:lang w:eastAsia="ar-SA"/>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427C7D23" w14:textId="77777777" w:rsidR="00E37FBB" w:rsidRDefault="00F55D87">
      <w:pPr>
        <w:numPr>
          <w:ilvl w:val="0"/>
          <w:numId w:val="3"/>
        </w:numPr>
        <w:tabs>
          <w:tab w:val="clear" w:pos="720"/>
          <w:tab w:val="num" w:pos="993"/>
        </w:tabs>
        <w:spacing w:before="120" w:after="120"/>
        <w:ind w:left="0" w:firstLine="0"/>
        <w:jc w:val="center"/>
        <w:rPr>
          <w:rFonts w:eastAsia="Calibri"/>
          <w:b/>
          <w:sz w:val="24"/>
          <w:szCs w:val="24"/>
          <w:lang w:eastAsia="ar-SA"/>
        </w:rPr>
      </w:pPr>
      <w:r>
        <w:rPr>
          <w:rFonts w:eastAsia="Calibri"/>
          <w:b/>
          <w:sz w:val="24"/>
          <w:szCs w:val="24"/>
          <w:lang w:eastAsia="ar-SA"/>
        </w:rPr>
        <w:t>Порядок, сроки и место оказания Услуг</w:t>
      </w:r>
    </w:p>
    <w:p w14:paraId="3CD9830E" w14:textId="77777777" w:rsidR="00E37FBB" w:rsidRDefault="00F55D87">
      <w:pPr>
        <w:numPr>
          <w:ilvl w:val="1"/>
          <w:numId w:val="3"/>
        </w:numPr>
        <w:ind w:left="0" w:firstLine="567"/>
        <w:jc w:val="both"/>
        <w:rPr>
          <w:rFonts w:eastAsia="Calibri"/>
          <w:sz w:val="24"/>
          <w:szCs w:val="24"/>
          <w:lang w:eastAsia="ar-SA"/>
        </w:rPr>
      </w:pPr>
      <w:r>
        <w:rPr>
          <w:rFonts w:eastAsia="Calibri"/>
          <w:sz w:val="24"/>
          <w:szCs w:val="24"/>
          <w:lang w:eastAsia="ar-SA"/>
        </w:rPr>
        <w:t>Оказание Услуг осуществляется Исполнителем в соответствии с условиями Контракта и Описания объекта закупки.</w:t>
      </w:r>
    </w:p>
    <w:p w14:paraId="7F8573AB" w14:textId="7BB651F0" w:rsidR="00E37FBB" w:rsidRDefault="00F55D87">
      <w:pPr>
        <w:numPr>
          <w:ilvl w:val="1"/>
          <w:numId w:val="3"/>
        </w:numPr>
        <w:tabs>
          <w:tab w:val="clear" w:pos="786"/>
          <w:tab w:val="num" w:pos="426"/>
        </w:tabs>
        <w:ind w:left="0" w:firstLine="567"/>
        <w:jc w:val="both"/>
        <w:rPr>
          <w:rFonts w:eastAsia="Calibri"/>
          <w:sz w:val="24"/>
          <w:szCs w:val="24"/>
          <w:lang w:eastAsia="ar-SA"/>
        </w:rPr>
      </w:pPr>
      <w:r>
        <w:rPr>
          <w:rFonts w:eastAsia="Calibri"/>
          <w:sz w:val="24"/>
          <w:szCs w:val="24"/>
          <w:lang w:eastAsia="ar-SA"/>
        </w:rPr>
        <w:t>Срок и периодичность оказания Услуг – с 01.</w:t>
      </w:r>
      <w:r w:rsidR="00EF68F3">
        <w:rPr>
          <w:rFonts w:eastAsia="Calibri"/>
          <w:sz w:val="24"/>
          <w:szCs w:val="24"/>
          <w:lang w:eastAsia="ar-SA"/>
        </w:rPr>
        <w:t>12</w:t>
      </w:r>
      <w:r>
        <w:rPr>
          <w:rFonts w:eastAsia="Calibri"/>
          <w:sz w:val="24"/>
          <w:szCs w:val="24"/>
          <w:lang w:eastAsia="ar-SA"/>
        </w:rPr>
        <w:t>.202</w:t>
      </w:r>
      <w:r w:rsidR="00EF68F3">
        <w:rPr>
          <w:rFonts w:eastAsia="Calibri"/>
          <w:sz w:val="24"/>
          <w:szCs w:val="24"/>
          <w:lang w:eastAsia="ar-SA"/>
        </w:rPr>
        <w:t>6</w:t>
      </w:r>
      <w:r>
        <w:rPr>
          <w:rFonts w:eastAsia="Calibri"/>
          <w:sz w:val="24"/>
          <w:szCs w:val="24"/>
          <w:lang w:eastAsia="ar-SA"/>
        </w:rPr>
        <w:t xml:space="preserve"> по 30.11.202</w:t>
      </w:r>
      <w:r w:rsidR="00EF68F3">
        <w:rPr>
          <w:rFonts w:eastAsia="Calibri"/>
          <w:sz w:val="24"/>
          <w:szCs w:val="24"/>
          <w:lang w:eastAsia="ar-SA"/>
        </w:rPr>
        <w:t>8</w:t>
      </w:r>
      <w:r>
        <w:rPr>
          <w:rFonts w:eastAsia="Calibri"/>
          <w:sz w:val="24"/>
          <w:szCs w:val="24"/>
          <w:lang w:eastAsia="ar-SA"/>
        </w:rPr>
        <w:t>, ежедневно.</w:t>
      </w:r>
    </w:p>
    <w:p w14:paraId="3DB3612E" w14:textId="424EA85A" w:rsidR="00E37FBB" w:rsidRDefault="00F55D87">
      <w:pPr>
        <w:numPr>
          <w:ilvl w:val="1"/>
          <w:numId w:val="3"/>
        </w:numPr>
        <w:tabs>
          <w:tab w:val="clear" w:pos="786"/>
          <w:tab w:val="num" w:pos="426"/>
        </w:tabs>
        <w:ind w:left="0" w:firstLine="567"/>
        <w:jc w:val="both"/>
        <w:rPr>
          <w:rFonts w:eastAsia="Calibri"/>
          <w:sz w:val="24"/>
          <w:szCs w:val="24"/>
          <w:lang w:eastAsia="ar-SA"/>
        </w:rPr>
      </w:pPr>
      <w:r>
        <w:rPr>
          <w:rFonts w:eastAsia="Calibri"/>
          <w:sz w:val="24"/>
          <w:szCs w:val="24"/>
          <w:lang w:eastAsia="ar-SA"/>
        </w:rPr>
        <w:t xml:space="preserve">Место оказания Услуг: </w:t>
      </w:r>
      <w:r>
        <w:rPr>
          <w:rFonts w:eastAsia="Calibri"/>
          <w:bCs/>
          <w:sz w:val="24"/>
          <w:szCs w:val="24"/>
          <w:lang w:eastAsia="ar-SA"/>
        </w:rPr>
        <w:t>в радиусе 10 километров от места фактического нахождения Государственного заказчика: г. Санкт-Петербург, ул. Замшина, д. 6, лит. А.</w:t>
      </w:r>
    </w:p>
    <w:p w14:paraId="25A3F781" w14:textId="77777777" w:rsidR="00E37FBB" w:rsidRDefault="00F55D87">
      <w:pPr>
        <w:numPr>
          <w:ilvl w:val="0"/>
          <w:numId w:val="3"/>
        </w:numPr>
        <w:spacing w:before="120" w:after="120"/>
        <w:ind w:left="714" w:hanging="357"/>
        <w:jc w:val="center"/>
        <w:rPr>
          <w:rFonts w:eastAsia="Calibri"/>
          <w:sz w:val="24"/>
          <w:szCs w:val="24"/>
          <w:lang w:eastAsia="ar-SA"/>
        </w:rPr>
      </w:pPr>
      <w:r>
        <w:rPr>
          <w:rFonts w:eastAsia="Calibri"/>
          <w:b/>
          <w:bCs/>
          <w:sz w:val="24"/>
          <w:szCs w:val="24"/>
          <w:lang w:eastAsia="ar-SA"/>
        </w:rPr>
        <w:t>Порядок приемки оказанных Услуг. Порядок и сроки оформления результатов приемки Услуг</w:t>
      </w:r>
    </w:p>
    <w:p w14:paraId="1E5AE8E1" w14:textId="77777777" w:rsidR="00E37FBB" w:rsidRDefault="00F55D87">
      <w:pPr>
        <w:widowControl w:val="0"/>
        <w:numPr>
          <w:ilvl w:val="1"/>
          <w:numId w:val="33"/>
        </w:numPr>
        <w:ind w:left="0" w:firstLine="567"/>
        <w:jc w:val="both"/>
        <w:rPr>
          <w:rFonts w:eastAsia="Calibri"/>
          <w:sz w:val="24"/>
          <w:szCs w:val="24"/>
          <w:lang w:eastAsia="ar-SA"/>
        </w:rPr>
      </w:pPr>
      <w:r>
        <w:rPr>
          <w:rFonts w:eastAsia="Calibri"/>
          <w:sz w:val="24"/>
          <w:szCs w:val="24"/>
          <w:lang w:eastAsia="ar-SA"/>
        </w:rPr>
        <w:t>Приемка оказанных Услуг производится ежемесячно путем проверки соответствия качества и объемов, технических и качественных показателей оказанных Услуг требованиям, установленным Контрактом и Описанием объекта закупки.</w:t>
      </w:r>
    </w:p>
    <w:p w14:paraId="20A4D17D" w14:textId="77777777" w:rsidR="00E37FBB" w:rsidRDefault="00F55D87">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Результат оказания Услуг, осуществленных Исполнителем Государственному заказчику в соответствии с условиями Контракта и Описания объекта закупки, оформляется Актом сдачи-приемки, оформленного в надлежащем виде, предоставленным и подписанным Исполнителем в 2 (двух) экземплярах в сроки, указанные в п. 2.5 Контракта.</w:t>
      </w:r>
    </w:p>
    <w:p w14:paraId="6E056267" w14:textId="77777777" w:rsidR="00E37FBB" w:rsidRDefault="00F55D87">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В течение 20 (двадцати) рабочих дней после получения от Исполнителя Акта сдачи-приемки, указанного в п.4.2 Контракта, Государственный заказчик осуществляет приемку результатов оказанных Услуг на предмет соответствия их объема и качества требованиям Контракта и Описания объекта закупки. В случае отсутствия претензий к качеству и объему Государственный заказчик подписывает Акт сдачи-приемки.</w:t>
      </w:r>
    </w:p>
    <w:p w14:paraId="5F9CF9E2" w14:textId="77777777" w:rsidR="00E37FBB" w:rsidRDefault="00F55D87">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 xml:space="preserve">Для приемки результата оказанных Услуг Государственным заказчиком может создаваться приемочная комиссия, которая состоит не менее чем из пяти человек. В случае </w:t>
      </w:r>
      <w:r>
        <w:rPr>
          <w:rFonts w:eastAsia="Calibri"/>
          <w:sz w:val="24"/>
          <w:szCs w:val="24"/>
          <w:lang w:eastAsia="ar-SA"/>
        </w:rPr>
        <w:lastRenderedPageBreak/>
        <w:t>создания приемочной комиссии приемка результата исполнения Контракта осуществляется приемочной комиссией и утверждается Государственным заказчиком.</w:t>
      </w:r>
    </w:p>
    <w:p w14:paraId="242B45AB" w14:textId="77777777" w:rsidR="00E37FBB" w:rsidRDefault="00F55D87">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Для проверки предоставленных Исполнителем результатов, предусмотренных Контрактом, в части их соответствия условиям Контракта Государственный заказчик проводит экспертизу своими силами или с привлечением экспертов, экспертных организаций на основании контрактов, заключенных между Государственным заказчиком и экспертом, экспертной организацией в соответствии с Законом о контрактной системе.</w:t>
      </w:r>
    </w:p>
    <w:p w14:paraId="2B1C808C" w14:textId="77777777" w:rsidR="00E37FBB" w:rsidRDefault="00F55D87">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 xml:space="preserve">По итогам приемки результата оказанных Услуг при отсутствии претензий относительно качества Услуг Государственный заказчик подписывает </w:t>
      </w:r>
      <w:hyperlink r:id="rId8" w:anchor="P1433" w:tooltip="file:///C:\Users\evc_matrenicheva\AppData\Local\Microsoft\Windows\Temporary%20Internet%20Files\180-evv\AppData\Local\Temp\Типовой%20на%20услуги_окт%202017-1.docx#P1433" w:history="1">
        <w:r>
          <w:rPr>
            <w:rFonts w:eastAsia="Calibri"/>
            <w:sz w:val="24"/>
            <w:szCs w:val="24"/>
            <w:lang w:eastAsia="ar-SA"/>
          </w:rPr>
          <w:t>Акт</w:t>
        </w:r>
      </w:hyperlink>
      <w:r>
        <w:rPr>
          <w:rFonts w:eastAsia="Calibri"/>
          <w:sz w:val="24"/>
          <w:szCs w:val="24"/>
          <w:lang w:eastAsia="ar-SA"/>
        </w:rPr>
        <w:t xml:space="preserve"> сдачи-приемки в 2 (двух) экземплярах и не позднее 2 (двух) рабочих дней со дня проверки результатов исполнения Исполнителем обязательств по Контракту Государственный заказчик направляет 1 (один) экземпляр Исполнителю. В случае привлечения эксперта, экспертной организации Государственный заказчик подписывает со своей стороны </w:t>
      </w:r>
      <w:hyperlink r:id="rId9" w:anchor="P1433" w:tooltip="file:///C:\Users\evc_matrenicheva\AppData\Local\Microsoft\Windows\Temporary%20Internet%20Files\180-evv\AppData\Local\Temp\Типовой%20на%20услуги_окт%202017-1.docx#P1433" w:history="1">
        <w:r>
          <w:rPr>
            <w:rFonts w:eastAsia="Calibri"/>
            <w:sz w:val="24"/>
            <w:szCs w:val="24"/>
            <w:lang w:eastAsia="ar-SA"/>
          </w:rPr>
          <w:t>А</w:t>
        </w:r>
      </w:hyperlink>
      <w:r>
        <w:rPr>
          <w:rFonts w:eastAsia="Calibri"/>
          <w:sz w:val="24"/>
          <w:szCs w:val="24"/>
          <w:lang w:eastAsia="ar-SA"/>
        </w:rPr>
        <w:t xml:space="preserve"> сдачи-приемки в 2 (двух) экземплярах на основании полученного от эксперта, экспертной организации соответствующего заключения, и не позднее 3 (трех) рабочих дней со дня получения соответствующего заключения Государственный заказчик направляет 1 (один) экземпляр Исполнителю. Либо Исполнителю в те же сроки Государственным заказчиком направляется в письменной форме мотивированный отказ от подписания такого документа с указанием выявленных недостатков, необходимых доработок и сроков их устранения.</w:t>
      </w:r>
    </w:p>
    <w:p w14:paraId="7F7C4303" w14:textId="77777777" w:rsidR="00E37FBB" w:rsidRDefault="00F55D87">
      <w:pPr>
        <w:widowControl w:val="0"/>
        <w:numPr>
          <w:ilvl w:val="1"/>
          <w:numId w:val="34"/>
        </w:numPr>
        <w:tabs>
          <w:tab w:val="left" w:pos="1276"/>
        </w:tabs>
        <w:ind w:left="0" w:firstLine="567"/>
        <w:jc w:val="both"/>
        <w:rPr>
          <w:rFonts w:eastAsia="Calibri"/>
          <w:sz w:val="24"/>
          <w:szCs w:val="24"/>
          <w:lang w:eastAsia="ar-SA"/>
        </w:rPr>
      </w:pPr>
      <w:r>
        <w:rPr>
          <w:rFonts w:eastAsia="Calibri"/>
          <w:sz w:val="24"/>
          <w:szCs w:val="24"/>
          <w:lang w:eastAsia="ar-SA"/>
        </w:rPr>
        <w:t xml:space="preserve">Подписанный Сторонами </w:t>
      </w:r>
      <w:hyperlink r:id="rId10" w:anchor="P1433" w:tooltip="file:///C:\Users\evc_matrenicheva\AppData\Local\Microsoft\Windows\Temporary%20Internet%20Files\180-evv\AppData\Local\Temp\Типовой%20на%20услуги_окт%202017-1.docx#P1433" w:history="1">
        <w:r>
          <w:rPr>
            <w:rFonts w:eastAsia="Calibri"/>
            <w:sz w:val="24"/>
            <w:szCs w:val="24"/>
            <w:lang w:eastAsia="ar-SA"/>
          </w:rPr>
          <w:t>Акт</w:t>
        </w:r>
      </w:hyperlink>
      <w:r>
        <w:rPr>
          <w:rFonts w:eastAsia="Calibri"/>
          <w:sz w:val="24"/>
          <w:szCs w:val="24"/>
          <w:lang w:eastAsia="ar-SA"/>
        </w:rPr>
        <w:t xml:space="preserve"> сдачи-приемки и предъявленный Исполнителем Государственному заказчику счет на оплату Контракта являются основанием для оплаты Исполнителю оказанных Услуг.</w:t>
      </w:r>
    </w:p>
    <w:p w14:paraId="5D23C738" w14:textId="77777777" w:rsidR="00E37FBB" w:rsidRDefault="00F55D87">
      <w:pPr>
        <w:numPr>
          <w:ilvl w:val="0"/>
          <w:numId w:val="3"/>
        </w:numPr>
        <w:tabs>
          <w:tab w:val="clear" w:pos="720"/>
          <w:tab w:val="num" w:pos="1418"/>
        </w:tabs>
        <w:spacing w:before="240"/>
        <w:ind w:left="0" w:firstLine="567"/>
        <w:jc w:val="center"/>
        <w:rPr>
          <w:rFonts w:eastAsia="Calibri"/>
          <w:b/>
          <w:color w:val="000000"/>
          <w:sz w:val="24"/>
          <w:szCs w:val="24"/>
          <w:lang w:eastAsia="ar-SA"/>
        </w:rPr>
      </w:pPr>
      <w:r>
        <w:rPr>
          <w:rFonts w:eastAsia="Calibri"/>
          <w:b/>
          <w:color w:val="000000"/>
          <w:sz w:val="24"/>
          <w:szCs w:val="24"/>
          <w:lang w:eastAsia="ar-SA"/>
        </w:rPr>
        <w:t>Права и обязанности Сторон</w:t>
      </w:r>
    </w:p>
    <w:p w14:paraId="409E965F" w14:textId="77777777" w:rsidR="00E37FBB" w:rsidRDefault="00F55D87">
      <w:pPr>
        <w:numPr>
          <w:ilvl w:val="1"/>
          <w:numId w:val="3"/>
        </w:numPr>
        <w:tabs>
          <w:tab w:val="num" w:pos="284"/>
          <w:tab w:val="num" w:pos="1418"/>
        </w:tabs>
        <w:ind w:left="0" w:firstLine="567"/>
        <w:jc w:val="both"/>
        <w:rPr>
          <w:rFonts w:eastAsia="Calibri"/>
          <w:b/>
          <w:color w:val="000000"/>
          <w:sz w:val="24"/>
          <w:szCs w:val="24"/>
          <w:lang w:eastAsia="ar-SA"/>
        </w:rPr>
      </w:pPr>
      <w:r>
        <w:rPr>
          <w:rFonts w:eastAsia="Calibri"/>
          <w:b/>
          <w:color w:val="000000"/>
          <w:sz w:val="24"/>
          <w:szCs w:val="24"/>
          <w:lang w:eastAsia="ar-SA"/>
        </w:rPr>
        <w:t>Исполнитель обязуется:</w:t>
      </w:r>
    </w:p>
    <w:p w14:paraId="1EFB8AFD" w14:textId="77777777" w:rsidR="00E37FBB" w:rsidRDefault="00F55D87">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Оказывать Услуги в соответствии с требованиями Контракта и Описания объекта закупки, являющегося неотъемлемой частью Контракта.</w:t>
      </w:r>
    </w:p>
    <w:p w14:paraId="330FC289" w14:textId="77777777" w:rsidR="00E37FBB" w:rsidRDefault="00F55D87">
      <w:pPr>
        <w:numPr>
          <w:ilvl w:val="2"/>
          <w:numId w:val="3"/>
        </w:numPr>
        <w:tabs>
          <w:tab w:val="num" w:pos="1418"/>
        </w:tabs>
        <w:ind w:left="0" w:firstLine="567"/>
        <w:jc w:val="both"/>
        <w:rPr>
          <w:rFonts w:eastAsia="Calibri"/>
          <w:sz w:val="24"/>
          <w:szCs w:val="24"/>
          <w:lang w:eastAsia="ar-SA"/>
        </w:rPr>
      </w:pPr>
      <w:r>
        <w:rPr>
          <w:rFonts w:eastAsia="Calibri"/>
          <w:color w:val="000000"/>
          <w:sz w:val="24"/>
          <w:szCs w:val="24"/>
          <w:lang w:eastAsia="ar-SA"/>
        </w:rPr>
        <w:t xml:space="preserve">Не разглашать информацию о Государственном заказчике. Сведения о Государственном заказчике являются конфиденциальной </w:t>
      </w:r>
      <w:r>
        <w:rPr>
          <w:rFonts w:eastAsia="Calibri"/>
          <w:sz w:val="24"/>
          <w:szCs w:val="24"/>
          <w:lang w:eastAsia="ar-SA"/>
        </w:rPr>
        <w:t>информацией и подлежат защите в соответствии с законодательством Российской Федерации.</w:t>
      </w:r>
    </w:p>
    <w:p w14:paraId="7EA6C534" w14:textId="77777777" w:rsidR="00E37FBB" w:rsidRDefault="00F55D87">
      <w:pPr>
        <w:numPr>
          <w:ilvl w:val="2"/>
          <w:numId w:val="3"/>
        </w:numPr>
        <w:tabs>
          <w:tab w:val="num" w:pos="1418"/>
        </w:tabs>
        <w:ind w:left="0" w:firstLine="567"/>
        <w:jc w:val="both"/>
        <w:rPr>
          <w:rFonts w:eastAsia="Calibri"/>
          <w:sz w:val="24"/>
          <w:szCs w:val="24"/>
          <w:lang w:eastAsia="ar-SA"/>
        </w:rPr>
      </w:pPr>
      <w:r>
        <w:rPr>
          <w:rFonts w:eastAsia="Calibri"/>
          <w:sz w:val="24"/>
          <w:szCs w:val="24"/>
          <w:lang w:eastAsia="ar-SA"/>
        </w:rPr>
        <w:t>Предоставление третьим лицам сведений о Государственном заказчике может осуществляться только с согласия в письменной форме Государственного заказчика, за исключением случаев, предусмотренных федеральными законами.</w:t>
      </w:r>
    </w:p>
    <w:p w14:paraId="5EE84803" w14:textId="77777777" w:rsidR="00E37FBB" w:rsidRDefault="00F55D87">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В случае изменения своих банковских реквизитов в течение 1 (одного) рабочего дня с момента внесения вышеуказанных изменений письменно известить об этом Государственного заказчика с указанием новых банковских реквизитов. До момента получения Государственным заказчиком новых банковских реквизитов, перечисление Государственным заказчиком денежных средств на указанные в Контракте банковские реквизиты Исполнителя считается надлежащим исполнением обязательства Государственного заказчика по оплате. Все риски, связанные с перечислением Государственным заказчиком денежных средств на указанный в Контракте счет Исполнителя, несет Исполнитель.</w:t>
      </w:r>
    </w:p>
    <w:p w14:paraId="101F7921" w14:textId="77777777" w:rsidR="00E37FBB" w:rsidRDefault="00F55D87">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По запросу Государственного заказчика предоставлять достоверную информацию о ходе исполнения своих обязательств, в том числе о сложностях, возникающих при исполнении Контракта.</w:t>
      </w:r>
    </w:p>
    <w:p w14:paraId="227698E5" w14:textId="77777777" w:rsidR="00E37FBB" w:rsidRDefault="00F55D87">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Оплатить неустойку (штрафы, пени) и убытки, понесенные Государственным заказчиком в связи с неисполнением или ненадлежащим исполнением Исполнителем своих обязательств по Контракту.</w:t>
      </w:r>
    </w:p>
    <w:p w14:paraId="3AD43B9E" w14:textId="77777777" w:rsidR="00E37FBB" w:rsidRDefault="00F55D87">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При возникновении разногласий по вопросам качества оказанных Услуг или несоответствия его условиям Контракта нести все расходы, связанные с экспертизой.</w:t>
      </w:r>
    </w:p>
    <w:p w14:paraId="7AFFFF9A" w14:textId="77777777" w:rsidR="00E37FBB" w:rsidRDefault="00F55D87">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 xml:space="preserve">Возместить убытки (ущерб) Государственному заказчику, третьим лицам, установленные в ходе мероприятий органа, уполномоченного на осуществление внутреннего государственного финансового контроля в сфере бюджетных правовых отношений, а также законодательства в сфере закупок.  </w:t>
      </w:r>
    </w:p>
    <w:p w14:paraId="49FDA3AA" w14:textId="77777777" w:rsidR="00E37FBB" w:rsidRDefault="00F55D87">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lastRenderedPageBreak/>
        <w:t>Исполнять иные обязанности, предусмотренные действующим законодательством Российской Федерации и Контрактом.</w:t>
      </w:r>
    </w:p>
    <w:p w14:paraId="227CA02E" w14:textId="77777777" w:rsidR="00E37FBB" w:rsidRDefault="00F55D87">
      <w:pPr>
        <w:numPr>
          <w:ilvl w:val="1"/>
          <w:numId w:val="3"/>
        </w:numPr>
        <w:tabs>
          <w:tab w:val="num" w:pos="284"/>
          <w:tab w:val="num" w:pos="1418"/>
        </w:tabs>
        <w:ind w:left="0" w:firstLine="567"/>
        <w:jc w:val="both"/>
        <w:rPr>
          <w:rFonts w:eastAsia="Calibri"/>
          <w:b/>
          <w:color w:val="000000"/>
          <w:sz w:val="24"/>
          <w:szCs w:val="24"/>
          <w:lang w:eastAsia="ar-SA"/>
        </w:rPr>
      </w:pPr>
      <w:r>
        <w:rPr>
          <w:rFonts w:eastAsia="Calibri"/>
          <w:b/>
          <w:color w:val="000000"/>
          <w:sz w:val="24"/>
          <w:szCs w:val="24"/>
          <w:lang w:eastAsia="ar-SA"/>
        </w:rPr>
        <w:t>Государственный заказчик обязуется:</w:t>
      </w:r>
    </w:p>
    <w:p w14:paraId="2219BC03" w14:textId="77777777" w:rsidR="00E37FBB" w:rsidRDefault="00F55D87">
      <w:pPr>
        <w:pStyle w:val="af4"/>
        <w:numPr>
          <w:ilvl w:val="2"/>
          <w:numId w:val="3"/>
        </w:numPr>
        <w:tabs>
          <w:tab w:val="clear" w:pos="2062"/>
          <w:tab w:val="left" w:pos="284"/>
          <w:tab w:val="num" w:pos="1418"/>
        </w:tabs>
        <w:ind w:left="0" w:firstLine="567"/>
        <w:jc w:val="both"/>
        <w:rPr>
          <w:rFonts w:eastAsia="Calibri"/>
          <w:color w:val="000000"/>
          <w:sz w:val="24"/>
          <w:szCs w:val="24"/>
          <w:lang w:eastAsia="ar-SA"/>
        </w:rPr>
      </w:pPr>
      <w:r>
        <w:rPr>
          <w:rFonts w:eastAsia="Calibri"/>
          <w:color w:val="000000"/>
          <w:sz w:val="24"/>
          <w:szCs w:val="24"/>
          <w:lang w:eastAsia="ar-SA"/>
        </w:rPr>
        <w:t>Соблюдать порядок исполнения Контракта.</w:t>
      </w:r>
    </w:p>
    <w:p w14:paraId="504E7483" w14:textId="77777777" w:rsidR="00E37FBB" w:rsidRDefault="00F55D87">
      <w:pPr>
        <w:pStyle w:val="af4"/>
        <w:numPr>
          <w:ilvl w:val="2"/>
          <w:numId w:val="3"/>
        </w:numPr>
        <w:tabs>
          <w:tab w:val="clear" w:pos="2062"/>
          <w:tab w:val="left" w:pos="284"/>
          <w:tab w:val="num" w:pos="1418"/>
        </w:tabs>
        <w:ind w:left="0" w:firstLine="567"/>
        <w:jc w:val="both"/>
        <w:rPr>
          <w:rFonts w:eastAsia="Calibri"/>
          <w:color w:val="000000"/>
          <w:sz w:val="24"/>
          <w:szCs w:val="24"/>
          <w:lang w:eastAsia="ar-SA"/>
        </w:rPr>
      </w:pPr>
      <w:r>
        <w:rPr>
          <w:rFonts w:eastAsia="Calibri"/>
          <w:color w:val="000000"/>
          <w:sz w:val="24"/>
          <w:szCs w:val="24"/>
          <w:lang w:eastAsia="ar-SA"/>
        </w:rPr>
        <w:t>Консультировать Исполнителя по вопросам выполнения Контракта.</w:t>
      </w:r>
    </w:p>
    <w:p w14:paraId="6CD8B2FC" w14:textId="77777777" w:rsidR="00E37FBB" w:rsidRDefault="00F55D87">
      <w:pPr>
        <w:pStyle w:val="af4"/>
        <w:numPr>
          <w:ilvl w:val="2"/>
          <w:numId w:val="3"/>
        </w:numPr>
        <w:tabs>
          <w:tab w:val="clear" w:pos="2062"/>
          <w:tab w:val="left" w:pos="284"/>
          <w:tab w:val="num" w:pos="1418"/>
        </w:tabs>
        <w:ind w:left="0" w:firstLine="567"/>
        <w:jc w:val="both"/>
        <w:rPr>
          <w:rFonts w:eastAsia="Calibri"/>
          <w:color w:val="000000"/>
          <w:sz w:val="24"/>
          <w:szCs w:val="24"/>
          <w:lang w:eastAsia="ar-SA"/>
        </w:rPr>
      </w:pPr>
      <w:r>
        <w:rPr>
          <w:rFonts w:eastAsia="Calibri"/>
          <w:color w:val="000000"/>
          <w:sz w:val="24"/>
          <w:szCs w:val="24"/>
          <w:lang w:eastAsia="ar-SA"/>
        </w:rPr>
        <w:t>Принять оказанные Услуги надлежащего качества и оплатить их в порядке и в сроки, установленные Контрактом.</w:t>
      </w:r>
    </w:p>
    <w:p w14:paraId="50574EE1" w14:textId="77777777" w:rsidR="00E37FBB" w:rsidRDefault="00F55D87">
      <w:pPr>
        <w:pStyle w:val="af4"/>
        <w:numPr>
          <w:ilvl w:val="2"/>
          <w:numId w:val="3"/>
        </w:numPr>
        <w:tabs>
          <w:tab w:val="clear" w:pos="2062"/>
          <w:tab w:val="left" w:pos="284"/>
          <w:tab w:val="num" w:pos="1418"/>
        </w:tabs>
        <w:ind w:left="0" w:firstLine="567"/>
        <w:jc w:val="both"/>
        <w:rPr>
          <w:rFonts w:eastAsia="Calibri"/>
          <w:color w:val="000000"/>
          <w:sz w:val="24"/>
          <w:szCs w:val="24"/>
          <w:lang w:eastAsia="ar-SA"/>
        </w:rPr>
      </w:pPr>
      <w:r>
        <w:rPr>
          <w:rFonts w:eastAsia="Calibri"/>
          <w:color w:val="000000"/>
          <w:sz w:val="24"/>
          <w:szCs w:val="24"/>
          <w:lang w:eastAsia="ar-SA"/>
        </w:rPr>
        <w:t>Государственный заказчик обязуется проводить проверку соответствия качества и объема оказанный Услуг требованиям Контракта своими силами или с привлечением независимых экспертов, экспертных организаций, выбор которых осуществляется в соответствии с Законом о контрактной системе.</w:t>
      </w:r>
    </w:p>
    <w:p w14:paraId="4079E5C8" w14:textId="77777777" w:rsidR="00E37FBB" w:rsidRDefault="00F55D87">
      <w:pPr>
        <w:pStyle w:val="af4"/>
        <w:numPr>
          <w:ilvl w:val="1"/>
          <w:numId w:val="3"/>
        </w:numPr>
        <w:tabs>
          <w:tab w:val="clear" w:pos="786"/>
          <w:tab w:val="left" w:pos="284"/>
          <w:tab w:val="num" w:pos="1418"/>
        </w:tabs>
        <w:ind w:left="0" w:firstLine="567"/>
        <w:jc w:val="both"/>
        <w:rPr>
          <w:rFonts w:eastAsia="Calibri"/>
          <w:b/>
          <w:color w:val="000000"/>
          <w:sz w:val="24"/>
          <w:szCs w:val="24"/>
          <w:lang w:eastAsia="ar-SA"/>
        </w:rPr>
      </w:pPr>
      <w:r>
        <w:rPr>
          <w:rFonts w:eastAsia="Calibri"/>
          <w:b/>
          <w:color w:val="000000"/>
          <w:sz w:val="24"/>
          <w:szCs w:val="24"/>
          <w:lang w:eastAsia="ar-SA"/>
        </w:rPr>
        <w:t>Исполнитель вправе:</w:t>
      </w:r>
    </w:p>
    <w:p w14:paraId="1F70ED8B" w14:textId="77777777" w:rsidR="00E37FBB" w:rsidRDefault="00F55D87">
      <w:pPr>
        <w:pStyle w:val="af4"/>
        <w:numPr>
          <w:ilvl w:val="2"/>
          <w:numId w:val="3"/>
        </w:numPr>
        <w:tabs>
          <w:tab w:val="clear" w:pos="2062"/>
          <w:tab w:val="left" w:pos="1418"/>
        </w:tabs>
        <w:ind w:left="0" w:firstLine="567"/>
        <w:jc w:val="both"/>
        <w:rPr>
          <w:rFonts w:eastAsia="Calibri"/>
          <w:color w:val="000000"/>
          <w:sz w:val="24"/>
          <w:szCs w:val="24"/>
          <w:lang w:eastAsia="ar-SA"/>
        </w:rPr>
      </w:pPr>
      <w:r>
        <w:rPr>
          <w:rFonts w:eastAsia="Calibri"/>
          <w:color w:val="000000"/>
          <w:sz w:val="24"/>
          <w:szCs w:val="24"/>
          <w:lang w:eastAsia="ar-SA"/>
        </w:rPr>
        <w:t>Требовать от Государственного заказчика выполнения обязательств, взятых на себя согласно Контракту.</w:t>
      </w:r>
    </w:p>
    <w:p w14:paraId="4A55B6B3" w14:textId="77777777" w:rsidR="00E37FBB" w:rsidRDefault="00F55D87">
      <w:pPr>
        <w:pStyle w:val="af4"/>
        <w:numPr>
          <w:ilvl w:val="2"/>
          <w:numId w:val="3"/>
        </w:numPr>
        <w:tabs>
          <w:tab w:val="clear" w:pos="2062"/>
          <w:tab w:val="left" w:pos="284"/>
        </w:tabs>
        <w:ind w:left="0" w:firstLine="567"/>
        <w:jc w:val="both"/>
        <w:rPr>
          <w:rFonts w:eastAsia="Calibri"/>
          <w:color w:val="000000"/>
          <w:sz w:val="24"/>
          <w:szCs w:val="24"/>
          <w:lang w:eastAsia="ar-SA"/>
        </w:rPr>
      </w:pPr>
      <w:r>
        <w:rPr>
          <w:rFonts w:eastAsia="Calibri"/>
          <w:color w:val="000000"/>
          <w:sz w:val="24"/>
          <w:szCs w:val="24"/>
          <w:lang w:eastAsia="ar-SA"/>
        </w:rPr>
        <w:t>Получать у Государственного заказчика консультации по вопросам выполнения настоящего Контракта.</w:t>
      </w:r>
    </w:p>
    <w:p w14:paraId="554EDCA0" w14:textId="77777777" w:rsidR="00E37FBB" w:rsidRDefault="00F55D87">
      <w:pPr>
        <w:pStyle w:val="af4"/>
        <w:numPr>
          <w:ilvl w:val="2"/>
          <w:numId w:val="3"/>
        </w:numPr>
        <w:tabs>
          <w:tab w:val="clear" w:pos="2062"/>
          <w:tab w:val="left" w:pos="284"/>
        </w:tabs>
        <w:ind w:left="0" w:firstLine="567"/>
        <w:jc w:val="both"/>
        <w:rPr>
          <w:rFonts w:eastAsia="Calibri"/>
          <w:color w:val="000000"/>
          <w:sz w:val="24"/>
          <w:szCs w:val="24"/>
          <w:lang w:eastAsia="ar-SA"/>
        </w:rPr>
      </w:pPr>
      <w:r>
        <w:rPr>
          <w:rFonts w:eastAsia="Calibri"/>
          <w:color w:val="000000"/>
          <w:sz w:val="24"/>
          <w:szCs w:val="24"/>
          <w:lang w:eastAsia="ar-SA"/>
        </w:rPr>
        <w:t>Осуществлять иные права в соответствии с действующим законодательством Российской Федерации.</w:t>
      </w:r>
    </w:p>
    <w:p w14:paraId="4D72B9AB" w14:textId="77777777" w:rsidR="00E37FBB" w:rsidRDefault="00F55D87">
      <w:pPr>
        <w:pStyle w:val="af4"/>
        <w:numPr>
          <w:ilvl w:val="1"/>
          <w:numId w:val="3"/>
        </w:numPr>
        <w:tabs>
          <w:tab w:val="clear" w:pos="786"/>
          <w:tab w:val="left" w:pos="284"/>
          <w:tab w:val="num" w:pos="426"/>
        </w:tabs>
        <w:ind w:left="0" w:firstLine="567"/>
        <w:jc w:val="both"/>
        <w:rPr>
          <w:rFonts w:eastAsia="Calibri"/>
          <w:b/>
          <w:color w:val="000000"/>
          <w:sz w:val="24"/>
          <w:szCs w:val="24"/>
          <w:lang w:eastAsia="ar-SA"/>
        </w:rPr>
      </w:pPr>
      <w:r>
        <w:rPr>
          <w:rFonts w:eastAsia="Calibri"/>
          <w:b/>
          <w:color w:val="000000"/>
          <w:sz w:val="24"/>
          <w:szCs w:val="24"/>
          <w:lang w:eastAsia="ar-SA"/>
        </w:rPr>
        <w:t>Государственный заказчик вправе:</w:t>
      </w:r>
    </w:p>
    <w:p w14:paraId="4549C344" w14:textId="77777777" w:rsidR="00E37FBB" w:rsidRDefault="00F55D87">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Требовать от Исполнителя надлежащего исполнения обязательств в соответствии с Контрактом, Описанием объекта закупки и действующим законодательством Российской Федерации.</w:t>
      </w:r>
    </w:p>
    <w:p w14:paraId="39D4E1FE" w14:textId="77777777" w:rsidR="00E37FBB" w:rsidRDefault="00F55D87">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Требовать от Исполнителя предоставления надлежаще оформленных документов, подтверждающих исполнение принятых им обязательств.</w:t>
      </w:r>
    </w:p>
    <w:p w14:paraId="36EEA265" w14:textId="77777777" w:rsidR="00E37FBB" w:rsidRDefault="00F55D87">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Предъявлять претензии по качеству и объему оказываемых Услуг, а также требовать своевременного устранения выявленных недостатков.</w:t>
      </w:r>
    </w:p>
    <w:p w14:paraId="7BD8BD5A" w14:textId="77777777" w:rsidR="00E37FBB" w:rsidRDefault="00F55D87">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Запрашивать у Исполнителя информацию о ходе исполнения обязательств по Контракту.</w:t>
      </w:r>
    </w:p>
    <w:p w14:paraId="44E51C88" w14:textId="77777777" w:rsidR="00E37FBB" w:rsidRDefault="00F55D87">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Осуществлять контроль за качеством, порядком и сроками оказываемых Услуг.</w:t>
      </w:r>
    </w:p>
    <w:p w14:paraId="24846A8B" w14:textId="77777777" w:rsidR="00E37FBB" w:rsidRDefault="00F55D87">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Отказаться от приемки оказываемых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06F827DF" w14:textId="77777777" w:rsidR="00E37FBB" w:rsidRDefault="00F55D87">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По соглашению с Исполнителем изменить существенные условия Контракта в случаях, установленных положениями Закона о контрактной системе.</w:t>
      </w:r>
    </w:p>
    <w:p w14:paraId="791E5386" w14:textId="77777777" w:rsidR="00E37FBB" w:rsidRDefault="00F55D87">
      <w:pPr>
        <w:numPr>
          <w:ilvl w:val="0"/>
          <w:numId w:val="3"/>
        </w:numPr>
        <w:tabs>
          <w:tab w:val="clear" w:pos="720"/>
          <w:tab w:val="num" w:pos="0"/>
        </w:tabs>
        <w:spacing w:before="240"/>
        <w:ind w:left="0" w:firstLine="0"/>
        <w:jc w:val="center"/>
        <w:rPr>
          <w:b/>
          <w:bCs/>
          <w:sz w:val="24"/>
          <w:szCs w:val="22"/>
        </w:rPr>
      </w:pPr>
      <w:r>
        <w:rPr>
          <w:b/>
          <w:bCs/>
          <w:sz w:val="24"/>
          <w:szCs w:val="22"/>
        </w:rPr>
        <w:t>Ответственность Сторон</w:t>
      </w:r>
    </w:p>
    <w:p w14:paraId="1B7740C1" w14:textId="77777777" w:rsidR="00E37FBB" w:rsidRDefault="00F55D87">
      <w:pPr>
        <w:pStyle w:val="af4"/>
        <w:numPr>
          <w:ilvl w:val="1"/>
          <w:numId w:val="3"/>
        </w:numPr>
        <w:tabs>
          <w:tab w:val="clear" w:pos="786"/>
          <w:tab w:val="left" w:pos="284"/>
          <w:tab w:val="num" w:pos="993"/>
          <w:tab w:val="num" w:pos="1135"/>
        </w:tabs>
        <w:spacing w:before="120" w:after="120"/>
        <w:ind w:left="0" w:firstLine="567"/>
        <w:contextualSpacing/>
        <w:jc w:val="both"/>
        <w:rPr>
          <w:rFonts w:eastAsia="Calibri"/>
          <w:color w:val="000000"/>
          <w:sz w:val="24"/>
          <w:szCs w:val="24"/>
          <w:lang w:eastAsia="ar-SA"/>
        </w:rPr>
      </w:pPr>
      <w:r>
        <w:rPr>
          <w:rFonts w:eastAsia="Calibri"/>
          <w:color w:val="000000"/>
          <w:sz w:val="24"/>
          <w:szCs w:val="24"/>
          <w:lang w:eastAsia="ar-SA"/>
        </w:rPr>
        <w:t>Стороны несут ответственность за неисполнение или ненадлежащее исполнение обязательств по настоящему Контракту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48FBF65E" w14:textId="77777777" w:rsidR="00E37FBB" w:rsidRDefault="00F55D87">
      <w:pPr>
        <w:pStyle w:val="af4"/>
        <w:numPr>
          <w:ilvl w:val="1"/>
          <w:numId w:val="3"/>
        </w:numPr>
        <w:tabs>
          <w:tab w:val="clear" w:pos="786"/>
          <w:tab w:val="left" w:pos="284"/>
          <w:tab w:val="num" w:pos="993"/>
          <w:tab w:val="num" w:pos="1135"/>
        </w:tabs>
        <w:spacing w:before="120" w:after="120"/>
        <w:ind w:left="0" w:firstLine="567"/>
        <w:contextualSpacing/>
        <w:jc w:val="both"/>
        <w:rPr>
          <w:rFonts w:eastAsia="Calibri"/>
          <w:color w:val="000000"/>
          <w:sz w:val="24"/>
          <w:szCs w:val="24"/>
          <w:lang w:eastAsia="ar-SA"/>
        </w:rPr>
      </w:pPr>
      <w:r>
        <w:rPr>
          <w:rFonts w:eastAsia="Calibri"/>
          <w:color w:val="000000"/>
          <w:sz w:val="24"/>
          <w:szCs w:val="24"/>
          <w:lang w:eastAsia="ar-SA"/>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Исполнитель вправе потребовать уплаты неустоек (штрафов, пеней).</w:t>
      </w:r>
    </w:p>
    <w:p w14:paraId="05274E37" w14:textId="77777777" w:rsidR="00E37FBB" w:rsidRDefault="00F55D87">
      <w:pPr>
        <w:pStyle w:val="af4"/>
        <w:shd w:val="clear" w:color="auto" w:fill="FFFFFF"/>
        <w:tabs>
          <w:tab w:val="num" w:pos="993"/>
          <w:tab w:val="left" w:pos="1134"/>
        </w:tabs>
        <w:ind w:left="0" w:firstLine="567"/>
        <w:jc w:val="both"/>
        <w:rPr>
          <w:rFonts w:eastAsia="Calibri"/>
          <w:color w:val="000000"/>
          <w:sz w:val="24"/>
          <w:szCs w:val="24"/>
          <w:lang w:eastAsia="ar-SA"/>
        </w:rPr>
      </w:pPr>
      <w:r>
        <w:rPr>
          <w:rFonts w:eastAsia="Calibri"/>
          <w:color w:val="000000"/>
          <w:sz w:val="24"/>
          <w:szCs w:val="24"/>
          <w:lang w:eastAsia="ar-SA"/>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w:t>
      </w:r>
      <w:r>
        <w:rPr>
          <w:rFonts w:eastAsia="Calibri"/>
          <w:color w:val="000000"/>
          <w:sz w:val="24"/>
          <w:szCs w:val="24"/>
          <w:lang w:eastAsia="ar-SA"/>
        </w:rPr>
        <w:lastRenderedPageBreak/>
        <w:t>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FF05432" w14:textId="77777777" w:rsidR="00E37FBB" w:rsidRDefault="00F55D87">
      <w:pPr>
        <w:pStyle w:val="af4"/>
        <w:shd w:val="clear" w:color="auto" w:fill="FFFFFF"/>
        <w:tabs>
          <w:tab w:val="num" w:pos="993"/>
          <w:tab w:val="left" w:pos="1134"/>
        </w:tabs>
        <w:ind w:left="0" w:firstLine="567"/>
        <w:jc w:val="both"/>
        <w:rPr>
          <w:rFonts w:eastAsia="Calibri"/>
          <w:color w:val="000000"/>
          <w:sz w:val="24"/>
          <w:szCs w:val="24"/>
          <w:lang w:eastAsia="ar-SA"/>
        </w:rPr>
      </w:pPr>
      <w:r>
        <w:rPr>
          <w:rFonts w:eastAsia="Calibri"/>
          <w:color w:val="000000"/>
          <w:sz w:val="24"/>
          <w:szCs w:val="24"/>
          <w:lang w:eastAsia="ar-SA"/>
        </w:rPr>
        <w:t>Общая сумма начисленных штрафов за неисполнение Государственным заказчиком обязательств, предусмотренных Контрактом, не может превышать цену Контракта.</w:t>
      </w:r>
    </w:p>
    <w:p w14:paraId="51DACF31" w14:textId="77777777" w:rsidR="00E37FBB" w:rsidRDefault="00F55D87">
      <w:pPr>
        <w:pStyle w:val="af4"/>
        <w:numPr>
          <w:ilvl w:val="1"/>
          <w:numId w:val="3"/>
        </w:numPr>
        <w:tabs>
          <w:tab w:val="clear" w:pos="786"/>
          <w:tab w:val="left" w:pos="284"/>
          <w:tab w:val="num" w:pos="993"/>
          <w:tab w:val="num" w:pos="1135"/>
        </w:tabs>
        <w:ind w:left="0" w:firstLine="567"/>
        <w:jc w:val="both"/>
        <w:rPr>
          <w:rFonts w:eastAsia="Calibri"/>
          <w:color w:val="000000"/>
          <w:sz w:val="24"/>
          <w:szCs w:val="24"/>
          <w:lang w:eastAsia="ar-SA"/>
        </w:rPr>
      </w:pPr>
      <w:r>
        <w:rPr>
          <w:rFonts w:eastAsia="Calibri"/>
          <w:color w:val="000000"/>
          <w:sz w:val="24"/>
          <w:szCs w:val="24"/>
          <w:lang w:eastAsia="ar-SA"/>
        </w:rPr>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524B5A26" w14:textId="77777777" w:rsidR="00E37FBB" w:rsidRDefault="00F55D87">
      <w:pPr>
        <w:pStyle w:val="af4"/>
        <w:numPr>
          <w:ilvl w:val="1"/>
          <w:numId w:val="3"/>
        </w:numPr>
        <w:tabs>
          <w:tab w:val="clear" w:pos="786"/>
          <w:tab w:val="left" w:pos="284"/>
          <w:tab w:val="num" w:pos="993"/>
          <w:tab w:val="num" w:pos="1135"/>
        </w:tabs>
        <w:ind w:left="0" w:firstLine="567"/>
        <w:jc w:val="both"/>
        <w:rPr>
          <w:rFonts w:eastAsia="Calibri"/>
          <w:color w:val="000000"/>
          <w:sz w:val="24"/>
          <w:szCs w:val="24"/>
          <w:lang w:eastAsia="ar-SA"/>
        </w:rPr>
      </w:pPr>
      <w:r>
        <w:rPr>
          <w:rFonts w:eastAsia="Calibri"/>
          <w:color w:val="000000"/>
          <w:sz w:val="24"/>
          <w:szCs w:val="24"/>
          <w:lang w:eastAsia="ar-SA"/>
        </w:rPr>
        <w:t>В случае просрочки исполнения Исполнителем обязательств (в том числе гарантийных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2FCE4B5B" w14:textId="77777777" w:rsidR="00E37FBB" w:rsidRDefault="00F55D87">
      <w:pPr>
        <w:pStyle w:val="af4"/>
        <w:numPr>
          <w:ilvl w:val="1"/>
          <w:numId w:val="3"/>
        </w:numPr>
        <w:tabs>
          <w:tab w:val="clear" w:pos="786"/>
          <w:tab w:val="left" w:pos="284"/>
          <w:tab w:val="num" w:pos="993"/>
          <w:tab w:val="num" w:pos="1135"/>
        </w:tabs>
        <w:spacing w:before="120" w:after="120"/>
        <w:ind w:left="0" w:firstLine="567"/>
        <w:contextualSpacing/>
        <w:jc w:val="both"/>
        <w:rPr>
          <w:rFonts w:eastAsia="Calibri"/>
          <w:color w:val="000000"/>
          <w:sz w:val="24"/>
          <w:szCs w:val="24"/>
          <w:lang w:eastAsia="ar-SA"/>
        </w:rPr>
      </w:pPr>
      <w:r>
        <w:rPr>
          <w:rFonts w:eastAsia="Calibri"/>
          <w:color w:val="000000"/>
          <w:sz w:val="24"/>
          <w:szCs w:val="24"/>
          <w:lang w:eastAsia="ar-SA"/>
        </w:rPr>
        <w:t>В случае просрочки исполнения Исполнителем обязательства, предусмотренного Контрактом, пеня начисляется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82DBCF3" w14:textId="77777777" w:rsidR="00E37FBB" w:rsidRDefault="00F55D87">
      <w:pPr>
        <w:pStyle w:val="af4"/>
        <w:numPr>
          <w:ilvl w:val="1"/>
          <w:numId w:val="3"/>
        </w:numPr>
        <w:ind w:left="0" w:firstLine="567"/>
        <w:jc w:val="both"/>
        <w:rPr>
          <w:rFonts w:eastAsia="Calibri"/>
          <w:color w:val="000000"/>
          <w:sz w:val="24"/>
          <w:szCs w:val="24"/>
          <w:lang w:eastAsia="ar-SA"/>
        </w:rPr>
      </w:pPr>
      <w:r>
        <w:rPr>
          <w:rFonts w:eastAsia="Calibri"/>
          <w:color w:val="000000"/>
          <w:sz w:val="24"/>
          <w:szCs w:val="24"/>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Постановлением № 1042 и составляет 10 процентов цены Контракта. </w:t>
      </w:r>
    </w:p>
    <w:p w14:paraId="2DB6766B" w14:textId="77777777" w:rsidR="00E37FBB" w:rsidRDefault="00F55D87">
      <w:pPr>
        <w:pStyle w:val="af4"/>
        <w:shd w:val="clear" w:color="auto" w:fill="FFFFFF"/>
        <w:tabs>
          <w:tab w:val="left" w:pos="284"/>
          <w:tab w:val="num" w:pos="993"/>
          <w:tab w:val="left" w:pos="1134"/>
        </w:tabs>
        <w:ind w:left="0" w:firstLine="567"/>
        <w:jc w:val="both"/>
        <w:rPr>
          <w:rFonts w:eastAsia="Calibri"/>
          <w:color w:val="000000"/>
          <w:sz w:val="24"/>
          <w:szCs w:val="24"/>
          <w:lang w:eastAsia="ar-SA"/>
        </w:rPr>
      </w:pPr>
      <w:r>
        <w:rPr>
          <w:rFonts w:eastAsia="Calibri"/>
          <w:color w:val="000000"/>
          <w:sz w:val="24"/>
          <w:szCs w:val="24"/>
          <w:lang w:eastAsia="ar-SA"/>
        </w:rPr>
        <w:t>Положения настоящего пункта не применяются в случае, предусмотренном пунктах 6.7 Контракта.</w:t>
      </w:r>
    </w:p>
    <w:p w14:paraId="4BE9ACEE" w14:textId="77777777" w:rsidR="00E37FBB" w:rsidRDefault="00F55D87">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определяется в соответствии с Постановлением № 1042, что составляет 1 000 рублей.</w:t>
      </w:r>
    </w:p>
    <w:p w14:paraId="5E9BF9EE" w14:textId="77777777" w:rsidR="00E37FBB" w:rsidRDefault="00F55D87">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0D006A4" w14:textId="77777777" w:rsidR="00E37FBB" w:rsidRDefault="00F55D87">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Уплата неустойки (штрафа, пени) не освобождает Стороны от исполнения своих обязательств и от возмещения убытков, причиненных неисполнением или ненадлежащим исполнением Сторонами своих обязательств по Контракту.</w:t>
      </w:r>
    </w:p>
    <w:p w14:paraId="679B799F" w14:textId="77777777" w:rsidR="00E37FBB" w:rsidRDefault="00F55D87">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295C3DE" w14:textId="77777777" w:rsidR="00E37FBB" w:rsidRDefault="00F55D87">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Государственный заказчик вправе удержать суммы неисполненных Исполнителем требований об уплате неустоек (штрафов, пеней), предъявленных Государственным заказчиком в соответствии с Законом о контрактной системе, из суммы, подлежащей оплате Исполнителю.</w:t>
      </w:r>
    </w:p>
    <w:p w14:paraId="56880632" w14:textId="77777777" w:rsidR="00E37FBB" w:rsidRDefault="00F55D87">
      <w:pPr>
        <w:numPr>
          <w:ilvl w:val="0"/>
          <w:numId w:val="7"/>
        </w:numPr>
        <w:spacing w:before="240" w:after="240"/>
        <w:jc w:val="center"/>
        <w:rPr>
          <w:b/>
          <w:sz w:val="24"/>
          <w:szCs w:val="24"/>
        </w:rPr>
      </w:pPr>
      <w:r>
        <w:rPr>
          <w:b/>
          <w:sz w:val="24"/>
          <w:szCs w:val="24"/>
        </w:rPr>
        <w:t>Качество оказываемых Услуг</w:t>
      </w:r>
    </w:p>
    <w:p w14:paraId="3B62913E" w14:textId="77777777" w:rsidR="00E37FBB" w:rsidRDefault="00F55D87">
      <w:pPr>
        <w:pStyle w:val="af4"/>
        <w:numPr>
          <w:ilvl w:val="1"/>
          <w:numId w:val="7"/>
        </w:numPr>
        <w:tabs>
          <w:tab w:val="left" w:pos="284"/>
        </w:tabs>
        <w:spacing w:before="120" w:after="120"/>
        <w:ind w:left="0" w:firstLine="567"/>
        <w:contextualSpacing/>
        <w:jc w:val="both"/>
        <w:rPr>
          <w:rFonts w:eastAsia="Calibri"/>
          <w:color w:val="000000"/>
          <w:sz w:val="24"/>
          <w:szCs w:val="24"/>
          <w:lang w:eastAsia="ar-SA"/>
        </w:rPr>
      </w:pPr>
      <w:r>
        <w:rPr>
          <w:rFonts w:eastAsia="Calibri"/>
          <w:color w:val="000000"/>
          <w:sz w:val="24"/>
          <w:szCs w:val="24"/>
          <w:lang w:eastAsia="ar-SA"/>
        </w:rPr>
        <w:t>Все оказываемые Услуги должны отвечать требованиям, указанным в Описании объекта закупки.</w:t>
      </w:r>
    </w:p>
    <w:p w14:paraId="4F6AD2A3" w14:textId="77777777" w:rsidR="00E37FBB" w:rsidRDefault="00F55D87">
      <w:pPr>
        <w:numPr>
          <w:ilvl w:val="0"/>
          <w:numId w:val="7"/>
        </w:numPr>
        <w:spacing w:before="120" w:after="120"/>
        <w:ind w:left="1077" w:hanging="357"/>
        <w:jc w:val="center"/>
        <w:rPr>
          <w:rFonts w:eastAsia="Calibri"/>
          <w:sz w:val="24"/>
          <w:szCs w:val="24"/>
          <w:lang w:eastAsia="ar-SA"/>
        </w:rPr>
      </w:pPr>
      <w:r>
        <w:rPr>
          <w:rFonts w:eastAsia="Calibri"/>
          <w:b/>
          <w:bCs/>
          <w:sz w:val="24"/>
          <w:szCs w:val="24"/>
          <w:lang w:eastAsia="ar-SA"/>
        </w:rPr>
        <w:t>Сроки Контракта</w:t>
      </w:r>
    </w:p>
    <w:p w14:paraId="501F8C42" w14:textId="58852551" w:rsidR="00E37FBB" w:rsidRDefault="00F55D87">
      <w:pPr>
        <w:numPr>
          <w:ilvl w:val="1"/>
          <w:numId w:val="7"/>
        </w:numPr>
        <w:ind w:left="0" w:firstLine="567"/>
        <w:jc w:val="both"/>
        <w:rPr>
          <w:rFonts w:eastAsia="Calibri"/>
          <w:b/>
          <w:bCs/>
          <w:color w:val="000000"/>
          <w:sz w:val="24"/>
          <w:szCs w:val="24"/>
          <w:lang w:eastAsia="ar-SA"/>
        </w:rPr>
      </w:pPr>
      <w:r>
        <w:rPr>
          <w:rFonts w:eastAsia="Calibri"/>
          <w:sz w:val="24"/>
          <w:szCs w:val="24"/>
          <w:lang w:eastAsia="ar-SA"/>
        </w:rPr>
        <w:lastRenderedPageBreak/>
        <w:t>Контракт вступает в силу с даты его подписания Сторонами и действует по «31» декабря 202</w:t>
      </w:r>
      <w:r w:rsidR="00DF702D">
        <w:rPr>
          <w:rFonts w:eastAsia="Calibri"/>
          <w:sz w:val="24"/>
          <w:szCs w:val="24"/>
          <w:lang w:eastAsia="ar-SA"/>
        </w:rPr>
        <w:t>8</w:t>
      </w:r>
      <w:r>
        <w:rPr>
          <w:rFonts w:eastAsia="Calibri"/>
          <w:sz w:val="24"/>
          <w:szCs w:val="24"/>
          <w:lang w:eastAsia="ar-SA"/>
        </w:rPr>
        <w:t xml:space="preserve"> года, а в части неисполненных обязательств – до полного исполнения Сторонами.</w:t>
      </w:r>
    </w:p>
    <w:p w14:paraId="6554A008" w14:textId="77777777" w:rsidR="00E37FBB" w:rsidRDefault="00F55D87">
      <w:pPr>
        <w:numPr>
          <w:ilvl w:val="1"/>
          <w:numId w:val="7"/>
        </w:numPr>
        <w:ind w:left="0" w:firstLine="567"/>
        <w:jc w:val="both"/>
        <w:rPr>
          <w:sz w:val="24"/>
          <w:szCs w:val="24"/>
        </w:rPr>
      </w:pPr>
      <w:r>
        <w:rPr>
          <w:sz w:val="24"/>
          <w:szCs w:val="24"/>
        </w:rPr>
        <w:t>Окончание срока действия Контракта не освобождает Стороны от ответственности за нарушение условий Контракта.</w:t>
      </w:r>
    </w:p>
    <w:p w14:paraId="7A8C4DDC" w14:textId="77777777" w:rsidR="00E37FBB" w:rsidRDefault="00F55D87">
      <w:pPr>
        <w:numPr>
          <w:ilvl w:val="0"/>
          <w:numId w:val="7"/>
        </w:numPr>
        <w:spacing w:before="120" w:after="120"/>
        <w:ind w:left="0" w:firstLine="0"/>
        <w:jc w:val="center"/>
        <w:rPr>
          <w:rFonts w:eastAsia="Calibri"/>
          <w:b/>
          <w:bCs/>
          <w:color w:val="000000"/>
          <w:sz w:val="24"/>
          <w:szCs w:val="24"/>
          <w:lang w:eastAsia="ar-SA"/>
        </w:rPr>
      </w:pPr>
      <w:r>
        <w:rPr>
          <w:rFonts w:eastAsia="Calibri"/>
          <w:b/>
          <w:bCs/>
          <w:color w:val="000000"/>
          <w:sz w:val="24"/>
          <w:szCs w:val="24"/>
          <w:lang w:eastAsia="ar-SA"/>
        </w:rPr>
        <w:t>Порядок изменения и расторжения Контракта, разрешение споров</w:t>
      </w:r>
    </w:p>
    <w:p w14:paraId="7393F3E5"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Изменение существенных условий Контракта допускается по соглашению Сторон в случаях, установленных Законом о контрактной системе.</w:t>
      </w:r>
    </w:p>
    <w:p w14:paraId="0E008584" w14:textId="77777777" w:rsidR="00E37FBB" w:rsidRDefault="00F55D87">
      <w:pPr>
        <w:pStyle w:val="af4"/>
        <w:numPr>
          <w:ilvl w:val="2"/>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от цены Контракта, если по предложению Государственного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уменьшении предусмотренных Контрактом объема услуг стороны Контракта обязаны уменьшить цену Контракта, исходя из цены услуги. Цена единицы дополнительно оказываемой услуги должна определяться как частное от деления первоначальной цены Контракта на предусмотренное в Контракте количество услуг.</w:t>
      </w:r>
    </w:p>
    <w:p w14:paraId="450ECD07"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с Законом о контрактной системе. </w:t>
      </w:r>
    </w:p>
    <w:p w14:paraId="63DC6899" w14:textId="77777777" w:rsidR="00E37FBB" w:rsidRDefault="00F55D87">
      <w:pPr>
        <w:pStyle w:val="af4"/>
        <w:tabs>
          <w:tab w:val="left" w:pos="851"/>
          <w:tab w:val="num" w:pos="993"/>
        </w:tabs>
        <w:ind w:left="0" w:firstLine="567"/>
        <w:jc w:val="both"/>
        <w:rPr>
          <w:rFonts w:eastAsia="Calibri"/>
          <w:sz w:val="24"/>
          <w:szCs w:val="24"/>
          <w:lang w:eastAsia="ar-SA"/>
        </w:rPr>
      </w:pPr>
      <w:r>
        <w:rPr>
          <w:rFonts w:eastAsia="Calibri"/>
          <w:sz w:val="24"/>
          <w:szCs w:val="24"/>
          <w:lang w:eastAsia="ar-SA"/>
        </w:rPr>
        <w:t>Контракт может быть расторгнут в одностороннем порядке Стороной, которая не менее двух раз письменно уведомила другую Сторону о невыполнении и/или ненадлежащим выполнении условий Контракта, и эта Сторона не предприняла мер для выполнения и/или надлежащего выполнения условий Контракта, а также Государственным заказчиком в следующих случаях:</w:t>
      </w:r>
    </w:p>
    <w:p w14:paraId="19A5945E" w14:textId="77777777" w:rsidR="00E37FBB" w:rsidRDefault="00F55D87">
      <w:pPr>
        <w:pStyle w:val="af4"/>
        <w:tabs>
          <w:tab w:val="left" w:pos="851"/>
          <w:tab w:val="num" w:pos="993"/>
        </w:tabs>
        <w:ind w:left="0" w:firstLine="567"/>
        <w:jc w:val="both"/>
        <w:rPr>
          <w:rFonts w:eastAsia="Calibri"/>
          <w:sz w:val="24"/>
          <w:szCs w:val="24"/>
          <w:lang w:eastAsia="ar-SA"/>
        </w:rPr>
      </w:pPr>
      <w:r>
        <w:rPr>
          <w:rFonts w:eastAsia="Calibri"/>
          <w:sz w:val="24"/>
          <w:szCs w:val="24"/>
          <w:lang w:eastAsia="ar-SA"/>
        </w:rPr>
        <w:t>- если Исполнитель не приступает к исполнению Контракта в срок, установленный Контрактом, или нарушает график оказания Услуг, предусмотренных Контрактом, или оказывает Услуги так, что окончание ее к сроку, предусмотренному Контрактом, становится явно невозможно, либо в ходе оказания услуги стало очевидно, что она не будет выполнена надлежащим образом в установленный Контрактом срок;</w:t>
      </w:r>
    </w:p>
    <w:p w14:paraId="0039AB60" w14:textId="77777777" w:rsidR="00E37FBB" w:rsidRDefault="00F55D87">
      <w:pPr>
        <w:pStyle w:val="af4"/>
        <w:tabs>
          <w:tab w:val="left" w:pos="851"/>
          <w:tab w:val="num" w:pos="993"/>
        </w:tabs>
        <w:ind w:left="0" w:firstLine="567"/>
        <w:jc w:val="both"/>
        <w:rPr>
          <w:rFonts w:eastAsia="Calibri"/>
          <w:sz w:val="24"/>
          <w:szCs w:val="24"/>
          <w:lang w:eastAsia="ar-SA"/>
        </w:rPr>
      </w:pPr>
      <w:r>
        <w:rPr>
          <w:rFonts w:eastAsia="Calibri"/>
          <w:sz w:val="24"/>
          <w:szCs w:val="24"/>
          <w:lang w:eastAsia="ar-SA"/>
        </w:rPr>
        <w:t>- если отступления в ходе оказания Услуги от условий Контракта или иные недостатки результата в установленный Государственным заказчиком разумный срок не были устранены либо являются существенными и неустранимыми.</w:t>
      </w:r>
    </w:p>
    <w:p w14:paraId="3F703174" w14:textId="77777777" w:rsidR="00E37FBB" w:rsidRDefault="00F55D87">
      <w:pPr>
        <w:pStyle w:val="af4"/>
        <w:tabs>
          <w:tab w:val="left" w:pos="851"/>
          <w:tab w:val="num" w:pos="993"/>
        </w:tabs>
        <w:ind w:left="0" w:firstLine="567"/>
        <w:jc w:val="both"/>
        <w:rPr>
          <w:rFonts w:eastAsia="Calibri"/>
          <w:sz w:val="24"/>
          <w:szCs w:val="24"/>
          <w:lang w:eastAsia="ar-SA"/>
        </w:rPr>
      </w:pPr>
      <w:r>
        <w:rPr>
          <w:rFonts w:eastAsia="Calibri"/>
          <w:sz w:val="24"/>
          <w:szCs w:val="24"/>
          <w:lang w:eastAsia="ar-SA"/>
        </w:rPr>
        <w:t>Государственный заказчик вправе применить решение об одностороннем отказе от исполнения Контракта, по основаниям, предусмотренным п. 9.2 Контракта. Государственный заказчик обязан принять решение о расторжении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14:paraId="4E261618"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Если Государственным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Государственный заказчика от исполнения Контракта.</w:t>
      </w:r>
    </w:p>
    <w:p w14:paraId="262A6E9D"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 xml:space="preserve">Решение Государственного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w:t>
      </w:r>
      <w:r>
        <w:rPr>
          <w:rFonts w:eastAsia="Calibri"/>
          <w:sz w:val="24"/>
          <w:szCs w:val="24"/>
          <w:lang w:eastAsia="ar-SA"/>
        </w:rPr>
        <w:lastRenderedPageBreak/>
        <w:t>фиксирование такого уведомления и получение Государственным заказчиком подтверждения о его вручении Исполнителю, что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Государственным заказчиком подтверждения о вручении Исполнителю указанного уведомления либо дата получения Государственным заказчиком информации об отсутствии Исполнителя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истечении тридцати дней с даты размещения решения Государственного заказчика об одностороннем отказе от исполнения Контракта в единой информационной системе.</w:t>
      </w:r>
    </w:p>
    <w:p w14:paraId="44E232FC"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В случае принятия Государственным заказчиком решения об одностороннем отказе от исполнения Контракта, Государственный заказчик направляет такое решение исполнителю в порядке, установленном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34CABEFF"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Исполнитель вправе принять решение об одностороннем отказе от исполнения Контракта по основаниям, предусмотренным п. 9.2 Контракта.</w:t>
      </w:r>
    </w:p>
    <w:p w14:paraId="610E011F"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В случае принятия Исполнителем решения об одностороннем отказе от исполнения Контракта Исполнитель направляет такое решение Государственному заказчику в порядке, установленном статьей 95 Закона о контрактной системе.</w:t>
      </w:r>
    </w:p>
    <w:p w14:paraId="714DDCD9"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Государственного заказчика об одностороннем отказе от исполнения Контракта.</w:t>
      </w:r>
    </w:p>
    <w:p w14:paraId="531E61D3"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F9BB232"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Все споры и разногласия по Контракту Стороны обязуются решать путем переговоров.</w:t>
      </w:r>
    </w:p>
    <w:p w14:paraId="230FFA23" w14:textId="06F5795C"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При неурегулировании в процессе переговоров спорных вопросов споры решаются в Арбитражном суде Санкт-Петербурга и Ленинградской области в порядке, предусмотренном действующим законодательством.</w:t>
      </w:r>
    </w:p>
    <w:p w14:paraId="36FBDF9D" w14:textId="77777777" w:rsidR="00E37FBB" w:rsidRDefault="00F55D87">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Срок ответа Стороны на письменную претензию другой Стороны не должен превышать 10 (десяти) рабочих дней со дня ее получения.</w:t>
      </w:r>
    </w:p>
    <w:p w14:paraId="77BE6E23" w14:textId="77777777" w:rsidR="00E37FBB" w:rsidRDefault="00F55D87">
      <w:pPr>
        <w:pStyle w:val="af4"/>
        <w:numPr>
          <w:ilvl w:val="0"/>
          <w:numId w:val="7"/>
        </w:numPr>
        <w:tabs>
          <w:tab w:val="left" w:pos="284"/>
        </w:tabs>
        <w:spacing w:before="120" w:after="120"/>
        <w:jc w:val="center"/>
        <w:rPr>
          <w:rFonts w:eastAsia="Calibri"/>
          <w:b/>
          <w:sz w:val="24"/>
          <w:szCs w:val="24"/>
          <w:lang w:eastAsia="ar-SA"/>
        </w:rPr>
      </w:pPr>
      <w:r>
        <w:rPr>
          <w:rFonts w:eastAsia="Calibri"/>
          <w:b/>
          <w:sz w:val="24"/>
          <w:szCs w:val="24"/>
          <w:lang w:eastAsia="ar-SA"/>
        </w:rPr>
        <w:t>Антикоррупционная оговорка</w:t>
      </w:r>
    </w:p>
    <w:p w14:paraId="5F942854" w14:textId="77777777" w:rsidR="00E37FBB" w:rsidRDefault="00F55D87">
      <w:pPr>
        <w:pStyle w:val="af4"/>
        <w:numPr>
          <w:ilvl w:val="1"/>
          <w:numId w:val="7"/>
        </w:numPr>
        <w:tabs>
          <w:tab w:val="num" w:pos="993"/>
        </w:tabs>
        <w:ind w:left="0" w:firstLine="567"/>
        <w:contextualSpacing/>
        <w:jc w:val="both"/>
        <w:rPr>
          <w:sz w:val="24"/>
          <w:szCs w:val="24"/>
        </w:rPr>
      </w:pPr>
      <w:r>
        <w:rPr>
          <w:sz w:val="24"/>
          <w:szCs w:val="24"/>
          <w:lang w:eastAsia="en-US"/>
        </w:rPr>
        <w:t>Во исполнение Федерального закона от 25.12.2008 № 273-ФЗ «О противодействии коррупции»:</w:t>
      </w:r>
    </w:p>
    <w:p w14:paraId="51DC02D8" w14:textId="77777777" w:rsidR="00E37FBB" w:rsidRDefault="00F55D87">
      <w:pPr>
        <w:pStyle w:val="af4"/>
        <w:numPr>
          <w:ilvl w:val="2"/>
          <w:numId w:val="7"/>
        </w:numPr>
        <w:ind w:left="0" w:firstLine="567"/>
        <w:contextualSpacing/>
        <w:jc w:val="both"/>
        <w:rPr>
          <w:sz w:val="24"/>
          <w:szCs w:val="24"/>
        </w:rPr>
      </w:pPr>
      <w:r>
        <w:rPr>
          <w:sz w:val="24"/>
          <w:szCs w:val="24"/>
          <w:lang w:eastAsia="en-US"/>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0065FAA1" w14:textId="77777777" w:rsidR="00E37FBB" w:rsidRDefault="00F55D87">
      <w:pPr>
        <w:pStyle w:val="af4"/>
        <w:numPr>
          <w:ilvl w:val="2"/>
          <w:numId w:val="7"/>
        </w:numPr>
        <w:ind w:left="0" w:firstLine="567"/>
        <w:contextualSpacing/>
        <w:jc w:val="both"/>
        <w:rPr>
          <w:sz w:val="24"/>
          <w:szCs w:val="24"/>
        </w:rPr>
      </w:pPr>
      <w:r>
        <w:rPr>
          <w:sz w:val="24"/>
          <w:szCs w:val="24"/>
          <w:lang w:eastAsia="en-US"/>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34CA404" w14:textId="77777777" w:rsidR="00E37FBB" w:rsidRDefault="00F55D87">
      <w:pPr>
        <w:pStyle w:val="af4"/>
        <w:numPr>
          <w:ilvl w:val="2"/>
          <w:numId w:val="7"/>
        </w:numPr>
        <w:ind w:left="0" w:firstLine="567"/>
        <w:contextualSpacing/>
        <w:jc w:val="both"/>
        <w:rPr>
          <w:sz w:val="24"/>
          <w:szCs w:val="24"/>
        </w:rPr>
      </w:pPr>
      <w:r>
        <w:rPr>
          <w:sz w:val="24"/>
          <w:szCs w:val="24"/>
          <w:lang w:eastAsia="en-US"/>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E3D09C5" w14:textId="77777777" w:rsidR="00E37FBB" w:rsidRDefault="00F55D87">
      <w:pPr>
        <w:pStyle w:val="af4"/>
        <w:numPr>
          <w:ilvl w:val="2"/>
          <w:numId w:val="7"/>
        </w:numPr>
        <w:ind w:left="0" w:firstLine="567"/>
        <w:contextualSpacing/>
        <w:jc w:val="both"/>
        <w:rPr>
          <w:sz w:val="24"/>
          <w:szCs w:val="24"/>
        </w:rPr>
      </w:pPr>
      <w:r>
        <w:rPr>
          <w:sz w:val="24"/>
          <w:szCs w:val="24"/>
          <w:lang w:eastAsia="en-US"/>
        </w:rPr>
        <w:lastRenderedPageBreak/>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6AC8409" w14:textId="77777777" w:rsidR="00E37FBB" w:rsidRDefault="00F55D87">
      <w:pPr>
        <w:pStyle w:val="af4"/>
        <w:numPr>
          <w:ilvl w:val="2"/>
          <w:numId w:val="7"/>
        </w:numPr>
        <w:ind w:left="0" w:firstLine="567"/>
        <w:contextualSpacing/>
        <w:jc w:val="both"/>
        <w:rPr>
          <w:sz w:val="24"/>
          <w:szCs w:val="24"/>
        </w:rPr>
      </w:pPr>
      <w:r>
        <w:rPr>
          <w:sz w:val="24"/>
          <w:szCs w:val="24"/>
          <w:lang w:eastAsia="en-US"/>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3523353" w14:textId="77777777" w:rsidR="00E37FBB" w:rsidRDefault="00F55D87">
      <w:pPr>
        <w:pStyle w:val="af4"/>
        <w:numPr>
          <w:ilvl w:val="1"/>
          <w:numId w:val="7"/>
        </w:numPr>
        <w:tabs>
          <w:tab w:val="left" w:pos="284"/>
        </w:tabs>
        <w:ind w:left="0" w:firstLine="567"/>
        <w:contextualSpacing/>
        <w:jc w:val="both"/>
        <w:rPr>
          <w:rFonts w:eastAsia="Calibri"/>
          <w:sz w:val="24"/>
          <w:szCs w:val="24"/>
          <w:lang w:eastAsia="ar-SA"/>
        </w:rPr>
      </w:pPr>
      <w:r>
        <w:rPr>
          <w:sz w:val="24"/>
          <w:szCs w:val="24"/>
          <w:lang w:eastAsia="en-US"/>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387B9C3" w14:textId="77777777" w:rsidR="00E37FBB" w:rsidRDefault="00F55D87">
      <w:pPr>
        <w:numPr>
          <w:ilvl w:val="0"/>
          <w:numId w:val="7"/>
        </w:numPr>
        <w:spacing w:before="240"/>
        <w:ind w:left="0" w:firstLine="0"/>
        <w:jc w:val="center"/>
        <w:rPr>
          <w:rFonts w:eastAsia="Calibri"/>
          <w:b/>
          <w:bCs/>
          <w:color w:val="000000"/>
          <w:sz w:val="24"/>
          <w:szCs w:val="24"/>
          <w:lang w:eastAsia="ar-SA"/>
        </w:rPr>
      </w:pPr>
      <w:r>
        <w:rPr>
          <w:rFonts w:eastAsia="Calibri"/>
          <w:b/>
          <w:bCs/>
          <w:color w:val="000000"/>
          <w:sz w:val="24"/>
          <w:szCs w:val="24"/>
          <w:lang w:eastAsia="ar-SA"/>
        </w:rPr>
        <w:t>Обстоятельства непреодолимой силы</w:t>
      </w:r>
    </w:p>
    <w:p w14:paraId="38EE5A09" w14:textId="77777777" w:rsidR="00E37FBB" w:rsidRDefault="00F55D87">
      <w:pPr>
        <w:pStyle w:val="af4"/>
        <w:widowControl w:val="0"/>
        <w:numPr>
          <w:ilvl w:val="1"/>
          <w:numId w:val="7"/>
        </w:numPr>
        <w:ind w:left="0" w:firstLine="567"/>
        <w:jc w:val="both"/>
        <w:outlineLvl w:val="1"/>
        <w:rPr>
          <w:rFonts w:eastAsia="Calibri"/>
          <w:sz w:val="24"/>
          <w:szCs w:val="24"/>
          <w:lang w:eastAsia="ar-SA"/>
        </w:rPr>
      </w:pPr>
      <w:r>
        <w:rPr>
          <w:rFonts w:eastAsia="Calibri"/>
          <w:sz w:val="24"/>
          <w:szCs w:val="24"/>
          <w:lang w:eastAsia="ar-SA"/>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Контракту. </w:t>
      </w:r>
    </w:p>
    <w:p w14:paraId="2B00F033" w14:textId="77777777" w:rsidR="00E37FBB" w:rsidRDefault="00F55D87">
      <w:pPr>
        <w:pStyle w:val="af4"/>
        <w:widowControl w:val="0"/>
        <w:numPr>
          <w:ilvl w:val="1"/>
          <w:numId w:val="7"/>
        </w:numPr>
        <w:ind w:left="0" w:firstLine="567"/>
        <w:jc w:val="both"/>
        <w:outlineLvl w:val="1"/>
        <w:rPr>
          <w:rFonts w:eastAsia="Calibri"/>
          <w:sz w:val="24"/>
          <w:szCs w:val="24"/>
          <w:lang w:eastAsia="ar-SA"/>
        </w:rPr>
      </w:pPr>
      <w:r>
        <w:rPr>
          <w:rFonts w:eastAsia="Calibri"/>
          <w:sz w:val="24"/>
          <w:szCs w:val="24"/>
          <w:lang w:eastAsia="ar-SA"/>
        </w:rPr>
        <w:t xml:space="preserve">При наступлении указанных в п. 11.1 Контракта обстоятельств, Сторона, для которой создалась невозможность исполнения ее обязательств по Контракту, должна в 5-дневный срок известить о них в письменной форме другую Сторону с приложением соответствующих подтверждающих документов. </w:t>
      </w:r>
    </w:p>
    <w:p w14:paraId="5E0BA1B4" w14:textId="77777777" w:rsidR="00E37FBB" w:rsidRDefault="00F55D87">
      <w:pPr>
        <w:pStyle w:val="af4"/>
        <w:widowControl w:val="0"/>
        <w:numPr>
          <w:ilvl w:val="1"/>
          <w:numId w:val="7"/>
        </w:numPr>
        <w:ind w:left="0" w:firstLine="567"/>
        <w:jc w:val="both"/>
        <w:outlineLvl w:val="1"/>
        <w:rPr>
          <w:rFonts w:eastAsia="Calibri"/>
          <w:sz w:val="24"/>
          <w:szCs w:val="24"/>
          <w:lang w:eastAsia="ar-SA"/>
        </w:rPr>
      </w:pPr>
      <w:r>
        <w:rPr>
          <w:rFonts w:eastAsia="Calibri"/>
          <w:sz w:val="24"/>
          <w:szCs w:val="24"/>
          <w:lang w:eastAsia="ar-SA"/>
        </w:rPr>
        <w:t xml:space="preserve">Наступление обстоятельств, вызванных действием непреодолимой силы, влечет по согласованию Сторон увеличение срока исполнения Контракта. Если эти обстоятельства будут длиться более 2 (двух) месяцев, каждая из Сторон имеет право на досрочное расторжение Контракта.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7F4753AC" w14:textId="77777777" w:rsidR="00E37FBB" w:rsidRDefault="00F55D87">
      <w:pPr>
        <w:pStyle w:val="af4"/>
        <w:widowControl w:val="0"/>
        <w:numPr>
          <w:ilvl w:val="1"/>
          <w:numId w:val="7"/>
        </w:numPr>
        <w:ind w:left="0" w:firstLine="567"/>
        <w:jc w:val="both"/>
        <w:outlineLvl w:val="1"/>
        <w:rPr>
          <w:rFonts w:eastAsia="Calibri"/>
          <w:sz w:val="24"/>
          <w:szCs w:val="24"/>
          <w:lang w:eastAsia="ar-SA"/>
        </w:rPr>
      </w:pPr>
      <w:r>
        <w:rPr>
          <w:rFonts w:eastAsia="Calibri"/>
          <w:sz w:val="24"/>
          <w:szCs w:val="24"/>
          <w:lang w:eastAsia="ar-SA"/>
        </w:rPr>
        <w:t>При отсутствии своевременного извещения, предусмотренного п. 11.2 Контракта, виновная Сторона обязана возместить другой Стороне убытки, причиненные не извещением или несвоевременным извещением.</w:t>
      </w:r>
    </w:p>
    <w:p w14:paraId="6E61F327" w14:textId="77777777" w:rsidR="00E37FBB" w:rsidRDefault="00F55D87">
      <w:pPr>
        <w:numPr>
          <w:ilvl w:val="0"/>
          <w:numId w:val="7"/>
        </w:numPr>
        <w:spacing w:before="240"/>
        <w:ind w:left="0" w:firstLine="0"/>
        <w:jc w:val="center"/>
        <w:rPr>
          <w:rFonts w:eastAsia="Calibri"/>
          <w:b/>
          <w:bCs/>
          <w:color w:val="000000"/>
          <w:sz w:val="24"/>
          <w:szCs w:val="24"/>
          <w:lang w:eastAsia="ar-SA"/>
        </w:rPr>
      </w:pPr>
      <w:r>
        <w:rPr>
          <w:rFonts w:eastAsia="Calibri"/>
          <w:b/>
          <w:bCs/>
          <w:color w:val="000000"/>
          <w:sz w:val="24"/>
          <w:szCs w:val="24"/>
          <w:lang w:eastAsia="ar-SA"/>
        </w:rPr>
        <w:t>Заключительные положения</w:t>
      </w:r>
    </w:p>
    <w:p w14:paraId="3EBA212B" w14:textId="77777777" w:rsidR="00E37FBB" w:rsidRDefault="00F55D87">
      <w:pPr>
        <w:numPr>
          <w:ilvl w:val="1"/>
          <w:numId w:val="7"/>
        </w:numPr>
        <w:ind w:left="0" w:firstLine="567"/>
        <w:jc w:val="both"/>
        <w:rPr>
          <w:rFonts w:eastAsia="Calibri"/>
          <w:bCs/>
          <w:color w:val="000000"/>
          <w:sz w:val="24"/>
          <w:szCs w:val="24"/>
          <w:lang w:eastAsia="ar-SA"/>
        </w:rPr>
      </w:pPr>
      <w:r>
        <w:rPr>
          <w:rFonts w:eastAsia="Calibri"/>
          <w:bCs/>
          <w:color w:val="000000"/>
          <w:sz w:val="24"/>
          <w:szCs w:val="24"/>
          <w:lang w:eastAsia="ar-SA"/>
        </w:rPr>
        <w:t>Во всем, что не оговорено в Контракте, Стороны руководствуются действующим законодательством Российской Федерации.</w:t>
      </w:r>
    </w:p>
    <w:p w14:paraId="05974E29" w14:textId="77777777" w:rsidR="00E37FBB" w:rsidRDefault="00F55D87">
      <w:pPr>
        <w:numPr>
          <w:ilvl w:val="1"/>
          <w:numId w:val="7"/>
        </w:numPr>
        <w:ind w:left="0" w:firstLine="567"/>
        <w:jc w:val="both"/>
        <w:rPr>
          <w:rFonts w:eastAsia="Calibri"/>
          <w:bCs/>
          <w:color w:val="000000"/>
          <w:sz w:val="24"/>
          <w:szCs w:val="24"/>
          <w:lang w:eastAsia="ar-SA"/>
        </w:rPr>
      </w:pPr>
      <w:r>
        <w:rPr>
          <w:rFonts w:eastAsia="Calibri"/>
          <w:bCs/>
          <w:color w:val="000000"/>
          <w:sz w:val="24"/>
          <w:szCs w:val="24"/>
          <w:lang w:eastAsia="ar-SA"/>
        </w:rPr>
        <w:t xml:space="preserve">В случае изменения у одной из Сторон адреса местонахождения, почтового адреса такая Сторона обязана в течение 5 (пяти) рабочих дней с момента внесения вышеуказанных изменений письменно известить об этом другую Сторону. </w:t>
      </w:r>
    </w:p>
    <w:p w14:paraId="189E1EB7" w14:textId="77777777" w:rsidR="00E37FBB" w:rsidRDefault="00F55D87">
      <w:pPr>
        <w:pStyle w:val="af4"/>
        <w:numPr>
          <w:ilvl w:val="1"/>
          <w:numId w:val="7"/>
        </w:numPr>
        <w:ind w:left="0" w:firstLine="567"/>
        <w:jc w:val="both"/>
        <w:rPr>
          <w:rFonts w:eastAsia="Calibri"/>
          <w:bCs/>
          <w:color w:val="000000"/>
          <w:sz w:val="24"/>
          <w:szCs w:val="24"/>
          <w:lang w:eastAsia="ar-SA"/>
        </w:rPr>
      </w:pPr>
      <w:r>
        <w:rPr>
          <w:rFonts w:eastAsia="Calibri"/>
          <w:bCs/>
          <w:color w:val="000000"/>
          <w:sz w:val="24"/>
          <w:szCs w:val="24"/>
          <w:lang w:eastAsia="ar-SA"/>
        </w:rPr>
        <w:t xml:space="preserve">Письма, уведомления, которые одна Сторона направляет другой Стороне в соответствии с Контрактом, направляются в письменной форме почтой или электронной почтой с последующим предоставлением оригинала. </w:t>
      </w:r>
    </w:p>
    <w:p w14:paraId="050CFF37" w14:textId="77777777" w:rsidR="00E37FBB" w:rsidRDefault="00F55D87">
      <w:pPr>
        <w:numPr>
          <w:ilvl w:val="1"/>
          <w:numId w:val="7"/>
        </w:numPr>
        <w:ind w:left="0" w:firstLine="567"/>
        <w:jc w:val="both"/>
        <w:rPr>
          <w:rFonts w:eastAsia="Calibri"/>
          <w:bCs/>
          <w:color w:val="000000"/>
          <w:sz w:val="24"/>
          <w:szCs w:val="24"/>
          <w:lang w:eastAsia="ar-SA"/>
        </w:rPr>
      </w:pPr>
      <w:r>
        <w:rPr>
          <w:sz w:val="24"/>
          <w:szCs w:val="24"/>
        </w:rPr>
        <w:lastRenderedPageBreak/>
        <w:t>Контракт может быть подписан на бумажном носителе</w:t>
      </w:r>
      <w:r>
        <w:rPr>
          <w:sz w:val="24"/>
        </w:rPr>
        <w:t xml:space="preserve"> </w:t>
      </w:r>
      <w:r>
        <w:rPr>
          <w:sz w:val="24"/>
          <w:szCs w:val="24"/>
        </w:rPr>
        <w:t>в двух экземплярах, имеющих равную юридическую силу, по одному для каждой из Сторон, либо усиленными электронными подписями в электронном магазине Ленинградской области.</w:t>
      </w:r>
    </w:p>
    <w:p w14:paraId="5EA7A550" w14:textId="77777777" w:rsidR="00E37FBB" w:rsidRDefault="00F55D87">
      <w:pPr>
        <w:numPr>
          <w:ilvl w:val="1"/>
          <w:numId w:val="7"/>
        </w:numPr>
        <w:ind w:left="0" w:firstLine="567"/>
        <w:jc w:val="both"/>
        <w:rPr>
          <w:rFonts w:eastAsia="Calibri"/>
          <w:bCs/>
          <w:color w:val="000000"/>
          <w:sz w:val="24"/>
          <w:szCs w:val="24"/>
          <w:lang w:eastAsia="ar-SA"/>
        </w:rPr>
      </w:pPr>
      <w:r>
        <w:rPr>
          <w:rFonts w:eastAsia="Calibri"/>
          <w:sz w:val="24"/>
          <w:szCs w:val="24"/>
          <w:lang w:eastAsia="ar-SA"/>
        </w:rPr>
        <w:t>Неотъемлемой частью Контракта являются следующие приложения</w:t>
      </w:r>
      <w:r>
        <w:rPr>
          <w:rFonts w:eastAsia="Calibri"/>
          <w:bCs/>
          <w:color w:val="000000"/>
          <w:sz w:val="24"/>
          <w:szCs w:val="24"/>
          <w:lang w:eastAsia="ar-SA"/>
        </w:rPr>
        <w:t xml:space="preserve">: </w:t>
      </w:r>
    </w:p>
    <w:p w14:paraId="607DE113" w14:textId="77777777" w:rsidR="00E37FBB" w:rsidRDefault="00F55D87">
      <w:pPr>
        <w:ind w:left="567"/>
        <w:jc w:val="both"/>
        <w:rPr>
          <w:rFonts w:eastAsia="Calibri"/>
          <w:bCs/>
          <w:color w:val="000000"/>
          <w:sz w:val="24"/>
          <w:szCs w:val="24"/>
          <w:lang w:eastAsia="ar-SA"/>
        </w:rPr>
      </w:pPr>
      <w:r>
        <w:rPr>
          <w:rFonts w:eastAsia="Calibri"/>
          <w:bCs/>
          <w:color w:val="000000"/>
          <w:sz w:val="24"/>
          <w:szCs w:val="24"/>
          <w:lang w:eastAsia="ar-SA"/>
        </w:rPr>
        <w:t>приложение № 1 «Описание объекта закупки»;</w:t>
      </w:r>
    </w:p>
    <w:p w14:paraId="58308F23" w14:textId="77777777" w:rsidR="00E37FBB" w:rsidRDefault="00F55D87">
      <w:pPr>
        <w:ind w:left="567"/>
        <w:jc w:val="both"/>
        <w:rPr>
          <w:rFonts w:eastAsia="Calibri"/>
          <w:bCs/>
          <w:color w:val="000000"/>
          <w:sz w:val="24"/>
          <w:szCs w:val="24"/>
          <w:lang w:eastAsia="ar-SA"/>
        </w:rPr>
      </w:pPr>
      <w:r>
        <w:rPr>
          <w:rFonts w:eastAsia="Calibri"/>
          <w:bCs/>
          <w:color w:val="000000"/>
          <w:sz w:val="24"/>
          <w:szCs w:val="24"/>
          <w:lang w:eastAsia="ar-SA"/>
        </w:rPr>
        <w:t>приложение № 2 «Спецификация»;</w:t>
      </w:r>
    </w:p>
    <w:p w14:paraId="59F00782" w14:textId="77777777" w:rsidR="00E37FBB" w:rsidRDefault="00F55D87">
      <w:pPr>
        <w:ind w:left="567"/>
        <w:jc w:val="both"/>
        <w:rPr>
          <w:rFonts w:eastAsia="Calibri"/>
          <w:bCs/>
          <w:color w:val="000000"/>
          <w:sz w:val="24"/>
          <w:szCs w:val="24"/>
          <w:lang w:eastAsia="ar-SA"/>
        </w:rPr>
      </w:pPr>
      <w:r>
        <w:rPr>
          <w:rFonts w:eastAsia="Calibri"/>
          <w:bCs/>
          <w:color w:val="000000"/>
          <w:sz w:val="24"/>
          <w:szCs w:val="24"/>
          <w:lang w:eastAsia="ar-SA"/>
        </w:rPr>
        <w:t>приложение № 2 «</w:t>
      </w:r>
      <w:r>
        <w:rPr>
          <w:bCs/>
          <w:sz w:val="24"/>
          <w:szCs w:val="24"/>
        </w:rPr>
        <w:t>Акт сдачи-приемки оказанных услуг».</w:t>
      </w:r>
    </w:p>
    <w:p w14:paraId="685CDF3D" w14:textId="77777777" w:rsidR="00E37FBB" w:rsidRDefault="00F55D87">
      <w:pPr>
        <w:numPr>
          <w:ilvl w:val="0"/>
          <w:numId w:val="7"/>
        </w:numPr>
        <w:spacing w:before="240"/>
        <w:ind w:left="0" w:firstLine="0"/>
        <w:jc w:val="center"/>
        <w:rPr>
          <w:b/>
          <w:bCs/>
          <w:sz w:val="24"/>
          <w:szCs w:val="24"/>
          <w:lang w:eastAsia="ar-SA"/>
        </w:rPr>
      </w:pPr>
      <w:r>
        <w:rPr>
          <w:b/>
          <w:bCs/>
          <w:sz w:val="24"/>
          <w:szCs w:val="24"/>
          <w:lang w:eastAsia="ar-SA"/>
        </w:rPr>
        <w:t>Адреса и реквизиты Сторон</w:t>
      </w:r>
    </w:p>
    <w:p w14:paraId="4DED1F45" w14:textId="77777777" w:rsidR="00E37FBB" w:rsidRDefault="00E37FBB">
      <w:pPr>
        <w:spacing w:before="240"/>
        <w:rPr>
          <w:b/>
          <w:bCs/>
          <w:sz w:val="24"/>
          <w:szCs w:val="24"/>
          <w:lang w:eastAsia="ar-SA"/>
        </w:rPr>
      </w:pPr>
    </w:p>
    <w:tbl>
      <w:tblPr>
        <w:tblW w:w="9923" w:type="dxa"/>
        <w:tblLayout w:type="fixed"/>
        <w:tblLook w:val="0000" w:firstRow="0" w:lastRow="0" w:firstColumn="0" w:lastColumn="0" w:noHBand="0" w:noVBand="0"/>
      </w:tblPr>
      <w:tblGrid>
        <w:gridCol w:w="4962"/>
        <w:gridCol w:w="4961"/>
      </w:tblGrid>
      <w:tr w:rsidR="00E37FBB" w14:paraId="65425DBA" w14:textId="77777777">
        <w:trPr>
          <w:trHeight w:val="5804"/>
        </w:trPr>
        <w:tc>
          <w:tcPr>
            <w:tcW w:w="4962" w:type="dxa"/>
          </w:tcPr>
          <w:p w14:paraId="1CD57A6D" w14:textId="77777777" w:rsidR="00E37FBB" w:rsidRDefault="00F55D87">
            <w:pPr>
              <w:keepNext/>
              <w:ind w:left="37"/>
              <w:jc w:val="both"/>
              <w:rPr>
                <w:rFonts w:eastAsia="Calibri"/>
                <w:b/>
                <w:sz w:val="24"/>
                <w:szCs w:val="22"/>
                <w:lang w:eastAsia="ar-SA"/>
              </w:rPr>
            </w:pPr>
            <w:r>
              <w:rPr>
                <w:rFonts w:eastAsia="Calibri"/>
                <w:b/>
                <w:sz w:val="24"/>
                <w:szCs w:val="22"/>
                <w:lang w:eastAsia="ar-SA"/>
              </w:rPr>
              <w:t>ГОСУДАРСТВЕННЫЙ ЗАКАЗЧИК:</w:t>
            </w:r>
          </w:p>
          <w:p w14:paraId="45DCB992" w14:textId="79CA6519" w:rsidR="00DF702D" w:rsidRPr="00DF702D" w:rsidRDefault="00F55D87" w:rsidP="00DF702D">
            <w:pPr>
              <w:ind w:left="37"/>
              <w:jc w:val="both"/>
              <w:rPr>
                <w:b/>
                <w:sz w:val="24"/>
                <w:szCs w:val="22"/>
              </w:rPr>
            </w:pPr>
            <w:r>
              <w:rPr>
                <w:b/>
                <w:sz w:val="24"/>
                <w:szCs w:val="22"/>
              </w:rPr>
              <w:t>Государственное казенное учреждение «Градостроительное развитие территорий Ленинградской области» (ГКУ «ГРТ ЛО»)</w:t>
            </w:r>
          </w:p>
          <w:p w14:paraId="3FC7EB02" w14:textId="77777777" w:rsidR="00DF702D" w:rsidRPr="00DF702D" w:rsidRDefault="00DF702D" w:rsidP="00DF702D">
            <w:pPr>
              <w:widowControl w:val="0"/>
              <w:ind w:left="37"/>
              <w:jc w:val="both"/>
              <w:rPr>
                <w:sz w:val="24"/>
                <w:szCs w:val="22"/>
              </w:rPr>
            </w:pPr>
            <w:r w:rsidRPr="00DF702D">
              <w:rPr>
                <w:sz w:val="24"/>
                <w:szCs w:val="22"/>
              </w:rPr>
              <w:t>Юридический адрес:</w:t>
            </w:r>
          </w:p>
          <w:p w14:paraId="738F84D0" w14:textId="77777777" w:rsidR="00DF702D" w:rsidRPr="00DF702D" w:rsidRDefault="00DF702D" w:rsidP="00DF702D">
            <w:pPr>
              <w:widowControl w:val="0"/>
              <w:ind w:left="37"/>
              <w:jc w:val="both"/>
              <w:rPr>
                <w:sz w:val="24"/>
                <w:szCs w:val="22"/>
              </w:rPr>
            </w:pPr>
            <w:r w:rsidRPr="00DF702D">
              <w:rPr>
                <w:sz w:val="24"/>
                <w:szCs w:val="22"/>
              </w:rPr>
              <w:t>188641, Ленинградская область, район Всеволожский, город Всеволожск, улица Приютинская, дом 13, офис 79</w:t>
            </w:r>
          </w:p>
          <w:p w14:paraId="63E71EA4" w14:textId="77777777" w:rsidR="00DF702D" w:rsidRPr="00DF702D" w:rsidRDefault="00DF702D" w:rsidP="00DF702D">
            <w:pPr>
              <w:widowControl w:val="0"/>
              <w:ind w:left="37"/>
              <w:jc w:val="both"/>
              <w:rPr>
                <w:sz w:val="24"/>
                <w:szCs w:val="22"/>
              </w:rPr>
            </w:pPr>
            <w:r w:rsidRPr="00DF702D">
              <w:rPr>
                <w:sz w:val="24"/>
                <w:szCs w:val="22"/>
              </w:rPr>
              <w:t>Фактический адрес (адрес местоположения):</w:t>
            </w:r>
          </w:p>
          <w:p w14:paraId="348F55D1" w14:textId="77777777" w:rsidR="00DF702D" w:rsidRPr="00DF702D" w:rsidRDefault="00DF702D" w:rsidP="00DF702D">
            <w:pPr>
              <w:widowControl w:val="0"/>
              <w:ind w:left="37"/>
              <w:jc w:val="both"/>
              <w:rPr>
                <w:sz w:val="24"/>
                <w:szCs w:val="22"/>
              </w:rPr>
            </w:pPr>
            <w:r w:rsidRPr="00DF702D">
              <w:rPr>
                <w:sz w:val="24"/>
                <w:szCs w:val="22"/>
              </w:rPr>
              <w:t>195197, г. Санкт-Петербург, вн. тер. г. муниципальный округ Финляндский округ, ул. Замшина, дом 6, литера А, офис 45.</w:t>
            </w:r>
          </w:p>
          <w:p w14:paraId="79DBFD67" w14:textId="77777777" w:rsidR="00DF702D" w:rsidRPr="00DF702D" w:rsidRDefault="00DF702D" w:rsidP="00DF702D">
            <w:pPr>
              <w:widowControl w:val="0"/>
              <w:ind w:left="37"/>
              <w:jc w:val="both"/>
              <w:rPr>
                <w:sz w:val="24"/>
                <w:szCs w:val="22"/>
              </w:rPr>
            </w:pPr>
            <w:r w:rsidRPr="00DF702D">
              <w:rPr>
                <w:sz w:val="24"/>
                <w:szCs w:val="22"/>
              </w:rPr>
              <w:t>ИНН 4703156721/КПП 470301001</w:t>
            </w:r>
          </w:p>
          <w:p w14:paraId="07954764" w14:textId="77777777" w:rsidR="00DF702D" w:rsidRPr="00DF702D" w:rsidRDefault="00DF702D" w:rsidP="00DF702D">
            <w:pPr>
              <w:widowControl w:val="0"/>
              <w:ind w:left="37"/>
              <w:jc w:val="both"/>
              <w:rPr>
                <w:sz w:val="24"/>
                <w:szCs w:val="22"/>
              </w:rPr>
            </w:pPr>
            <w:r w:rsidRPr="00DF702D">
              <w:rPr>
                <w:sz w:val="24"/>
                <w:szCs w:val="22"/>
              </w:rPr>
              <w:t xml:space="preserve">ОКТМО 41612101001 </w:t>
            </w:r>
          </w:p>
          <w:p w14:paraId="04E07B42" w14:textId="77777777" w:rsidR="00DF702D" w:rsidRPr="00DF702D" w:rsidRDefault="00DF702D" w:rsidP="00DF702D">
            <w:pPr>
              <w:widowControl w:val="0"/>
              <w:ind w:left="37"/>
              <w:jc w:val="both"/>
              <w:rPr>
                <w:sz w:val="24"/>
                <w:szCs w:val="22"/>
              </w:rPr>
            </w:pPr>
            <w:r w:rsidRPr="00DF702D">
              <w:rPr>
                <w:sz w:val="24"/>
                <w:szCs w:val="22"/>
              </w:rPr>
              <w:t>ОГРН 1184704008774</w:t>
            </w:r>
          </w:p>
          <w:p w14:paraId="32E541BC" w14:textId="77777777" w:rsidR="00DF702D" w:rsidRPr="00DF702D" w:rsidRDefault="00DF702D" w:rsidP="00DF702D">
            <w:pPr>
              <w:widowControl w:val="0"/>
              <w:ind w:left="37"/>
              <w:jc w:val="both"/>
              <w:rPr>
                <w:sz w:val="24"/>
                <w:szCs w:val="22"/>
              </w:rPr>
            </w:pPr>
            <w:r w:rsidRPr="00DF702D">
              <w:rPr>
                <w:sz w:val="24"/>
                <w:szCs w:val="22"/>
              </w:rPr>
              <w:t>ОКВЭД 71.11</w:t>
            </w:r>
          </w:p>
          <w:p w14:paraId="201789F6" w14:textId="77777777" w:rsidR="00DF702D" w:rsidRPr="00DF702D" w:rsidRDefault="00DF702D" w:rsidP="00DF702D">
            <w:pPr>
              <w:widowControl w:val="0"/>
              <w:ind w:left="37"/>
              <w:jc w:val="both"/>
              <w:rPr>
                <w:sz w:val="24"/>
                <w:szCs w:val="22"/>
              </w:rPr>
            </w:pPr>
            <w:r w:rsidRPr="00DF702D">
              <w:rPr>
                <w:sz w:val="24"/>
                <w:szCs w:val="22"/>
              </w:rPr>
              <w:t xml:space="preserve">Банковские реквизиты:  </w:t>
            </w:r>
          </w:p>
          <w:p w14:paraId="421472D7" w14:textId="77777777" w:rsidR="00DF702D" w:rsidRPr="00DF702D" w:rsidRDefault="00DF702D" w:rsidP="00DF702D">
            <w:pPr>
              <w:widowControl w:val="0"/>
              <w:ind w:left="37"/>
              <w:jc w:val="both"/>
              <w:rPr>
                <w:sz w:val="24"/>
                <w:szCs w:val="22"/>
              </w:rPr>
            </w:pPr>
            <w:r w:rsidRPr="00DF702D">
              <w:rPr>
                <w:sz w:val="24"/>
                <w:szCs w:val="22"/>
              </w:rPr>
              <w:t>Комитет финансов ЛО (ГКУ «Градостроительное развитие территорий Ленинградской области», л/с 02291950002)</w:t>
            </w:r>
          </w:p>
          <w:p w14:paraId="25867F18" w14:textId="77777777" w:rsidR="00DF702D" w:rsidRPr="00DF702D" w:rsidRDefault="00DF702D" w:rsidP="00DF702D">
            <w:pPr>
              <w:widowControl w:val="0"/>
              <w:ind w:left="37"/>
              <w:jc w:val="both"/>
              <w:rPr>
                <w:sz w:val="24"/>
                <w:szCs w:val="22"/>
              </w:rPr>
            </w:pPr>
            <w:r w:rsidRPr="00DF702D">
              <w:rPr>
                <w:sz w:val="24"/>
                <w:szCs w:val="22"/>
              </w:rPr>
              <w:t xml:space="preserve">Банк плательщика: ОКЦ №1 Северо-Западного ГУ Банка России//УФК по Ленинградской области г Санкт-Петербург </w:t>
            </w:r>
          </w:p>
          <w:p w14:paraId="33C67F28" w14:textId="77777777" w:rsidR="00DF702D" w:rsidRPr="00DF702D" w:rsidRDefault="00DF702D" w:rsidP="00DF702D">
            <w:pPr>
              <w:widowControl w:val="0"/>
              <w:ind w:left="37"/>
              <w:jc w:val="both"/>
              <w:rPr>
                <w:sz w:val="24"/>
                <w:szCs w:val="22"/>
              </w:rPr>
            </w:pPr>
            <w:r w:rsidRPr="00DF702D">
              <w:rPr>
                <w:sz w:val="24"/>
                <w:szCs w:val="22"/>
              </w:rPr>
              <w:t>БИК 044030098</w:t>
            </w:r>
          </w:p>
          <w:p w14:paraId="6108E74A" w14:textId="77777777" w:rsidR="00DF702D" w:rsidRPr="00DF702D" w:rsidRDefault="00DF702D" w:rsidP="00DF702D">
            <w:pPr>
              <w:widowControl w:val="0"/>
              <w:ind w:left="37"/>
              <w:jc w:val="both"/>
              <w:rPr>
                <w:sz w:val="24"/>
                <w:szCs w:val="22"/>
              </w:rPr>
            </w:pPr>
            <w:r w:rsidRPr="00DF702D">
              <w:rPr>
                <w:sz w:val="24"/>
                <w:szCs w:val="22"/>
              </w:rPr>
              <w:t>Единый счет бюджета при перечислении средств: 03221643410000004500</w:t>
            </w:r>
          </w:p>
          <w:p w14:paraId="2D9DDFD8" w14:textId="77777777" w:rsidR="00DF702D" w:rsidRPr="00DF702D" w:rsidRDefault="00DF702D" w:rsidP="00DF702D">
            <w:pPr>
              <w:widowControl w:val="0"/>
              <w:ind w:left="37"/>
              <w:jc w:val="both"/>
              <w:rPr>
                <w:sz w:val="24"/>
                <w:szCs w:val="22"/>
              </w:rPr>
            </w:pPr>
            <w:r w:rsidRPr="00DF702D">
              <w:rPr>
                <w:sz w:val="24"/>
                <w:szCs w:val="22"/>
              </w:rPr>
              <w:t>Кор. Счет (ЕКС): 40102810745370000098</w:t>
            </w:r>
          </w:p>
          <w:p w14:paraId="1CA132C5" w14:textId="77777777" w:rsidR="00DF702D" w:rsidRPr="00DF702D" w:rsidRDefault="00DF702D" w:rsidP="00DF702D">
            <w:pPr>
              <w:widowControl w:val="0"/>
              <w:ind w:left="37"/>
              <w:jc w:val="both"/>
              <w:rPr>
                <w:sz w:val="24"/>
                <w:szCs w:val="22"/>
              </w:rPr>
            </w:pPr>
            <w:r w:rsidRPr="00DF702D">
              <w:rPr>
                <w:sz w:val="24"/>
                <w:szCs w:val="22"/>
              </w:rPr>
              <w:t>Тел./факс: 8 (812) 679-55-02</w:t>
            </w:r>
          </w:p>
          <w:p w14:paraId="056DB004" w14:textId="6F25661D" w:rsidR="00E37FBB" w:rsidRDefault="00DF702D" w:rsidP="00DF702D">
            <w:pPr>
              <w:widowControl w:val="0"/>
              <w:ind w:left="37"/>
              <w:jc w:val="both"/>
              <w:rPr>
                <w:sz w:val="24"/>
                <w:szCs w:val="22"/>
              </w:rPr>
            </w:pPr>
            <w:r w:rsidRPr="00DF702D">
              <w:rPr>
                <w:sz w:val="24"/>
                <w:szCs w:val="22"/>
              </w:rPr>
              <w:t>Эл. адрес: office@grtlo.ru</w:t>
            </w:r>
          </w:p>
          <w:p w14:paraId="5C06300A" w14:textId="77777777" w:rsidR="00E37FBB" w:rsidRDefault="00E37FBB">
            <w:pPr>
              <w:ind w:left="851" w:hanging="851"/>
              <w:jc w:val="both"/>
              <w:rPr>
                <w:sz w:val="24"/>
                <w:szCs w:val="22"/>
              </w:rPr>
            </w:pPr>
          </w:p>
          <w:p w14:paraId="746DDE60" w14:textId="77777777" w:rsidR="00E37FBB" w:rsidRDefault="00E37FBB">
            <w:pPr>
              <w:ind w:left="851" w:hanging="851"/>
              <w:jc w:val="both"/>
              <w:rPr>
                <w:sz w:val="24"/>
                <w:szCs w:val="22"/>
              </w:rPr>
            </w:pPr>
          </w:p>
          <w:p w14:paraId="35F8F48C" w14:textId="77777777" w:rsidR="00E37FBB" w:rsidRDefault="00E37FBB">
            <w:pPr>
              <w:ind w:left="851" w:hanging="851"/>
              <w:jc w:val="both"/>
              <w:rPr>
                <w:sz w:val="24"/>
                <w:szCs w:val="22"/>
              </w:rPr>
            </w:pPr>
          </w:p>
        </w:tc>
        <w:tc>
          <w:tcPr>
            <w:tcW w:w="4961" w:type="dxa"/>
          </w:tcPr>
          <w:p w14:paraId="2ACA7973" w14:textId="77777777" w:rsidR="00E37FBB" w:rsidRDefault="00F55D87">
            <w:pPr>
              <w:widowControl w:val="0"/>
              <w:tabs>
                <w:tab w:val="left" w:pos="576"/>
              </w:tabs>
              <w:ind w:right="34"/>
              <w:jc w:val="both"/>
              <w:outlineLvl w:val="1"/>
              <w:rPr>
                <w:b/>
                <w:bCs/>
                <w:sz w:val="24"/>
                <w:szCs w:val="22"/>
              </w:rPr>
            </w:pPr>
            <w:r>
              <w:rPr>
                <w:b/>
                <w:bCs/>
                <w:sz w:val="24"/>
                <w:szCs w:val="22"/>
              </w:rPr>
              <w:t>ИСПОЛНИТЕЛЬ:</w:t>
            </w:r>
          </w:p>
          <w:p w14:paraId="34A1FB68" w14:textId="77777777" w:rsidR="00E37FBB" w:rsidRDefault="00E37FBB">
            <w:pPr>
              <w:jc w:val="both"/>
              <w:rPr>
                <w:sz w:val="24"/>
                <w:szCs w:val="22"/>
              </w:rPr>
            </w:pPr>
          </w:p>
          <w:p w14:paraId="45369B53" w14:textId="77777777" w:rsidR="00E37FBB" w:rsidRDefault="00E37FBB">
            <w:pPr>
              <w:widowControl w:val="0"/>
              <w:tabs>
                <w:tab w:val="left" w:pos="576"/>
              </w:tabs>
              <w:spacing w:after="120"/>
              <w:ind w:left="851" w:right="34" w:hanging="851"/>
              <w:jc w:val="both"/>
              <w:outlineLvl w:val="1"/>
              <w:rPr>
                <w:sz w:val="24"/>
                <w:szCs w:val="22"/>
              </w:rPr>
            </w:pPr>
          </w:p>
          <w:p w14:paraId="5AF1911F" w14:textId="77777777" w:rsidR="00E37FBB" w:rsidRDefault="00E37FBB">
            <w:pPr>
              <w:widowControl w:val="0"/>
              <w:tabs>
                <w:tab w:val="left" w:pos="576"/>
              </w:tabs>
              <w:spacing w:after="120"/>
              <w:ind w:left="851" w:right="34" w:hanging="851"/>
              <w:jc w:val="both"/>
              <w:outlineLvl w:val="1"/>
              <w:rPr>
                <w:sz w:val="24"/>
                <w:szCs w:val="22"/>
              </w:rPr>
            </w:pPr>
          </w:p>
          <w:p w14:paraId="00594787" w14:textId="77777777" w:rsidR="00E37FBB" w:rsidRDefault="00E37FBB">
            <w:pPr>
              <w:widowControl w:val="0"/>
              <w:tabs>
                <w:tab w:val="left" w:pos="576"/>
              </w:tabs>
              <w:spacing w:after="120"/>
              <w:ind w:left="851" w:right="34" w:hanging="851"/>
              <w:jc w:val="both"/>
              <w:outlineLvl w:val="1"/>
              <w:rPr>
                <w:sz w:val="24"/>
                <w:szCs w:val="22"/>
              </w:rPr>
            </w:pPr>
          </w:p>
          <w:p w14:paraId="7C19C3C8" w14:textId="77777777" w:rsidR="00E37FBB" w:rsidRDefault="00E37FBB">
            <w:pPr>
              <w:widowControl w:val="0"/>
              <w:tabs>
                <w:tab w:val="left" w:pos="576"/>
              </w:tabs>
              <w:spacing w:after="120"/>
              <w:ind w:left="851" w:right="34" w:hanging="851"/>
              <w:jc w:val="both"/>
              <w:outlineLvl w:val="1"/>
              <w:rPr>
                <w:sz w:val="24"/>
                <w:szCs w:val="22"/>
              </w:rPr>
            </w:pPr>
          </w:p>
          <w:p w14:paraId="0378C347" w14:textId="77777777" w:rsidR="00E37FBB" w:rsidRDefault="00E37FBB">
            <w:pPr>
              <w:widowControl w:val="0"/>
              <w:tabs>
                <w:tab w:val="left" w:pos="576"/>
              </w:tabs>
              <w:spacing w:after="120"/>
              <w:ind w:left="851" w:right="34" w:hanging="851"/>
              <w:jc w:val="both"/>
              <w:outlineLvl w:val="1"/>
              <w:rPr>
                <w:sz w:val="24"/>
                <w:szCs w:val="22"/>
              </w:rPr>
            </w:pPr>
          </w:p>
          <w:p w14:paraId="4AE820C8" w14:textId="77777777" w:rsidR="00E37FBB" w:rsidRDefault="00E37FBB">
            <w:pPr>
              <w:widowControl w:val="0"/>
              <w:tabs>
                <w:tab w:val="left" w:pos="576"/>
              </w:tabs>
              <w:spacing w:after="120"/>
              <w:ind w:left="851" w:right="34" w:hanging="851"/>
              <w:jc w:val="both"/>
              <w:outlineLvl w:val="1"/>
              <w:rPr>
                <w:sz w:val="24"/>
                <w:szCs w:val="22"/>
              </w:rPr>
            </w:pPr>
          </w:p>
          <w:p w14:paraId="463E7604" w14:textId="77777777" w:rsidR="00E37FBB" w:rsidRDefault="00E37FBB">
            <w:pPr>
              <w:widowControl w:val="0"/>
              <w:tabs>
                <w:tab w:val="left" w:pos="576"/>
              </w:tabs>
              <w:spacing w:after="120"/>
              <w:ind w:left="851" w:right="34" w:hanging="851"/>
              <w:jc w:val="both"/>
              <w:outlineLvl w:val="1"/>
              <w:rPr>
                <w:sz w:val="24"/>
                <w:szCs w:val="22"/>
              </w:rPr>
            </w:pPr>
          </w:p>
        </w:tc>
      </w:tr>
      <w:tr w:rsidR="00E37FBB" w14:paraId="06C6ECFC" w14:textId="77777777">
        <w:trPr>
          <w:trHeight w:val="823"/>
        </w:trPr>
        <w:tc>
          <w:tcPr>
            <w:tcW w:w="4962" w:type="dxa"/>
          </w:tcPr>
          <w:p w14:paraId="3E12A673" w14:textId="77777777" w:rsidR="00E37FBB" w:rsidRDefault="00F55D87">
            <w:pPr>
              <w:keepNext/>
              <w:ind w:left="851" w:hanging="851"/>
              <w:jc w:val="both"/>
              <w:rPr>
                <w:rFonts w:eastAsia="Calibri"/>
                <w:b/>
                <w:sz w:val="24"/>
                <w:szCs w:val="22"/>
                <w:lang w:eastAsia="ar-SA"/>
              </w:rPr>
            </w:pPr>
            <w:r>
              <w:rPr>
                <w:rFonts w:eastAsia="Calibri"/>
                <w:b/>
                <w:sz w:val="24"/>
                <w:szCs w:val="22"/>
                <w:lang w:eastAsia="ar-SA"/>
              </w:rPr>
              <w:t>Государственный заказчик:</w:t>
            </w:r>
          </w:p>
          <w:p w14:paraId="6C88699C" w14:textId="77777777" w:rsidR="00E37FBB" w:rsidRDefault="00F55D87">
            <w:pPr>
              <w:keepNext/>
              <w:ind w:left="851" w:hanging="851"/>
              <w:jc w:val="both"/>
              <w:rPr>
                <w:rFonts w:eastAsia="Calibri"/>
                <w:sz w:val="24"/>
                <w:szCs w:val="22"/>
                <w:lang w:eastAsia="ar-SA"/>
              </w:rPr>
            </w:pPr>
            <w:r>
              <w:rPr>
                <w:rFonts w:eastAsia="Calibri"/>
                <w:sz w:val="24"/>
                <w:szCs w:val="22"/>
                <w:lang w:eastAsia="ar-SA"/>
              </w:rPr>
              <w:t>Руководитель</w:t>
            </w:r>
          </w:p>
          <w:p w14:paraId="48486BB9" w14:textId="77777777" w:rsidR="00E37FBB" w:rsidRDefault="00F55D87">
            <w:pPr>
              <w:keepNext/>
              <w:ind w:left="851" w:hanging="851"/>
              <w:jc w:val="both"/>
              <w:rPr>
                <w:rFonts w:eastAsia="Calibri"/>
                <w:sz w:val="24"/>
                <w:szCs w:val="22"/>
                <w:lang w:eastAsia="ar-SA"/>
              </w:rPr>
            </w:pPr>
            <w:r>
              <w:rPr>
                <w:rFonts w:eastAsia="Calibri"/>
                <w:sz w:val="24"/>
                <w:szCs w:val="22"/>
                <w:lang w:eastAsia="ar-SA"/>
              </w:rPr>
              <w:t>ГКУ «ГРТ ЛО»</w:t>
            </w:r>
          </w:p>
          <w:p w14:paraId="1D598155" w14:textId="77777777" w:rsidR="00E37FBB" w:rsidRDefault="00E37FBB">
            <w:pPr>
              <w:keepNext/>
              <w:ind w:left="851" w:hanging="851"/>
              <w:jc w:val="both"/>
              <w:rPr>
                <w:rFonts w:eastAsia="Calibri"/>
                <w:sz w:val="24"/>
                <w:szCs w:val="22"/>
                <w:lang w:eastAsia="ar-SA"/>
              </w:rPr>
            </w:pPr>
          </w:p>
          <w:p w14:paraId="0DC36DA7" w14:textId="77777777" w:rsidR="00E37FBB" w:rsidRDefault="00F55D87">
            <w:pPr>
              <w:keepNext/>
              <w:ind w:left="851" w:hanging="851"/>
              <w:jc w:val="both"/>
              <w:rPr>
                <w:rFonts w:eastAsia="Calibri"/>
                <w:sz w:val="24"/>
                <w:szCs w:val="22"/>
                <w:lang w:eastAsia="ar-SA"/>
              </w:rPr>
            </w:pPr>
            <w:r>
              <w:rPr>
                <w:rFonts w:eastAsia="Calibri"/>
                <w:sz w:val="24"/>
                <w:szCs w:val="22"/>
                <w:lang w:eastAsia="ar-SA"/>
              </w:rPr>
              <w:t>__________________/Е.Д. Зуев /</w:t>
            </w:r>
          </w:p>
          <w:p w14:paraId="7AB9BF32" w14:textId="59A7DE18" w:rsidR="00E37FBB" w:rsidRDefault="00DF702D" w:rsidP="00DF702D">
            <w:pPr>
              <w:keepNext/>
              <w:ind w:left="851" w:hanging="851"/>
              <w:jc w:val="both"/>
              <w:rPr>
                <w:rFonts w:eastAsia="Calibri"/>
                <w:sz w:val="24"/>
                <w:szCs w:val="22"/>
                <w:lang w:eastAsia="ar-SA"/>
              </w:rPr>
            </w:pPr>
            <w:r>
              <w:rPr>
                <w:rFonts w:eastAsia="Calibri"/>
                <w:sz w:val="24"/>
                <w:szCs w:val="22"/>
                <w:lang w:eastAsia="ar-SA"/>
              </w:rPr>
              <w:t>ПОДПИСАНО ЭП</w:t>
            </w:r>
          </w:p>
        </w:tc>
        <w:tc>
          <w:tcPr>
            <w:tcW w:w="4961" w:type="dxa"/>
          </w:tcPr>
          <w:p w14:paraId="42E8DDC5" w14:textId="77777777" w:rsidR="00E37FBB" w:rsidRDefault="00F55D87">
            <w:pPr>
              <w:keepNext/>
              <w:ind w:left="851" w:hanging="851"/>
              <w:jc w:val="both"/>
              <w:rPr>
                <w:rFonts w:eastAsia="Calibri"/>
                <w:b/>
                <w:sz w:val="24"/>
                <w:szCs w:val="22"/>
                <w:lang w:eastAsia="ar-SA"/>
              </w:rPr>
            </w:pPr>
            <w:r>
              <w:rPr>
                <w:rFonts w:eastAsia="Calibri"/>
                <w:b/>
                <w:sz w:val="24"/>
                <w:szCs w:val="22"/>
                <w:lang w:eastAsia="ar-SA"/>
              </w:rPr>
              <w:t>Исполнитель:</w:t>
            </w:r>
          </w:p>
          <w:p w14:paraId="7A90AB19" w14:textId="77777777" w:rsidR="00E37FBB" w:rsidRDefault="00F55D87">
            <w:pPr>
              <w:keepNext/>
              <w:ind w:left="42"/>
              <w:jc w:val="both"/>
              <w:rPr>
                <w:rFonts w:eastAsia="Calibri"/>
                <w:sz w:val="24"/>
                <w:szCs w:val="22"/>
                <w:lang w:eastAsia="ar-SA"/>
              </w:rPr>
            </w:pPr>
            <w:r>
              <w:rPr>
                <w:rFonts w:eastAsia="Calibri"/>
                <w:sz w:val="24"/>
                <w:szCs w:val="22"/>
                <w:lang w:eastAsia="ar-SA"/>
              </w:rPr>
              <w:t xml:space="preserve">Должность, правовая форма, </w:t>
            </w:r>
          </w:p>
          <w:p w14:paraId="1B00EACD" w14:textId="77777777" w:rsidR="00E37FBB" w:rsidRDefault="00F55D87">
            <w:pPr>
              <w:keepNext/>
              <w:ind w:left="42"/>
              <w:jc w:val="both"/>
              <w:rPr>
                <w:rFonts w:eastAsia="Calibri"/>
                <w:sz w:val="24"/>
                <w:szCs w:val="22"/>
                <w:lang w:eastAsia="ar-SA"/>
              </w:rPr>
            </w:pPr>
            <w:r>
              <w:rPr>
                <w:rFonts w:eastAsia="Calibri"/>
                <w:sz w:val="24"/>
                <w:szCs w:val="22"/>
                <w:lang w:eastAsia="ar-SA"/>
              </w:rPr>
              <w:t>Наименование</w:t>
            </w:r>
          </w:p>
          <w:p w14:paraId="0D3C72BF" w14:textId="77777777" w:rsidR="00E37FBB" w:rsidRDefault="00E37FBB">
            <w:pPr>
              <w:keepNext/>
              <w:ind w:left="851" w:hanging="851"/>
              <w:jc w:val="both"/>
              <w:rPr>
                <w:rFonts w:eastAsia="Calibri"/>
                <w:sz w:val="24"/>
                <w:szCs w:val="22"/>
                <w:lang w:eastAsia="ar-SA"/>
              </w:rPr>
            </w:pPr>
          </w:p>
          <w:p w14:paraId="630ACCAC" w14:textId="77777777" w:rsidR="00E37FBB" w:rsidRDefault="00F55D87">
            <w:pPr>
              <w:keepNext/>
              <w:ind w:left="851" w:hanging="851"/>
              <w:jc w:val="both"/>
              <w:rPr>
                <w:rFonts w:eastAsia="Calibri"/>
                <w:sz w:val="24"/>
                <w:szCs w:val="22"/>
                <w:lang w:eastAsia="ar-SA"/>
              </w:rPr>
            </w:pPr>
            <w:r>
              <w:rPr>
                <w:rFonts w:eastAsia="Calibri"/>
                <w:sz w:val="24"/>
                <w:szCs w:val="22"/>
                <w:lang w:eastAsia="ar-SA"/>
              </w:rPr>
              <w:t>__________________/_________________/</w:t>
            </w:r>
          </w:p>
          <w:p w14:paraId="249E4653" w14:textId="570CD31A" w:rsidR="00E37FBB" w:rsidRDefault="00DF702D">
            <w:pPr>
              <w:keepNext/>
              <w:ind w:left="851" w:hanging="851"/>
              <w:jc w:val="both"/>
              <w:rPr>
                <w:rFonts w:eastAsia="Calibri"/>
                <w:sz w:val="24"/>
                <w:szCs w:val="22"/>
                <w:lang w:eastAsia="ar-SA"/>
              </w:rPr>
            </w:pPr>
            <w:r>
              <w:rPr>
                <w:rFonts w:eastAsia="Calibri"/>
                <w:sz w:val="24"/>
                <w:szCs w:val="22"/>
                <w:lang w:eastAsia="ar-SA"/>
              </w:rPr>
              <w:t>ПОДПИСАНО ЭП</w:t>
            </w:r>
          </w:p>
          <w:p w14:paraId="66FCAEB3" w14:textId="77777777" w:rsidR="00E37FBB" w:rsidRDefault="00E37FBB">
            <w:pPr>
              <w:widowControl w:val="0"/>
              <w:tabs>
                <w:tab w:val="left" w:pos="576"/>
              </w:tabs>
              <w:spacing w:after="120"/>
              <w:ind w:right="34"/>
              <w:outlineLvl w:val="1"/>
              <w:rPr>
                <w:bCs/>
                <w:iCs/>
                <w:sz w:val="24"/>
                <w:szCs w:val="22"/>
                <w:lang w:eastAsia="ar-SA"/>
              </w:rPr>
            </w:pPr>
          </w:p>
        </w:tc>
      </w:tr>
    </w:tbl>
    <w:p w14:paraId="187E3EDD" w14:textId="77777777" w:rsidR="00E37FBB" w:rsidRDefault="00E37FBB">
      <w:pPr>
        <w:ind w:left="851" w:hanging="851"/>
        <w:jc w:val="right"/>
        <w:rPr>
          <w:b/>
          <w:sz w:val="28"/>
          <w:szCs w:val="28"/>
        </w:rPr>
        <w:sectPr w:rsidR="00E37FBB">
          <w:pgSz w:w="11906" w:h="16838"/>
          <w:pgMar w:top="993" w:right="991" w:bottom="1135" w:left="1134" w:header="709" w:footer="709" w:gutter="0"/>
          <w:cols w:space="708"/>
          <w:docGrid w:linePitch="360"/>
        </w:sectPr>
      </w:pPr>
    </w:p>
    <w:p w14:paraId="3E3E6A6B" w14:textId="77777777" w:rsidR="00E37FBB" w:rsidRDefault="00F55D87">
      <w:pPr>
        <w:ind w:left="851" w:hanging="851"/>
        <w:jc w:val="right"/>
        <w:rPr>
          <w:bCs/>
          <w:color w:val="000000"/>
          <w:sz w:val="24"/>
          <w:szCs w:val="22"/>
        </w:rPr>
      </w:pPr>
      <w:r>
        <w:rPr>
          <w:bCs/>
          <w:color w:val="000000"/>
          <w:sz w:val="24"/>
          <w:szCs w:val="22"/>
        </w:rPr>
        <w:lastRenderedPageBreak/>
        <w:t>Приложение № 1</w:t>
      </w:r>
    </w:p>
    <w:p w14:paraId="478C6AC1" w14:textId="6F2942C6" w:rsidR="00E37FBB" w:rsidRDefault="00F55D87">
      <w:pPr>
        <w:ind w:left="851" w:hanging="851"/>
        <w:jc w:val="right"/>
        <w:rPr>
          <w:bCs/>
          <w:color w:val="000000"/>
          <w:sz w:val="24"/>
          <w:szCs w:val="22"/>
        </w:rPr>
      </w:pPr>
      <w:r>
        <w:rPr>
          <w:bCs/>
          <w:color w:val="000000"/>
          <w:sz w:val="24"/>
          <w:szCs w:val="22"/>
        </w:rPr>
        <w:t xml:space="preserve"> к Контракту</w:t>
      </w:r>
      <w:r>
        <w:rPr>
          <w:rFonts w:eastAsia="Calibri"/>
          <w:bCs/>
          <w:color w:val="000000"/>
          <w:sz w:val="24"/>
          <w:szCs w:val="24"/>
          <w:lang w:eastAsia="ar-SA"/>
        </w:rPr>
        <w:t xml:space="preserve"> </w:t>
      </w:r>
    </w:p>
    <w:p w14:paraId="18B8FE20" w14:textId="77777777" w:rsidR="00E03087" w:rsidRDefault="00F55D87">
      <w:pPr>
        <w:ind w:left="851" w:hanging="851"/>
        <w:jc w:val="right"/>
        <w:rPr>
          <w:bCs/>
          <w:color w:val="000000"/>
          <w:sz w:val="24"/>
          <w:szCs w:val="22"/>
        </w:rPr>
      </w:pPr>
      <w:r>
        <w:rPr>
          <w:bCs/>
          <w:color w:val="000000"/>
          <w:sz w:val="24"/>
          <w:szCs w:val="22"/>
        </w:rPr>
        <w:t xml:space="preserve">№ </w:t>
      </w:r>
      <w:r>
        <w:rPr>
          <w:color w:val="000000"/>
          <w:sz w:val="24"/>
          <w:szCs w:val="22"/>
        </w:rPr>
        <w:t>________________</w:t>
      </w:r>
      <w:r>
        <w:rPr>
          <w:bCs/>
          <w:color w:val="000000"/>
          <w:sz w:val="24"/>
          <w:szCs w:val="22"/>
        </w:rPr>
        <w:t xml:space="preserve"> </w:t>
      </w:r>
    </w:p>
    <w:p w14:paraId="70E84D0B" w14:textId="1ACF2B33" w:rsidR="00E37FBB" w:rsidRDefault="00E03087">
      <w:pPr>
        <w:ind w:left="851" w:hanging="851"/>
        <w:jc w:val="right"/>
        <w:rPr>
          <w:bCs/>
          <w:color w:val="000000"/>
          <w:sz w:val="24"/>
          <w:szCs w:val="22"/>
        </w:rPr>
      </w:pPr>
      <w:r>
        <w:rPr>
          <w:bCs/>
          <w:color w:val="000000"/>
          <w:sz w:val="24"/>
          <w:szCs w:val="22"/>
        </w:rPr>
        <w:t xml:space="preserve">от </w:t>
      </w:r>
      <w:r w:rsidR="00F55D87">
        <w:rPr>
          <w:bCs/>
          <w:color w:val="000000"/>
          <w:sz w:val="24"/>
          <w:szCs w:val="22"/>
        </w:rPr>
        <w:t>«________» ________202___года</w:t>
      </w:r>
    </w:p>
    <w:p w14:paraId="1AE0A485" w14:textId="77777777" w:rsidR="00E37FBB" w:rsidRDefault="00E37FBB">
      <w:pPr>
        <w:jc w:val="center"/>
        <w:rPr>
          <w:b/>
          <w:color w:val="000000"/>
          <w:sz w:val="24"/>
          <w:szCs w:val="24"/>
          <w:shd w:val="clear" w:color="auto" w:fill="FFFFFF"/>
        </w:rPr>
      </w:pPr>
    </w:p>
    <w:p w14:paraId="7C3C02DC" w14:textId="77777777" w:rsidR="00E03087" w:rsidRDefault="00E03087" w:rsidP="00E03087">
      <w:pPr>
        <w:tabs>
          <w:tab w:val="left" w:pos="0"/>
        </w:tabs>
        <w:ind w:firstLine="540"/>
        <w:jc w:val="center"/>
        <w:rPr>
          <w:b/>
          <w:sz w:val="24"/>
          <w:shd w:val="clear" w:color="auto" w:fill="FFFFFF"/>
        </w:rPr>
      </w:pPr>
      <w:r>
        <w:rPr>
          <w:b/>
          <w:sz w:val="24"/>
          <w:shd w:val="clear" w:color="auto" w:fill="FFFFFF"/>
        </w:rPr>
        <w:t>ОПИСАНИЕ ОБЪЕКТА ЗАКУПКИ</w:t>
      </w:r>
    </w:p>
    <w:p w14:paraId="2546AD8E" w14:textId="77777777" w:rsidR="00E03087" w:rsidRDefault="00E03087" w:rsidP="00E03087">
      <w:pPr>
        <w:tabs>
          <w:tab w:val="left" w:pos="0"/>
        </w:tabs>
        <w:ind w:firstLine="540"/>
        <w:jc w:val="center"/>
        <w:rPr>
          <w:b/>
          <w:sz w:val="24"/>
          <w:shd w:val="clear" w:color="auto" w:fill="FFFFFF"/>
        </w:rPr>
      </w:pPr>
    </w:p>
    <w:p w14:paraId="237CEF56" w14:textId="77777777" w:rsidR="00E03087" w:rsidRDefault="00E03087" w:rsidP="00E03087">
      <w:pPr>
        <w:tabs>
          <w:tab w:val="left" w:pos="0"/>
        </w:tabs>
        <w:jc w:val="center"/>
        <w:rPr>
          <w:b/>
          <w:sz w:val="24"/>
          <w:shd w:val="clear" w:color="auto" w:fill="FFFFFF"/>
        </w:rPr>
      </w:pPr>
      <w:r>
        <w:rPr>
          <w:b/>
          <w:sz w:val="24"/>
          <w:shd w:val="clear" w:color="auto" w:fill="FFFFFF"/>
        </w:rPr>
        <w:t>на оказание услуг по предрейсовому техническому контролю состояния транспортного средства</w:t>
      </w:r>
    </w:p>
    <w:p w14:paraId="0AF68C6A" w14:textId="77777777" w:rsidR="00E03087" w:rsidRDefault="00E03087" w:rsidP="00E03087">
      <w:pPr>
        <w:tabs>
          <w:tab w:val="left" w:pos="0"/>
        </w:tabs>
        <w:jc w:val="center"/>
        <w:rPr>
          <w:b/>
          <w:sz w:val="24"/>
          <w:shd w:val="clear" w:color="auto" w:fill="FFFFFF"/>
        </w:rPr>
      </w:pPr>
    </w:p>
    <w:p w14:paraId="2F756DA4" w14:textId="77777777" w:rsidR="00E03087" w:rsidRDefault="00E03087" w:rsidP="00E03087">
      <w:pPr>
        <w:numPr>
          <w:ilvl w:val="0"/>
          <w:numId w:val="39"/>
        </w:numPr>
        <w:ind w:right="-1"/>
        <w:jc w:val="both"/>
        <w:rPr>
          <w:color w:val="00000A"/>
          <w:sz w:val="24"/>
        </w:rPr>
      </w:pPr>
      <w:r>
        <w:rPr>
          <w:b/>
          <w:color w:val="00000A"/>
          <w:sz w:val="24"/>
        </w:rPr>
        <w:t xml:space="preserve">Предмет контракта: </w:t>
      </w:r>
      <w:r>
        <w:rPr>
          <w:color w:val="00000A"/>
          <w:sz w:val="24"/>
        </w:rPr>
        <w:t>оказание услугу по предрейсовому техническому контролю состояния транспортного средства.</w:t>
      </w:r>
    </w:p>
    <w:p w14:paraId="46FBE9B8" w14:textId="77777777" w:rsidR="00E03087" w:rsidRDefault="00E03087" w:rsidP="00E03087">
      <w:pPr>
        <w:numPr>
          <w:ilvl w:val="0"/>
          <w:numId w:val="39"/>
        </w:numPr>
        <w:ind w:right="-1"/>
        <w:jc w:val="both"/>
        <w:rPr>
          <w:color w:val="00000A"/>
          <w:sz w:val="24"/>
        </w:rPr>
      </w:pPr>
      <w:r>
        <w:rPr>
          <w:b/>
          <w:color w:val="00000A"/>
          <w:sz w:val="24"/>
        </w:rPr>
        <w:t>Государственный заказчик:</w:t>
      </w:r>
      <w:r>
        <w:rPr>
          <w:color w:val="00000A"/>
          <w:sz w:val="24"/>
        </w:rPr>
        <w:t xml:space="preserve"> государственное казенное учреждение «Градостроительное развитие территорий Ленинградской области».</w:t>
      </w:r>
    </w:p>
    <w:p w14:paraId="49421A13" w14:textId="77777777" w:rsidR="00E03087" w:rsidRDefault="00E03087" w:rsidP="00E03087">
      <w:pPr>
        <w:pStyle w:val="34"/>
        <w:numPr>
          <w:ilvl w:val="0"/>
          <w:numId w:val="39"/>
        </w:numPr>
        <w:tabs>
          <w:tab w:val="left" w:pos="142"/>
        </w:tabs>
        <w:spacing w:after="0"/>
        <w:jc w:val="both"/>
        <w:rPr>
          <w:sz w:val="24"/>
        </w:rPr>
      </w:pPr>
      <w:r>
        <w:rPr>
          <w:b/>
          <w:sz w:val="24"/>
        </w:rPr>
        <w:t>Источник финансирования:</w:t>
      </w:r>
      <w:r>
        <w:rPr>
          <w:sz w:val="24"/>
        </w:rPr>
        <w:t xml:space="preserve"> - Областной бюджет Ленинградской области на 2027, 2028 год.</w:t>
      </w:r>
    </w:p>
    <w:p w14:paraId="07EF29C4" w14:textId="77777777" w:rsidR="00E03087" w:rsidRDefault="00E03087" w:rsidP="00E03087">
      <w:pPr>
        <w:numPr>
          <w:ilvl w:val="0"/>
          <w:numId w:val="39"/>
        </w:numPr>
        <w:ind w:right="-1"/>
        <w:jc w:val="both"/>
        <w:rPr>
          <w:color w:val="00000A"/>
          <w:sz w:val="24"/>
        </w:rPr>
      </w:pPr>
      <w:r>
        <w:rPr>
          <w:b/>
          <w:color w:val="00000A"/>
          <w:sz w:val="24"/>
        </w:rPr>
        <w:t>ОКПД 2:</w:t>
      </w:r>
      <w:r>
        <w:rPr>
          <w:color w:val="00000A"/>
          <w:sz w:val="24"/>
        </w:rPr>
        <w:t xml:space="preserve"> </w:t>
      </w:r>
      <w:hyperlink r:id="rId11" w:history="1">
        <w:r w:rsidRPr="00F13C02">
          <w:rPr>
            <w:sz w:val="24"/>
          </w:rPr>
          <w:t>71.20.14.000</w:t>
        </w:r>
      </w:hyperlink>
      <w:r w:rsidRPr="00F13C02">
        <w:rPr>
          <w:sz w:val="24"/>
        </w:rPr>
        <w:t xml:space="preserve"> - Услу</w:t>
      </w:r>
      <w:r>
        <w:rPr>
          <w:color w:val="00000A"/>
          <w:sz w:val="24"/>
        </w:rPr>
        <w:t>ги по техническому осмотру автотранспортных средств</w:t>
      </w:r>
    </w:p>
    <w:p w14:paraId="7D21F607" w14:textId="77777777" w:rsidR="00E03087" w:rsidRDefault="00E03087" w:rsidP="00E03087">
      <w:pPr>
        <w:numPr>
          <w:ilvl w:val="0"/>
          <w:numId w:val="39"/>
        </w:numPr>
        <w:ind w:right="-1"/>
        <w:jc w:val="both"/>
        <w:rPr>
          <w:color w:val="00000A"/>
          <w:sz w:val="23"/>
        </w:rPr>
      </w:pPr>
      <w:r>
        <w:rPr>
          <w:b/>
          <w:color w:val="00000A"/>
          <w:sz w:val="24"/>
        </w:rPr>
        <w:t xml:space="preserve">Срок и периодичность оказания услуг: </w:t>
      </w:r>
      <w:r w:rsidRPr="00790934">
        <w:rPr>
          <w:color w:val="00000A"/>
          <w:sz w:val="24"/>
        </w:rPr>
        <w:t xml:space="preserve">c 01.12.2026 по 30.11.2028, ежедневно, в рабочие </w:t>
      </w:r>
      <w:r w:rsidRPr="00FF010D">
        <w:rPr>
          <w:color w:val="00000A"/>
          <w:sz w:val="24"/>
        </w:rPr>
        <w:t>дни с 7.00 до 8.00 по</w:t>
      </w:r>
      <w:r w:rsidRPr="00790934">
        <w:rPr>
          <w:color w:val="00000A"/>
          <w:sz w:val="24"/>
        </w:rPr>
        <w:t xml:space="preserve"> 5-ти дневной рабочей неделе, в выходные и праздничные дни (по необходимости) – круглосуточно.</w:t>
      </w:r>
    </w:p>
    <w:p w14:paraId="1AE862BB" w14:textId="77777777" w:rsidR="00E03087" w:rsidRDefault="00E03087" w:rsidP="00E03087">
      <w:pPr>
        <w:numPr>
          <w:ilvl w:val="0"/>
          <w:numId w:val="39"/>
        </w:numPr>
        <w:ind w:right="-1"/>
        <w:jc w:val="both"/>
        <w:rPr>
          <w:color w:val="00000A"/>
          <w:sz w:val="24"/>
        </w:rPr>
      </w:pPr>
      <w:r>
        <w:rPr>
          <w:b/>
          <w:color w:val="00000A"/>
          <w:sz w:val="24"/>
        </w:rPr>
        <w:t>Объем оказываемых услуг:</w:t>
      </w:r>
      <w:r>
        <w:rPr>
          <w:color w:val="00000A"/>
          <w:sz w:val="24"/>
        </w:rPr>
        <w:t xml:space="preserve"> </w:t>
      </w:r>
      <w:r w:rsidRPr="00790934">
        <w:rPr>
          <w:color w:val="00000A"/>
          <w:sz w:val="24"/>
        </w:rPr>
        <w:t>будет определен, исходя из цены единицы услуги, предложенной участником закупки (далее – Исполнитель). Единица измерения – штука (шт.)</w:t>
      </w:r>
    </w:p>
    <w:p w14:paraId="602060E5" w14:textId="77777777" w:rsidR="00E03087" w:rsidRDefault="00E03087" w:rsidP="00E03087">
      <w:pPr>
        <w:numPr>
          <w:ilvl w:val="0"/>
          <w:numId w:val="39"/>
        </w:numPr>
        <w:ind w:right="-1"/>
        <w:jc w:val="both"/>
        <w:rPr>
          <w:b/>
          <w:color w:val="00000A"/>
          <w:sz w:val="24"/>
        </w:rPr>
      </w:pPr>
      <w:r>
        <w:rPr>
          <w:b/>
          <w:color w:val="00000A"/>
          <w:sz w:val="24"/>
        </w:rPr>
        <w:t>Наименование и описание услуги.</w:t>
      </w:r>
    </w:p>
    <w:p w14:paraId="55321D89" w14:textId="77777777" w:rsidR="00E03087" w:rsidRDefault="00E03087" w:rsidP="00E03087">
      <w:pPr>
        <w:ind w:right="-1" w:firstLine="709"/>
        <w:jc w:val="both"/>
        <w:rPr>
          <w:color w:val="00000A"/>
          <w:sz w:val="24"/>
        </w:rPr>
      </w:pPr>
      <w:r>
        <w:rPr>
          <w:color w:val="00000A"/>
          <w:sz w:val="24"/>
        </w:rPr>
        <w:t>Оказание услуг по предрейсовому техническому контролю состояния транспортного средства (далее – ТС) Государственного заказчика, в соответствии с действующим законодательством РФ, в том числе в соответствии с Приказом Министерства транспорта РФ от 15.01.2021 № 9 «Об утверждении Порядка организации и проведения предрейсового или предсменного контроля технического состояния транспортных средств» (далее – Контроль ТС).</w:t>
      </w:r>
    </w:p>
    <w:p w14:paraId="7EA403A2" w14:textId="77777777" w:rsidR="00E03087" w:rsidRDefault="00E03087" w:rsidP="00E03087">
      <w:pPr>
        <w:pStyle w:val="af4"/>
        <w:numPr>
          <w:ilvl w:val="0"/>
          <w:numId w:val="39"/>
        </w:numPr>
        <w:ind w:right="-1"/>
        <w:jc w:val="both"/>
        <w:rPr>
          <w:color w:val="00000A"/>
          <w:sz w:val="24"/>
        </w:rPr>
      </w:pPr>
      <w:r>
        <w:rPr>
          <w:b/>
          <w:color w:val="00000A"/>
          <w:sz w:val="24"/>
        </w:rPr>
        <w:t>Количество транспортных средств:</w:t>
      </w:r>
      <w:r>
        <w:rPr>
          <w:color w:val="00000A"/>
          <w:sz w:val="24"/>
        </w:rPr>
        <w:t xml:space="preserve"> 1 единица (модель – марка Ford Focus, государственный номер В 004 ХН 198).</w:t>
      </w:r>
    </w:p>
    <w:p w14:paraId="752C4925" w14:textId="77777777" w:rsidR="00E03087" w:rsidRDefault="00E03087" w:rsidP="00E03087">
      <w:pPr>
        <w:pStyle w:val="af4"/>
        <w:numPr>
          <w:ilvl w:val="0"/>
          <w:numId w:val="39"/>
        </w:numPr>
        <w:ind w:right="-1"/>
        <w:jc w:val="both"/>
        <w:rPr>
          <w:b/>
          <w:color w:val="00000A"/>
          <w:sz w:val="24"/>
        </w:rPr>
      </w:pPr>
      <w:r>
        <w:rPr>
          <w:b/>
          <w:color w:val="00000A"/>
          <w:sz w:val="24"/>
        </w:rPr>
        <w:t xml:space="preserve">Место оказания Услуг: </w:t>
      </w:r>
      <w:r>
        <w:rPr>
          <w:color w:val="00000A"/>
          <w:sz w:val="24"/>
        </w:rPr>
        <w:t>в радиусе 10 километров от места фактического нахождения Государственного заказчика: г. Санкт-Петербург, ул. Замшина, д. 6, лит. А.</w:t>
      </w:r>
    </w:p>
    <w:p w14:paraId="3EFF14D7" w14:textId="77777777" w:rsidR="00E03087" w:rsidRDefault="00E03087" w:rsidP="00E03087">
      <w:pPr>
        <w:pStyle w:val="af4"/>
        <w:numPr>
          <w:ilvl w:val="0"/>
          <w:numId w:val="39"/>
        </w:numPr>
        <w:ind w:right="-1"/>
        <w:jc w:val="both"/>
        <w:rPr>
          <w:b/>
          <w:color w:val="00000A"/>
          <w:sz w:val="24"/>
        </w:rPr>
      </w:pPr>
      <w:r>
        <w:rPr>
          <w:b/>
          <w:color w:val="00000A"/>
          <w:sz w:val="24"/>
        </w:rPr>
        <w:t>Организация и порядок проведения Контроля:</w:t>
      </w:r>
    </w:p>
    <w:p w14:paraId="5ACF5472" w14:textId="77777777" w:rsidR="00E03087" w:rsidRDefault="00E03087" w:rsidP="00E03087">
      <w:pPr>
        <w:pStyle w:val="af4"/>
        <w:ind w:left="0" w:right="-1" w:firstLine="709"/>
        <w:jc w:val="both"/>
        <w:rPr>
          <w:color w:val="00000A"/>
          <w:sz w:val="24"/>
        </w:rPr>
      </w:pPr>
      <w:r>
        <w:rPr>
          <w:color w:val="00000A"/>
          <w:sz w:val="24"/>
        </w:rPr>
        <w:t>10.1 Перед проведением Контроля ТС водители обязаны предъявить Контролеру: регистрационный документ ТС, водительское удостоверение, путевой лист.</w:t>
      </w:r>
    </w:p>
    <w:p w14:paraId="5EE7792C" w14:textId="77777777" w:rsidR="00E03087" w:rsidRDefault="00E03087" w:rsidP="00E03087">
      <w:pPr>
        <w:pStyle w:val="af4"/>
        <w:ind w:left="0" w:right="-1" w:firstLine="709"/>
        <w:jc w:val="both"/>
        <w:rPr>
          <w:color w:val="00000A"/>
          <w:sz w:val="24"/>
        </w:rPr>
      </w:pPr>
      <w:r>
        <w:rPr>
          <w:color w:val="00000A"/>
          <w:sz w:val="24"/>
        </w:rPr>
        <w:t>10.2. Контроль ТС проводится путем проверки их технического состояния на соответствие требованиям Правил дорожного движения, правил технической эксплуатации и других нормативно-технических документов. ТС, представляемые для Контроля, должны быть чистыми и без пассажиров.</w:t>
      </w:r>
    </w:p>
    <w:p w14:paraId="71206C11" w14:textId="77777777" w:rsidR="00E03087" w:rsidRDefault="00E03087" w:rsidP="00E03087">
      <w:pPr>
        <w:pStyle w:val="af4"/>
        <w:ind w:left="0" w:right="-1" w:firstLine="709"/>
        <w:jc w:val="both"/>
        <w:rPr>
          <w:color w:val="00000A"/>
          <w:sz w:val="24"/>
        </w:rPr>
      </w:pPr>
      <w:r>
        <w:rPr>
          <w:color w:val="00000A"/>
          <w:sz w:val="24"/>
        </w:rPr>
        <w:t>10.3. Перед началом Контроля ТС осуществляется идентификация водителя и ТС. Идентификация заключается в визуальном контроле представленных документов, осмотре и проверке номеров ТС и их соответствия с данными, указанными в путевом листе и регистрационном документе ТС.</w:t>
      </w:r>
    </w:p>
    <w:p w14:paraId="03DEB546" w14:textId="77777777" w:rsidR="00E03087" w:rsidRDefault="00E03087" w:rsidP="00E03087">
      <w:pPr>
        <w:pStyle w:val="af4"/>
        <w:ind w:left="0" w:right="-1" w:firstLine="709"/>
        <w:jc w:val="both"/>
        <w:rPr>
          <w:color w:val="00000A"/>
          <w:sz w:val="24"/>
        </w:rPr>
      </w:pPr>
      <w:r>
        <w:rPr>
          <w:color w:val="00000A"/>
          <w:sz w:val="24"/>
        </w:rPr>
        <w:t>10.4. К основным обязанностям Контролера относятся: не допущение выезда на линию ТС, техническое состояние которых, не отвечает нижеуказанным требованиям; ведение в уставленном порядке журнала «Журнал регистрации результатов предрейсового контроля ТС» и путевого листа; информирование водителей о состоянии погодных условий, дорожной обстановки и мерах безопасности дорожного движения.</w:t>
      </w:r>
    </w:p>
    <w:p w14:paraId="11DD03E4" w14:textId="77777777" w:rsidR="00E03087" w:rsidRDefault="00E03087" w:rsidP="00E03087">
      <w:pPr>
        <w:pStyle w:val="af4"/>
        <w:ind w:left="0" w:right="-1" w:firstLine="709"/>
        <w:jc w:val="both"/>
        <w:rPr>
          <w:color w:val="00000A"/>
          <w:sz w:val="24"/>
        </w:rPr>
      </w:pPr>
      <w:r>
        <w:rPr>
          <w:color w:val="00000A"/>
          <w:sz w:val="24"/>
        </w:rPr>
        <w:t>10.5. При проведении Контроля Контролер обязан проверить:</w:t>
      </w:r>
    </w:p>
    <w:p w14:paraId="66EB03EA" w14:textId="77777777" w:rsidR="00E03087" w:rsidRDefault="00E03087" w:rsidP="00E03087">
      <w:pPr>
        <w:pStyle w:val="af4"/>
        <w:ind w:left="0" w:right="-1" w:firstLine="709"/>
        <w:jc w:val="both"/>
        <w:rPr>
          <w:color w:val="00000A"/>
          <w:sz w:val="24"/>
        </w:rPr>
      </w:pPr>
      <w:r>
        <w:rPr>
          <w:color w:val="00000A"/>
          <w:sz w:val="24"/>
        </w:rPr>
        <w:t xml:space="preserve">10.5.1. исправность: тормозной системы (включая манометр пневматического или пневмогидравлического тормозных приводов, если их установка предусмотрена конструкцией ТС); рулевого управления; стеклоомывателей; колес и шин (кроме трамвая); звукового сигнала; тахографа (если обязательность его установки предусмотрена законодательством Российской </w:t>
      </w:r>
      <w:r>
        <w:rPr>
          <w:color w:val="00000A"/>
          <w:sz w:val="24"/>
        </w:rPr>
        <w:lastRenderedPageBreak/>
        <w:t xml:space="preserve">Федерации); аппаратуры спутниковой навигации и устройств вызова экстренных оперативных служб (если обязательность их установки предусмотрена законодательством Российской Федерации); </w:t>
      </w:r>
    </w:p>
    <w:p w14:paraId="610209CA" w14:textId="77777777" w:rsidR="00E03087" w:rsidRDefault="00E03087" w:rsidP="00E03087">
      <w:pPr>
        <w:pStyle w:val="af4"/>
        <w:ind w:left="0" w:right="-1" w:firstLine="709"/>
        <w:jc w:val="both"/>
        <w:rPr>
          <w:color w:val="00000A"/>
          <w:sz w:val="24"/>
        </w:rPr>
      </w:pPr>
      <w:r>
        <w:rPr>
          <w:color w:val="00000A"/>
          <w:sz w:val="24"/>
        </w:rPr>
        <w:t>10.5.2. исправность предусмотренных конструкцией ТС: замков дверей кузова или кабины, бортов грузовой платформы, запоров горловин цистерн и пробок топливных баков (кроме ТС городского наземного электрического транспорта); устройств фиксации подушки и спинки водительского сиденья; устройств обогрева и обдува стекол; тягово-сцепного устройства, а также страховочных тросов (цепей); фиксаторов транспортного положения опор полуприцепов (при наличии);</w:t>
      </w:r>
    </w:p>
    <w:p w14:paraId="263E65CC" w14:textId="77777777" w:rsidR="00E03087" w:rsidRDefault="00E03087" w:rsidP="00E03087">
      <w:pPr>
        <w:pStyle w:val="af4"/>
        <w:ind w:left="0" w:right="-1" w:firstLine="709"/>
        <w:jc w:val="both"/>
        <w:rPr>
          <w:color w:val="00000A"/>
          <w:sz w:val="24"/>
        </w:rPr>
      </w:pPr>
      <w:r>
        <w:rPr>
          <w:color w:val="00000A"/>
          <w:sz w:val="24"/>
        </w:rPr>
        <w:t>10.5.3. наличие предусмотренных конструкцией ТС: индикации на щитке приборов, свидетельствующей о неисправности, влияющей на безопасность движения (проверяется при работающем двигателе); стекол и обзорности с места водителя; зеркал заднего вида и их креплений; заднего защитного устройства, грязезащитных фартуков и брызговиков; ремней безопасности (в установленных законодательством случаях) и (или) подголовников сидений и их работоспособность;</w:t>
      </w:r>
    </w:p>
    <w:p w14:paraId="42D40DAA" w14:textId="77777777" w:rsidR="00E03087" w:rsidRDefault="00E03087" w:rsidP="00E03087">
      <w:pPr>
        <w:pStyle w:val="af4"/>
        <w:ind w:left="0" w:right="-1" w:firstLine="709"/>
        <w:jc w:val="both"/>
        <w:rPr>
          <w:color w:val="00000A"/>
          <w:sz w:val="24"/>
        </w:rPr>
      </w:pPr>
      <w:r>
        <w:rPr>
          <w:color w:val="00000A"/>
          <w:sz w:val="24"/>
        </w:rPr>
        <w:t xml:space="preserve">10.5.4. работоспособность в установленном режиме: стеклоочистителей; внешних световых приборов и световозвращателей; </w:t>
      </w:r>
    </w:p>
    <w:p w14:paraId="5C1D0255" w14:textId="77777777" w:rsidR="00E03087" w:rsidRDefault="00E03087" w:rsidP="00E03087">
      <w:pPr>
        <w:pStyle w:val="af4"/>
        <w:ind w:left="0" w:right="-1" w:firstLine="709"/>
        <w:jc w:val="both"/>
        <w:rPr>
          <w:color w:val="00000A"/>
          <w:sz w:val="24"/>
        </w:rPr>
      </w:pPr>
      <w:r>
        <w:rPr>
          <w:color w:val="00000A"/>
          <w:sz w:val="24"/>
        </w:rPr>
        <w:t>10.5.5. герметичность систем, узлов и агрегатов ТС, в том числе системы выпуска отработавших газов, а также дополнительно устанавливаемых на ТС гидравлических устройств;</w:t>
      </w:r>
    </w:p>
    <w:p w14:paraId="5FEF4CF8" w14:textId="77777777" w:rsidR="00E03087" w:rsidRDefault="00E03087" w:rsidP="00E03087">
      <w:pPr>
        <w:pStyle w:val="af4"/>
        <w:ind w:left="0" w:right="-1" w:firstLine="709"/>
        <w:jc w:val="both"/>
        <w:rPr>
          <w:color w:val="00000A"/>
          <w:sz w:val="24"/>
        </w:rPr>
      </w:pPr>
      <w:r>
        <w:rPr>
          <w:color w:val="00000A"/>
          <w:sz w:val="24"/>
        </w:rPr>
        <w:t>10.5.6. укомплектованность медицинской аптечкой, огнетушителем и знаком аварийной остановки;</w:t>
      </w:r>
    </w:p>
    <w:p w14:paraId="7A68BAFB" w14:textId="77777777" w:rsidR="00E03087" w:rsidRDefault="00E03087" w:rsidP="00E03087">
      <w:pPr>
        <w:pStyle w:val="af4"/>
        <w:ind w:left="0" w:right="-1" w:firstLine="709"/>
        <w:jc w:val="both"/>
        <w:rPr>
          <w:color w:val="00000A"/>
          <w:sz w:val="24"/>
        </w:rPr>
      </w:pPr>
      <w:r>
        <w:rPr>
          <w:color w:val="00000A"/>
          <w:sz w:val="24"/>
        </w:rPr>
        <w:t>10.5.7. отсутствие внесенных в конструкцию ТС изменений в нарушение установленного порядка, предусмотренного разделом 4 главы V технического регламента, в части газобаллонного оборудования, кузовов ТС, бортов грузовой платформы (для грузовых ТС), дополнительных сидений;</w:t>
      </w:r>
    </w:p>
    <w:p w14:paraId="1EDA16D0" w14:textId="77777777" w:rsidR="00E03087" w:rsidRDefault="00E03087" w:rsidP="00E03087">
      <w:pPr>
        <w:pStyle w:val="af4"/>
        <w:ind w:left="0" w:right="-1" w:firstLine="709"/>
        <w:jc w:val="both"/>
        <w:rPr>
          <w:color w:val="00000A"/>
          <w:sz w:val="24"/>
        </w:rPr>
      </w:pPr>
      <w:r>
        <w:rPr>
          <w:color w:val="00000A"/>
          <w:sz w:val="24"/>
        </w:rPr>
        <w:t>10.5.8. при наличии конструктивных особенностей специальных и специализированных ТС, контролер должен проверить состояние и исправность других систем, механизмов, агрегатов, узлов и деталей, характерных для данных типов ТС, влияющих на безопасность движения ТС, на соответствие требованиям законодательства.</w:t>
      </w:r>
    </w:p>
    <w:p w14:paraId="2FA9E522" w14:textId="77777777" w:rsidR="00E03087" w:rsidRDefault="00E03087" w:rsidP="00E03087">
      <w:pPr>
        <w:pStyle w:val="af4"/>
        <w:ind w:left="0" w:right="-1" w:firstLine="709"/>
        <w:jc w:val="both"/>
        <w:rPr>
          <w:color w:val="00000A"/>
          <w:sz w:val="24"/>
        </w:rPr>
      </w:pPr>
      <w:r>
        <w:rPr>
          <w:color w:val="00000A"/>
          <w:sz w:val="24"/>
        </w:rPr>
        <w:t>10.6. ТС, соответствующие требованиям безопасности по результатам Контроля, допускаются к выходу на линию. Контролер ставит штамп в соответствующих графах путевого листа.</w:t>
      </w:r>
    </w:p>
    <w:p w14:paraId="23C80C57" w14:textId="77777777" w:rsidR="00E03087" w:rsidRDefault="00E03087" w:rsidP="00E03087">
      <w:pPr>
        <w:pStyle w:val="af4"/>
        <w:ind w:left="0" w:right="-1" w:firstLine="709"/>
        <w:jc w:val="both"/>
        <w:rPr>
          <w:color w:val="00000A"/>
          <w:sz w:val="24"/>
        </w:rPr>
      </w:pPr>
      <w:r>
        <w:rPr>
          <w:color w:val="00000A"/>
          <w:sz w:val="24"/>
        </w:rPr>
        <w:t>10.7. ТС, не соответствующие вышеуказанным требованиям, не допускаются Контролером к выходу на линию. В зависимости от категории обнаруженных недостатков Контролером в путевом листе делается отметка о запрещении эксплуатации ТС или предоставлении срока на их устранение (до 5 дней). В случае выявления у</w:t>
      </w:r>
      <w:r>
        <w:t xml:space="preserve"> </w:t>
      </w:r>
      <w:r>
        <w:rPr>
          <w:color w:val="00000A"/>
          <w:sz w:val="24"/>
        </w:rPr>
        <w:t>ТС неисправностей, угрожающих безопасности дорожного движения и здоровью пассажиров, Контролер запрещает их эксплуатацию путем составления акта и изъятия путевого листа.</w:t>
      </w:r>
    </w:p>
    <w:p w14:paraId="4C8E27EB" w14:textId="77777777" w:rsidR="00E03087" w:rsidRDefault="00E03087" w:rsidP="00E03087">
      <w:pPr>
        <w:numPr>
          <w:ilvl w:val="0"/>
          <w:numId w:val="39"/>
        </w:numPr>
        <w:ind w:right="-1"/>
        <w:jc w:val="both"/>
        <w:rPr>
          <w:color w:val="00000A"/>
          <w:sz w:val="24"/>
        </w:rPr>
      </w:pPr>
      <w:r>
        <w:rPr>
          <w:b/>
          <w:color w:val="00000A"/>
          <w:sz w:val="24"/>
        </w:rPr>
        <w:t xml:space="preserve">Ответственным за взаимодействие с Исполнителем лицом Государственного заказчика является: </w:t>
      </w:r>
      <w:r>
        <w:rPr>
          <w:color w:val="00000A"/>
          <w:sz w:val="24"/>
        </w:rPr>
        <w:t>начальник административно-технического отдела, тел: 679-55-02, доб. 215.</w:t>
      </w:r>
    </w:p>
    <w:p w14:paraId="14FC0869" w14:textId="50AF9D8D" w:rsidR="00E37FBB" w:rsidRDefault="00E37FBB" w:rsidP="00A51399">
      <w:pPr>
        <w:ind w:right="-1"/>
        <w:jc w:val="both"/>
        <w:rPr>
          <w:color w:val="00000A"/>
          <w:sz w:val="24"/>
          <w:szCs w:val="24"/>
        </w:rPr>
      </w:pPr>
    </w:p>
    <w:p w14:paraId="23DB72E5" w14:textId="77777777" w:rsidR="00E37FBB" w:rsidRDefault="00E37FBB">
      <w:pPr>
        <w:ind w:left="567" w:right="-1"/>
        <w:jc w:val="both"/>
        <w:rPr>
          <w:color w:val="00000A"/>
          <w:sz w:val="24"/>
          <w:szCs w:val="24"/>
        </w:rPr>
      </w:pPr>
    </w:p>
    <w:tbl>
      <w:tblPr>
        <w:tblW w:w="9923" w:type="dxa"/>
        <w:tblLayout w:type="fixed"/>
        <w:tblLook w:val="0000" w:firstRow="0" w:lastRow="0" w:firstColumn="0" w:lastColumn="0" w:noHBand="0" w:noVBand="0"/>
      </w:tblPr>
      <w:tblGrid>
        <w:gridCol w:w="4962"/>
        <w:gridCol w:w="4961"/>
      </w:tblGrid>
      <w:tr w:rsidR="00D24B48" w14:paraId="7D45558C" w14:textId="77777777" w:rsidTr="00E85675">
        <w:trPr>
          <w:trHeight w:val="823"/>
        </w:trPr>
        <w:tc>
          <w:tcPr>
            <w:tcW w:w="4962" w:type="dxa"/>
          </w:tcPr>
          <w:p w14:paraId="79A04590" w14:textId="77777777" w:rsidR="00D24B48" w:rsidRDefault="00D24B48" w:rsidP="00E85675">
            <w:pPr>
              <w:keepNext/>
              <w:ind w:left="851" w:hanging="851"/>
              <w:jc w:val="both"/>
              <w:rPr>
                <w:rFonts w:eastAsia="Calibri"/>
                <w:b/>
                <w:sz w:val="24"/>
                <w:szCs w:val="22"/>
                <w:lang w:eastAsia="ar-SA"/>
              </w:rPr>
            </w:pPr>
            <w:r>
              <w:rPr>
                <w:rFonts w:eastAsia="Calibri"/>
                <w:b/>
                <w:sz w:val="24"/>
                <w:szCs w:val="22"/>
                <w:lang w:eastAsia="ar-SA"/>
              </w:rPr>
              <w:t>Государственный заказчик:</w:t>
            </w:r>
          </w:p>
          <w:p w14:paraId="1499A9A4" w14:textId="77777777" w:rsidR="00D24B48" w:rsidRDefault="00D24B48" w:rsidP="00E85675">
            <w:pPr>
              <w:keepNext/>
              <w:ind w:left="851" w:hanging="851"/>
              <w:jc w:val="both"/>
              <w:rPr>
                <w:rFonts w:eastAsia="Calibri"/>
                <w:sz w:val="24"/>
                <w:szCs w:val="22"/>
                <w:lang w:eastAsia="ar-SA"/>
              </w:rPr>
            </w:pPr>
            <w:r>
              <w:rPr>
                <w:rFonts w:eastAsia="Calibri"/>
                <w:sz w:val="24"/>
                <w:szCs w:val="22"/>
                <w:lang w:eastAsia="ar-SA"/>
              </w:rPr>
              <w:t>Руководитель</w:t>
            </w:r>
          </w:p>
          <w:p w14:paraId="660DA3A9" w14:textId="77777777" w:rsidR="00D24B48" w:rsidRDefault="00D24B48" w:rsidP="00E85675">
            <w:pPr>
              <w:keepNext/>
              <w:ind w:left="851" w:hanging="851"/>
              <w:jc w:val="both"/>
              <w:rPr>
                <w:rFonts w:eastAsia="Calibri"/>
                <w:sz w:val="24"/>
                <w:szCs w:val="22"/>
                <w:lang w:eastAsia="ar-SA"/>
              </w:rPr>
            </w:pPr>
            <w:r>
              <w:rPr>
                <w:rFonts w:eastAsia="Calibri"/>
                <w:sz w:val="24"/>
                <w:szCs w:val="22"/>
                <w:lang w:eastAsia="ar-SA"/>
              </w:rPr>
              <w:t>ГКУ «ГРТ ЛО»</w:t>
            </w:r>
          </w:p>
          <w:p w14:paraId="344C753E" w14:textId="77777777" w:rsidR="00D24B48" w:rsidRDefault="00D24B48" w:rsidP="00E85675">
            <w:pPr>
              <w:keepNext/>
              <w:ind w:left="851" w:hanging="851"/>
              <w:jc w:val="both"/>
              <w:rPr>
                <w:rFonts w:eastAsia="Calibri"/>
                <w:sz w:val="24"/>
                <w:szCs w:val="22"/>
                <w:lang w:eastAsia="ar-SA"/>
              </w:rPr>
            </w:pPr>
          </w:p>
          <w:p w14:paraId="743AA61C" w14:textId="77777777" w:rsidR="00D24B48" w:rsidRDefault="00D24B48" w:rsidP="00E85675">
            <w:pPr>
              <w:keepNext/>
              <w:ind w:left="851" w:hanging="851"/>
              <w:jc w:val="both"/>
              <w:rPr>
                <w:rFonts w:eastAsia="Calibri"/>
                <w:sz w:val="24"/>
                <w:szCs w:val="22"/>
                <w:lang w:eastAsia="ar-SA"/>
              </w:rPr>
            </w:pPr>
            <w:r>
              <w:rPr>
                <w:rFonts w:eastAsia="Calibri"/>
                <w:sz w:val="24"/>
                <w:szCs w:val="22"/>
                <w:lang w:eastAsia="ar-SA"/>
              </w:rPr>
              <w:t>__________________/Е.Д. Зуев /</w:t>
            </w:r>
          </w:p>
          <w:p w14:paraId="0903712B" w14:textId="77777777" w:rsidR="00D24B48" w:rsidRDefault="00D24B48" w:rsidP="00E85675">
            <w:pPr>
              <w:keepNext/>
              <w:ind w:left="851" w:hanging="851"/>
              <w:jc w:val="both"/>
              <w:rPr>
                <w:rFonts w:eastAsia="Calibri"/>
                <w:sz w:val="24"/>
                <w:szCs w:val="22"/>
                <w:lang w:eastAsia="ar-SA"/>
              </w:rPr>
            </w:pPr>
            <w:r>
              <w:rPr>
                <w:rFonts w:eastAsia="Calibri"/>
                <w:sz w:val="24"/>
                <w:szCs w:val="22"/>
                <w:lang w:eastAsia="ar-SA"/>
              </w:rPr>
              <w:t>ПОДПИСАНО ЭП</w:t>
            </w:r>
          </w:p>
        </w:tc>
        <w:tc>
          <w:tcPr>
            <w:tcW w:w="4961" w:type="dxa"/>
          </w:tcPr>
          <w:p w14:paraId="64192ECC" w14:textId="77777777" w:rsidR="00D24B48" w:rsidRDefault="00D24B48" w:rsidP="00E85675">
            <w:pPr>
              <w:keepNext/>
              <w:ind w:left="851" w:hanging="851"/>
              <w:jc w:val="both"/>
              <w:rPr>
                <w:rFonts w:eastAsia="Calibri"/>
                <w:b/>
                <w:sz w:val="24"/>
                <w:szCs w:val="22"/>
                <w:lang w:eastAsia="ar-SA"/>
              </w:rPr>
            </w:pPr>
            <w:r>
              <w:rPr>
                <w:rFonts w:eastAsia="Calibri"/>
                <w:b/>
                <w:sz w:val="24"/>
                <w:szCs w:val="22"/>
                <w:lang w:eastAsia="ar-SA"/>
              </w:rPr>
              <w:t>Исполнитель:</w:t>
            </w:r>
          </w:p>
          <w:p w14:paraId="35254072" w14:textId="77777777" w:rsidR="00D24B48" w:rsidRDefault="00D24B48" w:rsidP="00E85675">
            <w:pPr>
              <w:keepNext/>
              <w:ind w:left="42"/>
              <w:jc w:val="both"/>
              <w:rPr>
                <w:rFonts w:eastAsia="Calibri"/>
                <w:sz w:val="24"/>
                <w:szCs w:val="22"/>
                <w:lang w:eastAsia="ar-SA"/>
              </w:rPr>
            </w:pPr>
            <w:r>
              <w:rPr>
                <w:rFonts w:eastAsia="Calibri"/>
                <w:sz w:val="24"/>
                <w:szCs w:val="22"/>
                <w:lang w:eastAsia="ar-SA"/>
              </w:rPr>
              <w:t xml:space="preserve">Должность, правовая форма, </w:t>
            </w:r>
          </w:p>
          <w:p w14:paraId="71262450" w14:textId="77777777" w:rsidR="00D24B48" w:rsidRDefault="00D24B48" w:rsidP="00E85675">
            <w:pPr>
              <w:keepNext/>
              <w:ind w:left="42"/>
              <w:jc w:val="both"/>
              <w:rPr>
                <w:rFonts w:eastAsia="Calibri"/>
                <w:sz w:val="24"/>
                <w:szCs w:val="22"/>
                <w:lang w:eastAsia="ar-SA"/>
              </w:rPr>
            </w:pPr>
            <w:r>
              <w:rPr>
                <w:rFonts w:eastAsia="Calibri"/>
                <w:sz w:val="24"/>
                <w:szCs w:val="22"/>
                <w:lang w:eastAsia="ar-SA"/>
              </w:rPr>
              <w:t>Наименование</w:t>
            </w:r>
          </w:p>
          <w:p w14:paraId="5F4BF52A" w14:textId="77777777" w:rsidR="00D24B48" w:rsidRDefault="00D24B48" w:rsidP="00E85675">
            <w:pPr>
              <w:keepNext/>
              <w:ind w:left="851" w:hanging="851"/>
              <w:jc w:val="both"/>
              <w:rPr>
                <w:rFonts w:eastAsia="Calibri"/>
                <w:sz w:val="24"/>
                <w:szCs w:val="22"/>
                <w:lang w:eastAsia="ar-SA"/>
              </w:rPr>
            </w:pPr>
          </w:p>
          <w:p w14:paraId="00093FE0" w14:textId="77777777" w:rsidR="00D24B48" w:rsidRDefault="00D24B48" w:rsidP="00E85675">
            <w:pPr>
              <w:keepNext/>
              <w:ind w:left="851" w:hanging="851"/>
              <w:jc w:val="both"/>
              <w:rPr>
                <w:rFonts w:eastAsia="Calibri"/>
                <w:sz w:val="24"/>
                <w:szCs w:val="22"/>
                <w:lang w:eastAsia="ar-SA"/>
              </w:rPr>
            </w:pPr>
            <w:r>
              <w:rPr>
                <w:rFonts w:eastAsia="Calibri"/>
                <w:sz w:val="24"/>
                <w:szCs w:val="22"/>
                <w:lang w:eastAsia="ar-SA"/>
              </w:rPr>
              <w:t>__________________/_________________/</w:t>
            </w:r>
          </w:p>
          <w:p w14:paraId="7DE43243" w14:textId="77777777" w:rsidR="00D24B48" w:rsidRDefault="00D24B48" w:rsidP="00E85675">
            <w:pPr>
              <w:keepNext/>
              <w:ind w:left="851" w:hanging="851"/>
              <w:jc w:val="both"/>
              <w:rPr>
                <w:rFonts w:eastAsia="Calibri"/>
                <w:sz w:val="24"/>
                <w:szCs w:val="22"/>
                <w:lang w:eastAsia="ar-SA"/>
              </w:rPr>
            </w:pPr>
            <w:r>
              <w:rPr>
                <w:rFonts w:eastAsia="Calibri"/>
                <w:sz w:val="24"/>
                <w:szCs w:val="22"/>
                <w:lang w:eastAsia="ar-SA"/>
              </w:rPr>
              <w:t>ПОДПИСАНО ЭП</w:t>
            </w:r>
          </w:p>
          <w:p w14:paraId="366935E5" w14:textId="77777777" w:rsidR="00D24B48" w:rsidRDefault="00D24B48" w:rsidP="00E85675">
            <w:pPr>
              <w:widowControl w:val="0"/>
              <w:tabs>
                <w:tab w:val="left" w:pos="576"/>
              </w:tabs>
              <w:spacing w:after="120"/>
              <w:ind w:right="34"/>
              <w:outlineLvl w:val="1"/>
              <w:rPr>
                <w:bCs/>
                <w:iCs/>
                <w:sz w:val="24"/>
                <w:szCs w:val="22"/>
                <w:lang w:eastAsia="ar-SA"/>
              </w:rPr>
            </w:pPr>
          </w:p>
        </w:tc>
      </w:tr>
    </w:tbl>
    <w:p w14:paraId="53FB5597" w14:textId="77777777" w:rsidR="00E37FBB" w:rsidRDefault="00F55D87">
      <w:pPr>
        <w:spacing w:before="25" w:after="25"/>
        <w:jc w:val="right"/>
        <w:rPr>
          <w:szCs w:val="22"/>
        </w:rPr>
      </w:pPr>
      <w:r>
        <w:rPr>
          <w:szCs w:val="22"/>
        </w:rPr>
        <w:br w:type="page" w:clear="all"/>
      </w:r>
    </w:p>
    <w:p w14:paraId="6C0F632F" w14:textId="77777777" w:rsidR="00E37FBB" w:rsidRDefault="00F55D87">
      <w:pPr>
        <w:spacing w:before="25" w:after="25"/>
        <w:jc w:val="right"/>
        <w:rPr>
          <w:sz w:val="24"/>
          <w:szCs w:val="24"/>
        </w:rPr>
      </w:pPr>
      <w:r>
        <w:rPr>
          <w:sz w:val="24"/>
          <w:szCs w:val="24"/>
        </w:rPr>
        <w:lastRenderedPageBreak/>
        <w:t>Приложение № 2</w:t>
      </w:r>
    </w:p>
    <w:p w14:paraId="7BE552D8" w14:textId="4FFE70A8" w:rsidR="00E37FBB" w:rsidRDefault="00F55D87">
      <w:pPr>
        <w:ind w:left="851" w:hanging="851"/>
        <w:jc w:val="right"/>
        <w:rPr>
          <w:bCs/>
          <w:color w:val="000000"/>
          <w:sz w:val="24"/>
          <w:szCs w:val="22"/>
        </w:rPr>
      </w:pPr>
      <w:r>
        <w:rPr>
          <w:bCs/>
          <w:color w:val="000000"/>
          <w:sz w:val="24"/>
          <w:szCs w:val="22"/>
        </w:rPr>
        <w:t>к Контракту</w:t>
      </w:r>
      <w:r>
        <w:rPr>
          <w:rFonts w:eastAsia="Calibri"/>
          <w:bCs/>
          <w:color w:val="000000"/>
          <w:sz w:val="24"/>
          <w:szCs w:val="24"/>
          <w:lang w:eastAsia="ar-SA"/>
        </w:rPr>
        <w:t xml:space="preserve"> </w:t>
      </w:r>
    </w:p>
    <w:p w14:paraId="5852F2B0" w14:textId="77777777" w:rsidR="00FE4732" w:rsidRDefault="00F55D87">
      <w:pPr>
        <w:jc w:val="right"/>
        <w:rPr>
          <w:bCs/>
          <w:color w:val="000000"/>
          <w:sz w:val="24"/>
          <w:szCs w:val="22"/>
        </w:rPr>
      </w:pPr>
      <w:r>
        <w:rPr>
          <w:bCs/>
          <w:color w:val="000000"/>
          <w:sz w:val="24"/>
          <w:szCs w:val="22"/>
        </w:rPr>
        <w:t xml:space="preserve">№ </w:t>
      </w:r>
      <w:r>
        <w:rPr>
          <w:color w:val="000000"/>
          <w:sz w:val="24"/>
          <w:szCs w:val="22"/>
        </w:rPr>
        <w:t>_________________</w:t>
      </w:r>
      <w:r>
        <w:rPr>
          <w:bCs/>
          <w:color w:val="000000"/>
          <w:sz w:val="24"/>
          <w:szCs w:val="22"/>
        </w:rPr>
        <w:t xml:space="preserve"> </w:t>
      </w:r>
    </w:p>
    <w:p w14:paraId="27A82A19" w14:textId="3D69A48D" w:rsidR="00E37FBB" w:rsidRDefault="00FE4732">
      <w:pPr>
        <w:jc w:val="right"/>
        <w:rPr>
          <w:bCs/>
          <w:sz w:val="24"/>
          <w:szCs w:val="24"/>
        </w:rPr>
      </w:pPr>
      <w:r>
        <w:rPr>
          <w:bCs/>
          <w:color w:val="000000"/>
          <w:sz w:val="24"/>
          <w:szCs w:val="22"/>
        </w:rPr>
        <w:t xml:space="preserve">от </w:t>
      </w:r>
      <w:r w:rsidR="00F55D87">
        <w:rPr>
          <w:bCs/>
          <w:color w:val="000000"/>
          <w:sz w:val="24"/>
          <w:szCs w:val="22"/>
        </w:rPr>
        <w:t>«_____» _________ 202</w:t>
      </w:r>
      <w:r>
        <w:rPr>
          <w:bCs/>
          <w:color w:val="000000"/>
          <w:sz w:val="24"/>
          <w:szCs w:val="22"/>
        </w:rPr>
        <w:t>6 г</w:t>
      </w:r>
      <w:r w:rsidR="00F55D87">
        <w:rPr>
          <w:bCs/>
          <w:color w:val="000000"/>
          <w:sz w:val="24"/>
          <w:szCs w:val="22"/>
        </w:rPr>
        <w:t>ода</w:t>
      </w:r>
    </w:p>
    <w:p w14:paraId="7963BDD8" w14:textId="77777777" w:rsidR="00E37FBB" w:rsidRDefault="00E37FBB">
      <w:pPr>
        <w:spacing w:before="25" w:after="25"/>
        <w:jc w:val="right"/>
        <w:rPr>
          <w:szCs w:val="22"/>
        </w:rPr>
      </w:pPr>
    </w:p>
    <w:p w14:paraId="02771397" w14:textId="77777777" w:rsidR="00E37FBB" w:rsidRDefault="00F55D87">
      <w:pPr>
        <w:spacing w:before="25" w:after="25"/>
        <w:jc w:val="center"/>
        <w:rPr>
          <w:b/>
          <w:bCs/>
          <w:sz w:val="24"/>
          <w:szCs w:val="24"/>
        </w:rPr>
      </w:pPr>
      <w:r>
        <w:rPr>
          <w:b/>
          <w:bCs/>
          <w:sz w:val="24"/>
          <w:szCs w:val="24"/>
        </w:rPr>
        <w:t>СПЕЦИФИКАЦИЯ</w:t>
      </w:r>
    </w:p>
    <w:p w14:paraId="2D372EBF" w14:textId="77777777" w:rsidR="00E37FBB" w:rsidRDefault="00E37FBB">
      <w:pPr>
        <w:spacing w:before="25" w:after="25"/>
        <w:jc w:val="center"/>
        <w:rPr>
          <w:b/>
          <w:bCs/>
          <w:sz w:val="24"/>
          <w:szCs w:val="24"/>
        </w:rPr>
      </w:pPr>
    </w:p>
    <w:tbl>
      <w:tblPr>
        <w:tblW w:w="1084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4"/>
        <w:gridCol w:w="4189"/>
        <w:gridCol w:w="709"/>
        <w:gridCol w:w="1275"/>
        <w:gridCol w:w="1412"/>
        <w:gridCol w:w="1562"/>
        <w:gridCol w:w="1134"/>
      </w:tblGrid>
      <w:tr w:rsidR="00E37FBB" w14:paraId="004F6E45" w14:textId="77777777">
        <w:tc>
          <w:tcPr>
            <w:tcW w:w="564" w:type="dxa"/>
            <w:tcBorders>
              <w:top w:val="single" w:sz="4" w:space="0" w:color="auto"/>
              <w:left w:val="single" w:sz="4" w:space="0" w:color="auto"/>
              <w:bottom w:val="single" w:sz="4" w:space="0" w:color="auto"/>
              <w:right w:val="single" w:sz="4" w:space="0" w:color="auto"/>
            </w:tcBorders>
          </w:tcPr>
          <w:p w14:paraId="39091348" w14:textId="77777777" w:rsidR="00E37FBB" w:rsidRDefault="00F55D87">
            <w:pPr>
              <w:widowControl w:val="0"/>
              <w:spacing w:line="276" w:lineRule="auto"/>
              <w:jc w:val="center"/>
              <w:rPr>
                <w:sz w:val="22"/>
                <w:szCs w:val="22"/>
                <w:lang w:eastAsia="en-US"/>
              </w:rPr>
            </w:pPr>
            <w:r>
              <w:rPr>
                <w:sz w:val="22"/>
                <w:szCs w:val="22"/>
                <w:lang w:eastAsia="en-US"/>
              </w:rPr>
              <w:t>№ п/п</w:t>
            </w:r>
          </w:p>
        </w:tc>
        <w:tc>
          <w:tcPr>
            <w:tcW w:w="4189" w:type="dxa"/>
            <w:tcBorders>
              <w:top w:val="single" w:sz="4" w:space="0" w:color="auto"/>
              <w:left w:val="single" w:sz="4" w:space="0" w:color="auto"/>
              <w:bottom w:val="single" w:sz="4" w:space="0" w:color="auto"/>
              <w:right w:val="single" w:sz="4" w:space="0" w:color="auto"/>
            </w:tcBorders>
          </w:tcPr>
          <w:p w14:paraId="2C357CFC" w14:textId="77777777" w:rsidR="00E37FBB" w:rsidRDefault="00F55D87">
            <w:pPr>
              <w:widowControl w:val="0"/>
              <w:spacing w:line="276" w:lineRule="auto"/>
              <w:jc w:val="center"/>
              <w:rPr>
                <w:sz w:val="22"/>
                <w:szCs w:val="22"/>
                <w:lang w:eastAsia="en-US"/>
              </w:rPr>
            </w:pPr>
            <w:r>
              <w:rPr>
                <w:sz w:val="22"/>
                <w:szCs w:val="22"/>
                <w:lang w:eastAsia="en-US"/>
              </w:rPr>
              <w:t>Наименование</w:t>
            </w:r>
          </w:p>
        </w:tc>
        <w:tc>
          <w:tcPr>
            <w:tcW w:w="709" w:type="dxa"/>
            <w:tcBorders>
              <w:top w:val="single" w:sz="4" w:space="0" w:color="auto"/>
              <w:left w:val="single" w:sz="4" w:space="0" w:color="auto"/>
              <w:bottom w:val="single" w:sz="4" w:space="0" w:color="auto"/>
              <w:right w:val="single" w:sz="4" w:space="0" w:color="auto"/>
            </w:tcBorders>
          </w:tcPr>
          <w:p w14:paraId="1B08A27F" w14:textId="77777777" w:rsidR="00E37FBB" w:rsidRDefault="00F55D87">
            <w:pPr>
              <w:widowControl w:val="0"/>
              <w:spacing w:line="276" w:lineRule="auto"/>
              <w:jc w:val="center"/>
              <w:rPr>
                <w:sz w:val="22"/>
                <w:szCs w:val="22"/>
                <w:lang w:eastAsia="en-US"/>
              </w:rPr>
            </w:pPr>
            <w:r>
              <w:rPr>
                <w:sz w:val="22"/>
                <w:szCs w:val="22"/>
                <w:lang w:eastAsia="en-US"/>
              </w:rPr>
              <w:t>Ед. изм.</w:t>
            </w:r>
          </w:p>
        </w:tc>
        <w:tc>
          <w:tcPr>
            <w:tcW w:w="1275" w:type="dxa"/>
            <w:tcBorders>
              <w:top w:val="single" w:sz="4" w:space="0" w:color="auto"/>
              <w:left w:val="single" w:sz="4" w:space="0" w:color="auto"/>
              <w:bottom w:val="single" w:sz="4" w:space="0" w:color="auto"/>
              <w:right w:val="single" w:sz="4" w:space="0" w:color="auto"/>
            </w:tcBorders>
          </w:tcPr>
          <w:p w14:paraId="354E9889" w14:textId="77777777" w:rsidR="00E37FBB" w:rsidRDefault="00F55D87">
            <w:pPr>
              <w:widowControl w:val="0"/>
              <w:spacing w:line="276" w:lineRule="auto"/>
              <w:jc w:val="center"/>
              <w:rPr>
                <w:sz w:val="22"/>
                <w:szCs w:val="22"/>
                <w:lang w:eastAsia="en-US"/>
              </w:rPr>
            </w:pPr>
            <w:r>
              <w:rPr>
                <w:sz w:val="22"/>
                <w:szCs w:val="22"/>
                <w:lang w:eastAsia="en-US"/>
              </w:rPr>
              <w:t>Количество</w:t>
            </w:r>
          </w:p>
        </w:tc>
        <w:tc>
          <w:tcPr>
            <w:tcW w:w="1412" w:type="dxa"/>
            <w:tcBorders>
              <w:top w:val="single" w:sz="4" w:space="0" w:color="auto"/>
              <w:left w:val="single" w:sz="4" w:space="0" w:color="auto"/>
              <w:bottom w:val="single" w:sz="4" w:space="0" w:color="auto"/>
              <w:right w:val="single" w:sz="4" w:space="0" w:color="auto"/>
            </w:tcBorders>
          </w:tcPr>
          <w:p w14:paraId="233E94AA" w14:textId="77777777" w:rsidR="00E37FBB" w:rsidRDefault="00F55D87">
            <w:pPr>
              <w:widowControl w:val="0"/>
              <w:spacing w:line="276" w:lineRule="auto"/>
              <w:jc w:val="center"/>
              <w:rPr>
                <w:sz w:val="22"/>
                <w:szCs w:val="22"/>
                <w:lang w:eastAsia="en-US"/>
              </w:rPr>
            </w:pPr>
            <w:r>
              <w:rPr>
                <w:sz w:val="22"/>
                <w:szCs w:val="22"/>
                <w:lang w:eastAsia="en-US"/>
              </w:rPr>
              <w:t>Цена за ед., руб. (с/без НДС)</w:t>
            </w:r>
          </w:p>
        </w:tc>
        <w:tc>
          <w:tcPr>
            <w:tcW w:w="1562" w:type="dxa"/>
            <w:tcBorders>
              <w:top w:val="single" w:sz="4" w:space="0" w:color="auto"/>
              <w:left w:val="single" w:sz="4" w:space="0" w:color="auto"/>
              <w:bottom w:val="single" w:sz="4" w:space="0" w:color="auto"/>
              <w:right w:val="single" w:sz="4" w:space="0" w:color="auto"/>
            </w:tcBorders>
          </w:tcPr>
          <w:p w14:paraId="32DA0FE1" w14:textId="77777777" w:rsidR="00E37FBB" w:rsidRDefault="00F55D87">
            <w:pPr>
              <w:widowControl w:val="0"/>
              <w:spacing w:line="276" w:lineRule="auto"/>
              <w:jc w:val="center"/>
              <w:rPr>
                <w:sz w:val="22"/>
                <w:szCs w:val="22"/>
                <w:lang w:eastAsia="en-US"/>
              </w:rPr>
            </w:pPr>
            <w:r>
              <w:rPr>
                <w:sz w:val="22"/>
                <w:szCs w:val="22"/>
                <w:lang w:eastAsia="en-US"/>
              </w:rPr>
              <w:t>Сумма НДС, руб.</w:t>
            </w:r>
          </w:p>
        </w:tc>
        <w:tc>
          <w:tcPr>
            <w:tcW w:w="1134" w:type="dxa"/>
            <w:tcBorders>
              <w:top w:val="single" w:sz="4" w:space="0" w:color="auto"/>
              <w:left w:val="single" w:sz="4" w:space="0" w:color="auto"/>
              <w:bottom w:val="single" w:sz="4" w:space="0" w:color="auto"/>
              <w:right w:val="single" w:sz="4" w:space="0" w:color="auto"/>
            </w:tcBorders>
          </w:tcPr>
          <w:p w14:paraId="72A00792" w14:textId="77777777" w:rsidR="00E37FBB" w:rsidRDefault="00F55D87">
            <w:pPr>
              <w:widowControl w:val="0"/>
              <w:spacing w:line="276" w:lineRule="auto"/>
              <w:jc w:val="center"/>
              <w:rPr>
                <w:sz w:val="22"/>
                <w:szCs w:val="22"/>
                <w:lang w:eastAsia="en-US"/>
              </w:rPr>
            </w:pPr>
            <w:r>
              <w:rPr>
                <w:sz w:val="22"/>
                <w:szCs w:val="22"/>
                <w:lang w:eastAsia="en-US"/>
              </w:rPr>
              <w:t>Сумма в руб. (с/без НДС)</w:t>
            </w:r>
          </w:p>
        </w:tc>
      </w:tr>
      <w:tr w:rsidR="00E37FBB" w14:paraId="50CF3A58" w14:textId="77777777">
        <w:trPr>
          <w:trHeight w:val="102"/>
        </w:trPr>
        <w:tc>
          <w:tcPr>
            <w:tcW w:w="10845" w:type="dxa"/>
            <w:gridSpan w:val="7"/>
            <w:tcBorders>
              <w:top w:val="single" w:sz="4" w:space="0" w:color="auto"/>
              <w:left w:val="single" w:sz="4" w:space="0" w:color="auto"/>
              <w:bottom w:val="single" w:sz="4" w:space="0" w:color="auto"/>
              <w:right w:val="single" w:sz="4" w:space="0" w:color="auto"/>
            </w:tcBorders>
          </w:tcPr>
          <w:p w14:paraId="0245F4DC" w14:textId="6F4873D9" w:rsidR="00E37FBB" w:rsidRDefault="00F55D87">
            <w:pPr>
              <w:widowControl w:val="0"/>
              <w:spacing w:line="276" w:lineRule="auto"/>
              <w:rPr>
                <w:sz w:val="22"/>
                <w:szCs w:val="22"/>
                <w:lang w:eastAsia="en-US"/>
              </w:rPr>
            </w:pPr>
            <w:r>
              <w:rPr>
                <w:sz w:val="22"/>
                <w:szCs w:val="22"/>
                <w:lang w:eastAsia="en-US"/>
              </w:rPr>
              <w:t>202</w:t>
            </w:r>
            <w:r w:rsidR="00FE4732">
              <w:rPr>
                <w:sz w:val="22"/>
                <w:szCs w:val="22"/>
                <w:lang w:eastAsia="en-US"/>
              </w:rPr>
              <w:t>6</w:t>
            </w:r>
            <w:r>
              <w:rPr>
                <w:sz w:val="22"/>
                <w:szCs w:val="22"/>
                <w:lang w:eastAsia="en-US"/>
              </w:rPr>
              <w:t xml:space="preserve"> год</w:t>
            </w:r>
          </w:p>
        </w:tc>
      </w:tr>
      <w:tr w:rsidR="00E37FBB" w14:paraId="2C3D219B" w14:textId="77777777">
        <w:trPr>
          <w:trHeight w:val="101"/>
        </w:trPr>
        <w:tc>
          <w:tcPr>
            <w:tcW w:w="564" w:type="dxa"/>
            <w:tcBorders>
              <w:top w:val="single" w:sz="4" w:space="0" w:color="auto"/>
              <w:left w:val="single" w:sz="4" w:space="0" w:color="auto"/>
              <w:bottom w:val="single" w:sz="4" w:space="0" w:color="auto"/>
              <w:right w:val="single" w:sz="4" w:space="0" w:color="auto"/>
            </w:tcBorders>
          </w:tcPr>
          <w:p w14:paraId="38FE2071" w14:textId="77777777" w:rsidR="00E37FBB" w:rsidRDefault="00F55D87">
            <w:pPr>
              <w:widowControl w:val="0"/>
              <w:spacing w:line="288" w:lineRule="auto"/>
              <w:ind w:left="9"/>
              <w:jc w:val="center"/>
              <w:rPr>
                <w:sz w:val="22"/>
                <w:szCs w:val="22"/>
                <w:lang w:eastAsia="en-US"/>
              </w:rPr>
            </w:pPr>
            <w:r>
              <w:rPr>
                <w:sz w:val="22"/>
                <w:szCs w:val="22"/>
                <w:lang w:eastAsia="en-US"/>
              </w:rPr>
              <w:t>1.</w:t>
            </w:r>
          </w:p>
        </w:tc>
        <w:tc>
          <w:tcPr>
            <w:tcW w:w="4189" w:type="dxa"/>
            <w:tcBorders>
              <w:left w:val="single" w:sz="4" w:space="0" w:color="auto"/>
              <w:right w:val="single" w:sz="4" w:space="0" w:color="auto"/>
            </w:tcBorders>
          </w:tcPr>
          <w:p w14:paraId="082F6AD7" w14:textId="77777777" w:rsidR="00E37FBB" w:rsidRDefault="00F55D87">
            <w:pPr>
              <w:jc w:val="both"/>
              <w:rPr>
                <w:bCs/>
                <w:sz w:val="22"/>
                <w:szCs w:val="22"/>
              </w:rPr>
            </w:pPr>
            <w:r>
              <w:rPr>
                <w:color w:val="00000A"/>
                <w:sz w:val="22"/>
                <w:szCs w:val="22"/>
              </w:rPr>
              <w:t>Оказание услуг по предрейсовому техническому контролю состояния транспортного средства</w:t>
            </w:r>
          </w:p>
        </w:tc>
        <w:tc>
          <w:tcPr>
            <w:tcW w:w="709" w:type="dxa"/>
            <w:tcBorders>
              <w:left w:val="single" w:sz="4" w:space="0" w:color="auto"/>
              <w:right w:val="single" w:sz="4" w:space="0" w:color="auto"/>
            </w:tcBorders>
          </w:tcPr>
          <w:p w14:paraId="1E228124" w14:textId="3E6A4B40" w:rsidR="00E37FBB" w:rsidRDefault="00FE4732">
            <w:pPr>
              <w:widowControl w:val="0"/>
              <w:spacing w:line="276" w:lineRule="auto"/>
              <w:jc w:val="center"/>
              <w:rPr>
                <w:sz w:val="22"/>
                <w:szCs w:val="22"/>
                <w:lang w:eastAsia="en-US"/>
              </w:rPr>
            </w:pPr>
            <w:r>
              <w:rPr>
                <w:sz w:val="22"/>
                <w:szCs w:val="22"/>
                <w:lang w:eastAsia="en-US"/>
              </w:rPr>
              <w:t>Шт.</w:t>
            </w:r>
          </w:p>
        </w:tc>
        <w:tc>
          <w:tcPr>
            <w:tcW w:w="1275" w:type="dxa"/>
            <w:tcBorders>
              <w:left w:val="single" w:sz="4" w:space="0" w:color="auto"/>
              <w:right w:val="single" w:sz="4" w:space="0" w:color="auto"/>
            </w:tcBorders>
          </w:tcPr>
          <w:p w14:paraId="2CC0FD0C" w14:textId="59D50C55" w:rsidR="00E37FBB" w:rsidRDefault="00FE4732">
            <w:pPr>
              <w:widowControl w:val="0"/>
              <w:spacing w:line="276" w:lineRule="auto"/>
              <w:jc w:val="center"/>
              <w:rPr>
                <w:sz w:val="22"/>
                <w:szCs w:val="22"/>
                <w:lang w:eastAsia="en-US"/>
              </w:rPr>
            </w:pPr>
            <w:r>
              <w:rPr>
                <w:sz w:val="22"/>
                <w:szCs w:val="22"/>
                <w:lang w:eastAsia="en-US"/>
              </w:rPr>
              <w:t>1</w:t>
            </w:r>
          </w:p>
        </w:tc>
        <w:tc>
          <w:tcPr>
            <w:tcW w:w="1412" w:type="dxa"/>
            <w:tcBorders>
              <w:left w:val="single" w:sz="4" w:space="0" w:color="auto"/>
              <w:right w:val="single" w:sz="4" w:space="0" w:color="auto"/>
            </w:tcBorders>
          </w:tcPr>
          <w:p w14:paraId="02B88D54" w14:textId="77777777" w:rsidR="00E37FBB" w:rsidRDefault="00F55D87">
            <w:pPr>
              <w:widowControl w:val="0"/>
              <w:spacing w:line="276" w:lineRule="auto"/>
              <w:jc w:val="center"/>
              <w:rPr>
                <w:sz w:val="22"/>
                <w:szCs w:val="22"/>
                <w:lang w:eastAsia="en-US"/>
              </w:rPr>
            </w:pPr>
            <w:r>
              <w:rPr>
                <w:sz w:val="22"/>
                <w:szCs w:val="22"/>
                <w:lang w:eastAsia="en-US"/>
              </w:rPr>
              <w:t>*</w:t>
            </w:r>
          </w:p>
        </w:tc>
        <w:tc>
          <w:tcPr>
            <w:tcW w:w="1562" w:type="dxa"/>
            <w:tcBorders>
              <w:left w:val="single" w:sz="4" w:space="0" w:color="auto"/>
              <w:right w:val="single" w:sz="4" w:space="0" w:color="auto"/>
            </w:tcBorders>
          </w:tcPr>
          <w:p w14:paraId="7D128C6E" w14:textId="77777777" w:rsidR="00E37FBB" w:rsidRDefault="00F55D87">
            <w:pPr>
              <w:widowControl w:val="0"/>
              <w:spacing w:line="276" w:lineRule="auto"/>
              <w:jc w:val="center"/>
              <w:rPr>
                <w:sz w:val="22"/>
                <w:szCs w:val="22"/>
                <w:lang w:eastAsia="en-US"/>
              </w:rPr>
            </w:pPr>
            <w:r>
              <w:rPr>
                <w:sz w:val="22"/>
                <w:szCs w:val="22"/>
                <w:lang w:eastAsia="en-US"/>
              </w:rPr>
              <w:t>*</w:t>
            </w:r>
          </w:p>
        </w:tc>
        <w:tc>
          <w:tcPr>
            <w:tcW w:w="1134" w:type="dxa"/>
            <w:tcBorders>
              <w:left w:val="single" w:sz="4" w:space="0" w:color="auto"/>
              <w:right w:val="single" w:sz="4" w:space="0" w:color="auto"/>
            </w:tcBorders>
          </w:tcPr>
          <w:p w14:paraId="4BA24BA7" w14:textId="77777777" w:rsidR="00E37FBB" w:rsidRDefault="00F55D87">
            <w:pPr>
              <w:widowControl w:val="0"/>
              <w:spacing w:line="276" w:lineRule="auto"/>
              <w:jc w:val="center"/>
              <w:rPr>
                <w:sz w:val="22"/>
                <w:szCs w:val="22"/>
                <w:lang w:eastAsia="en-US"/>
              </w:rPr>
            </w:pPr>
            <w:r>
              <w:rPr>
                <w:sz w:val="22"/>
                <w:szCs w:val="22"/>
                <w:lang w:eastAsia="en-US"/>
              </w:rPr>
              <w:t>*</w:t>
            </w:r>
          </w:p>
        </w:tc>
      </w:tr>
      <w:tr w:rsidR="00E37FBB" w14:paraId="4DC6D8E2" w14:textId="77777777">
        <w:trPr>
          <w:trHeight w:val="101"/>
        </w:trPr>
        <w:tc>
          <w:tcPr>
            <w:tcW w:w="10845" w:type="dxa"/>
            <w:gridSpan w:val="7"/>
            <w:tcBorders>
              <w:top w:val="single" w:sz="4" w:space="0" w:color="auto"/>
              <w:left w:val="single" w:sz="4" w:space="0" w:color="auto"/>
              <w:bottom w:val="single" w:sz="4" w:space="0" w:color="auto"/>
              <w:right w:val="single" w:sz="4" w:space="0" w:color="auto"/>
            </w:tcBorders>
          </w:tcPr>
          <w:p w14:paraId="403F0C47" w14:textId="7319532F" w:rsidR="00E37FBB" w:rsidRDefault="00F55D87">
            <w:pPr>
              <w:widowControl w:val="0"/>
              <w:spacing w:line="276" w:lineRule="auto"/>
              <w:rPr>
                <w:sz w:val="22"/>
                <w:szCs w:val="22"/>
                <w:lang w:eastAsia="en-US"/>
              </w:rPr>
            </w:pPr>
            <w:r>
              <w:rPr>
                <w:sz w:val="22"/>
                <w:szCs w:val="22"/>
                <w:lang w:eastAsia="en-US"/>
              </w:rPr>
              <w:t>202</w:t>
            </w:r>
            <w:r w:rsidR="00FE4732">
              <w:rPr>
                <w:sz w:val="22"/>
                <w:szCs w:val="22"/>
                <w:lang w:eastAsia="en-US"/>
              </w:rPr>
              <w:t>7</w:t>
            </w:r>
            <w:r>
              <w:rPr>
                <w:sz w:val="22"/>
                <w:szCs w:val="22"/>
                <w:lang w:eastAsia="en-US"/>
              </w:rPr>
              <w:t xml:space="preserve"> год</w:t>
            </w:r>
          </w:p>
        </w:tc>
      </w:tr>
      <w:tr w:rsidR="00E37FBB" w14:paraId="00AD0812" w14:textId="77777777">
        <w:trPr>
          <w:trHeight w:val="101"/>
        </w:trPr>
        <w:tc>
          <w:tcPr>
            <w:tcW w:w="564" w:type="dxa"/>
            <w:tcBorders>
              <w:top w:val="single" w:sz="4" w:space="0" w:color="auto"/>
              <w:left w:val="single" w:sz="4" w:space="0" w:color="auto"/>
              <w:bottom w:val="single" w:sz="4" w:space="0" w:color="auto"/>
              <w:right w:val="single" w:sz="4" w:space="0" w:color="auto"/>
            </w:tcBorders>
          </w:tcPr>
          <w:p w14:paraId="607B2ED1" w14:textId="77777777" w:rsidR="00E37FBB" w:rsidRDefault="00F55D87">
            <w:pPr>
              <w:widowControl w:val="0"/>
              <w:spacing w:line="288" w:lineRule="auto"/>
              <w:ind w:left="9"/>
              <w:jc w:val="center"/>
              <w:rPr>
                <w:sz w:val="22"/>
                <w:szCs w:val="22"/>
                <w:lang w:eastAsia="en-US"/>
              </w:rPr>
            </w:pPr>
            <w:r>
              <w:rPr>
                <w:sz w:val="22"/>
                <w:szCs w:val="22"/>
                <w:lang w:eastAsia="en-US"/>
              </w:rPr>
              <w:t>2.</w:t>
            </w:r>
          </w:p>
        </w:tc>
        <w:tc>
          <w:tcPr>
            <w:tcW w:w="4189" w:type="dxa"/>
            <w:tcBorders>
              <w:left w:val="single" w:sz="4" w:space="0" w:color="auto"/>
              <w:bottom w:val="single" w:sz="4" w:space="0" w:color="auto"/>
              <w:right w:val="single" w:sz="4" w:space="0" w:color="auto"/>
            </w:tcBorders>
          </w:tcPr>
          <w:p w14:paraId="70BFE429" w14:textId="77777777" w:rsidR="00E37FBB" w:rsidRDefault="00F55D87">
            <w:pPr>
              <w:jc w:val="both"/>
              <w:rPr>
                <w:bCs/>
                <w:sz w:val="22"/>
                <w:szCs w:val="22"/>
              </w:rPr>
            </w:pPr>
            <w:r>
              <w:rPr>
                <w:color w:val="00000A"/>
                <w:sz w:val="22"/>
                <w:szCs w:val="22"/>
              </w:rPr>
              <w:t>Оказание услуг по предрейсовому техническому контролю состояния транспортного средства</w:t>
            </w:r>
          </w:p>
        </w:tc>
        <w:tc>
          <w:tcPr>
            <w:tcW w:w="709" w:type="dxa"/>
            <w:tcBorders>
              <w:left w:val="single" w:sz="4" w:space="0" w:color="auto"/>
              <w:bottom w:val="single" w:sz="4" w:space="0" w:color="auto"/>
              <w:right w:val="single" w:sz="4" w:space="0" w:color="auto"/>
            </w:tcBorders>
          </w:tcPr>
          <w:p w14:paraId="0CA0E9BD" w14:textId="421CCAFB" w:rsidR="00E37FBB" w:rsidRDefault="00FE4732">
            <w:pPr>
              <w:widowControl w:val="0"/>
              <w:spacing w:line="276" w:lineRule="auto"/>
              <w:jc w:val="center"/>
              <w:rPr>
                <w:sz w:val="22"/>
                <w:szCs w:val="22"/>
                <w:lang w:eastAsia="en-US"/>
              </w:rPr>
            </w:pPr>
            <w:r>
              <w:rPr>
                <w:sz w:val="22"/>
                <w:szCs w:val="22"/>
                <w:lang w:eastAsia="en-US"/>
              </w:rPr>
              <w:t>Шт.</w:t>
            </w:r>
          </w:p>
        </w:tc>
        <w:tc>
          <w:tcPr>
            <w:tcW w:w="1275" w:type="dxa"/>
            <w:tcBorders>
              <w:left w:val="single" w:sz="4" w:space="0" w:color="auto"/>
              <w:bottom w:val="single" w:sz="4" w:space="0" w:color="auto"/>
              <w:right w:val="single" w:sz="4" w:space="0" w:color="auto"/>
            </w:tcBorders>
          </w:tcPr>
          <w:p w14:paraId="1433C06B" w14:textId="09106988" w:rsidR="00E37FBB" w:rsidRDefault="00FE4732">
            <w:pPr>
              <w:widowControl w:val="0"/>
              <w:spacing w:line="276" w:lineRule="auto"/>
              <w:jc w:val="center"/>
              <w:rPr>
                <w:sz w:val="22"/>
                <w:szCs w:val="22"/>
                <w:lang w:eastAsia="en-US"/>
              </w:rPr>
            </w:pPr>
            <w:r>
              <w:rPr>
                <w:sz w:val="22"/>
                <w:szCs w:val="22"/>
                <w:lang w:eastAsia="en-US"/>
              </w:rPr>
              <w:t>1</w:t>
            </w:r>
          </w:p>
        </w:tc>
        <w:tc>
          <w:tcPr>
            <w:tcW w:w="1412" w:type="dxa"/>
            <w:tcBorders>
              <w:left w:val="single" w:sz="4" w:space="0" w:color="auto"/>
              <w:bottom w:val="single" w:sz="4" w:space="0" w:color="auto"/>
              <w:right w:val="single" w:sz="4" w:space="0" w:color="auto"/>
            </w:tcBorders>
          </w:tcPr>
          <w:p w14:paraId="20698AA9" w14:textId="77777777" w:rsidR="00E37FBB" w:rsidRDefault="00F55D87">
            <w:pPr>
              <w:widowControl w:val="0"/>
              <w:spacing w:line="276" w:lineRule="auto"/>
              <w:jc w:val="center"/>
              <w:rPr>
                <w:sz w:val="22"/>
                <w:szCs w:val="22"/>
                <w:lang w:eastAsia="en-US"/>
              </w:rPr>
            </w:pPr>
            <w:r>
              <w:rPr>
                <w:sz w:val="22"/>
                <w:szCs w:val="22"/>
                <w:lang w:eastAsia="en-US"/>
              </w:rPr>
              <w:t>*</w:t>
            </w:r>
          </w:p>
        </w:tc>
        <w:tc>
          <w:tcPr>
            <w:tcW w:w="1562" w:type="dxa"/>
            <w:tcBorders>
              <w:left w:val="single" w:sz="4" w:space="0" w:color="auto"/>
              <w:bottom w:val="single" w:sz="4" w:space="0" w:color="auto"/>
              <w:right w:val="single" w:sz="4" w:space="0" w:color="auto"/>
            </w:tcBorders>
          </w:tcPr>
          <w:p w14:paraId="0BF93B4E" w14:textId="77777777" w:rsidR="00E37FBB" w:rsidRDefault="00F55D87">
            <w:pPr>
              <w:widowControl w:val="0"/>
              <w:spacing w:line="276" w:lineRule="auto"/>
              <w:jc w:val="center"/>
              <w:rPr>
                <w:sz w:val="22"/>
                <w:szCs w:val="22"/>
                <w:lang w:eastAsia="en-US"/>
              </w:rPr>
            </w:pPr>
            <w:r>
              <w:rPr>
                <w:sz w:val="22"/>
                <w:szCs w:val="22"/>
                <w:lang w:eastAsia="en-US"/>
              </w:rPr>
              <w:t>*</w:t>
            </w:r>
          </w:p>
        </w:tc>
        <w:tc>
          <w:tcPr>
            <w:tcW w:w="1134" w:type="dxa"/>
            <w:tcBorders>
              <w:left w:val="single" w:sz="4" w:space="0" w:color="auto"/>
              <w:bottom w:val="single" w:sz="4" w:space="0" w:color="auto"/>
              <w:right w:val="single" w:sz="4" w:space="0" w:color="auto"/>
            </w:tcBorders>
          </w:tcPr>
          <w:p w14:paraId="7364E4DE" w14:textId="77777777" w:rsidR="00E37FBB" w:rsidRDefault="00F55D87">
            <w:pPr>
              <w:widowControl w:val="0"/>
              <w:spacing w:line="276" w:lineRule="auto"/>
              <w:jc w:val="center"/>
              <w:rPr>
                <w:sz w:val="22"/>
                <w:szCs w:val="22"/>
                <w:lang w:eastAsia="en-US"/>
              </w:rPr>
            </w:pPr>
            <w:r>
              <w:rPr>
                <w:sz w:val="22"/>
                <w:szCs w:val="22"/>
                <w:lang w:eastAsia="en-US"/>
              </w:rPr>
              <w:t>*</w:t>
            </w:r>
          </w:p>
        </w:tc>
      </w:tr>
      <w:tr w:rsidR="00FE4732" w14:paraId="3F91CD97" w14:textId="77777777" w:rsidTr="00D528B7">
        <w:trPr>
          <w:trHeight w:val="101"/>
        </w:trPr>
        <w:tc>
          <w:tcPr>
            <w:tcW w:w="10845" w:type="dxa"/>
            <w:gridSpan w:val="7"/>
            <w:tcBorders>
              <w:top w:val="single" w:sz="4" w:space="0" w:color="auto"/>
              <w:left w:val="single" w:sz="4" w:space="0" w:color="auto"/>
              <w:bottom w:val="single" w:sz="4" w:space="0" w:color="auto"/>
              <w:right w:val="single" w:sz="4" w:space="0" w:color="auto"/>
            </w:tcBorders>
          </w:tcPr>
          <w:p w14:paraId="6D5DB912" w14:textId="60CDADCF" w:rsidR="00FE4732" w:rsidRDefault="00FE4732" w:rsidP="00FE4732">
            <w:pPr>
              <w:widowControl w:val="0"/>
              <w:spacing w:line="276" w:lineRule="auto"/>
              <w:rPr>
                <w:sz w:val="22"/>
                <w:szCs w:val="22"/>
                <w:lang w:eastAsia="en-US"/>
              </w:rPr>
            </w:pPr>
            <w:r>
              <w:rPr>
                <w:sz w:val="22"/>
                <w:szCs w:val="22"/>
                <w:lang w:eastAsia="en-US"/>
              </w:rPr>
              <w:t>2028 год</w:t>
            </w:r>
          </w:p>
        </w:tc>
      </w:tr>
      <w:tr w:rsidR="00FE4732" w14:paraId="295D0E2B" w14:textId="77777777">
        <w:trPr>
          <w:trHeight w:val="101"/>
        </w:trPr>
        <w:tc>
          <w:tcPr>
            <w:tcW w:w="564" w:type="dxa"/>
            <w:tcBorders>
              <w:top w:val="single" w:sz="4" w:space="0" w:color="auto"/>
              <w:left w:val="single" w:sz="4" w:space="0" w:color="auto"/>
              <w:bottom w:val="single" w:sz="4" w:space="0" w:color="auto"/>
              <w:right w:val="single" w:sz="4" w:space="0" w:color="auto"/>
            </w:tcBorders>
          </w:tcPr>
          <w:p w14:paraId="76E3A50F" w14:textId="478F1661" w:rsidR="00FE4732" w:rsidRDefault="00FE4732" w:rsidP="00FE4732">
            <w:pPr>
              <w:widowControl w:val="0"/>
              <w:spacing w:line="288" w:lineRule="auto"/>
              <w:ind w:left="9"/>
              <w:jc w:val="center"/>
              <w:rPr>
                <w:sz w:val="22"/>
                <w:szCs w:val="22"/>
                <w:lang w:eastAsia="en-US"/>
              </w:rPr>
            </w:pPr>
            <w:r>
              <w:rPr>
                <w:sz w:val="22"/>
                <w:szCs w:val="22"/>
                <w:lang w:eastAsia="en-US"/>
              </w:rPr>
              <w:t>3.</w:t>
            </w:r>
          </w:p>
        </w:tc>
        <w:tc>
          <w:tcPr>
            <w:tcW w:w="4189" w:type="dxa"/>
            <w:tcBorders>
              <w:left w:val="single" w:sz="4" w:space="0" w:color="auto"/>
              <w:bottom w:val="single" w:sz="4" w:space="0" w:color="auto"/>
              <w:right w:val="single" w:sz="4" w:space="0" w:color="auto"/>
            </w:tcBorders>
          </w:tcPr>
          <w:p w14:paraId="16403568" w14:textId="1D9CD347" w:rsidR="00FE4732" w:rsidRDefault="00FE4732" w:rsidP="00FE4732">
            <w:pPr>
              <w:jc w:val="both"/>
              <w:rPr>
                <w:color w:val="00000A"/>
                <w:sz w:val="22"/>
                <w:szCs w:val="22"/>
              </w:rPr>
            </w:pPr>
            <w:r>
              <w:rPr>
                <w:color w:val="00000A"/>
                <w:sz w:val="22"/>
                <w:szCs w:val="22"/>
              </w:rPr>
              <w:t>Оказание услуг по предрейсовому техническому контролю состояния транспортного средства</w:t>
            </w:r>
          </w:p>
        </w:tc>
        <w:tc>
          <w:tcPr>
            <w:tcW w:w="709" w:type="dxa"/>
            <w:tcBorders>
              <w:left w:val="single" w:sz="4" w:space="0" w:color="auto"/>
              <w:bottom w:val="single" w:sz="4" w:space="0" w:color="auto"/>
              <w:right w:val="single" w:sz="4" w:space="0" w:color="auto"/>
            </w:tcBorders>
          </w:tcPr>
          <w:p w14:paraId="384DA23C" w14:textId="2462125A" w:rsidR="00FE4732" w:rsidRDefault="00FE4732" w:rsidP="00FE4732">
            <w:pPr>
              <w:widowControl w:val="0"/>
              <w:spacing w:line="276" w:lineRule="auto"/>
              <w:jc w:val="center"/>
              <w:rPr>
                <w:sz w:val="22"/>
                <w:szCs w:val="22"/>
                <w:lang w:eastAsia="en-US"/>
              </w:rPr>
            </w:pPr>
            <w:r>
              <w:rPr>
                <w:sz w:val="22"/>
                <w:szCs w:val="22"/>
                <w:lang w:eastAsia="en-US"/>
              </w:rPr>
              <w:t>Шт.</w:t>
            </w:r>
          </w:p>
        </w:tc>
        <w:tc>
          <w:tcPr>
            <w:tcW w:w="1275" w:type="dxa"/>
            <w:tcBorders>
              <w:left w:val="single" w:sz="4" w:space="0" w:color="auto"/>
              <w:bottom w:val="single" w:sz="4" w:space="0" w:color="auto"/>
              <w:right w:val="single" w:sz="4" w:space="0" w:color="auto"/>
            </w:tcBorders>
          </w:tcPr>
          <w:p w14:paraId="1555AE44" w14:textId="6166CC14" w:rsidR="00FE4732" w:rsidRDefault="00FE4732" w:rsidP="00FE4732">
            <w:pPr>
              <w:widowControl w:val="0"/>
              <w:spacing w:line="276" w:lineRule="auto"/>
              <w:jc w:val="center"/>
              <w:rPr>
                <w:sz w:val="22"/>
                <w:szCs w:val="22"/>
                <w:lang w:eastAsia="en-US"/>
              </w:rPr>
            </w:pPr>
            <w:r>
              <w:rPr>
                <w:sz w:val="22"/>
                <w:szCs w:val="22"/>
                <w:lang w:eastAsia="en-US"/>
              </w:rPr>
              <w:t>1</w:t>
            </w:r>
          </w:p>
        </w:tc>
        <w:tc>
          <w:tcPr>
            <w:tcW w:w="1412" w:type="dxa"/>
            <w:tcBorders>
              <w:left w:val="single" w:sz="4" w:space="0" w:color="auto"/>
              <w:bottom w:val="single" w:sz="4" w:space="0" w:color="auto"/>
              <w:right w:val="single" w:sz="4" w:space="0" w:color="auto"/>
            </w:tcBorders>
          </w:tcPr>
          <w:p w14:paraId="130B31B6" w14:textId="3FAFFCBF" w:rsidR="00FE4732" w:rsidRDefault="00FE4732" w:rsidP="00FE4732">
            <w:pPr>
              <w:widowControl w:val="0"/>
              <w:spacing w:line="276" w:lineRule="auto"/>
              <w:jc w:val="center"/>
              <w:rPr>
                <w:sz w:val="22"/>
                <w:szCs w:val="22"/>
                <w:lang w:eastAsia="en-US"/>
              </w:rPr>
            </w:pPr>
            <w:r>
              <w:rPr>
                <w:sz w:val="22"/>
                <w:szCs w:val="22"/>
                <w:lang w:eastAsia="en-US"/>
              </w:rPr>
              <w:t>*</w:t>
            </w:r>
          </w:p>
        </w:tc>
        <w:tc>
          <w:tcPr>
            <w:tcW w:w="1562" w:type="dxa"/>
            <w:tcBorders>
              <w:left w:val="single" w:sz="4" w:space="0" w:color="auto"/>
              <w:bottom w:val="single" w:sz="4" w:space="0" w:color="auto"/>
              <w:right w:val="single" w:sz="4" w:space="0" w:color="auto"/>
            </w:tcBorders>
          </w:tcPr>
          <w:p w14:paraId="2F7EBFC7" w14:textId="5D80114A" w:rsidR="00FE4732" w:rsidRDefault="00FE4732" w:rsidP="00FE4732">
            <w:pPr>
              <w:widowControl w:val="0"/>
              <w:spacing w:line="276" w:lineRule="auto"/>
              <w:jc w:val="center"/>
              <w:rPr>
                <w:sz w:val="22"/>
                <w:szCs w:val="22"/>
                <w:lang w:eastAsia="en-US"/>
              </w:rPr>
            </w:pPr>
            <w:r>
              <w:rPr>
                <w:sz w:val="22"/>
                <w:szCs w:val="22"/>
                <w:lang w:eastAsia="en-US"/>
              </w:rPr>
              <w:t>*</w:t>
            </w:r>
          </w:p>
        </w:tc>
        <w:tc>
          <w:tcPr>
            <w:tcW w:w="1134" w:type="dxa"/>
            <w:tcBorders>
              <w:left w:val="single" w:sz="4" w:space="0" w:color="auto"/>
              <w:bottom w:val="single" w:sz="4" w:space="0" w:color="auto"/>
              <w:right w:val="single" w:sz="4" w:space="0" w:color="auto"/>
            </w:tcBorders>
          </w:tcPr>
          <w:p w14:paraId="2C8FF2A9" w14:textId="15241EEC" w:rsidR="00FE4732" w:rsidRDefault="00FE4732" w:rsidP="00FE4732">
            <w:pPr>
              <w:widowControl w:val="0"/>
              <w:spacing w:line="276" w:lineRule="auto"/>
              <w:jc w:val="center"/>
              <w:rPr>
                <w:sz w:val="22"/>
                <w:szCs w:val="22"/>
                <w:lang w:eastAsia="en-US"/>
              </w:rPr>
            </w:pPr>
            <w:r>
              <w:rPr>
                <w:sz w:val="22"/>
                <w:szCs w:val="22"/>
                <w:lang w:eastAsia="en-US"/>
              </w:rPr>
              <w:t>*</w:t>
            </w:r>
          </w:p>
        </w:tc>
      </w:tr>
      <w:tr w:rsidR="00FE4732" w14:paraId="032E687D" w14:textId="77777777">
        <w:tc>
          <w:tcPr>
            <w:tcW w:w="8149" w:type="dxa"/>
            <w:gridSpan w:val="5"/>
            <w:tcBorders>
              <w:top w:val="single" w:sz="4" w:space="0" w:color="auto"/>
              <w:left w:val="single" w:sz="4" w:space="0" w:color="auto"/>
              <w:bottom w:val="single" w:sz="4" w:space="0" w:color="auto"/>
              <w:right w:val="single" w:sz="4" w:space="0" w:color="auto"/>
            </w:tcBorders>
          </w:tcPr>
          <w:p w14:paraId="091B51EA" w14:textId="77777777" w:rsidR="00FE4732" w:rsidRDefault="00FE4732" w:rsidP="00FE4732">
            <w:pPr>
              <w:widowControl w:val="0"/>
              <w:spacing w:line="276" w:lineRule="auto"/>
              <w:rPr>
                <w:sz w:val="22"/>
                <w:szCs w:val="22"/>
                <w:lang w:eastAsia="en-US"/>
              </w:rPr>
            </w:pPr>
          </w:p>
        </w:tc>
        <w:tc>
          <w:tcPr>
            <w:tcW w:w="1562" w:type="dxa"/>
            <w:tcBorders>
              <w:top w:val="single" w:sz="4" w:space="0" w:color="auto"/>
              <w:left w:val="single" w:sz="4" w:space="0" w:color="auto"/>
              <w:bottom w:val="single" w:sz="4" w:space="0" w:color="auto"/>
              <w:right w:val="single" w:sz="4" w:space="0" w:color="auto"/>
            </w:tcBorders>
          </w:tcPr>
          <w:p w14:paraId="78223A66" w14:textId="77777777" w:rsidR="00FE4732" w:rsidRDefault="00FE4732" w:rsidP="00FE4732">
            <w:pPr>
              <w:widowControl w:val="0"/>
              <w:spacing w:line="27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54274FD4" w14:textId="77777777" w:rsidR="00FE4732" w:rsidRDefault="00FE4732" w:rsidP="00FE4732">
            <w:pPr>
              <w:widowControl w:val="0"/>
              <w:spacing w:line="276" w:lineRule="auto"/>
              <w:rPr>
                <w:sz w:val="22"/>
                <w:szCs w:val="22"/>
                <w:lang w:eastAsia="en-US"/>
              </w:rPr>
            </w:pPr>
          </w:p>
        </w:tc>
      </w:tr>
    </w:tbl>
    <w:p w14:paraId="60FB0033" w14:textId="77777777" w:rsidR="00E37FBB" w:rsidRDefault="00E37FBB">
      <w:pPr>
        <w:spacing w:before="25" w:after="25"/>
        <w:jc w:val="center"/>
        <w:rPr>
          <w:b/>
          <w:bCs/>
          <w:sz w:val="24"/>
          <w:szCs w:val="24"/>
        </w:rPr>
      </w:pPr>
    </w:p>
    <w:tbl>
      <w:tblPr>
        <w:tblW w:w="9923" w:type="dxa"/>
        <w:tblLayout w:type="fixed"/>
        <w:tblLook w:val="0000" w:firstRow="0" w:lastRow="0" w:firstColumn="0" w:lastColumn="0" w:noHBand="0" w:noVBand="0"/>
      </w:tblPr>
      <w:tblGrid>
        <w:gridCol w:w="4962"/>
        <w:gridCol w:w="4961"/>
      </w:tblGrid>
      <w:tr w:rsidR="00FE4732" w14:paraId="06C0F248" w14:textId="77777777" w:rsidTr="00E85675">
        <w:trPr>
          <w:trHeight w:val="823"/>
        </w:trPr>
        <w:tc>
          <w:tcPr>
            <w:tcW w:w="4962" w:type="dxa"/>
          </w:tcPr>
          <w:p w14:paraId="27BFC843" w14:textId="77777777" w:rsidR="00FE4732" w:rsidRDefault="00FE4732" w:rsidP="00E85675">
            <w:pPr>
              <w:keepNext/>
              <w:ind w:left="851" w:hanging="851"/>
              <w:jc w:val="both"/>
              <w:rPr>
                <w:rFonts w:eastAsia="Calibri"/>
                <w:b/>
                <w:sz w:val="24"/>
                <w:szCs w:val="22"/>
                <w:lang w:eastAsia="ar-SA"/>
              </w:rPr>
            </w:pPr>
            <w:r>
              <w:rPr>
                <w:rFonts w:eastAsia="Calibri"/>
                <w:b/>
                <w:sz w:val="24"/>
                <w:szCs w:val="22"/>
                <w:lang w:eastAsia="ar-SA"/>
              </w:rPr>
              <w:t>Государственный заказчик:</w:t>
            </w:r>
          </w:p>
          <w:p w14:paraId="03727867" w14:textId="77777777" w:rsidR="00FE4732" w:rsidRDefault="00FE4732" w:rsidP="00E85675">
            <w:pPr>
              <w:keepNext/>
              <w:ind w:left="851" w:hanging="851"/>
              <w:jc w:val="both"/>
              <w:rPr>
                <w:rFonts w:eastAsia="Calibri"/>
                <w:sz w:val="24"/>
                <w:szCs w:val="22"/>
                <w:lang w:eastAsia="ar-SA"/>
              </w:rPr>
            </w:pPr>
            <w:r>
              <w:rPr>
                <w:rFonts w:eastAsia="Calibri"/>
                <w:sz w:val="24"/>
                <w:szCs w:val="22"/>
                <w:lang w:eastAsia="ar-SA"/>
              </w:rPr>
              <w:t>Руководитель</w:t>
            </w:r>
          </w:p>
          <w:p w14:paraId="5981B486" w14:textId="77777777" w:rsidR="00FE4732" w:rsidRDefault="00FE4732" w:rsidP="00E85675">
            <w:pPr>
              <w:keepNext/>
              <w:ind w:left="851" w:hanging="851"/>
              <w:jc w:val="both"/>
              <w:rPr>
                <w:rFonts w:eastAsia="Calibri"/>
                <w:sz w:val="24"/>
                <w:szCs w:val="22"/>
                <w:lang w:eastAsia="ar-SA"/>
              </w:rPr>
            </w:pPr>
            <w:r>
              <w:rPr>
                <w:rFonts w:eastAsia="Calibri"/>
                <w:sz w:val="24"/>
                <w:szCs w:val="22"/>
                <w:lang w:eastAsia="ar-SA"/>
              </w:rPr>
              <w:t>ГКУ «ГРТ ЛО»</w:t>
            </w:r>
          </w:p>
          <w:p w14:paraId="5FF75FDB" w14:textId="77777777" w:rsidR="00FE4732" w:rsidRDefault="00FE4732" w:rsidP="00E85675">
            <w:pPr>
              <w:keepNext/>
              <w:ind w:left="851" w:hanging="851"/>
              <w:jc w:val="both"/>
              <w:rPr>
                <w:rFonts w:eastAsia="Calibri"/>
                <w:sz w:val="24"/>
                <w:szCs w:val="22"/>
                <w:lang w:eastAsia="ar-SA"/>
              </w:rPr>
            </w:pPr>
          </w:p>
          <w:p w14:paraId="302532F8" w14:textId="77777777" w:rsidR="00FE4732" w:rsidRDefault="00FE4732" w:rsidP="00E85675">
            <w:pPr>
              <w:keepNext/>
              <w:ind w:left="851" w:hanging="851"/>
              <w:jc w:val="both"/>
              <w:rPr>
                <w:rFonts w:eastAsia="Calibri"/>
                <w:sz w:val="24"/>
                <w:szCs w:val="22"/>
                <w:lang w:eastAsia="ar-SA"/>
              </w:rPr>
            </w:pPr>
            <w:r>
              <w:rPr>
                <w:rFonts w:eastAsia="Calibri"/>
                <w:sz w:val="24"/>
                <w:szCs w:val="22"/>
                <w:lang w:eastAsia="ar-SA"/>
              </w:rPr>
              <w:t>__________________/Е.Д. Зуев /</w:t>
            </w:r>
          </w:p>
          <w:p w14:paraId="1E2128D7" w14:textId="77777777" w:rsidR="00FE4732" w:rsidRDefault="00FE4732" w:rsidP="00E85675">
            <w:pPr>
              <w:keepNext/>
              <w:ind w:left="851" w:hanging="851"/>
              <w:jc w:val="both"/>
              <w:rPr>
                <w:rFonts w:eastAsia="Calibri"/>
                <w:sz w:val="24"/>
                <w:szCs w:val="22"/>
                <w:lang w:eastAsia="ar-SA"/>
              </w:rPr>
            </w:pPr>
            <w:r>
              <w:rPr>
                <w:rFonts w:eastAsia="Calibri"/>
                <w:sz w:val="24"/>
                <w:szCs w:val="22"/>
                <w:lang w:eastAsia="ar-SA"/>
              </w:rPr>
              <w:t>ПОДПИСАНО ЭП</w:t>
            </w:r>
          </w:p>
        </w:tc>
        <w:tc>
          <w:tcPr>
            <w:tcW w:w="4961" w:type="dxa"/>
          </w:tcPr>
          <w:p w14:paraId="79288449" w14:textId="77777777" w:rsidR="00FE4732" w:rsidRDefault="00FE4732" w:rsidP="00E85675">
            <w:pPr>
              <w:keepNext/>
              <w:ind w:left="851" w:hanging="851"/>
              <w:jc w:val="both"/>
              <w:rPr>
                <w:rFonts w:eastAsia="Calibri"/>
                <w:b/>
                <w:sz w:val="24"/>
                <w:szCs w:val="22"/>
                <w:lang w:eastAsia="ar-SA"/>
              </w:rPr>
            </w:pPr>
            <w:r>
              <w:rPr>
                <w:rFonts w:eastAsia="Calibri"/>
                <w:b/>
                <w:sz w:val="24"/>
                <w:szCs w:val="22"/>
                <w:lang w:eastAsia="ar-SA"/>
              </w:rPr>
              <w:t>Исполнитель:</w:t>
            </w:r>
          </w:p>
          <w:p w14:paraId="2267EFF7" w14:textId="77777777" w:rsidR="00FE4732" w:rsidRDefault="00FE4732" w:rsidP="00E85675">
            <w:pPr>
              <w:keepNext/>
              <w:ind w:left="42"/>
              <w:jc w:val="both"/>
              <w:rPr>
                <w:rFonts w:eastAsia="Calibri"/>
                <w:sz w:val="24"/>
                <w:szCs w:val="22"/>
                <w:lang w:eastAsia="ar-SA"/>
              </w:rPr>
            </w:pPr>
            <w:r>
              <w:rPr>
                <w:rFonts w:eastAsia="Calibri"/>
                <w:sz w:val="24"/>
                <w:szCs w:val="22"/>
                <w:lang w:eastAsia="ar-SA"/>
              </w:rPr>
              <w:t xml:space="preserve">Должность, правовая форма, </w:t>
            </w:r>
          </w:p>
          <w:p w14:paraId="086D8B8F" w14:textId="77777777" w:rsidR="00FE4732" w:rsidRDefault="00FE4732" w:rsidP="00E85675">
            <w:pPr>
              <w:keepNext/>
              <w:ind w:left="42"/>
              <w:jc w:val="both"/>
              <w:rPr>
                <w:rFonts w:eastAsia="Calibri"/>
                <w:sz w:val="24"/>
                <w:szCs w:val="22"/>
                <w:lang w:eastAsia="ar-SA"/>
              </w:rPr>
            </w:pPr>
            <w:r>
              <w:rPr>
                <w:rFonts w:eastAsia="Calibri"/>
                <w:sz w:val="24"/>
                <w:szCs w:val="22"/>
                <w:lang w:eastAsia="ar-SA"/>
              </w:rPr>
              <w:t>Наименование</w:t>
            </w:r>
          </w:p>
          <w:p w14:paraId="6D8FA298" w14:textId="77777777" w:rsidR="00FE4732" w:rsidRDefault="00FE4732" w:rsidP="00E85675">
            <w:pPr>
              <w:keepNext/>
              <w:ind w:left="851" w:hanging="851"/>
              <w:jc w:val="both"/>
              <w:rPr>
                <w:rFonts w:eastAsia="Calibri"/>
                <w:sz w:val="24"/>
                <w:szCs w:val="22"/>
                <w:lang w:eastAsia="ar-SA"/>
              </w:rPr>
            </w:pPr>
          </w:p>
          <w:p w14:paraId="3A5DA385" w14:textId="77777777" w:rsidR="00FE4732" w:rsidRDefault="00FE4732" w:rsidP="00E85675">
            <w:pPr>
              <w:keepNext/>
              <w:ind w:left="851" w:hanging="851"/>
              <w:jc w:val="both"/>
              <w:rPr>
                <w:rFonts w:eastAsia="Calibri"/>
                <w:sz w:val="24"/>
                <w:szCs w:val="22"/>
                <w:lang w:eastAsia="ar-SA"/>
              </w:rPr>
            </w:pPr>
            <w:r>
              <w:rPr>
                <w:rFonts w:eastAsia="Calibri"/>
                <w:sz w:val="24"/>
                <w:szCs w:val="22"/>
                <w:lang w:eastAsia="ar-SA"/>
              </w:rPr>
              <w:t>__________________/_________________/</w:t>
            </w:r>
          </w:p>
          <w:p w14:paraId="3556FA5C" w14:textId="77777777" w:rsidR="00FE4732" w:rsidRDefault="00FE4732" w:rsidP="00E85675">
            <w:pPr>
              <w:keepNext/>
              <w:ind w:left="851" w:hanging="851"/>
              <w:jc w:val="both"/>
              <w:rPr>
                <w:rFonts w:eastAsia="Calibri"/>
                <w:sz w:val="24"/>
                <w:szCs w:val="22"/>
                <w:lang w:eastAsia="ar-SA"/>
              </w:rPr>
            </w:pPr>
            <w:r>
              <w:rPr>
                <w:rFonts w:eastAsia="Calibri"/>
                <w:sz w:val="24"/>
                <w:szCs w:val="22"/>
                <w:lang w:eastAsia="ar-SA"/>
              </w:rPr>
              <w:t>ПОДПИСАНО ЭП</w:t>
            </w:r>
          </w:p>
          <w:p w14:paraId="64CF7B7A" w14:textId="77777777" w:rsidR="00FE4732" w:rsidRDefault="00FE4732" w:rsidP="00E85675">
            <w:pPr>
              <w:widowControl w:val="0"/>
              <w:tabs>
                <w:tab w:val="left" w:pos="576"/>
              </w:tabs>
              <w:spacing w:after="120"/>
              <w:ind w:right="34"/>
              <w:outlineLvl w:val="1"/>
              <w:rPr>
                <w:bCs/>
                <w:iCs/>
                <w:sz w:val="24"/>
                <w:szCs w:val="22"/>
                <w:lang w:eastAsia="ar-SA"/>
              </w:rPr>
            </w:pPr>
          </w:p>
        </w:tc>
      </w:tr>
    </w:tbl>
    <w:p w14:paraId="659888AA" w14:textId="77777777" w:rsidR="00FE4732" w:rsidRDefault="00FE4732" w:rsidP="00FE4732">
      <w:pPr>
        <w:spacing w:before="25" w:after="25"/>
        <w:rPr>
          <w:b/>
          <w:bCs/>
          <w:sz w:val="24"/>
          <w:szCs w:val="24"/>
        </w:rPr>
      </w:pPr>
    </w:p>
    <w:p w14:paraId="184398BE" w14:textId="77777777" w:rsidR="00E37FBB" w:rsidRDefault="00F55D87">
      <w:pPr>
        <w:rPr>
          <w:sz w:val="24"/>
          <w:szCs w:val="24"/>
        </w:rPr>
      </w:pPr>
      <w:r>
        <w:rPr>
          <w:sz w:val="24"/>
          <w:szCs w:val="24"/>
        </w:rPr>
        <w:br w:type="page" w:clear="all"/>
      </w:r>
    </w:p>
    <w:p w14:paraId="7447804B" w14:textId="77777777" w:rsidR="00E37FBB" w:rsidRDefault="00F55D87">
      <w:pPr>
        <w:spacing w:before="25" w:after="25"/>
        <w:jc w:val="right"/>
        <w:rPr>
          <w:sz w:val="24"/>
          <w:szCs w:val="24"/>
        </w:rPr>
      </w:pPr>
      <w:r>
        <w:rPr>
          <w:sz w:val="24"/>
          <w:szCs w:val="24"/>
        </w:rPr>
        <w:lastRenderedPageBreak/>
        <w:t xml:space="preserve">Приложение № 3 </w:t>
      </w:r>
    </w:p>
    <w:p w14:paraId="22A06AE3" w14:textId="3E49C6DB" w:rsidR="00E37FBB" w:rsidRDefault="00F55D87" w:rsidP="00F55D87">
      <w:pPr>
        <w:ind w:left="851" w:hanging="851"/>
        <w:jc w:val="right"/>
        <w:rPr>
          <w:bCs/>
          <w:color w:val="000000"/>
          <w:sz w:val="24"/>
          <w:szCs w:val="22"/>
        </w:rPr>
      </w:pPr>
      <w:r>
        <w:rPr>
          <w:bCs/>
          <w:color w:val="000000"/>
          <w:sz w:val="24"/>
          <w:szCs w:val="22"/>
        </w:rPr>
        <w:t>к Контракту</w:t>
      </w:r>
      <w:r>
        <w:rPr>
          <w:rFonts w:eastAsia="Calibri"/>
          <w:bCs/>
          <w:color w:val="000000"/>
          <w:sz w:val="24"/>
          <w:szCs w:val="24"/>
          <w:lang w:eastAsia="ar-SA"/>
        </w:rPr>
        <w:t xml:space="preserve"> </w:t>
      </w:r>
    </w:p>
    <w:p w14:paraId="1F40E9FA" w14:textId="77777777" w:rsidR="00F55D87" w:rsidRDefault="00F55D87">
      <w:pPr>
        <w:jc w:val="right"/>
        <w:rPr>
          <w:bCs/>
          <w:color w:val="000000"/>
          <w:sz w:val="24"/>
          <w:szCs w:val="22"/>
        </w:rPr>
      </w:pPr>
      <w:r>
        <w:rPr>
          <w:bCs/>
          <w:color w:val="000000"/>
          <w:sz w:val="24"/>
          <w:szCs w:val="22"/>
        </w:rPr>
        <w:t xml:space="preserve">№ </w:t>
      </w:r>
      <w:r>
        <w:rPr>
          <w:color w:val="000000"/>
          <w:sz w:val="24"/>
          <w:szCs w:val="22"/>
        </w:rPr>
        <w:t>_________________</w:t>
      </w:r>
      <w:r>
        <w:rPr>
          <w:bCs/>
          <w:color w:val="000000"/>
          <w:sz w:val="24"/>
          <w:szCs w:val="22"/>
        </w:rPr>
        <w:t xml:space="preserve"> </w:t>
      </w:r>
    </w:p>
    <w:p w14:paraId="7F314D45" w14:textId="4CE5998F" w:rsidR="00E37FBB" w:rsidRDefault="00F55D87">
      <w:pPr>
        <w:jc w:val="right"/>
        <w:rPr>
          <w:bCs/>
          <w:sz w:val="24"/>
          <w:szCs w:val="24"/>
        </w:rPr>
      </w:pPr>
      <w:r>
        <w:rPr>
          <w:bCs/>
          <w:color w:val="000000"/>
          <w:sz w:val="24"/>
          <w:szCs w:val="22"/>
        </w:rPr>
        <w:t>от «_____» __________ 20__ года</w:t>
      </w:r>
    </w:p>
    <w:p w14:paraId="216E42DC" w14:textId="77777777" w:rsidR="00E37FBB" w:rsidRDefault="00E37FBB">
      <w:pPr>
        <w:jc w:val="right"/>
        <w:rPr>
          <w:sz w:val="24"/>
          <w:szCs w:val="24"/>
        </w:rPr>
      </w:pPr>
    </w:p>
    <w:p w14:paraId="1E07AFE4" w14:textId="77777777" w:rsidR="00E37FBB" w:rsidRDefault="00F55D87">
      <w:pPr>
        <w:tabs>
          <w:tab w:val="left" w:pos="540"/>
        </w:tabs>
        <w:jc w:val="right"/>
        <w:rPr>
          <w:sz w:val="24"/>
          <w:szCs w:val="24"/>
        </w:rPr>
      </w:pPr>
      <w:r>
        <w:rPr>
          <w:b/>
          <w:sz w:val="24"/>
          <w:szCs w:val="24"/>
          <w:u w:val="single"/>
        </w:rPr>
        <w:t>ФОРМА (заполняется в 2-х экз.)</w:t>
      </w:r>
    </w:p>
    <w:tbl>
      <w:tblPr>
        <w:tblW w:w="104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2"/>
      </w:tblGrid>
      <w:tr w:rsidR="00E37FBB" w14:paraId="78775FFD" w14:textId="77777777">
        <w:trPr>
          <w:trHeight w:val="983"/>
        </w:trPr>
        <w:tc>
          <w:tcPr>
            <w:tcW w:w="10422" w:type="dxa"/>
          </w:tcPr>
          <w:p w14:paraId="27F3799F" w14:textId="77777777" w:rsidR="00E37FBB" w:rsidRDefault="00F55D87">
            <w:pPr>
              <w:jc w:val="center"/>
              <w:rPr>
                <w:b/>
                <w:bCs/>
                <w:sz w:val="24"/>
                <w:szCs w:val="24"/>
              </w:rPr>
            </w:pPr>
            <w:r>
              <w:rPr>
                <w:b/>
                <w:bCs/>
                <w:sz w:val="24"/>
                <w:szCs w:val="24"/>
              </w:rPr>
              <w:t>Акт сдачи-приемки оказанных услуг</w:t>
            </w:r>
          </w:p>
          <w:p w14:paraId="428DA0A7" w14:textId="77777777" w:rsidR="00E37FBB" w:rsidRDefault="00F55D87">
            <w:pPr>
              <w:jc w:val="center"/>
              <w:rPr>
                <w:bCs/>
                <w:sz w:val="24"/>
                <w:szCs w:val="24"/>
              </w:rPr>
            </w:pPr>
            <w:r>
              <w:rPr>
                <w:bCs/>
                <w:sz w:val="24"/>
                <w:szCs w:val="24"/>
              </w:rPr>
              <w:t>по государственному контракту № _____________ от «___» __________ 20__ г.</w:t>
            </w:r>
          </w:p>
          <w:p w14:paraId="4E5902FB" w14:textId="77777777" w:rsidR="00E37FBB" w:rsidRDefault="00F55D87">
            <w:pPr>
              <w:jc w:val="center"/>
              <w:rPr>
                <w:bCs/>
                <w:sz w:val="24"/>
                <w:szCs w:val="24"/>
              </w:rPr>
            </w:pPr>
            <w:r>
              <w:rPr>
                <w:bCs/>
                <w:sz w:val="24"/>
                <w:szCs w:val="24"/>
              </w:rPr>
              <w:t>за период с «___» __________ 20__ г. по «___» __________ 20__ г.</w:t>
            </w:r>
          </w:p>
          <w:p w14:paraId="47D428A1" w14:textId="77777777" w:rsidR="00E37FBB" w:rsidRDefault="00E37FBB">
            <w:pPr>
              <w:jc w:val="center"/>
              <w:rPr>
                <w:b/>
                <w:bCs/>
                <w:sz w:val="24"/>
                <w:szCs w:val="24"/>
              </w:rPr>
            </w:pPr>
          </w:p>
          <w:p w14:paraId="31279356" w14:textId="77777777" w:rsidR="00E37FBB" w:rsidRDefault="00F55D87">
            <w:pPr>
              <w:jc w:val="right"/>
              <w:rPr>
                <w:sz w:val="24"/>
                <w:szCs w:val="24"/>
              </w:rPr>
            </w:pPr>
            <w:r>
              <w:rPr>
                <w:sz w:val="24"/>
                <w:szCs w:val="24"/>
              </w:rPr>
              <w:t>г. Санкт Петербург                                                               от «______» _______________ 20__г.</w:t>
            </w:r>
          </w:p>
          <w:p w14:paraId="564C24D4" w14:textId="77777777" w:rsidR="00E37FBB" w:rsidRDefault="00E37FBB">
            <w:pPr>
              <w:rPr>
                <w:sz w:val="24"/>
                <w:szCs w:val="24"/>
              </w:rPr>
            </w:pPr>
          </w:p>
          <w:p w14:paraId="422DCA02" w14:textId="6E4E2E9A" w:rsidR="00E37FBB" w:rsidRDefault="00F55D87" w:rsidP="00F55D87">
            <w:pPr>
              <w:ind w:right="-2" w:firstLine="567"/>
              <w:jc w:val="both"/>
              <w:rPr>
                <w:spacing w:val="-2"/>
                <w:sz w:val="24"/>
                <w:szCs w:val="24"/>
              </w:rPr>
            </w:pPr>
            <w:r>
              <w:rPr>
                <w:b/>
                <w:spacing w:val="-2"/>
                <w:sz w:val="24"/>
                <w:szCs w:val="24"/>
              </w:rPr>
              <w:t xml:space="preserve">Государственное казенное учреждение «Градостроительное развитие территорий Ленинградской области», </w:t>
            </w:r>
            <w:r>
              <w:rPr>
                <w:spacing w:val="-2"/>
                <w:sz w:val="24"/>
                <w:szCs w:val="24"/>
              </w:rPr>
              <w:t>именуемое в дальнейшем</w:t>
            </w:r>
            <w:r>
              <w:rPr>
                <w:b/>
                <w:spacing w:val="-2"/>
                <w:sz w:val="24"/>
                <w:szCs w:val="24"/>
              </w:rPr>
              <w:t xml:space="preserve"> «Государственный заказчик», </w:t>
            </w:r>
            <w:r w:rsidRPr="00F55D87">
              <w:rPr>
                <w:bCs/>
                <w:spacing w:val="-2"/>
                <w:sz w:val="24"/>
                <w:szCs w:val="24"/>
              </w:rPr>
              <w:t>в лице руководителя Зуева Евгения Дмитриевича, действующего на основании распоряжения Комитета градостроительной политики Ленинградской области № 155 от 22.04.2022, с одной стороны</w:t>
            </w:r>
            <w:r>
              <w:rPr>
                <w:spacing w:val="-2"/>
                <w:sz w:val="24"/>
                <w:szCs w:val="24"/>
              </w:rPr>
              <w:t xml:space="preserve">, и ______________, в лице __________________, действующего на основании _________, в дальнейшем именуемый </w:t>
            </w:r>
            <w:r>
              <w:rPr>
                <w:b/>
                <w:spacing w:val="-2"/>
                <w:sz w:val="24"/>
                <w:szCs w:val="24"/>
              </w:rPr>
              <w:t>«Исполнитель»</w:t>
            </w:r>
            <w:r>
              <w:rPr>
                <w:spacing w:val="-2"/>
                <w:sz w:val="24"/>
                <w:szCs w:val="24"/>
              </w:rPr>
              <w:t xml:space="preserve">, с другой стороны, при совместном упоминании именуемые </w:t>
            </w:r>
            <w:r>
              <w:rPr>
                <w:b/>
                <w:spacing w:val="-2"/>
                <w:sz w:val="24"/>
                <w:szCs w:val="24"/>
              </w:rPr>
              <w:t>«Стороны»</w:t>
            </w:r>
            <w:r>
              <w:rPr>
                <w:spacing w:val="-2"/>
                <w:sz w:val="24"/>
                <w:szCs w:val="24"/>
              </w:rPr>
              <w:t xml:space="preserve">, а по отдельности </w:t>
            </w:r>
            <w:r>
              <w:rPr>
                <w:b/>
                <w:spacing w:val="-2"/>
                <w:sz w:val="24"/>
                <w:szCs w:val="24"/>
              </w:rPr>
              <w:t>«Сторона»,</w:t>
            </w:r>
            <w:r>
              <w:rPr>
                <w:spacing w:val="-2"/>
                <w:sz w:val="24"/>
                <w:szCs w:val="24"/>
              </w:rPr>
              <w:t xml:space="preserve"> </w:t>
            </w:r>
            <w:r>
              <w:rPr>
                <w:bCs/>
                <w:color w:val="000000"/>
                <w:sz w:val="24"/>
                <w:szCs w:val="24"/>
              </w:rPr>
              <w:t>составили настоящий акт о нижеследующем:</w:t>
            </w:r>
          </w:p>
          <w:p w14:paraId="71AB8544" w14:textId="1C160799" w:rsidR="00E37FBB" w:rsidRDefault="00F55D87">
            <w:pPr>
              <w:numPr>
                <w:ilvl w:val="0"/>
                <w:numId w:val="29"/>
              </w:numPr>
              <w:ind w:left="0" w:right="-2" w:firstLine="567"/>
              <w:contextualSpacing/>
              <w:jc w:val="both"/>
              <w:rPr>
                <w:bCs/>
                <w:color w:val="000000"/>
                <w:sz w:val="24"/>
                <w:szCs w:val="24"/>
              </w:rPr>
            </w:pPr>
            <w:r>
              <w:rPr>
                <w:bCs/>
                <w:color w:val="000000"/>
                <w:sz w:val="24"/>
                <w:szCs w:val="24"/>
              </w:rPr>
              <w:t xml:space="preserve">В соответствии с государственным контрактом № _______________ от «___» _______________ 20__ г. (далее - Контракт) Исполнитель выполнил обязательства по </w:t>
            </w:r>
            <w:r w:rsidRPr="00F55D87">
              <w:rPr>
                <w:bCs/>
                <w:color w:val="000000"/>
                <w:sz w:val="24"/>
                <w:szCs w:val="24"/>
              </w:rPr>
              <w:t>предрейсовому техническому контролю состояния транспортного средства</w:t>
            </w:r>
            <w:r>
              <w:rPr>
                <w:bCs/>
                <w:color w:val="000000"/>
                <w:sz w:val="24"/>
                <w:szCs w:val="24"/>
              </w:rPr>
              <w:t>.</w:t>
            </w:r>
          </w:p>
          <w:p w14:paraId="5C247A09" w14:textId="77777777" w:rsidR="00E37FBB" w:rsidRDefault="00F55D87">
            <w:pPr>
              <w:numPr>
                <w:ilvl w:val="0"/>
                <w:numId w:val="29"/>
              </w:numPr>
              <w:ind w:left="0" w:right="-2" w:firstLine="567"/>
              <w:contextualSpacing/>
              <w:jc w:val="both"/>
              <w:rPr>
                <w:bCs/>
                <w:color w:val="000000"/>
                <w:sz w:val="24"/>
                <w:szCs w:val="24"/>
              </w:rPr>
            </w:pPr>
            <w:r>
              <w:rPr>
                <w:bCs/>
                <w:color w:val="000000"/>
                <w:sz w:val="24"/>
                <w:szCs w:val="24"/>
              </w:rPr>
              <w:t>Фактический объем оказанных услуг соответствует /не соответствует требованиям Контракта: _________________________________________________________________________</w:t>
            </w:r>
          </w:p>
          <w:p w14:paraId="7E6AA0AE" w14:textId="77777777" w:rsidR="00E37FBB" w:rsidRDefault="00F55D87">
            <w:pPr>
              <w:numPr>
                <w:ilvl w:val="0"/>
                <w:numId w:val="29"/>
              </w:numPr>
              <w:ind w:left="0" w:right="-2" w:firstLine="567"/>
              <w:contextualSpacing/>
              <w:jc w:val="both"/>
              <w:rPr>
                <w:bCs/>
                <w:color w:val="000000"/>
                <w:sz w:val="24"/>
                <w:szCs w:val="24"/>
              </w:rPr>
            </w:pPr>
            <w:r>
              <w:rPr>
                <w:bCs/>
                <w:color w:val="000000"/>
                <w:sz w:val="24"/>
                <w:szCs w:val="24"/>
              </w:rPr>
              <w:t>В соответствии с условиями Контракта оказание услуг должно быть осуществлено в период  с «___» __________ 20__ г. по «___» __________ 20__ г., фактически осуществлено в период  с «___» __________ 20__ г. по «___» __________ 20__ г.</w:t>
            </w:r>
          </w:p>
          <w:p w14:paraId="5BA32540" w14:textId="77777777" w:rsidR="00E37FBB" w:rsidRDefault="00F55D87">
            <w:pPr>
              <w:numPr>
                <w:ilvl w:val="0"/>
                <w:numId w:val="29"/>
              </w:numPr>
              <w:ind w:left="0" w:right="-2" w:firstLine="567"/>
              <w:contextualSpacing/>
              <w:jc w:val="both"/>
              <w:rPr>
                <w:bCs/>
                <w:color w:val="000000"/>
                <w:sz w:val="24"/>
                <w:szCs w:val="24"/>
              </w:rPr>
            </w:pPr>
            <w:r>
              <w:rPr>
                <w:bCs/>
                <w:color w:val="000000"/>
                <w:sz w:val="24"/>
                <w:szCs w:val="24"/>
              </w:rPr>
              <w:t>Недостатки выявлены/не выявлены______________________________________</w:t>
            </w:r>
          </w:p>
          <w:p w14:paraId="1CD8F3C6" w14:textId="77777777" w:rsidR="00E37FBB" w:rsidRDefault="00F55D87">
            <w:pPr>
              <w:numPr>
                <w:ilvl w:val="0"/>
                <w:numId w:val="29"/>
              </w:numPr>
              <w:ind w:left="0" w:right="-2" w:firstLine="567"/>
              <w:contextualSpacing/>
              <w:jc w:val="both"/>
              <w:rPr>
                <w:bCs/>
                <w:color w:val="000000"/>
                <w:sz w:val="24"/>
                <w:szCs w:val="24"/>
              </w:rPr>
            </w:pPr>
            <w:r>
              <w:rPr>
                <w:bCs/>
                <w:color w:val="000000"/>
                <w:sz w:val="24"/>
                <w:szCs w:val="24"/>
              </w:rPr>
              <w:t>Сумма, подлежащая оплате Исполнителю в соответствии с условиями Контракта ________________________________________________________________________________.</w:t>
            </w:r>
          </w:p>
          <w:p w14:paraId="4A0CBF82" w14:textId="77777777" w:rsidR="00E37FBB" w:rsidRDefault="00F55D87">
            <w:pPr>
              <w:numPr>
                <w:ilvl w:val="0"/>
                <w:numId w:val="29"/>
              </w:numPr>
              <w:ind w:left="0" w:right="-2" w:firstLine="567"/>
              <w:contextualSpacing/>
              <w:jc w:val="both"/>
              <w:rPr>
                <w:bCs/>
                <w:color w:val="000000"/>
                <w:sz w:val="24"/>
                <w:szCs w:val="24"/>
              </w:rPr>
            </w:pPr>
            <w:r>
              <w:rPr>
                <w:bCs/>
                <w:color w:val="000000"/>
                <w:sz w:val="24"/>
                <w:szCs w:val="24"/>
              </w:rPr>
              <w:t>В соответствии с п. ______________ Контракта сумма неустойки составляет _______________ (указывается порядок расчета штрафных санкций).</w:t>
            </w:r>
          </w:p>
          <w:p w14:paraId="661BAA20" w14:textId="77777777" w:rsidR="00E37FBB" w:rsidRDefault="00F55D87">
            <w:pPr>
              <w:ind w:right="-2" w:firstLine="567"/>
              <w:jc w:val="both"/>
              <w:rPr>
                <w:bCs/>
                <w:color w:val="000000"/>
                <w:sz w:val="24"/>
                <w:szCs w:val="24"/>
              </w:rPr>
            </w:pPr>
            <w:r>
              <w:rPr>
                <w:bCs/>
                <w:color w:val="000000"/>
                <w:sz w:val="24"/>
                <w:szCs w:val="24"/>
              </w:rPr>
              <w:t>Общая стоимость неустойки составит: _________________________________ ___________________________________________________.</w:t>
            </w:r>
          </w:p>
          <w:p w14:paraId="4E5A8DE7" w14:textId="77777777" w:rsidR="00E37FBB" w:rsidRDefault="00F55D87">
            <w:pPr>
              <w:numPr>
                <w:ilvl w:val="0"/>
                <w:numId w:val="29"/>
              </w:numPr>
              <w:ind w:left="0" w:right="-2" w:firstLine="567"/>
              <w:contextualSpacing/>
              <w:jc w:val="both"/>
              <w:rPr>
                <w:bCs/>
                <w:color w:val="000000"/>
                <w:sz w:val="24"/>
                <w:szCs w:val="24"/>
              </w:rPr>
            </w:pPr>
            <w:r>
              <w:rPr>
                <w:bCs/>
                <w:color w:val="000000"/>
                <w:sz w:val="24"/>
                <w:szCs w:val="24"/>
              </w:rPr>
              <w:t>Итоговая сумма, подлежащая оплате Исполнителю, составляет: _______________________________________________________.</w:t>
            </w:r>
          </w:p>
          <w:p w14:paraId="0302AF90" w14:textId="77777777" w:rsidR="00E37FBB" w:rsidRDefault="00F55D87">
            <w:pPr>
              <w:ind w:right="-2" w:firstLine="567"/>
              <w:jc w:val="both"/>
              <w:rPr>
                <w:bCs/>
                <w:color w:val="000000"/>
                <w:sz w:val="24"/>
                <w:szCs w:val="24"/>
              </w:rPr>
            </w:pPr>
            <w:r>
              <w:rPr>
                <w:bCs/>
                <w:color w:val="000000"/>
                <w:sz w:val="24"/>
                <w:szCs w:val="24"/>
              </w:rPr>
              <w:t xml:space="preserve">Вышеперечисленные услуги оказаны в полном/не полном </w:t>
            </w:r>
            <w:r>
              <w:rPr>
                <w:bCs/>
                <w:i/>
                <w:color w:val="000000"/>
                <w:sz w:val="24"/>
                <w:szCs w:val="24"/>
              </w:rPr>
              <w:t>(ненужное зачеркнуть)</w:t>
            </w:r>
            <w:r>
              <w:rPr>
                <w:bCs/>
                <w:color w:val="000000"/>
                <w:sz w:val="24"/>
                <w:szCs w:val="24"/>
              </w:rPr>
              <w:t xml:space="preserve"> объеме и в срок, удовлетворяют условиям Контракта и подлежат приёмке.</w:t>
            </w:r>
          </w:p>
          <w:p w14:paraId="1915D638" w14:textId="77777777" w:rsidR="00E37FBB" w:rsidRDefault="00E37FBB">
            <w:pPr>
              <w:tabs>
                <w:tab w:val="left" w:pos="540"/>
              </w:tabs>
              <w:jc w:val="both"/>
              <w:rPr>
                <w:sz w:val="24"/>
                <w:szCs w:val="24"/>
              </w:rPr>
            </w:pPr>
          </w:p>
          <w:tbl>
            <w:tblPr>
              <w:tblW w:w="10206" w:type="dxa"/>
              <w:tblLook w:val="0000" w:firstRow="0" w:lastRow="0" w:firstColumn="0" w:lastColumn="0" w:noHBand="0" w:noVBand="0"/>
            </w:tblPr>
            <w:tblGrid>
              <w:gridCol w:w="5353"/>
              <w:gridCol w:w="4853"/>
            </w:tblGrid>
            <w:tr w:rsidR="00E37FBB" w14:paraId="034D0915" w14:textId="77777777">
              <w:trPr>
                <w:trHeight w:val="823"/>
              </w:trPr>
              <w:tc>
                <w:tcPr>
                  <w:tcW w:w="5353" w:type="dxa"/>
                </w:tcPr>
                <w:p w14:paraId="75C7F0F1" w14:textId="77777777" w:rsidR="00E37FBB" w:rsidRDefault="00F55D87">
                  <w:pPr>
                    <w:keepNext/>
                    <w:ind w:left="851" w:hanging="851"/>
                    <w:jc w:val="both"/>
                    <w:rPr>
                      <w:rFonts w:eastAsia="Calibri"/>
                      <w:b/>
                      <w:sz w:val="24"/>
                      <w:szCs w:val="22"/>
                      <w:lang w:eastAsia="ar-SA"/>
                    </w:rPr>
                  </w:pPr>
                  <w:r>
                    <w:rPr>
                      <w:rFonts w:eastAsia="Calibri"/>
                      <w:b/>
                      <w:sz w:val="24"/>
                      <w:szCs w:val="22"/>
                      <w:lang w:eastAsia="ar-SA"/>
                    </w:rPr>
                    <w:t>Государственный заказчик:</w:t>
                  </w:r>
                </w:p>
                <w:p w14:paraId="12735327" w14:textId="77777777" w:rsidR="00E37FBB" w:rsidRDefault="00F55D87">
                  <w:pPr>
                    <w:keepNext/>
                    <w:ind w:left="851" w:hanging="851"/>
                    <w:jc w:val="both"/>
                    <w:rPr>
                      <w:rFonts w:eastAsia="Calibri"/>
                      <w:sz w:val="24"/>
                      <w:szCs w:val="22"/>
                      <w:lang w:eastAsia="ar-SA"/>
                    </w:rPr>
                  </w:pPr>
                  <w:r>
                    <w:rPr>
                      <w:rFonts w:eastAsia="Calibri"/>
                      <w:sz w:val="24"/>
                      <w:szCs w:val="22"/>
                      <w:lang w:eastAsia="ar-SA"/>
                    </w:rPr>
                    <w:t xml:space="preserve">Должность, правовая форма, </w:t>
                  </w:r>
                </w:p>
                <w:p w14:paraId="6D49AD8C" w14:textId="77777777" w:rsidR="00E37FBB" w:rsidRDefault="00F55D87">
                  <w:pPr>
                    <w:keepNext/>
                    <w:ind w:left="851" w:hanging="851"/>
                    <w:jc w:val="both"/>
                    <w:rPr>
                      <w:rFonts w:eastAsia="Calibri"/>
                      <w:sz w:val="24"/>
                      <w:szCs w:val="22"/>
                      <w:lang w:eastAsia="ar-SA"/>
                    </w:rPr>
                  </w:pPr>
                  <w:r>
                    <w:rPr>
                      <w:rFonts w:eastAsia="Calibri"/>
                      <w:sz w:val="24"/>
                      <w:szCs w:val="22"/>
                      <w:lang w:eastAsia="ar-SA"/>
                    </w:rPr>
                    <w:t>наименование</w:t>
                  </w:r>
                </w:p>
                <w:p w14:paraId="3E93BE68" w14:textId="77777777" w:rsidR="00E37FBB" w:rsidRDefault="00E37FBB">
                  <w:pPr>
                    <w:keepNext/>
                    <w:ind w:left="851" w:hanging="851"/>
                    <w:jc w:val="both"/>
                    <w:rPr>
                      <w:rFonts w:eastAsia="Calibri"/>
                      <w:sz w:val="24"/>
                      <w:szCs w:val="22"/>
                      <w:lang w:eastAsia="ar-SA"/>
                    </w:rPr>
                  </w:pPr>
                </w:p>
                <w:p w14:paraId="44FC8102" w14:textId="77777777" w:rsidR="00E37FBB" w:rsidRDefault="00F55D87">
                  <w:pPr>
                    <w:keepNext/>
                    <w:ind w:left="851" w:hanging="851"/>
                    <w:jc w:val="both"/>
                    <w:rPr>
                      <w:rFonts w:eastAsia="Calibri"/>
                      <w:sz w:val="24"/>
                      <w:szCs w:val="22"/>
                      <w:lang w:eastAsia="ar-SA"/>
                    </w:rPr>
                  </w:pPr>
                  <w:r>
                    <w:rPr>
                      <w:rFonts w:eastAsia="Calibri"/>
                      <w:sz w:val="24"/>
                      <w:szCs w:val="22"/>
                      <w:lang w:eastAsia="ar-SA"/>
                    </w:rPr>
                    <w:t>__________________/ФИО /</w:t>
                  </w:r>
                </w:p>
                <w:p w14:paraId="25EE12C7" w14:textId="77777777" w:rsidR="00E37FBB" w:rsidRDefault="00F55D87">
                  <w:pPr>
                    <w:keepNext/>
                    <w:ind w:left="851" w:hanging="851"/>
                    <w:jc w:val="both"/>
                    <w:rPr>
                      <w:rFonts w:eastAsia="Calibri"/>
                      <w:sz w:val="24"/>
                      <w:szCs w:val="22"/>
                      <w:lang w:eastAsia="ar-SA"/>
                    </w:rPr>
                  </w:pPr>
                  <w:r>
                    <w:rPr>
                      <w:rFonts w:eastAsia="Calibri"/>
                      <w:sz w:val="24"/>
                      <w:szCs w:val="22"/>
                      <w:lang w:eastAsia="ar-SA"/>
                    </w:rPr>
                    <w:t>«____» ____________ 20__ года</w:t>
                  </w:r>
                </w:p>
                <w:p w14:paraId="39532918" w14:textId="77777777" w:rsidR="00E37FBB" w:rsidRDefault="00F55D87">
                  <w:pPr>
                    <w:keepNext/>
                    <w:ind w:left="851" w:hanging="851"/>
                    <w:rPr>
                      <w:rFonts w:eastAsia="Calibri"/>
                      <w:sz w:val="24"/>
                      <w:szCs w:val="22"/>
                      <w:lang w:eastAsia="ar-SA"/>
                    </w:rPr>
                  </w:pPr>
                  <w:r>
                    <w:rPr>
                      <w:rFonts w:eastAsia="Calibri"/>
                      <w:sz w:val="24"/>
                      <w:szCs w:val="22"/>
                      <w:lang w:eastAsia="ar-SA"/>
                    </w:rPr>
                    <w:t>м.п.</w:t>
                  </w:r>
                </w:p>
              </w:tc>
              <w:tc>
                <w:tcPr>
                  <w:tcW w:w="4853" w:type="dxa"/>
                </w:tcPr>
                <w:p w14:paraId="465C5E87" w14:textId="77777777" w:rsidR="00E37FBB" w:rsidRDefault="00F55D87">
                  <w:pPr>
                    <w:keepNext/>
                    <w:ind w:left="32"/>
                    <w:jc w:val="both"/>
                    <w:rPr>
                      <w:rFonts w:eastAsia="Calibri"/>
                      <w:b/>
                      <w:sz w:val="24"/>
                      <w:szCs w:val="22"/>
                      <w:lang w:eastAsia="ar-SA"/>
                    </w:rPr>
                  </w:pPr>
                  <w:r>
                    <w:rPr>
                      <w:rFonts w:eastAsia="Calibri"/>
                      <w:b/>
                      <w:sz w:val="24"/>
                      <w:szCs w:val="22"/>
                      <w:lang w:eastAsia="ar-SA"/>
                    </w:rPr>
                    <w:t>Исполнитель:</w:t>
                  </w:r>
                </w:p>
                <w:p w14:paraId="60A32E98" w14:textId="77777777" w:rsidR="00E37FBB" w:rsidRDefault="00F55D87">
                  <w:pPr>
                    <w:keepNext/>
                    <w:ind w:left="32"/>
                    <w:jc w:val="both"/>
                    <w:rPr>
                      <w:rFonts w:eastAsia="Calibri"/>
                      <w:sz w:val="24"/>
                      <w:szCs w:val="22"/>
                      <w:lang w:eastAsia="ar-SA"/>
                    </w:rPr>
                  </w:pPr>
                  <w:r>
                    <w:rPr>
                      <w:rFonts w:eastAsia="Calibri"/>
                      <w:sz w:val="24"/>
                      <w:szCs w:val="22"/>
                      <w:lang w:eastAsia="ar-SA"/>
                    </w:rPr>
                    <w:t xml:space="preserve">Должность, правовая форма, </w:t>
                  </w:r>
                </w:p>
                <w:p w14:paraId="6F3F56FB" w14:textId="77777777" w:rsidR="00E37FBB" w:rsidRDefault="00F55D87">
                  <w:pPr>
                    <w:keepNext/>
                    <w:ind w:left="32"/>
                    <w:jc w:val="both"/>
                    <w:rPr>
                      <w:rFonts w:eastAsia="Calibri"/>
                      <w:sz w:val="24"/>
                      <w:szCs w:val="22"/>
                      <w:lang w:eastAsia="ar-SA"/>
                    </w:rPr>
                  </w:pPr>
                  <w:r>
                    <w:rPr>
                      <w:rFonts w:eastAsia="Calibri"/>
                      <w:sz w:val="24"/>
                      <w:szCs w:val="22"/>
                      <w:lang w:eastAsia="ar-SA"/>
                    </w:rPr>
                    <w:t>наименование</w:t>
                  </w:r>
                </w:p>
                <w:p w14:paraId="6BF8CC3F" w14:textId="77777777" w:rsidR="00E37FBB" w:rsidRDefault="00E37FBB">
                  <w:pPr>
                    <w:keepNext/>
                    <w:ind w:left="32"/>
                    <w:jc w:val="both"/>
                    <w:rPr>
                      <w:rFonts w:eastAsia="Calibri"/>
                      <w:sz w:val="24"/>
                      <w:szCs w:val="22"/>
                      <w:lang w:eastAsia="ar-SA"/>
                    </w:rPr>
                  </w:pPr>
                </w:p>
                <w:p w14:paraId="42C090D6" w14:textId="77777777" w:rsidR="00E37FBB" w:rsidRDefault="00F55D87">
                  <w:pPr>
                    <w:keepNext/>
                    <w:ind w:left="32"/>
                    <w:jc w:val="both"/>
                    <w:rPr>
                      <w:rFonts w:eastAsia="Calibri"/>
                      <w:sz w:val="24"/>
                      <w:szCs w:val="22"/>
                      <w:lang w:eastAsia="ar-SA"/>
                    </w:rPr>
                  </w:pPr>
                  <w:r>
                    <w:rPr>
                      <w:rFonts w:eastAsia="Calibri"/>
                      <w:sz w:val="24"/>
                      <w:szCs w:val="22"/>
                      <w:lang w:eastAsia="ar-SA"/>
                    </w:rPr>
                    <w:t>__________________/ФИО/</w:t>
                  </w:r>
                </w:p>
                <w:p w14:paraId="708136A2" w14:textId="77777777" w:rsidR="00E37FBB" w:rsidRDefault="00F55D87">
                  <w:pPr>
                    <w:keepNext/>
                    <w:ind w:left="32"/>
                    <w:jc w:val="both"/>
                    <w:rPr>
                      <w:rFonts w:eastAsia="Calibri"/>
                      <w:sz w:val="24"/>
                      <w:szCs w:val="22"/>
                      <w:lang w:eastAsia="ar-SA"/>
                    </w:rPr>
                  </w:pPr>
                  <w:r>
                    <w:rPr>
                      <w:rFonts w:eastAsia="Calibri"/>
                      <w:sz w:val="24"/>
                      <w:szCs w:val="22"/>
                      <w:lang w:eastAsia="ar-SA"/>
                    </w:rPr>
                    <w:t>«____» ____________ 20__ года</w:t>
                  </w:r>
                </w:p>
                <w:p w14:paraId="2819DD57" w14:textId="77777777" w:rsidR="00E37FBB" w:rsidRDefault="00F55D87">
                  <w:pPr>
                    <w:widowControl w:val="0"/>
                    <w:tabs>
                      <w:tab w:val="left" w:pos="576"/>
                    </w:tabs>
                    <w:spacing w:after="120"/>
                    <w:ind w:left="32" w:right="34"/>
                    <w:outlineLvl w:val="1"/>
                    <w:rPr>
                      <w:bCs/>
                      <w:iCs/>
                      <w:sz w:val="24"/>
                      <w:szCs w:val="22"/>
                      <w:lang w:eastAsia="ar-SA"/>
                    </w:rPr>
                  </w:pPr>
                  <w:r>
                    <w:rPr>
                      <w:rFonts w:eastAsia="Calibri"/>
                      <w:sz w:val="24"/>
                      <w:szCs w:val="22"/>
                      <w:lang w:eastAsia="ar-SA"/>
                    </w:rPr>
                    <w:t>м.п.</w:t>
                  </w:r>
                </w:p>
              </w:tc>
            </w:tr>
          </w:tbl>
          <w:p w14:paraId="3D622021" w14:textId="77777777" w:rsidR="00E37FBB" w:rsidRDefault="00E37FBB">
            <w:pPr>
              <w:jc w:val="center"/>
              <w:rPr>
                <w:b/>
                <w:bCs/>
                <w:sz w:val="24"/>
                <w:szCs w:val="24"/>
              </w:rPr>
            </w:pPr>
          </w:p>
        </w:tc>
      </w:tr>
    </w:tbl>
    <w:tbl>
      <w:tblPr>
        <w:tblW w:w="9923" w:type="dxa"/>
        <w:tblLayout w:type="fixed"/>
        <w:tblLook w:val="0000" w:firstRow="0" w:lastRow="0" w:firstColumn="0" w:lastColumn="0" w:noHBand="0" w:noVBand="0"/>
      </w:tblPr>
      <w:tblGrid>
        <w:gridCol w:w="4962"/>
        <w:gridCol w:w="4961"/>
      </w:tblGrid>
      <w:tr w:rsidR="00F55D87" w14:paraId="0176567E" w14:textId="77777777" w:rsidTr="00E85675">
        <w:trPr>
          <w:trHeight w:val="823"/>
        </w:trPr>
        <w:tc>
          <w:tcPr>
            <w:tcW w:w="4962" w:type="dxa"/>
          </w:tcPr>
          <w:p w14:paraId="5905D378" w14:textId="77777777" w:rsidR="00F55D87" w:rsidRDefault="00F55D87" w:rsidP="00E85675">
            <w:pPr>
              <w:keepNext/>
              <w:ind w:left="851" w:hanging="851"/>
              <w:jc w:val="both"/>
              <w:rPr>
                <w:rFonts w:eastAsia="Calibri"/>
                <w:b/>
                <w:sz w:val="24"/>
                <w:szCs w:val="22"/>
                <w:lang w:eastAsia="ar-SA"/>
              </w:rPr>
            </w:pPr>
            <w:r>
              <w:rPr>
                <w:rFonts w:eastAsia="Calibri"/>
                <w:b/>
                <w:sz w:val="24"/>
                <w:szCs w:val="22"/>
                <w:lang w:eastAsia="ar-SA"/>
              </w:rPr>
              <w:lastRenderedPageBreak/>
              <w:t>Государственный заказчик:</w:t>
            </w:r>
          </w:p>
          <w:p w14:paraId="4F8E8413" w14:textId="77777777" w:rsidR="00F55D87" w:rsidRDefault="00F55D87" w:rsidP="00E85675">
            <w:pPr>
              <w:keepNext/>
              <w:ind w:left="851" w:hanging="851"/>
              <w:jc w:val="both"/>
              <w:rPr>
                <w:rFonts w:eastAsia="Calibri"/>
                <w:sz w:val="24"/>
                <w:szCs w:val="22"/>
                <w:lang w:eastAsia="ar-SA"/>
              </w:rPr>
            </w:pPr>
            <w:r>
              <w:rPr>
                <w:rFonts w:eastAsia="Calibri"/>
                <w:sz w:val="24"/>
                <w:szCs w:val="22"/>
                <w:lang w:eastAsia="ar-SA"/>
              </w:rPr>
              <w:t>Руководитель</w:t>
            </w:r>
          </w:p>
          <w:p w14:paraId="296DB2CE" w14:textId="77777777" w:rsidR="00F55D87" w:rsidRDefault="00F55D87" w:rsidP="00E85675">
            <w:pPr>
              <w:keepNext/>
              <w:ind w:left="851" w:hanging="851"/>
              <w:jc w:val="both"/>
              <w:rPr>
                <w:rFonts w:eastAsia="Calibri"/>
                <w:sz w:val="24"/>
                <w:szCs w:val="22"/>
                <w:lang w:eastAsia="ar-SA"/>
              </w:rPr>
            </w:pPr>
            <w:r>
              <w:rPr>
                <w:rFonts w:eastAsia="Calibri"/>
                <w:sz w:val="24"/>
                <w:szCs w:val="22"/>
                <w:lang w:eastAsia="ar-SA"/>
              </w:rPr>
              <w:t>ГКУ «ГРТ ЛО»</w:t>
            </w:r>
          </w:p>
          <w:p w14:paraId="707163DF" w14:textId="77777777" w:rsidR="00F55D87" w:rsidRDefault="00F55D87" w:rsidP="00E85675">
            <w:pPr>
              <w:keepNext/>
              <w:ind w:left="851" w:hanging="851"/>
              <w:jc w:val="both"/>
              <w:rPr>
                <w:rFonts w:eastAsia="Calibri"/>
                <w:sz w:val="24"/>
                <w:szCs w:val="22"/>
                <w:lang w:eastAsia="ar-SA"/>
              </w:rPr>
            </w:pPr>
          </w:p>
          <w:p w14:paraId="49115673" w14:textId="77777777" w:rsidR="00F55D87" w:rsidRDefault="00F55D87" w:rsidP="00E85675">
            <w:pPr>
              <w:keepNext/>
              <w:ind w:left="851" w:hanging="851"/>
              <w:jc w:val="both"/>
              <w:rPr>
                <w:rFonts w:eastAsia="Calibri"/>
                <w:sz w:val="24"/>
                <w:szCs w:val="22"/>
                <w:lang w:eastAsia="ar-SA"/>
              </w:rPr>
            </w:pPr>
            <w:r>
              <w:rPr>
                <w:rFonts w:eastAsia="Calibri"/>
                <w:sz w:val="24"/>
                <w:szCs w:val="22"/>
                <w:lang w:eastAsia="ar-SA"/>
              </w:rPr>
              <w:t>__________________/Е.Д. Зуев /</w:t>
            </w:r>
          </w:p>
          <w:p w14:paraId="392E5E1B" w14:textId="77777777" w:rsidR="00F55D87" w:rsidRDefault="00F55D87" w:rsidP="00E85675">
            <w:pPr>
              <w:keepNext/>
              <w:ind w:left="851" w:hanging="851"/>
              <w:jc w:val="both"/>
              <w:rPr>
                <w:rFonts w:eastAsia="Calibri"/>
                <w:sz w:val="24"/>
                <w:szCs w:val="22"/>
                <w:lang w:eastAsia="ar-SA"/>
              </w:rPr>
            </w:pPr>
            <w:r>
              <w:rPr>
                <w:rFonts w:eastAsia="Calibri"/>
                <w:sz w:val="24"/>
                <w:szCs w:val="22"/>
                <w:lang w:eastAsia="ar-SA"/>
              </w:rPr>
              <w:t>ПОДПИСАНО ЭП</w:t>
            </w:r>
          </w:p>
        </w:tc>
        <w:tc>
          <w:tcPr>
            <w:tcW w:w="4961" w:type="dxa"/>
          </w:tcPr>
          <w:p w14:paraId="42DD13F7" w14:textId="77777777" w:rsidR="00F55D87" w:rsidRDefault="00F55D87" w:rsidP="00E85675">
            <w:pPr>
              <w:keepNext/>
              <w:ind w:left="851" w:hanging="851"/>
              <w:jc w:val="both"/>
              <w:rPr>
                <w:rFonts w:eastAsia="Calibri"/>
                <w:b/>
                <w:sz w:val="24"/>
                <w:szCs w:val="22"/>
                <w:lang w:eastAsia="ar-SA"/>
              </w:rPr>
            </w:pPr>
            <w:r>
              <w:rPr>
                <w:rFonts w:eastAsia="Calibri"/>
                <w:b/>
                <w:sz w:val="24"/>
                <w:szCs w:val="22"/>
                <w:lang w:eastAsia="ar-SA"/>
              </w:rPr>
              <w:t>Исполнитель:</w:t>
            </w:r>
          </w:p>
          <w:p w14:paraId="3653C29F" w14:textId="77777777" w:rsidR="00F55D87" w:rsidRDefault="00F55D87" w:rsidP="00E85675">
            <w:pPr>
              <w:keepNext/>
              <w:ind w:left="42"/>
              <w:jc w:val="both"/>
              <w:rPr>
                <w:rFonts w:eastAsia="Calibri"/>
                <w:sz w:val="24"/>
                <w:szCs w:val="22"/>
                <w:lang w:eastAsia="ar-SA"/>
              </w:rPr>
            </w:pPr>
            <w:r>
              <w:rPr>
                <w:rFonts w:eastAsia="Calibri"/>
                <w:sz w:val="24"/>
                <w:szCs w:val="22"/>
                <w:lang w:eastAsia="ar-SA"/>
              </w:rPr>
              <w:t xml:space="preserve">Должность, правовая форма, </w:t>
            </w:r>
          </w:p>
          <w:p w14:paraId="465E2A13" w14:textId="77777777" w:rsidR="00F55D87" w:rsidRDefault="00F55D87" w:rsidP="00E85675">
            <w:pPr>
              <w:keepNext/>
              <w:ind w:left="42"/>
              <w:jc w:val="both"/>
              <w:rPr>
                <w:rFonts w:eastAsia="Calibri"/>
                <w:sz w:val="24"/>
                <w:szCs w:val="22"/>
                <w:lang w:eastAsia="ar-SA"/>
              </w:rPr>
            </w:pPr>
            <w:r>
              <w:rPr>
                <w:rFonts w:eastAsia="Calibri"/>
                <w:sz w:val="24"/>
                <w:szCs w:val="22"/>
                <w:lang w:eastAsia="ar-SA"/>
              </w:rPr>
              <w:t>Наименование</w:t>
            </w:r>
          </w:p>
          <w:p w14:paraId="2580EC5A" w14:textId="77777777" w:rsidR="00F55D87" w:rsidRDefault="00F55D87" w:rsidP="00E85675">
            <w:pPr>
              <w:keepNext/>
              <w:ind w:left="851" w:hanging="851"/>
              <w:jc w:val="both"/>
              <w:rPr>
                <w:rFonts w:eastAsia="Calibri"/>
                <w:sz w:val="24"/>
                <w:szCs w:val="22"/>
                <w:lang w:eastAsia="ar-SA"/>
              </w:rPr>
            </w:pPr>
          </w:p>
          <w:p w14:paraId="5DF7FD2E" w14:textId="77777777" w:rsidR="00F55D87" w:rsidRDefault="00F55D87" w:rsidP="00E85675">
            <w:pPr>
              <w:keepNext/>
              <w:ind w:left="851" w:hanging="851"/>
              <w:jc w:val="both"/>
              <w:rPr>
                <w:rFonts w:eastAsia="Calibri"/>
                <w:sz w:val="24"/>
                <w:szCs w:val="22"/>
                <w:lang w:eastAsia="ar-SA"/>
              </w:rPr>
            </w:pPr>
            <w:r>
              <w:rPr>
                <w:rFonts w:eastAsia="Calibri"/>
                <w:sz w:val="24"/>
                <w:szCs w:val="22"/>
                <w:lang w:eastAsia="ar-SA"/>
              </w:rPr>
              <w:t>__________________/_________________/</w:t>
            </w:r>
          </w:p>
          <w:p w14:paraId="0DB8A84D" w14:textId="77777777" w:rsidR="00F55D87" w:rsidRDefault="00F55D87" w:rsidP="00E85675">
            <w:pPr>
              <w:keepNext/>
              <w:ind w:left="851" w:hanging="851"/>
              <w:jc w:val="both"/>
              <w:rPr>
                <w:rFonts w:eastAsia="Calibri"/>
                <w:sz w:val="24"/>
                <w:szCs w:val="22"/>
                <w:lang w:eastAsia="ar-SA"/>
              </w:rPr>
            </w:pPr>
            <w:r>
              <w:rPr>
                <w:rFonts w:eastAsia="Calibri"/>
                <w:sz w:val="24"/>
                <w:szCs w:val="22"/>
                <w:lang w:eastAsia="ar-SA"/>
              </w:rPr>
              <w:t>ПОДПИСАНО ЭП</w:t>
            </w:r>
          </w:p>
          <w:p w14:paraId="001D5C9B" w14:textId="77777777" w:rsidR="00F55D87" w:rsidRDefault="00F55D87" w:rsidP="00E85675">
            <w:pPr>
              <w:widowControl w:val="0"/>
              <w:tabs>
                <w:tab w:val="left" w:pos="576"/>
              </w:tabs>
              <w:spacing w:after="120"/>
              <w:ind w:right="34"/>
              <w:outlineLvl w:val="1"/>
              <w:rPr>
                <w:bCs/>
                <w:iCs/>
                <w:sz w:val="24"/>
                <w:szCs w:val="22"/>
                <w:lang w:eastAsia="ar-SA"/>
              </w:rPr>
            </w:pPr>
          </w:p>
        </w:tc>
      </w:tr>
    </w:tbl>
    <w:p w14:paraId="53D9790D" w14:textId="77777777" w:rsidR="00F55D87" w:rsidRDefault="00F55D87">
      <w:pPr>
        <w:pStyle w:val="af3"/>
        <w:spacing w:before="0" w:beforeAutospacing="0" w:after="0" w:afterAutospacing="0"/>
        <w:jc w:val="both"/>
        <w:rPr>
          <w:szCs w:val="22"/>
        </w:rPr>
      </w:pPr>
    </w:p>
    <w:sectPr w:rsidR="00F55D87">
      <w:pgSz w:w="11906" w:h="16838"/>
      <w:pgMar w:top="567"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5F082" w14:textId="77777777" w:rsidR="00E37FBB" w:rsidRDefault="00F55D87">
      <w:r>
        <w:separator/>
      </w:r>
    </w:p>
  </w:endnote>
  <w:endnote w:type="continuationSeparator" w:id="0">
    <w:p w14:paraId="327ABC4C" w14:textId="77777777" w:rsidR="00E37FBB" w:rsidRDefault="00F55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87DF8" w14:textId="77777777" w:rsidR="00E37FBB" w:rsidRDefault="00F55D87">
      <w:r>
        <w:separator/>
      </w:r>
    </w:p>
  </w:footnote>
  <w:footnote w:type="continuationSeparator" w:id="0">
    <w:p w14:paraId="2DDA9E20" w14:textId="77777777" w:rsidR="00E37FBB" w:rsidRDefault="00F55D87">
      <w:r>
        <w:continuationSeparator/>
      </w:r>
    </w:p>
  </w:footnote>
  <w:footnote w:id="1">
    <w:p w14:paraId="1B681DFC" w14:textId="77777777" w:rsidR="00E37FBB" w:rsidRDefault="00F55D87">
      <w:pPr>
        <w:pStyle w:val="aff2"/>
      </w:pPr>
      <w:r>
        <w:rPr>
          <w:rStyle w:val="aff4"/>
        </w:rPr>
        <w:footnoteRef/>
      </w:r>
      <w:r>
        <w:t xml:space="preserve"> (</w:t>
      </w:r>
      <w:r>
        <w:rPr>
          <w:i/>
        </w:rPr>
        <w:t xml:space="preserve">в случае, если НДС не облагается в связи с тем, что Поставщик применяет упрощенную систему налогообложения, на основании п. 2 либо п.3 ст. 346.11 гл. 26.2 НК РФ и не является плательщиком НДС, согласно письму МНС РФ от 15.09.03 №22-1-14/2021-АЖ397 счета-фактуры не выставляются, а в Контракте указывается следующее условие: </w:t>
      </w:r>
      <w:r>
        <w:rPr>
          <w:b/>
        </w:rPr>
        <w:t>без учета НДС, на основании п. 2 либо п. 3 ст. 346.11 гл. 26.2 НК РФ</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44DA"/>
    <w:multiLevelType w:val="multilevel"/>
    <w:tmpl w:val="5C28C71C"/>
    <w:lvl w:ilvl="0">
      <w:start w:val="9"/>
      <w:numFmt w:val="decimal"/>
      <w:lvlText w:val="%1."/>
      <w:lvlJc w:val="left"/>
      <w:pPr>
        <w:ind w:left="360" w:hanging="360"/>
      </w:pPr>
      <w:rPr>
        <w:rFonts w:hint="default"/>
      </w:rPr>
    </w:lvl>
    <w:lvl w:ilvl="1">
      <w:start w:val="1"/>
      <w:numFmt w:val="decimal"/>
      <w:lvlText w:val="10.%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E41829"/>
    <w:multiLevelType w:val="hybridMultilevel"/>
    <w:tmpl w:val="3EF24FCC"/>
    <w:lvl w:ilvl="0" w:tplc="95CAF4C2">
      <w:start w:val="1"/>
      <w:numFmt w:val="bullet"/>
      <w:lvlText w:val=""/>
      <w:lvlJc w:val="left"/>
      <w:pPr>
        <w:ind w:left="720" w:hanging="360"/>
      </w:pPr>
      <w:rPr>
        <w:rFonts w:ascii="Symbol" w:hAnsi="Symbol" w:hint="default"/>
      </w:rPr>
    </w:lvl>
    <w:lvl w:ilvl="1" w:tplc="59349AE4">
      <w:start w:val="1"/>
      <w:numFmt w:val="bullet"/>
      <w:lvlText w:val="o"/>
      <w:lvlJc w:val="left"/>
      <w:pPr>
        <w:ind w:left="1440" w:hanging="360"/>
      </w:pPr>
      <w:rPr>
        <w:rFonts w:ascii="Courier New" w:hAnsi="Courier New" w:cs="Courier New" w:hint="default"/>
      </w:rPr>
    </w:lvl>
    <w:lvl w:ilvl="2" w:tplc="AEE8A2C4">
      <w:start w:val="1"/>
      <w:numFmt w:val="bullet"/>
      <w:lvlText w:val=""/>
      <w:lvlJc w:val="left"/>
      <w:pPr>
        <w:ind w:left="2160" w:hanging="360"/>
      </w:pPr>
      <w:rPr>
        <w:rFonts w:ascii="Wingdings" w:hAnsi="Wingdings" w:hint="default"/>
      </w:rPr>
    </w:lvl>
    <w:lvl w:ilvl="3" w:tplc="BDB2C948">
      <w:start w:val="1"/>
      <w:numFmt w:val="bullet"/>
      <w:lvlText w:val=""/>
      <w:lvlJc w:val="left"/>
      <w:pPr>
        <w:ind w:left="2880" w:hanging="360"/>
      </w:pPr>
      <w:rPr>
        <w:rFonts w:ascii="Symbol" w:hAnsi="Symbol" w:hint="default"/>
      </w:rPr>
    </w:lvl>
    <w:lvl w:ilvl="4" w:tplc="75CC76C8">
      <w:start w:val="1"/>
      <w:numFmt w:val="bullet"/>
      <w:lvlText w:val="o"/>
      <w:lvlJc w:val="left"/>
      <w:pPr>
        <w:ind w:left="3600" w:hanging="360"/>
      </w:pPr>
      <w:rPr>
        <w:rFonts w:ascii="Courier New" w:hAnsi="Courier New" w:cs="Courier New" w:hint="default"/>
      </w:rPr>
    </w:lvl>
    <w:lvl w:ilvl="5" w:tplc="6CAA1046">
      <w:start w:val="1"/>
      <w:numFmt w:val="bullet"/>
      <w:lvlText w:val=""/>
      <w:lvlJc w:val="left"/>
      <w:pPr>
        <w:ind w:left="4320" w:hanging="360"/>
      </w:pPr>
      <w:rPr>
        <w:rFonts w:ascii="Wingdings" w:hAnsi="Wingdings" w:hint="default"/>
      </w:rPr>
    </w:lvl>
    <w:lvl w:ilvl="6" w:tplc="C4C06BCE">
      <w:start w:val="1"/>
      <w:numFmt w:val="bullet"/>
      <w:lvlText w:val=""/>
      <w:lvlJc w:val="left"/>
      <w:pPr>
        <w:ind w:left="5040" w:hanging="360"/>
      </w:pPr>
      <w:rPr>
        <w:rFonts w:ascii="Symbol" w:hAnsi="Symbol" w:hint="default"/>
      </w:rPr>
    </w:lvl>
    <w:lvl w:ilvl="7" w:tplc="2FCCECB6">
      <w:start w:val="1"/>
      <w:numFmt w:val="bullet"/>
      <w:lvlText w:val="o"/>
      <w:lvlJc w:val="left"/>
      <w:pPr>
        <w:ind w:left="5760" w:hanging="360"/>
      </w:pPr>
      <w:rPr>
        <w:rFonts w:ascii="Courier New" w:hAnsi="Courier New" w:cs="Courier New" w:hint="default"/>
      </w:rPr>
    </w:lvl>
    <w:lvl w:ilvl="8" w:tplc="ACACB32A">
      <w:start w:val="1"/>
      <w:numFmt w:val="bullet"/>
      <w:lvlText w:val=""/>
      <w:lvlJc w:val="left"/>
      <w:pPr>
        <w:ind w:left="6480" w:hanging="360"/>
      </w:pPr>
      <w:rPr>
        <w:rFonts w:ascii="Wingdings" w:hAnsi="Wingdings" w:hint="default"/>
      </w:rPr>
    </w:lvl>
  </w:abstractNum>
  <w:abstractNum w:abstractNumId="2" w15:restartNumberingAfterBreak="0">
    <w:nsid w:val="07754514"/>
    <w:multiLevelType w:val="multilevel"/>
    <w:tmpl w:val="CB44879E"/>
    <w:lvl w:ilvl="0">
      <w:start w:val="1"/>
      <w:numFmt w:val="decimal"/>
      <w:lvlText w:val="%1."/>
      <w:lvlJc w:val="left"/>
      <w:pPr>
        <w:ind w:left="360" w:hanging="360"/>
      </w:pPr>
      <w:rPr>
        <w:rFonts w:hint="default"/>
        <w:b/>
      </w:rPr>
    </w:lvl>
    <w:lvl w:ilvl="1">
      <w:start w:val="1"/>
      <w:numFmt w:val="decimal"/>
      <w:lvlText w:val="%1.%2."/>
      <w:lvlJc w:val="left"/>
      <w:pPr>
        <w:tabs>
          <w:tab w:val="num" w:pos="357"/>
        </w:tabs>
        <w:ind w:left="792" w:hanging="432"/>
      </w:pPr>
      <w:rPr>
        <w:rFonts w:hint="default"/>
        <w:b w:val="0"/>
      </w:rPr>
    </w:lvl>
    <w:lvl w:ilvl="2">
      <w:start w:val="1"/>
      <w:numFmt w:val="decimal"/>
      <w:lvlText w:val="%1.%2.%3."/>
      <w:lvlJc w:val="left"/>
      <w:pPr>
        <w:tabs>
          <w:tab w:val="num" w:pos="720"/>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02803B3"/>
    <w:multiLevelType w:val="multilevel"/>
    <w:tmpl w:val="2620113E"/>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cs="Times New Roman"/>
        <w:b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10BE7E71"/>
    <w:multiLevelType w:val="hybridMultilevel"/>
    <w:tmpl w:val="F49800E8"/>
    <w:lvl w:ilvl="0" w:tplc="3E68A0E8">
      <w:start w:val="1"/>
      <w:numFmt w:val="decimal"/>
      <w:lvlText w:val="%1."/>
      <w:lvlJc w:val="left"/>
      <w:pPr>
        <w:ind w:left="720" w:hanging="360"/>
      </w:pPr>
      <w:rPr>
        <w:rFonts w:hint="default"/>
        <w:b/>
      </w:rPr>
    </w:lvl>
    <w:lvl w:ilvl="1" w:tplc="94A87AB6">
      <w:start w:val="1"/>
      <w:numFmt w:val="lowerLetter"/>
      <w:lvlText w:val="%2."/>
      <w:lvlJc w:val="left"/>
      <w:pPr>
        <w:ind w:left="1440" w:hanging="360"/>
      </w:pPr>
    </w:lvl>
    <w:lvl w:ilvl="2" w:tplc="2D8CBB7A">
      <w:start w:val="1"/>
      <w:numFmt w:val="lowerRoman"/>
      <w:lvlText w:val="%3."/>
      <w:lvlJc w:val="right"/>
      <w:pPr>
        <w:ind w:left="2160" w:hanging="180"/>
      </w:pPr>
    </w:lvl>
    <w:lvl w:ilvl="3" w:tplc="B2C6F13E">
      <w:start w:val="1"/>
      <w:numFmt w:val="decimal"/>
      <w:lvlText w:val="%4."/>
      <w:lvlJc w:val="left"/>
      <w:pPr>
        <w:ind w:left="2880" w:hanging="360"/>
      </w:pPr>
    </w:lvl>
    <w:lvl w:ilvl="4" w:tplc="7AFCAC2E">
      <w:start w:val="1"/>
      <w:numFmt w:val="lowerLetter"/>
      <w:lvlText w:val="%5."/>
      <w:lvlJc w:val="left"/>
      <w:pPr>
        <w:ind w:left="3600" w:hanging="360"/>
      </w:pPr>
    </w:lvl>
    <w:lvl w:ilvl="5" w:tplc="06C05F4A">
      <w:start w:val="1"/>
      <w:numFmt w:val="lowerRoman"/>
      <w:lvlText w:val="%6."/>
      <w:lvlJc w:val="right"/>
      <w:pPr>
        <w:ind w:left="4320" w:hanging="180"/>
      </w:pPr>
    </w:lvl>
    <w:lvl w:ilvl="6" w:tplc="1AC44A3E">
      <w:start w:val="1"/>
      <w:numFmt w:val="decimal"/>
      <w:lvlText w:val="%7."/>
      <w:lvlJc w:val="left"/>
      <w:pPr>
        <w:ind w:left="5040" w:hanging="360"/>
      </w:pPr>
    </w:lvl>
    <w:lvl w:ilvl="7" w:tplc="C2E20A72">
      <w:start w:val="1"/>
      <w:numFmt w:val="lowerLetter"/>
      <w:lvlText w:val="%8."/>
      <w:lvlJc w:val="left"/>
      <w:pPr>
        <w:ind w:left="5760" w:hanging="360"/>
      </w:pPr>
    </w:lvl>
    <w:lvl w:ilvl="8" w:tplc="36C0D074">
      <w:start w:val="1"/>
      <w:numFmt w:val="lowerRoman"/>
      <w:lvlText w:val="%9."/>
      <w:lvlJc w:val="right"/>
      <w:pPr>
        <w:ind w:left="6480" w:hanging="180"/>
      </w:pPr>
    </w:lvl>
  </w:abstractNum>
  <w:abstractNum w:abstractNumId="5" w15:restartNumberingAfterBreak="0">
    <w:nsid w:val="195E524B"/>
    <w:multiLevelType w:val="hybridMultilevel"/>
    <w:tmpl w:val="85382342"/>
    <w:lvl w:ilvl="0" w:tplc="0E60E676">
      <w:start w:val="1"/>
      <w:numFmt w:val="bullet"/>
      <w:lvlText w:val=""/>
      <w:lvlJc w:val="left"/>
      <w:pPr>
        <w:ind w:left="720" w:hanging="360"/>
      </w:pPr>
      <w:rPr>
        <w:rFonts w:ascii="Symbol" w:hAnsi="Symbol" w:hint="default"/>
      </w:rPr>
    </w:lvl>
    <w:lvl w:ilvl="1" w:tplc="FF62E3A2">
      <w:start w:val="1"/>
      <w:numFmt w:val="bullet"/>
      <w:lvlText w:val="o"/>
      <w:lvlJc w:val="left"/>
      <w:pPr>
        <w:ind w:left="1440" w:hanging="360"/>
      </w:pPr>
      <w:rPr>
        <w:rFonts w:ascii="Courier New" w:hAnsi="Courier New" w:cs="Courier New" w:hint="default"/>
      </w:rPr>
    </w:lvl>
    <w:lvl w:ilvl="2" w:tplc="70E2E634">
      <w:start w:val="1"/>
      <w:numFmt w:val="bullet"/>
      <w:lvlText w:val=""/>
      <w:lvlJc w:val="left"/>
      <w:pPr>
        <w:ind w:left="2160" w:hanging="360"/>
      </w:pPr>
      <w:rPr>
        <w:rFonts w:ascii="Wingdings" w:hAnsi="Wingdings" w:hint="default"/>
      </w:rPr>
    </w:lvl>
    <w:lvl w:ilvl="3" w:tplc="FEC679DA">
      <w:start w:val="1"/>
      <w:numFmt w:val="bullet"/>
      <w:lvlText w:val=""/>
      <w:lvlJc w:val="left"/>
      <w:pPr>
        <w:ind w:left="2880" w:hanging="360"/>
      </w:pPr>
      <w:rPr>
        <w:rFonts w:ascii="Symbol" w:hAnsi="Symbol" w:hint="default"/>
      </w:rPr>
    </w:lvl>
    <w:lvl w:ilvl="4" w:tplc="3E62B27C">
      <w:start w:val="1"/>
      <w:numFmt w:val="bullet"/>
      <w:lvlText w:val="o"/>
      <w:lvlJc w:val="left"/>
      <w:pPr>
        <w:ind w:left="3600" w:hanging="360"/>
      </w:pPr>
      <w:rPr>
        <w:rFonts w:ascii="Courier New" w:hAnsi="Courier New" w:cs="Courier New" w:hint="default"/>
      </w:rPr>
    </w:lvl>
    <w:lvl w:ilvl="5" w:tplc="C860A862">
      <w:start w:val="1"/>
      <w:numFmt w:val="bullet"/>
      <w:lvlText w:val=""/>
      <w:lvlJc w:val="left"/>
      <w:pPr>
        <w:ind w:left="4320" w:hanging="360"/>
      </w:pPr>
      <w:rPr>
        <w:rFonts w:ascii="Wingdings" w:hAnsi="Wingdings" w:hint="default"/>
      </w:rPr>
    </w:lvl>
    <w:lvl w:ilvl="6" w:tplc="616E1DE6">
      <w:start w:val="1"/>
      <w:numFmt w:val="bullet"/>
      <w:lvlText w:val=""/>
      <w:lvlJc w:val="left"/>
      <w:pPr>
        <w:ind w:left="5040" w:hanging="360"/>
      </w:pPr>
      <w:rPr>
        <w:rFonts w:ascii="Symbol" w:hAnsi="Symbol" w:hint="default"/>
      </w:rPr>
    </w:lvl>
    <w:lvl w:ilvl="7" w:tplc="549EC53C">
      <w:start w:val="1"/>
      <w:numFmt w:val="bullet"/>
      <w:lvlText w:val="o"/>
      <w:lvlJc w:val="left"/>
      <w:pPr>
        <w:ind w:left="5760" w:hanging="360"/>
      </w:pPr>
      <w:rPr>
        <w:rFonts w:ascii="Courier New" w:hAnsi="Courier New" w:cs="Courier New" w:hint="default"/>
      </w:rPr>
    </w:lvl>
    <w:lvl w:ilvl="8" w:tplc="16621690">
      <w:start w:val="1"/>
      <w:numFmt w:val="bullet"/>
      <w:lvlText w:val=""/>
      <w:lvlJc w:val="left"/>
      <w:pPr>
        <w:ind w:left="6480" w:hanging="360"/>
      </w:pPr>
      <w:rPr>
        <w:rFonts w:ascii="Wingdings" w:hAnsi="Wingdings" w:hint="default"/>
      </w:rPr>
    </w:lvl>
  </w:abstractNum>
  <w:abstractNum w:abstractNumId="6" w15:restartNumberingAfterBreak="0">
    <w:nsid w:val="1D9B6F5C"/>
    <w:multiLevelType w:val="multilevel"/>
    <w:tmpl w:val="C57CB32C"/>
    <w:lvl w:ilvl="0">
      <w:start w:val="5"/>
      <w:numFmt w:val="decimal"/>
      <w:lvlText w:val="%1."/>
      <w:lvlJc w:val="left"/>
      <w:pPr>
        <w:ind w:left="360" w:hanging="360"/>
      </w:pPr>
      <w:rPr>
        <w:b/>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960" w:hanging="1080"/>
      </w:pPr>
      <w:rPr>
        <w:b/>
      </w:rPr>
    </w:lvl>
    <w:lvl w:ilvl="5">
      <w:start w:val="1"/>
      <w:numFmt w:val="decimal"/>
      <w:lvlText w:val="%1.%2.%3.%4.%5.%6."/>
      <w:lvlJc w:val="left"/>
      <w:pPr>
        <w:ind w:left="4680" w:hanging="1080"/>
      </w:pPr>
      <w:rPr>
        <w:b/>
      </w:rPr>
    </w:lvl>
    <w:lvl w:ilvl="6">
      <w:start w:val="1"/>
      <w:numFmt w:val="decimal"/>
      <w:lvlText w:val="%1.%2.%3.%4.%5.%6.%7."/>
      <w:lvlJc w:val="left"/>
      <w:pPr>
        <w:ind w:left="5760" w:hanging="1440"/>
      </w:pPr>
      <w:rPr>
        <w:b/>
      </w:rPr>
    </w:lvl>
    <w:lvl w:ilvl="7">
      <w:start w:val="1"/>
      <w:numFmt w:val="decimal"/>
      <w:lvlText w:val="%1.%2.%3.%4.%5.%6.%7.%8."/>
      <w:lvlJc w:val="left"/>
      <w:pPr>
        <w:ind w:left="6480" w:hanging="1440"/>
      </w:pPr>
      <w:rPr>
        <w:b/>
      </w:rPr>
    </w:lvl>
    <w:lvl w:ilvl="8">
      <w:start w:val="1"/>
      <w:numFmt w:val="decimal"/>
      <w:lvlText w:val="%1.%2.%3.%4.%5.%6.%7.%8.%9."/>
      <w:lvlJc w:val="left"/>
      <w:pPr>
        <w:ind w:left="7560" w:hanging="1800"/>
      </w:pPr>
      <w:rPr>
        <w:b/>
      </w:rPr>
    </w:lvl>
  </w:abstractNum>
  <w:abstractNum w:abstractNumId="7" w15:restartNumberingAfterBreak="0">
    <w:nsid w:val="20EE77C7"/>
    <w:multiLevelType w:val="multilevel"/>
    <w:tmpl w:val="C87E3F80"/>
    <w:lvl w:ilvl="0">
      <w:start w:val="6"/>
      <w:numFmt w:val="decimal"/>
      <w:lvlText w:val="%1."/>
      <w:lvlJc w:val="left"/>
      <w:pPr>
        <w:ind w:left="1080" w:hanging="360"/>
      </w:pPr>
      <w:rPr>
        <w:rFonts w:hint="default"/>
        <w:b/>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440" w:hanging="720"/>
      </w:pPr>
      <w:rPr>
        <w:rFonts w:hint="default"/>
        <w:b w:val="0"/>
        <w:color w:val="auto"/>
      </w:rPr>
    </w:lvl>
    <w:lvl w:ilvl="3">
      <w:start w:val="1"/>
      <w:numFmt w:val="decimal"/>
      <w:isLgl/>
      <w:lvlText w:val="%1.%2.%3.%4."/>
      <w:lvlJc w:val="left"/>
      <w:pPr>
        <w:ind w:left="1440" w:hanging="720"/>
      </w:pPr>
      <w:rPr>
        <w:rFonts w:hint="default"/>
        <w:b w:val="0"/>
        <w:color w:val="auto"/>
      </w:rPr>
    </w:lvl>
    <w:lvl w:ilvl="4">
      <w:start w:val="1"/>
      <w:numFmt w:val="decimal"/>
      <w:isLgl/>
      <w:lvlText w:val="%1.%2.%3.%4.%5."/>
      <w:lvlJc w:val="left"/>
      <w:pPr>
        <w:ind w:left="1800" w:hanging="1080"/>
      </w:pPr>
      <w:rPr>
        <w:rFonts w:hint="default"/>
        <w:b w:val="0"/>
        <w:color w:val="auto"/>
      </w:rPr>
    </w:lvl>
    <w:lvl w:ilvl="5">
      <w:start w:val="1"/>
      <w:numFmt w:val="decimal"/>
      <w:isLgl/>
      <w:lvlText w:val="%1.%2.%3.%4.%5.%6."/>
      <w:lvlJc w:val="left"/>
      <w:pPr>
        <w:ind w:left="1800" w:hanging="1080"/>
      </w:pPr>
      <w:rPr>
        <w:rFonts w:hint="default"/>
        <w:b w:val="0"/>
        <w:color w:val="auto"/>
      </w:rPr>
    </w:lvl>
    <w:lvl w:ilvl="6">
      <w:start w:val="1"/>
      <w:numFmt w:val="decimal"/>
      <w:isLgl/>
      <w:lvlText w:val="%1.%2.%3.%4.%5.%6.%7."/>
      <w:lvlJc w:val="left"/>
      <w:pPr>
        <w:ind w:left="2160" w:hanging="1440"/>
      </w:pPr>
      <w:rPr>
        <w:rFonts w:hint="default"/>
        <w:b w:val="0"/>
        <w:color w:val="auto"/>
      </w:rPr>
    </w:lvl>
    <w:lvl w:ilvl="7">
      <w:start w:val="1"/>
      <w:numFmt w:val="decimal"/>
      <w:isLgl/>
      <w:lvlText w:val="%1.%2.%3.%4.%5.%6.%7.%8."/>
      <w:lvlJc w:val="left"/>
      <w:pPr>
        <w:ind w:left="2160" w:hanging="1440"/>
      </w:pPr>
      <w:rPr>
        <w:rFonts w:hint="default"/>
        <w:b w:val="0"/>
        <w:color w:val="auto"/>
      </w:rPr>
    </w:lvl>
    <w:lvl w:ilvl="8">
      <w:start w:val="1"/>
      <w:numFmt w:val="decimal"/>
      <w:isLgl/>
      <w:lvlText w:val="%1.%2.%3.%4.%5.%6.%7.%8.%9."/>
      <w:lvlJc w:val="left"/>
      <w:pPr>
        <w:ind w:left="2520" w:hanging="1800"/>
      </w:pPr>
      <w:rPr>
        <w:rFonts w:hint="default"/>
        <w:b w:val="0"/>
        <w:color w:val="auto"/>
      </w:rPr>
    </w:lvl>
  </w:abstractNum>
  <w:abstractNum w:abstractNumId="8" w15:restartNumberingAfterBreak="0">
    <w:nsid w:val="254160FC"/>
    <w:multiLevelType w:val="hybridMultilevel"/>
    <w:tmpl w:val="F934F31E"/>
    <w:lvl w:ilvl="0" w:tplc="7E5E567C">
      <w:start w:val="1"/>
      <w:numFmt w:val="bullet"/>
      <w:lvlText w:val=""/>
      <w:lvlJc w:val="left"/>
      <w:pPr>
        <w:ind w:left="1287" w:hanging="360"/>
      </w:pPr>
      <w:rPr>
        <w:rFonts w:ascii="Symbol" w:hAnsi="Symbol" w:hint="default"/>
      </w:rPr>
    </w:lvl>
    <w:lvl w:ilvl="1" w:tplc="3A949526">
      <w:start w:val="1"/>
      <w:numFmt w:val="bullet"/>
      <w:lvlText w:val="o"/>
      <w:lvlJc w:val="left"/>
      <w:pPr>
        <w:ind w:left="2007" w:hanging="360"/>
      </w:pPr>
      <w:rPr>
        <w:rFonts w:ascii="Courier New" w:hAnsi="Courier New" w:cs="Courier New" w:hint="default"/>
      </w:rPr>
    </w:lvl>
    <w:lvl w:ilvl="2" w:tplc="4EDA697A">
      <w:start w:val="1"/>
      <w:numFmt w:val="bullet"/>
      <w:lvlText w:val=""/>
      <w:lvlJc w:val="left"/>
      <w:pPr>
        <w:ind w:left="2727" w:hanging="360"/>
      </w:pPr>
      <w:rPr>
        <w:rFonts w:ascii="Wingdings" w:hAnsi="Wingdings" w:hint="default"/>
      </w:rPr>
    </w:lvl>
    <w:lvl w:ilvl="3" w:tplc="DEB6924E">
      <w:start w:val="1"/>
      <w:numFmt w:val="bullet"/>
      <w:lvlText w:val=""/>
      <w:lvlJc w:val="left"/>
      <w:pPr>
        <w:ind w:left="3447" w:hanging="360"/>
      </w:pPr>
      <w:rPr>
        <w:rFonts w:ascii="Symbol" w:hAnsi="Symbol" w:hint="default"/>
      </w:rPr>
    </w:lvl>
    <w:lvl w:ilvl="4" w:tplc="5AEA14F6">
      <w:start w:val="1"/>
      <w:numFmt w:val="bullet"/>
      <w:lvlText w:val="o"/>
      <w:lvlJc w:val="left"/>
      <w:pPr>
        <w:ind w:left="4167" w:hanging="360"/>
      </w:pPr>
      <w:rPr>
        <w:rFonts w:ascii="Courier New" w:hAnsi="Courier New" w:cs="Courier New" w:hint="default"/>
      </w:rPr>
    </w:lvl>
    <w:lvl w:ilvl="5" w:tplc="9C3647D2">
      <w:start w:val="1"/>
      <w:numFmt w:val="bullet"/>
      <w:lvlText w:val=""/>
      <w:lvlJc w:val="left"/>
      <w:pPr>
        <w:ind w:left="4887" w:hanging="360"/>
      </w:pPr>
      <w:rPr>
        <w:rFonts w:ascii="Wingdings" w:hAnsi="Wingdings" w:hint="default"/>
      </w:rPr>
    </w:lvl>
    <w:lvl w:ilvl="6" w:tplc="CBB67D40">
      <w:start w:val="1"/>
      <w:numFmt w:val="bullet"/>
      <w:lvlText w:val=""/>
      <w:lvlJc w:val="left"/>
      <w:pPr>
        <w:ind w:left="5607" w:hanging="360"/>
      </w:pPr>
      <w:rPr>
        <w:rFonts w:ascii="Symbol" w:hAnsi="Symbol" w:hint="default"/>
      </w:rPr>
    </w:lvl>
    <w:lvl w:ilvl="7" w:tplc="9B36DE6C">
      <w:start w:val="1"/>
      <w:numFmt w:val="bullet"/>
      <w:lvlText w:val="o"/>
      <w:lvlJc w:val="left"/>
      <w:pPr>
        <w:ind w:left="6327" w:hanging="360"/>
      </w:pPr>
      <w:rPr>
        <w:rFonts w:ascii="Courier New" w:hAnsi="Courier New" w:cs="Courier New" w:hint="default"/>
      </w:rPr>
    </w:lvl>
    <w:lvl w:ilvl="8" w:tplc="6DEED1BA">
      <w:start w:val="1"/>
      <w:numFmt w:val="bullet"/>
      <w:lvlText w:val=""/>
      <w:lvlJc w:val="left"/>
      <w:pPr>
        <w:ind w:left="7047" w:hanging="360"/>
      </w:pPr>
      <w:rPr>
        <w:rFonts w:ascii="Wingdings" w:hAnsi="Wingdings" w:hint="default"/>
      </w:rPr>
    </w:lvl>
  </w:abstractNum>
  <w:abstractNum w:abstractNumId="9" w15:restartNumberingAfterBreak="0">
    <w:nsid w:val="266079A9"/>
    <w:multiLevelType w:val="multilevel"/>
    <w:tmpl w:val="330E1782"/>
    <w:lvl w:ilvl="0">
      <w:start w:val="4"/>
      <w:numFmt w:val="decimal"/>
      <w:lvlText w:val="%1."/>
      <w:lvlJc w:val="left"/>
      <w:pPr>
        <w:ind w:left="360" w:hanging="360"/>
      </w:pPr>
    </w:lvl>
    <w:lvl w:ilvl="1">
      <w:start w:val="1"/>
      <w:numFmt w:val="decimal"/>
      <w:lvlText w:val="%1.%2."/>
      <w:lvlJc w:val="left"/>
      <w:pPr>
        <w:ind w:left="1070" w:hanging="360"/>
      </w:pPr>
      <w:rPr>
        <w:color w:val="00000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0" w15:restartNumberingAfterBreak="0">
    <w:nsid w:val="2F8127F8"/>
    <w:multiLevelType w:val="hybridMultilevel"/>
    <w:tmpl w:val="FC8644F2"/>
    <w:lvl w:ilvl="0" w:tplc="8EDE6AD8">
      <w:start w:val="1"/>
      <w:numFmt w:val="bullet"/>
      <w:lvlText w:val=""/>
      <w:lvlJc w:val="left"/>
      <w:pPr>
        <w:ind w:left="720" w:hanging="360"/>
      </w:pPr>
      <w:rPr>
        <w:rFonts w:ascii="Symbol" w:hAnsi="Symbol" w:hint="default"/>
      </w:rPr>
    </w:lvl>
    <w:lvl w:ilvl="1" w:tplc="5D504676">
      <w:start w:val="1"/>
      <w:numFmt w:val="bullet"/>
      <w:lvlText w:val="o"/>
      <w:lvlJc w:val="left"/>
      <w:pPr>
        <w:ind w:left="1440" w:hanging="360"/>
      </w:pPr>
      <w:rPr>
        <w:rFonts w:ascii="Courier New" w:hAnsi="Courier New" w:cs="Courier New" w:hint="default"/>
      </w:rPr>
    </w:lvl>
    <w:lvl w:ilvl="2" w:tplc="6A48BBA2">
      <w:start w:val="1"/>
      <w:numFmt w:val="bullet"/>
      <w:lvlText w:val=""/>
      <w:lvlJc w:val="left"/>
      <w:pPr>
        <w:ind w:left="2160" w:hanging="360"/>
      </w:pPr>
      <w:rPr>
        <w:rFonts w:ascii="Wingdings" w:hAnsi="Wingdings" w:hint="default"/>
      </w:rPr>
    </w:lvl>
    <w:lvl w:ilvl="3" w:tplc="B4FEEE46">
      <w:start w:val="1"/>
      <w:numFmt w:val="bullet"/>
      <w:lvlText w:val=""/>
      <w:lvlJc w:val="left"/>
      <w:pPr>
        <w:ind w:left="2880" w:hanging="360"/>
      </w:pPr>
      <w:rPr>
        <w:rFonts w:ascii="Symbol" w:hAnsi="Symbol" w:hint="default"/>
      </w:rPr>
    </w:lvl>
    <w:lvl w:ilvl="4" w:tplc="9D0079CA">
      <w:start w:val="1"/>
      <w:numFmt w:val="bullet"/>
      <w:lvlText w:val="o"/>
      <w:lvlJc w:val="left"/>
      <w:pPr>
        <w:ind w:left="3600" w:hanging="360"/>
      </w:pPr>
      <w:rPr>
        <w:rFonts w:ascii="Courier New" w:hAnsi="Courier New" w:cs="Courier New" w:hint="default"/>
      </w:rPr>
    </w:lvl>
    <w:lvl w:ilvl="5" w:tplc="9D24EBA0">
      <w:start w:val="1"/>
      <w:numFmt w:val="bullet"/>
      <w:lvlText w:val=""/>
      <w:lvlJc w:val="left"/>
      <w:pPr>
        <w:ind w:left="4320" w:hanging="360"/>
      </w:pPr>
      <w:rPr>
        <w:rFonts w:ascii="Wingdings" w:hAnsi="Wingdings" w:hint="default"/>
      </w:rPr>
    </w:lvl>
    <w:lvl w:ilvl="6" w:tplc="1C7C40A4">
      <w:start w:val="1"/>
      <w:numFmt w:val="bullet"/>
      <w:lvlText w:val=""/>
      <w:lvlJc w:val="left"/>
      <w:pPr>
        <w:ind w:left="5040" w:hanging="360"/>
      </w:pPr>
      <w:rPr>
        <w:rFonts w:ascii="Symbol" w:hAnsi="Symbol" w:hint="default"/>
      </w:rPr>
    </w:lvl>
    <w:lvl w:ilvl="7" w:tplc="38BA9CF8">
      <w:start w:val="1"/>
      <w:numFmt w:val="bullet"/>
      <w:lvlText w:val="o"/>
      <w:lvlJc w:val="left"/>
      <w:pPr>
        <w:ind w:left="5760" w:hanging="360"/>
      </w:pPr>
      <w:rPr>
        <w:rFonts w:ascii="Courier New" w:hAnsi="Courier New" w:cs="Courier New" w:hint="default"/>
      </w:rPr>
    </w:lvl>
    <w:lvl w:ilvl="8" w:tplc="4434D5C4">
      <w:start w:val="1"/>
      <w:numFmt w:val="bullet"/>
      <w:lvlText w:val=""/>
      <w:lvlJc w:val="left"/>
      <w:pPr>
        <w:ind w:left="6480" w:hanging="360"/>
      </w:pPr>
      <w:rPr>
        <w:rFonts w:ascii="Wingdings" w:hAnsi="Wingdings" w:hint="default"/>
      </w:rPr>
    </w:lvl>
  </w:abstractNum>
  <w:abstractNum w:abstractNumId="11" w15:restartNumberingAfterBreak="0">
    <w:nsid w:val="31B76DE5"/>
    <w:multiLevelType w:val="multilevel"/>
    <w:tmpl w:val="5762CD0E"/>
    <w:lvl w:ilvl="0">
      <w:start w:val="2"/>
      <w:numFmt w:val="decimal"/>
      <w:lvlText w:val="%1."/>
      <w:lvlJc w:val="left"/>
      <w:pPr>
        <w:tabs>
          <w:tab w:val="num" w:pos="720"/>
        </w:tabs>
        <w:ind w:left="720" w:hanging="360"/>
      </w:pPr>
      <w:rPr>
        <w:rFonts w:hint="default"/>
        <w:b/>
        <w:sz w:val="24"/>
      </w:rPr>
    </w:lvl>
    <w:lvl w:ilvl="1">
      <w:start w:val="1"/>
      <w:numFmt w:val="decimal"/>
      <w:lvlText w:val="%1.%2."/>
      <w:lvlJc w:val="left"/>
      <w:pPr>
        <w:tabs>
          <w:tab w:val="num" w:pos="786"/>
        </w:tabs>
        <w:ind w:left="786" w:hanging="360"/>
      </w:pPr>
      <w:rPr>
        <w:rFonts w:ascii="Times New Roman" w:hAnsi="Times New Roman" w:cs="Times New Roman" w:hint="default"/>
        <w:b w:val="0"/>
        <w:color w:val="auto"/>
        <w:sz w:val="24"/>
        <w:szCs w:val="24"/>
      </w:rPr>
    </w:lvl>
    <w:lvl w:ilvl="2">
      <w:start w:val="1"/>
      <w:numFmt w:val="decimal"/>
      <w:lvlText w:val="%1.%2.%3."/>
      <w:lvlJc w:val="left"/>
      <w:pPr>
        <w:tabs>
          <w:tab w:val="num" w:pos="2062"/>
        </w:tabs>
        <w:ind w:left="2062" w:hanging="360"/>
      </w:pPr>
      <w:rPr>
        <w:strike w:val="0"/>
        <w:color w:val="auto"/>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36093076"/>
    <w:multiLevelType w:val="multilevel"/>
    <w:tmpl w:val="B3926320"/>
    <w:lvl w:ilvl="0">
      <w:start w:val="4"/>
      <w:numFmt w:val="decimal"/>
      <w:lvlText w:val="%1."/>
      <w:lvlJc w:val="left"/>
      <w:pPr>
        <w:ind w:left="360" w:hanging="360"/>
      </w:pPr>
      <w:rPr>
        <w:b/>
        <w:color w:val="auto"/>
      </w:rPr>
    </w:lvl>
    <w:lvl w:ilvl="1">
      <w:start w:val="6"/>
      <w:numFmt w:val="decimal"/>
      <w:lvlText w:val="%1.%2."/>
      <w:lvlJc w:val="left"/>
      <w:pPr>
        <w:ind w:left="927" w:hanging="360"/>
      </w:pPr>
      <w:rPr>
        <w:b w:val="0"/>
        <w:color w:val="auto"/>
      </w:rPr>
    </w:lvl>
    <w:lvl w:ilvl="2">
      <w:start w:val="1"/>
      <w:numFmt w:val="decimal"/>
      <w:lvlText w:val="%1.%2.%3."/>
      <w:lvlJc w:val="left"/>
      <w:pPr>
        <w:ind w:left="1854" w:hanging="720"/>
      </w:pPr>
      <w:rPr>
        <w:color w:val="auto"/>
      </w:rPr>
    </w:lvl>
    <w:lvl w:ilvl="3">
      <w:start w:val="1"/>
      <w:numFmt w:val="decimal"/>
      <w:lvlText w:val="%1.%2.%3.%4."/>
      <w:lvlJc w:val="left"/>
      <w:pPr>
        <w:ind w:left="2421" w:hanging="720"/>
      </w:pPr>
      <w:rPr>
        <w:color w:val="auto"/>
      </w:rPr>
    </w:lvl>
    <w:lvl w:ilvl="4">
      <w:start w:val="1"/>
      <w:numFmt w:val="decimal"/>
      <w:lvlText w:val="%1.%2.%3.%4.%5."/>
      <w:lvlJc w:val="left"/>
      <w:pPr>
        <w:ind w:left="3348" w:hanging="1080"/>
      </w:pPr>
      <w:rPr>
        <w:color w:val="auto"/>
      </w:rPr>
    </w:lvl>
    <w:lvl w:ilvl="5">
      <w:start w:val="1"/>
      <w:numFmt w:val="decimal"/>
      <w:lvlText w:val="%1.%2.%3.%4.%5.%6."/>
      <w:lvlJc w:val="left"/>
      <w:pPr>
        <w:ind w:left="3915" w:hanging="1080"/>
      </w:pPr>
      <w:rPr>
        <w:color w:val="auto"/>
      </w:rPr>
    </w:lvl>
    <w:lvl w:ilvl="6">
      <w:start w:val="1"/>
      <w:numFmt w:val="decimal"/>
      <w:lvlText w:val="%1.%2.%3.%4.%5.%6.%7."/>
      <w:lvlJc w:val="left"/>
      <w:pPr>
        <w:ind w:left="4842" w:hanging="1440"/>
      </w:pPr>
      <w:rPr>
        <w:color w:val="auto"/>
      </w:rPr>
    </w:lvl>
    <w:lvl w:ilvl="7">
      <w:start w:val="1"/>
      <w:numFmt w:val="decimal"/>
      <w:lvlText w:val="%1.%2.%3.%4.%5.%6.%7.%8."/>
      <w:lvlJc w:val="left"/>
      <w:pPr>
        <w:ind w:left="5409" w:hanging="1440"/>
      </w:pPr>
      <w:rPr>
        <w:color w:val="auto"/>
      </w:rPr>
    </w:lvl>
    <w:lvl w:ilvl="8">
      <w:start w:val="1"/>
      <w:numFmt w:val="decimal"/>
      <w:lvlText w:val="%1.%2.%3.%4.%5.%6.%7.%8.%9."/>
      <w:lvlJc w:val="left"/>
      <w:pPr>
        <w:ind w:left="6336" w:hanging="1800"/>
      </w:pPr>
      <w:rPr>
        <w:color w:val="auto"/>
      </w:rPr>
    </w:lvl>
  </w:abstractNum>
  <w:abstractNum w:abstractNumId="13" w15:restartNumberingAfterBreak="0">
    <w:nsid w:val="433E6BEE"/>
    <w:multiLevelType w:val="multilevel"/>
    <w:tmpl w:val="A03A7CEC"/>
    <w:lvl w:ilvl="0">
      <w:start w:val="9"/>
      <w:numFmt w:val="decimal"/>
      <w:lvlText w:val="%1."/>
      <w:lvlJc w:val="left"/>
      <w:pPr>
        <w:ind w:left="360" w:hanging="360"/>
      </w:pPr>
      <w:rPr>
        <w:rFonts w:eastAsia="Calibri"/>
        <w:b/>
        <w:color w:val="auto"/>
      </w:rPr>
    </w:lvl>
    <w:lvl w:ilvl="1">
      <w:start w:val="1"/>
      <w:numFmt w:val="decimal"/>
      <w:lvlText w:val="%1.%2."/>
      <w:lvlJc w:val="left"/>
      <w:pPr>
        <w:ind w:left="360" w:hanging="360"/>
      </w:pPr>
      <w:rPr>
        <w:rFonts w:eastAsia="Calibri"/>
        <w:b w:val="0"/>
        <w:color w:val="auto"/>
      </w:rPr>
    </w:lvl>
    <w:lvl w:ilvl="2">
      <w:start w:val="1"/>
      <w:numFmt w:val="decimal"/>
      <w:lvlText w:val="%1.%2.%3."/>
      <w:lvlJc w:val="left"/>
      <w:pPr>
        <w:ind w:left="2160" w:hanging="720"/>
      </w:pPr>
      <w:rPr>
        <w:rFonts w:eastAsia="Calibri"/>
        <w:color w:val="auto"/>
      </w:rPr>
    </w:lvl>
    <w:lvl w:ilvl="3">
      <w:start w:val="1"/>
      <w:numFmt w:val="decimal"/>
      <w:lvlText w:val="%1.%2.%3.%4."/>
      <w:lvlJc w:val="left"/>
      <w:pPr>
        <w:ind w:left="2880" w:hanging="720"/>
      </w:pPr>
      <w:rPr>
        <w:rFonts w:eastAsia="Calibri"/>
        <w:color w:val="auto"/>
      </w:rPr>
    </w:lvl>
    <w:lvl w:ilvl="4">
      <w:start w:val="1"/>
      <w:numFmt w:val="decimal"/>
      <w:lvlText w:val="%1.%2.%3.%4.%5."/>
      <w:lvlJc w:val="left"/>
      <w:pPr>
        <w:ind w:left="3960" w:hanging="1080"/>
      </w:pPr>
      <w:rPr>
        <w:rFonts w:eastAsia="Calibri"/>
        <w:color w:val="auto"/>
      </w:rPr>
    </w:lvl>
    <w:lvl w:ilvl="5">
      <w:start w:val="1"/>
      <w:numFmt w:val="decimal"/>
      <w:lvlText w:val="%1.%2.%3.%4.%5.%6."/>
      <w:lvlJc w:val="left"/>
      <w:pPr>
        <w:ind w:left="4680" w:hanging="1080"/>
      </w:pPr>
      <w:rPr>
        <w:rFonts w:eastAsia="Calibri"/>
        <w:color w:val="auto"/>
      </w:rPr>
    </w:lvl>
    <w:lvl w:ilvl="6">
      <w:start w:val="1"/>
      <w:numFmt w:val="decimal"/>
      <w:lvlText w:val="%1.%2.%3.%4.%5.%6.%7."/>
      <w:lvlJc w:val="left"/>
      <w:pPr>
        <w:ind w:left="5760" w:hanging="1440"/>
      </w:pPr>
      <w:rPr>
        <w:rFonts w:eastAsia="Calibri"/>
        <w:color w:val="auto"/>
      </w:rPr>
    </w:lvl>
    <w:lvl w:ilvl="7">
      <w:start w:val="1"/>
      <w:numFmt w:val="decimal"/>
      <w:lvlText w:val="%1.%2.%3.%4.%5.%6.%7.%8."/>
      <w:lvlJc w:val="left"/>
      <w:pPr>
        <w:ind w:left="6480" w:hanging="1440"/>
      </w:pPr>
      <w:rPr>
        <w:rFonts w:eastAsia="Calibri"/>
        <w:color w:val="auto"/>
      </w:rPr>
    </w:lvl>
    <w:lvl w:ilvl="8">
      <w:start w:val="1"/>
      <w:numFmt w:val="decimal"/>
      <w:lvlText w:val="%1.%2.%3.%4.%5.%6.%7.%8.%9."/>
      <w:lvlJc w:val="left"/>
      <w:pPr>
        <w:ind w:left="7560" w:hanging="1800"/>
      </w:pPr>
      <w:rPr>
        <w:rFonts w:eastAsia="Calibri"/>
        <w:color w:val="auto"/>
      </w:rPr>
    </w:lvl>
  </w:abstractNum>
  <w:abstractNum w:abstractNumId="14" w15:restartNumberingAfterBreak="0">
    <w:nsid w:val="4423416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090B49"/>
    <w:multiLevelType w:val="multilevel"/>
    <w:tmpl w:val="675EDB8C"/>
    <w:lvl w:ilvl="0">
      <w:start w:val="5"/>
      <w:numFmt w:val="decimal"/>
      <w:lvlText w:val="%1."/>
      <w:lvlJc w:val="left"/>
      <w:pPr>
        <w:tabs>
          <w:tab w:val="num" w:pos="720"/>
        </w:tabs>
        <w:ind w:left="720" w:hanging="360"/>
      </w:pPr>
      <w:rPr>
        <w:sz w:val="22"/>
        <w:szCs w:val="22"/>
      </w:rPr>
    </w:lvl>
    <w:lvl w:ilvl="1">
      <w:start w:val="2"/>
      <w:numFmt w:val="decimal"/>
      <w:lvlText w:val="%1.%2."/>
      <w:lvlJc w:val="left"/>
      <w:pPr>
        <w:tabs>
          <w:tab w:val="num" w:pos="360"/>
        </w:tabs>
        <w:ind w:left="360" w:hanging="360"/>
      </w:pPr>
      <w:rPr>
        <w:b w:val="0"/>
        <w:sz w:val="22"/>
        <w:szCs w:val="22"/>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440"/>
        </w:tabs>
        <w:ind w:left="1440" w:hanging="108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800"/>
        </w:tabs>
        <w:ind w:left="1800" w:hanging="1440"/>
      </w:pPr>
    </w:lvl>
  </w:abstractNum>
  <w:abstractNum w:abstractNumId="16" w15:restartNumberingAfterBreak="0">
    <w:nsid w:val="490A407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6E3A19"/>
    <w:multiLevelType w:val="hybridMultilevel"/>
    <w:tmpl w:val="1DC21934"/>
    <w:lvl w:ilvl="0" w:tplc="348C282C">
      <w:start w:val="1"/>
      <w:numFmt w:val="bullet"/>
      <w:lvlText w:val=""/>
      <w:lvlJc w:val="left"/>
      <w:pPr>
        <w:ind w:left="1287" w:hanging="360"/>
      </w:pPr>
      <w:rPr>
        <w:rFonts w:ascii="Symbol" w:hAnsi="Symbol" w:hint="default"/>
      </w:rPr>
    </w:lvl>
    <w:lvl w:ilvl="1" w:tplc="8ADCAC52">
      <w:start w:val="1"/>
      <w:numFmt w:val="bullet"/>
      <w:lvlText w:val="o"/>
      <w:lvlJc w:val="left"/>
      <w:pPr>
        <w:ind w:left="2007" w:hanging="360"/>
      </w:pPr>
      <w:rPr>
        <w:rFonts w:ascii="Courier New" w:hAnsi="Courier New" w:cs="Courier New" w:hint="default"/>
      </w:rPr>
    </w:lvl>
    <w:lvl w:ilvl="2" w:tplc="4D74C0C0">
      <w:start w:val="1"/>
      <w:numFmt w:val="bullet"/>
      <w:lvlText w:val=""/>
      <w:lvlJc w:val="left"/>
      <w:pPr>
        <w:ind w:left="2727" w:hanging="360"/>
      </w:pPr>
      <w:rPr>
        <w:rFonts w:ascii="Wingdings" w:hAnsi="Wingdings" w:hint="default"/>
      </w:rPr>
    </w:lvl>
    <w:lvl w:ilvl="3" w:tplc="3112EB36">
      <w:start w:val="1"/>
      <w:numFmt w:val="bullet"/>
      <w:lvlText w:val=""/>
      <w:lvlJc w:val="left"/>
      <w:pPr>
        <w:ind w:left="3447" w:hanging="360"/>
      </w:pPr>
      <w:rPr>
        <w:rFonts w:ascii="Symbol" w:hAnsi="Symbol" w:hint="default"/>
      </w:rPr>
    </w:lvl>
    <w:lvl w:ilvl="4" w:tplc="2F0E9E18">
      <w:start w:val="1"/>
      <w:numFmt w:val="bullet"/>
      <w:lvlText w:val="o"/>
      <w:lvlJc w:val="left"/>
      <w:pPr>
        <w:ind w:left="4167" w:hanging="360"/>
      </w:pPr>
      <w:rPr>
        <w:rFonts w:ascii="Courier New" w:hAnsi="Courier New" w:cs="Courier New" w:hint="default"/>
      </w:rPr>
    </w:lvl>
    <w:lvl w:ilvl="5" w:tplc="9D2C3D5E">
      <w:start w:val="1"/>
      <w:numFmt w:val="bullet"/>
      <w:lvlText w:val=""/>
      <w:lvlJc w:val="left"/>
      <w:pPr>
        <w:ind w:left="4887" w:hanging="360"/>
      </w:pPr>
      <w:rPr>
        <w:rFonts w:ascii="Wingdings" w:hAnsi="Wingdings" w:hint="default"/>
      </w:rPr>
    </w:lvl>
    <w:lvl w:ilvl="6" w:tplc="B3F6782A">
      <w:start w:val="1"/>
      <w:numFmt w:val="bullet"/>
      <w:lvlText w:val=""/>
      <w:lvlJc w:val="left"/>
      <w:pPr>
        <w:ind w:left="5607" w:hanging="360"/>
      </w:pPr>
      <w:rPr>
        <w:rFonts w:ascii="Symbol" w:hAnsi="Symbol" w:hint="default"/>
      </w:rPr>
    </w:lvl>
    <w:lvl w:ilvl="7" w:tplc="7E4A5E34">
      <w:start w:val="1"/>
      <w:numFmt w:val="bullet"/>
      <w:lvlText w:val="o"/>
      <w:lvlJc w:val="left"/>
      <w:pPr>
        <w:ind w:left="6327" w:hanging="360"/>
      </w:pPr>
      <w:rPr>
        <w:rFonts w:ascii="Courier New" w:hAnsi="Courier New" w:cs="Courier New" w:hint="default"/>
      </w:rPr>
    </w:lvl>
    <w:lvl w:ilvl="8" w:tplc="6CF8080A">
      <w:start w:val="1"/>
      <w:numFmt w:val="bullet"/>
      <w:lvlText w:val=""/>
      <w:lvlJc w:val="left"/>
      <w:pPr>
        <w:ind w:left="7047" w:hanging="360"/>
      </w:pPr>
      <w:rPr>
        <w:rFonts w:ascii="Wingdings" w:hAnsi="Wingdings" w:hint="default"/>
      </w:rPr>
    </w:lvl>
  </w:abstractNum>
  <w:abstractNum w:abstractNumId="18" w15:restartNumberingAfterBreak="0">
    <w:nsid w:val="4A7B21CA"/>
    <w:multiLevelType w:val="hybridMultilevel"/>
    <w:tmpl w:val="D14009D6"/>
    <w:lvl w:ilvl="0" w:tplc="C4520766">
      <w:start w:val="1"/>
      <w:numFmt w:val="decimal"/>
      <w:lvlText w:val="%1."/>
      <w:lvlJc w:val="left"/>
      <w:pPr>
        <w:ind w:left="720" w:hanging="360"/>
      </w:pPr>
    </w:lvl>
    <w:lvl w:ilvl="1" w:tplc="0F44E03E">
      <w:start w:val="1"/>
      <w:numFmt w:val="lowerLetter"/>
      <w:lvlText w:val="%2."/>
      <w:lvlJc w:val="left"/>
      <w:pPr>
        <w:ind w:left="1440" w:hanging="360"/>
      </w:pPr>
    </w:lvl>
    <w:lvl w:ilvl="2" w:tplc="30908E5E">
      <w:start w:val="1"/>
      <w:numFmt w:val="lowerRoman"/>
      <w:lvlText w:val="%3."/>
      <w:lvlJc w:val="right"/>
      <w:pPr>
        <w:ind w:left="2160" w:hanging="180"/>
      </w:pPr>
    </w:lvl>
    <w:lvl w:ilvl="3" w:tplc="52B2D602">
      <w:start w:val="1"/>
      <w:numFmt w:val="decimal"/>
      <w:lvlText w:val="%4."/>
      <w:lvlJc w:val="left"/>
      <w:pPr>
        <w:ind w:left="2880" w:hanging="360"/>
      </w:pPr>
    </w:lvl>
    <w:lvl w:ilvl="4" w:tplc="921A72AA">
      <w:start w:val="1"/>
      <w:numFmt w:val="lowerLetter"/>
      <w:lvlText w:val="%5."/>
      <w:lvlJc w:val="left"/>
      <w:pPr>
        <w:ind w:left="3600" w:hanging="360"/>
      </w:pPr>
    </w:lvl>
    <w:lvl w:ilvl="5" w:tplc="51627DF8">
      <w:start w:val="1"/>
      <w:numFmt w:val="lowerRoman"/>
      <w:lvlText w:val="%6."/>
      <w:lvlJc w:val="right"/>
      <w:pPr>
        <w:ind w:left="4320" w:hanging="180"/>
      </w:pPr>
    </w:lvl>
    <w:lvl w:ilvl="6" w:tplc="1ECCCAFC">
      <w:start w:val="1"/>
      <w:numFmt w:val="decimal"/>
      <w:lvlText w:val="%7."/>
      <w:lvlJc w:val="left"/>
      <w:pPr>
        <w:ind w:left="5040" w:hanging="360"/>
      </w:pPr>
    </w:lvl>
    <w:lvl w:ilvl="7" w:tplc="B0CAAD36">
      <w:start w:val="1"/>
      <w:numFmt w:val="lowerLetter"/>
      <w:lvlText w:val="%8."/>
      <w:lvlJc w:val="left"/>
      <w:pPr>
        <w:ind w:left="5760" w:hanging="360"/>
      </w:pPr>
    </w:lvl>
    <w:lvl w:ilvl="8" w:tplc="68DE954E">
      <w:start w:val="1"/>
      <w:numFmt w:val="lowerRoman"/>
      <w:lvlText w:val="%9."/>
      <w:lvlJc w:val="right"/>
      <w:pPr>
        <w:ind w:left="6480" w:hanging="180"/>
      </w:pPr>
    </w:lvl>
  </w:abstractNum>
  <w:abstractNum w:abstractNumId="19" w15:restartNumberingAfterBreak="0">
    <w:nsid w:val="4AAC79AD"/>
    <w:multiLevelType w:val="multilevel"/>
    <w:tmpl w:val="5D062EF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731FC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DF16CB6"/>
    <w:multiLevelType w:val="multilevel"/>
    <w:tmpl w:val="7FE859BC"/>
    <w:lvl w:ilvl="0">
      <w:start w:val="1"/>
      <w:numFmt w:val="decimal"/>
      <w:lvlText w:val="%1."/>
      <w:lvlJc w:val="left"/>
      <w:pPr>
        <w:ind w:left="360" w:hanging="360"/>
      </w:pPr>
      <w:rPr>
        <w:rFonts w:hint="default"/>
      </w:rPr>
    </w:lvl>
    <w:lvl w:ilvl="1">
      <w:start w:val="1"/>
      <w:numFmt w:val="decimal"/>
      <w:lvlText w:val="%1.%2."/>
      <w:lvlJc w:val="left"/>
      <w:pPr>
        <w:ind w:left="840" w:hanging="36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2" w15:restartNumberingAfterBreak="0">
    <w:nsid w:val="520D08A9"/>
    <w:multiLevelType w:val="multilevel"/>
    <w:tmpl w:val="C6BCBFA2"/>
    <w:lvl w:ilvl="0">
      <w:start w:val="1"/>
      <w:numFmt w:val="decimal"/>
      <w:lvlText w:val="%1."/>
      <w:lvlJc w:val="left"/>
      <w:pPr>
        <w:ind w:left="1800" w:hanging="360"/>
      </w:pPr>
      <w:rPr>
        <w:rFonts w:ascii="Times New Roman" w:hAnsi="Times New Roman" w:cs="Times New Roman" w:hint="default"/>
        <w:b/>
        <w:i/>
        <w:sz w:val="24"/>
        <w:szCs w:val="24"/>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3" w15:restartNumberingAfterBreak="0">
    <w:nsid w:val="531C4474"/>
    <w:multiLevelType w:val="multilevel"/>
    <w:tmpl w:val="937EBE2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A035FCC"/>
    <w:multiLevelType w:val="hybridMultilevel"/>
    <w:tmpl w:val="C51C4654"/>
    <w:lvl w:ilvl="0" w:tplc="8C3A1C2C">
      <w:start w:val="1"/>
      <w:numFmt w:val="bullet"/>
      <w:lvlText w:val=""/>
      <w:lvlJc w:val="left"/>
      <w:pPr>
        <w:ind w:left="720" w:hanging="360"/>
      </w:pPr>
      <w:rPr>
        <w:rFonts w:ascii="Symbol" w:hAnsi="Symbol" w:hint="default"/>
      </w:rPr>
    </w:lvl>
    <w:lvl w:ilvl="1" w:tplc="3C564214">
      <w:start w:val="1"/>
      <w:numFmt w:val="bullet"/>
      <w:lvlText w:val="o"/>
      <w:lvlJc w:val="left"/>
      <w:pPr>
        <w:ind w:left="1440" w:hanging="360"/>
      </w:pPr>
      <w:rPr>
        <w:rFonts w:ascii="Courier New" w:hAnsi="Courier New" w:cs="Courier New" w:hint="default"/>
      </w:rPr>
    </w:lvl>
    <w:lvl w:ilvl="2" w:tplc="6F8835B0">
      <w:start w:val="1"/>
      <w:numFmt w:val="bullet"/>
      <w:lvlText w:val=""/>
      <w:lvlJc w:val="left"/>
      <w:pPr>
        <w:ind w:left="2160" w:hanging="360"/>
      </w:pPr>
      <w:rPr>
        <w:rFonts w:ascii="Wingdings" w:hAnsi="Wingdings" w:hint="default"/>
      </w:rPr>
    </w:lvl>
    <w:lvl w:ilvl="3" w:tplc="161A6B58">
      <w:start w:val="1"/>
      <w:numFmt w:val="bullet"/>
      <w:lvlText w:val=""/>
      <w:lvlJc w:val="left"/>
      <w:pPr>
        <w:ind w:left="2880" w:hanging="360"/>
      </w:pPr>
      <w:rPr>
        <w:rFonts w:ascii="Symbol" w:hAnsi="Symbol" w:hint="default"/>
      </w:rPr>
    </w:lvl>
    <w:lvl w:ilvl="4" w:tplc="8190F0C0">
      <w:start w:val="1"/>
      <w:numFmt w:val="bullet"/>
      <w:lvlText w:val="o"/>
      <w:lvlJc w:val="left"/>
      <w:pPr>
        <w:ind w:left="3600" w:hanging="360"/>
      </w:pPr>
      <w:rPr>
        <w:rFonts w:ascii="Courier New" w:hAnsi="Courier New" w:cs="Courier New" w:hint="default"/>
      </w:rPr>
    </w:lvl>
    <w:lvl w:ilvl="5" w:tplc="A5289FAE">
      <w:start w:val="1"/>
      <w:numFmt w:val="bullet"/>
      <w:lvlText w:val=""/>
      <w:lvlJc w:val="left"/>
      <w:pPr>
        <w:ind w:left="4320" w:hanging="360"/>
      </w:pPr>
      <w:rPr>
        <w:rFonts w:ascii="Wingdings" w:hAnsi="Wingdings" w:hint="default"/>
      </w:rPr>
    </w:lvl>
    <w:lvl w:ilvl="6" w:tplc="5FCEBD34">
      <w:start w:val="1"/>
      <w:numFmt w:val="bullet"/>
      <w:lvlText w:val=""/>
      <w:lvlJc w:val="left"/>
      <w:pPr>
        <w:ind w:left="5040" w:hanging="360"/>
      </w:pPr>
      <w:rPr>
        <w:rFonts w:ascii="Symbol" w:hAnsi="Symbol" w:hint="default"/>
      </w:rPr>
    </w:lvl>
    <w:lvl w:ilvl="7" w:tplc="F1EA209C">
      <w:start w:val="1"/>
      <w:numFmt w:val="bullet"/>
      <w:lvlText w:val="o"/>
      <w:lvlJc w:val="left"/>
      <w:pPr>
        <w:ind w:left="5760" w:hanging="360"/>
      </w:pPr>
      <w:rPr>
        <w:rFonts w:ascii="Courier New" w:hAnsi="Courier New" w:cs="Courier New" w:hint="default"/>
      </w:rPr>
    </w:lvl>
    <w:lvl w:ilvl="8" w:tplc="83CC93B4">
      <w:start w:val="1"/>
      <w:numFmt w:val="bullet"/>
      <w:lvlText w:val=""/>
      <w:lvlJc w:val="left"/>
      <w:pPr>
        <w:ind w:left="6480" w:hanging="360"/>
      </w:pPr>
      <w:rPr>
        <w:rFonts w:ascii="Wingdings" w:hAnsi="Wingdings" w:hint="default"/>
      </w:rPr>
    </w:lvl>
  </w:abstractNum>
  <w:abstractNum w:abstractNumId="25" w15:restartNumberingAfterBreak="0">
    <w:nsid w:val="5DF66D58"/>
    <w:multiLevelType w:val="hybridMultilevel"/>
    <w:tmpl w:val="1764C7C2"/>
    <w:lvl w:ilvl="0" w:tplc="19288910">
      <w:start w:val="1"/>
      <w:numFmt w:val="bullet"/>
      <w:lvlText w:val=""/>
      <w:lvlJc w:val="left"/>
      <w:pPr>
        <w:ind w:left="720" w:hanging="360"/>
      </w:pPr>
      <w:rPr>
        <w:rFonts w:ascii="Symbol" w:hAnsi="Symbol" w:hint="default"/>
      </w:rPr>
    </w:lvl>
    <w:lvl w:ilvl="1" w:tplc="C0448F46">
      <w:start w:val="1"/>
      <w:numFmt w:val="bullet"/>
      <w:lvlText w:val="o"/>
      <w:lvlJc w:val="left"/>
      <w:pPr>
        <w:ind w:left="1440" w:hanging="360"/>
      </w:pPr>
      <w:rPr>
        <w:rFonts w:ascii="Courier New" w:hAnsi="Courier New" w:cs="Courier New" w:hint="default"/>
      </w:rPr>
    </w:lvl>
    <w:lvl w:ilvl="2" w:tplc="0F3E06A6">
      <w:start w:val="1"/>
      <w:numFmt w:val="bullet"/>
      <w:lvlText w:val=""/>
      <w:lvlJc w:val="left"/>
      <w:pPr>
        <w:ind w:left="2160" w:hanging="360"/>
      </w:pPr>
      <w:rPr>
        <w:rFonts w:ascii="Wingdings" w:hAnsi="Wingdings" w:hint="default"/>
      </w:rPr>
    </w:lvl>
    <w:lvl w:ilvl="3" w:tplc="5B02E2D0">
      <w:start w:val="1"/>
      <w:numFmt w:val="bullet"/>
      <w:lvlText w:val=""/>
      <w:lvlJc w:val="left"/>
      <w:pPr>
        <w:ind w:left="2880" w:hanging="360"/>
      </w:pPr>
      <w:rPr>
        <w:rFonts w:ascii="Symbol" w:hAnsi="Symbol" w:hint="default"/>
      </w:rPr>
    </w:lvl>
    <w:lvl w:ilvl="4" w:tplc="0A7A392C">
      <w:start w:val="1"/>
      <w:numFmt w:val="bullet"/>
      <w:lvlText w:val="o"/>
      <w:lvlJc w:val="left"/>
      <w:pPr>
        <w:ind w:left="3600" w:hanging="360"/>
      </w:pPr>
      <w:rPr>
        <w:rFonts w:ascii="Courier New" w:hAnsi="Courier New" w:cs="Courier New" w:hint="default"/>
      </w:rPr>
    </w:lvl>
    <w:lvl w:ilvl="5" w:tplc="B208547E">
      <w:start w:val="1"/>
      <w:numFmt w:val="bullet"/>
      <w:lvlText w:val=""/>
      <w:lvlJc w:val="left"/>
      <w:pPr>
        <w:ind w:left="4320" w:hanging="360"/>
      </w:pPr>
      <w:rPr>
        <w:rFonts w:ascii="Wingdings" w:hAnsi="Wingdings" w:hint="default"/>
      </w:rPr>
    </w:lvl>
    <w:lvl w:ilvl="6" w:tplc="C2E8E300">
      <w:start w:val="1"/>
      <w:numFmt w:val="bullet"/>
      <w:lvlText w:val=""/>
      <w:lvlJc w:val="left"/>
      <w:pPr>
        <w:ind w:left="5040" w:hanging="360"/>
      </w:pPr>
      <w:rPr>
        <w:rFonts w:ascii="Symbol" w:hAnsi="Symbol" w:hint="default"/>
      </w:rPr>
    </w:lvl>
    <w:lvl w:ilvl="7" w:tplc="2DBC0FE6">
      <w:start w:val="1"/>
      <w:numFmt w:val="bullet"/>
      <w:lvlText w:val="o"/>
      <w:lvlJc w:val="left"/>
      <w:pPr>
        <w:ind w:left="5760" w:hanging="360"/>
      </w:pPr>
      <w:rPr>
        <w:rFonts w:ascii="Courier New" w:hAnsi="Courier New" w:cs="Courier New" w:hint="default"/>
      </w:rPr>
    </w:lvl>
    <w:lvl w:ilvl="8" w:tplc="4CB2B8D2">
      <w:start w:val="1"/>
      <w:numFmt w:val="bullet"/>
      <w:lvlText w:val=""/>
      <w:lvlJc w:val="left"/>
      <w:pPr>
        <w:ind w:left="6480" w:hanging="360"/>
      </w:pPr>
      <w:rPr>
        <w:rFonts w:ascii="Wingdings" w:hAnsi="Wingdings" w:hint="default"/>
      </w:rPr>
    </w:lvl>
  </w:abstractNum>
  <w:abstractNum w:abstractNumId="26" w15:restartNumberingAfterBreak="0">
    <w:nsid w:val="60F733F5"/>
    <w:multiLevelType w:val="hybridMultilevel"/>
    <w:tmpl w:val="0DF6D204"/>
    <w:lvl w:ilvl="0" w:tplc="6CE02C46">
      <w:start w:val="1"/>
      <w:numFmt w:val="bullet"/>
      <w:lvlText w:val=""/>
      <w:lvlJc w:val="left"/>
      <w:pPr>
        <w:ind w:left="720" w:hanging="360"/>
      </w:pPr>
      <w:rPr>
        <w:rFonts w:ascii="Symbol" w:hAnsi="Symbol" w:hint="default"/>
      </w:rPr>
    </w:lvl>
    <w:lvl w:ilvl="1" w:tplc="EF34233C">
      <w:start w:val="1"/>
      <w:numFmt w:val="bullet"/>
      <w:lvlText w:val="o"/>
      <w:lvlJc w:val="left"/>
      <w:pPr>
        <w:ind w:left="1440" w:hanging="360"/>
      </w:pPr>
      <w:rPr>
        <w:rFonts w:ascii="Courier New" w:hAnsi="Courier New" w:cs="Courier New" w:hint="default"/>
      </w:rPr>
    </w:lvl>
    <w:lvl w:ilvl="2" w:tplc="186C48F4">
      <w:start w:val="1"/>
      <w:numFmt w:val="bullet"/>
      <w:lvlText w:val=""/>
      <w:lvlJc w:val="left"/>
      <w:pPr>
        <w:ind w:left="2160" w:hanging="360"/>
      </w:pPr>
      <w:rPr>
        <w:rFonts w:ascii="Wingdings" w:hAnsi="Wingdings" w:hint="default"/>
      </w:rPr>
    </w:lvl>
    <w:lvl w:ilvl="3" w:tplc="15A23B30">
      <w:start w:val="1"/>
      <w:numFmt w:val="bullet"/>
      <w:lvlText w:val=""/>
      <w:lvlJc w:val="left"/>
      <w:pPr>
        <w:ind w:left="2880" w:hanging="360"/>
      </w:pPr>
      <w:rPr>
        <w:rFonts w:ascii="Symbol" w:hAnsi="Symbol" w:hint="default"/>
      </w:rPr>
    </w:lvl>
    <w:lvl w:ilvl="4" w:tplc="1F74220E">
      <w:start w:val="1"/>
      <w:numFmt w:val="bullet"/>
      <w:lvlText w:val="o"/>
      <w:lvlJc w:val="left"/>
      <w:pPr>
        <w:ind w:left="3600" w:hanging="360"/>
      </w:pPr>
      <w:rPr>
        <w:rFonts w:ascii="Courier New" w:hAnsi="Courier New" w:cs="Courier New" w:hint="default"/>
      </w:rPr>
    </w:lvl>
    <w:lvl w:ilvl="5" w:tplc="FA288C7C">
      <w:start w:val="1"/>
      <w:numFmt w:val="bullet"/>
      <w:lvlText w:val=""/>
      <w:lvlJc w:val="left"/>
      <w:pPr>
        <w:ind w:left="4320" w:hanging="360"/>
      </w:pPr>
      <w:rPr>
        <w:rFonts w:ascii="Wingdings" w:hAnsi="Wingdings" w:hint="default"/>
      </w:rPr>
    </w:lvl>
    <w:lvl w:ilvl="6" w:tplc="EB223244">
      <w:start w:val="1"/>
      <w:numFmt w:val="bullet"/>
      <w:lvlText w:val=""/>
      <w:lvlJc w:val="left"/>
      <w:pPr>
        <w:ind w:left="5040" w:hanging="360"/>
      </w:pPr>
      <w:rPr>
        <w:rFonts w:ascii="Symbol" w:hAnsi="Symbol" w:hint="default"/>
      </w:rPr>
    </w:lvl>
    <w:lvl w:ilvl="7" w:tplc="DE948230">
      <w:start w:val="1"/>
      <w:numFmt w:val="bullet"/>
      <w:lvlText w:val="o"/>
      <w:lvlJc w:val="left"/>
      <w:pPr>
        <w:ind w:left="5760" w:hanging="360"/>
      </w:pPr>
      <w:rPr>
        <w:rFonts w:ascii="Courier New" w:hAnsi="Courier New" w:cs="Courier New" w:hint="default"/>
      </w:rPr>
    </w:lvl>
    <w:lvl w:ilvl="8" w:tplc="F7AAF0E2">
      <w:start w:val="1"/>
      <w:numFmt w:val="bullet"/>
      <w:lvlText w:val=""/>
      <w:lvlJc w:val="left"/>
      <w:pPr>
        <w:ind w:left="6480" w:hanging="360"/>
      </w:pPr>
      <w:rPr>
        <w:rFonts w:ascii="Wingdings" w:hAnsi="Wingdings" w:hint="default"/>
      </w:rPr>
    </w:lvl>
  </w:abstractNum>
  <w:abstractNum w:abstractNumId="27" w15:restartNumberingAfterBreak="0">
    <w:nsid w:val="64E866BB"/>
    <w:multiLevelType w:val="multilevel"/>
    <w:tmpl w:val="E140E1AA"/>
    <w:lvl w:ilvl="0">
      <w:start w:val="4"/>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8" w15:restartNumberingAfterBreak="0">
    <w:nsid w:val="68705B5B"/>
    <w:multiLevelType w:val="hybridMultilevel"/>
    <w:tmpl w:val="0FB868F4"/>
    <w:lvl w:ilvl="0" w:tplc="C8B8C54C">
      <w:start w:val="1"/>
      <w:numFmt w:val="bullet"/>
      <w:lvlText w:val=""/>
      <w:lvlJc w:val="left"/>
      <w:pPr>
        <w:ind w:left="720" w:hanging="360"/>
      </w:pPr>
      <w:rPr>
        <w:rFonts w:ascii="Symbol" w:hAnsi="Symbol" w:hint="default"/>
      </w:rPr>
    </w:lvl>
    <w:lvl w:ilvl="1" w:tplc="75D04A60">
      <w:start w:val="1"/>
      <w:numFmt w:val="bullet"/>
      <w:lvlText w:val="o"/>
      <w:lvlJc w:val="left"/>
      <w:pPr>
        <w:ind w:left="1440" w:hanging="360"/>
      </w:pPr>
      <w:rPr>
        <w:rFonts w:ascii="Courier New" w:hAnsi="Courier New" w:cs="Courier New" w:hint="default"/>
      </w:rPr>
    </w:lvl>
    <w:lvl w:ilvl="2" w:tplc="C0ECB002">
      <w:start w:val="1"/>
      <w:numFmt w:val="bullet"/>
      <w:lvlText w:val=""/>
      <w:lvlJc w:val="left"/>
      <w:pPr>
        <w:ind w:left="2160" w:hanging="360"/>
      </w:pPr>
      <w:rPr>
        <w:rFonts w:ascii="Wingdings" w:hAnsi="Wingdings" w:hint="default"/>
      </w:rPr>
    </w:lvl>
    <w:lvl w:ilvl="3" w:tplc="C58C0B8E">
      <w:start w:val="1"/>
      <w:numFmt w:val="bullet"/>
      <w:lvlText w:val=""/>
      <w:lvlJc w:val="left"/>
      <w:pPr>
        <w:ind w:left="2880" w:hanging="360"/>
      </w:pPr>
      <w:rPr>
        <w:rFonts w:ascii="Symbol" w:hAnsi="Symbol" w:hint="default"/>
      </w:rPr>
    </w:lvl>
    <w:lvl w:ilvl="4" w:tplc="8F669D94">
      <w:start w:val="1"/>
      <w:numFmt w:val="bullet"/>
      <w:lvlText w:val="o"/>
      <w:lvlJc w:val="left"/>
      <w:pPr>
        <w:ind w:left="3600" w:hanging="360"/>
      </w:pPr>
      <w:rPr>
        <w:rFonts w:ascii="Courier New" w:hAnsi="Courier New" w:cs="Courier New" w:hint="default"/>
      </w:rPr>
    </w:lvl>
    <w:lvl w:ilvl="5" w:tplc="A692C3B6">
      <w:start w:val="1"/>
      <w:numFmt w:val="bullet"/>
      <w:lvlText w:val=""/>
      <w:lvlJc w:val="left"/>
      <w:pPr>
        <w:ind w:left="4320" w:hanging="360"/>
      </w:pPr>
      <w:rPr>
        <w:rFonts w:ascii="Wingdings" w:hAnsi="Wingdings" w:hint="default"/>
      </w:rPr>
    </w:lvl>
    <w:lvl w:ilvl="6" w:tplc="98F42E5E">
      <w:start w:val="1"/>
      <w:numFmt w:val="bullet"/>
      <w:lvlText w:val=""/>
      <w:lvlJc w:val="left"/>
      <w:pPr>
        <w:ind w:left="5040" w:hanging="360"/>
      </w:pPr>
      <w:rPr>
        <w:rFonts w:ascii="Symbol" w:hAnsi="Symbol" w:hint="default"/>
      </w:rPr>
    </w:lvl>
    <w:lvl w:ilvl="7" w:tplc="3698AFDE">
      <w:start w:val="1"/>
      <w:numFmt w:val="bullet"/>
      <w:lvlText w:val="o"/>
      <w:lvlJc w:val="left"/>
      <w:pPr>
        <w:ind w:left="5760" w:hanging="360"/>
      </w:pPr>
      <w:rPr>
        <w:rFonts w:ascii="Courier New" w:hAnsi="Courier New" w:cs="Courier New" w:hint="default"/>
      </w:rPr>
    </w:lvl>
    <w:lvl w:ilvl="8" w:tplc="62ACC372">
      <w:start w:val="1"/>
      <w:numFmt w:val="bullet"/>
      <w:lvlText w:val=""/>
      <w:lvlJc w:val="left"/>
      <w:pPr>
        <w:ind w:left="6480" w:hanging="360"/>
      </w:pPr>
      <w:rPr>
        <w:rFonts w:ascii="Wingdings" w:hAnsi="Wingdings" w:hint="default"/>
      </w:rPr>
    </w:lvl>
  </w:abstractNum>
  <w:abstractNum w:abstractNumId="29" w15:restartNumberingAfterBreak="0">
    <w:nsid w:val="6B86304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E477501"/>
    <w:multiLevelType w:val="hybridMultilevel"/>
    <w:tmpl w:val="E5BE3CF2"/>
    <w:lvl w:ilvl="0" w:tplc="5D46B918">
      <w:start w:val="1"/>
      <w:numFmt w:val="decimal"/>
      <w:lvlText w:val="%1)"/>
      <w:lvlJc w:val="left"/>
      <w:pPr>
        <w:ind w:left="720" w:hanging="360"/>
      </w:pPr>
      <w:rPr>
        <w:rFonts w:hint="default"/>
        <w:u w:val="single"/>
      </w:rPr>
    </w:lvl>
    <w:lvl w:ilvl="1" w:tplc="872E7B82">
      <w:start w:val="1"/>
      <w:numFmt w:val="lowerLetter"/>
      <w:lvlText w:val="%2."/>
      <w:lvlJc w:val="left"/>
      <w:pPr>
        <w:ind w:left="1440" w:hanging="360"/>
      </w:pPr>
    </w:lvl>
    <w:lvl w:ilvl="2" w:tplc="C40A3A72">
      <w:start w:val="1"/>
      <w:numFmt w:val="lowerRoman"/>
      <w:lvlText w:val="%3."/>
      <w:lvlJc w:val="right"/>
      <w:pPr>
        <w:ind w:left="2160" w:hanging="180"/>
      </w:pPr>
    </w:lvl>
    <w:lvl w:ilvl="3" w:tplc="B7303F98">
      <w:start w:val="1"/>
      <w:numFmt w:val="decimal"/>
      <w:lvlText w:val="%4."/>
      <w:lvlJc w:val="left"/>
      <w:pPr>
        <w:ind w:left="2880" w:hanging="360"/>
      </w:pPr>
    </w:lvl>
    <w:lvl w:ilvl="4" w:tplc="0A26D40E">
      <w:start w:val="1"/>
      <w:numFmt w:val="lowerLetter"/>
      <w:lvlText w:val="%5."/>
      <w:lvlJc w:val="left"/>
      <w:pPr>
        <w:ind w:left="3600" w:hanging="360"/>
      </w:pPr>
    </w:lvl>
    <w:lvl w:ilvl="5" w:tplc="D6D09AD0">
      <w:start w:val="1"/>
      <w:numFmt w:val="lowerRoman"/>
      <w:lvlText w:val="%6."/>
      <w:lvlJc w:val="right"/>
      <w:pPr>
        <w:ind w:left="4320" w:hanging="180"/>
      </w:pPr>
    </w:lvl>
    <w:lvl w:ilvl="6" w:tplc="8EFE527C">
      <w:start w:val="1"/>
      <w:numFmt w:val="decimal"/>
      <w:lvlText w:val="%7."/>
      <w:lvlJc w:val="left"/>
      <w:pPr>
        <w:ind w:left="5040" w:hanging="360"/>
      </w:pPr>
    </w:lvl>
    <w:lvl w:ilvl="7" w:tplc="CE7C08C6">
      <w:start w:val="1"/>
      <w:numFmt w:val="lowerLetter"/>
      <w:lvlText w:val="%8."/>
      <w:lvlJc w:val="left"/>
      <w:pPr>
        <w:ind w:left="5760" w:hanging="360"/>
      </w:pPr>
    </w:lvl>
    <w:lvl w:ilvl="8" w:tplc="131208A2">
      <w:start w:val="1"/>
      <w:numFmt w:val="lowerRoman"/>
      <w:lvlText w:val="%9."/>
      <w:lvlJc w:val="right"/>
      <w:pPr>
        <w:ind w:left="6480" w:hanging="180"/>
      </w:pPr>
    </w:lvl>
  </w:abstractNum>
  <w:abstractNum w:abstractNumId="31" w15:restartNumberingAfterBreak="0">
    <w:nsid w:val="6F612235"/>
    <w:multiLevelType w:val="multilevel"/>
    <w:tmpl w:val="E36E8FCC"/>
    <w:lvl w:ilvl="0">
      <w:start w:val="7"/>
      <w:numFmt w:val="decimal"/>
      <w:lvlText w:val="%1."/>
      <w:lvlJc w:val="left"/>
      <w:pPr>
        <w:ind w:left="1080" w:hanging="360"/>
      </w:pPr>
      <w:rPr>
        <w:rFonts w:hint="default"/>
        <w:b/>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440" w:hanging="720"/>
      </w:pPr>
      <w:rPr>
        <w:rFonts w:hint="default"/>
        <w:b w:val="0"/>
        <w:color w:val="auto"/>
      </w:rPr>
    </w:lvl>
    <w:lvl w:ilvl="3">
      <w:start w:val="1"/>
      <w:numFmt w:val="decimal"/>
      <w:isLgl/>
      <w:lvlText w:val="%1.%2.%3.%4."/>
      <w:lvlJc w:val="left"/>
      <w:pPr>
        <w:ind w:left="1440" w:hanging="720"/>
      </w:pPr>
      <w:rPr>
        <w:rFonts w:hint="default"/>
        <w:b w:val="0"/>
        <w:color w:val="auto"/>
      </w:rPr>
    </w:lvl>
    <w:lvl w:ilvl="4">
      <w:start w:val="1"/>
      <w:numFmt w:val="decimal"/>
      <w:isLgl/>
      <w:lvlText w:val="%1.%2.%3.%4.%5."/>
      <w:lvlJc w:val="left"/>
      <w:pPr>
        <w:ind w:left="1800" w:hanging="1080"/>
      </w:pPr>
      <w:rPr>
        <w:rFonts w:hint="default"/>
        <w:b w:val="0"/>
        <w:color w:val="auto"/>
      </w:rPr>
    </w:lvl>
    <w:lvl w:ilvl="5">
      <w:start w:val="1"/>
      <w:numFmt w:val="decimal"/>
      <w:isLgl/>
      <w:lvlText w:val="%1.%2.%3.%4.%5.%6."/>
      <w:lvlJc w:val="left"/>
      <w:pPr>
        <w:ind w:left="1800" w:hanging="1080"/>
      </w:pPr>
      <w:rPr>
        <w:rFonts w:hint="default"/>
        <w:b w:val="0"/>
        <w:color w:val="auto"/>
      </w:rPr>
    </w:lvl>
    <w:lvl w:ilvl="6">
      <w:start w:val="1"/>
      <w:numFmt w:val="decimal"/>
      <w:isLgl/>
      <w:lvlText w:val="%1.%2.%3.%4.%5.%6.%7."/>
      <w:lvlJc w:val="left"/>
      <w:pPr>
        <w:ind w:left="2160" w:hanging="1440"/>
      </w:pPr>
      <w:rPr>
        <w:rFonts w:hint="default"/>
        <w:b w:val="0"/>
        <w:color w:val="auto"/>
      </w:rPr>
    </w:lvl>
    <w:lvl w:ilvl="7">
      <w:start w:val="1"/>
      <w:numFmt w:val="decimal"/>
      <w:isLgl/>
      <w:lvlText w:val="%1.%2.%3.%4.%5.%6.%7.%8."/>
      <w:lvlJc w:val="left"/>
      <w:pPr>
        <w:ind w:left="2160" w:hanging="1440"/>
      </w:pPr>
      <w:rPr>
        <w:rFonts w:hint="default"/>
        <w:b w:val="0"/>
        <w:color w:val="auto"/>
      </w:rPr>
    </w:lvl>
    <w:lvl w:ilvl="8">
      <w:start w:val="1"/>
      <w:numFmt w:val="decimal"/>
      <w:isLgl/>
      <w:lvlText w:val="%1.%2.%3.%4.%5.%6.%7.%8.%9."/>
      <w:lvlJc w:val="left"/>
      <w:pPr>
        <w:ind w:left="2520" w:hanging="1800"/>
      </w:pPr>
      <w:rPr>
        <w:rFonts w:hint="default"/>
        <w:b w:val="0"/>
        <w:color w:val="auto"/>
      </w:rPr>
    </w:lvl>
  </w:abstractNum>
  <w:abstractNum w:abstractNumId="32" w15:restartNumberingAfterBreak="0">
    <w:nsid w:val="718265C8"/>
    <w:multiLevelType w:val="multilevel"/>
    <w:tmpl w:val="C79A132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2836077"/>
    <w:multiLevelType w:val="multilevel"/>
    <w:tmpl w:val="172085F2"/>
    <w:lvl w:ilvl="0">
      <w:start w:val="4"/>
      <w:numFmt w:val="decimal"/>
      <w:lvlText w:val="%1."/>
      <w:lvlJc w:val="left"/>
      <w:pPr>
        <w:tabs>
          <w:tab w:val="num" w:pos="720"/>
        </w:tabs>
        <w:ind w:left="72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cs="Times New Roman"/>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4" w15:restartNumberingAfterBreak="0">
    <w:nsid w:val="73DC0A28"/>
    <w:multiLevelType w:val="hybridMultilevel"/>
    <w:tmpl w:val="A356ADB8"/>
    <w:lvl w:ilvl="0" w:tplc="ED7C65FC">
      <w:start w:val="1"/>
      <w:numFmt w:val="bullet"/>
      <w:lvlText w:val=""/>
      <w:lvlJc w:val="left"/>
      <w:pPr>
        <w:ind w:left="1287" w:hanging="360"/>
      </w:pPr>
      <w:rPr>
        <w:rFonts w:ascii="Symbol" w:hAnsi="Symbol" w:hint="default"/>
      </w:rPr>
    </w:lvl>
    <w:lvl w:ilvl="1" w:tplc="FAB0BE16">
      <w:start w:val="1"/>
      <w:numFmt w:val="bullet"/>
      <w:lvlText w:val="o"/>
      <w:lvlJc w:val="left"/>
      <w:pPr>
        <w:ind w:left="2007" w:hanging="360"/>
      </w:pPr>
      <w:rPr>
        <w:rFonts w:ascii="Courier New" w:hAnsi="Courier New" w:cs="Courier New" w:hint="default"/>
      </w:rPr>
    </w:lvl>
    <w:lvl w:ilvl="2" w:tplc="F00C953A">
      <w:start w:val="1"/>
      <w:numFmt w:val="bullet"/>
      <w:lvlText w:val=""/>
      <w:lvlJc w:val="left"/>
      <w:pPr>
        <w:ind w:left="2727" w:hanging="360"/>
      </w:pPr>
      <w:rPr>
        <w:rFonts w:ascii="Wingdings" w:hAnsi="Wingdings" w:hint="default"/>
      </w:rPr>
    </w:lvl>
    <w:lvl w:ilvl="3" w:tplc="6BB20BEE">
      <w:start w:val="1"/>
      <w:numFmt w:val="bullet"/>
      <w:lvlText w:val=""/>
      <w:lvlJc w:val="left"/>
      <w:pPr>
        <w:ind w:left="3447" w:hanging="360"/>
      </w:pPr>
      <w:rPr>
        <w:rFonts w:ascii="Symbol" w:hAnsi="Symbol" w:hint="default"/>
      </w:rPr>
    </w:lvl>
    <w:lvl w:ilvl="4" w:tplc="2B84F5B4">
      <w:start w:val="1"/>
      <w:numFmt w:val="bullet"/>
      <w:lvlText w:val="o"/>
      <w:lvlJc w:val="left"/>
      <w:pPr>
        <w:ind w:left="4167" w:hanging="360"/>
      </w:pPr>
      <w:rPr>
        <w:rFonts w:ascii="Courier New" w:hAnsi="Courier New" w:cs="Courier New" w:hint="default"/>
      </w:rPr>
    </w:lvl>
    <w:lvl w:ilvl="5" w:tplc="B622E82A">
      <w:start w:val="1"/>
      <w:numFmt w:val="bullet"/>
      <w:lvlText w:val=""/>
      <w:lvlJc w:val="left"/>
      <w:pPr>
        <w:ind w:left="4887" w:hanging="360"/>
      </w:pPr>
      <w:rPr>
        <w:rFonts w:ascii="Wingdings" w:hAnsi="Wingdings" w:hint="default"/>
      </w:rPr>
    </w:lvl>
    <w:lvl w:ilvl="6" w:tplc="1292BA76">
      <w:start w:val="1"/>
      <w:numFmt w:val="bullet"/>
      <w:lvlText w:val=""/>
      <w:lvlJc w:val="left"/>
      <w:pPr>
        <w:ind w:left="5607" w:hanging="360"/>
      </w:pPr>
      <w:rPr>
        <w:rFonts w:ascii="Symbol" w:hAnsi="Symbol" w:hint="default"/>
      </w:rPr>
    </w:lvl>
    <w:lvl w:ilvl="7" w:tplc="B97426B8">
      <w:start w:val="1"/>
      <w:numFmt w:val="bullet"/>
      <w:lvlText w:val="o"/>
      <w:lvlJc w:val="left"/>
      <w:pPr>
        <w:ind w:left="6327" w:hanging="360"/>
      </w:pPr>
      <w:rPr>
        <w:rFonts w:ascii="Courier New" w:hAnsi="Courier New" w:cs="Courier New" w:hint="default"/>
      </w:rPr>
    </w:lvl>
    <w:lvl w:ilvl="8" w:tplc="E4067AB6">
      <w:start w:val="1"/>
      <w:numFmt w:val="bullet"/>
      <w:lvlText w:val=""/>
      <w:lvlJc w:val="left"/>
      <w:pPr>
        <w:ind w:left="7047" w:hanging="360"/>
      </w:pPr>
      <w:rPr>
        <w:rFonts w:ascii="Wingdings" w:hAnsi="Wingdings" w:hint="default"/>
      </w:rPr>
    </w:lvl>
  </w:abstractNum>
  <w:abstractNum w:abstractNumId="35" w15:restartNumberingAfterBreak="0">
    <w:nsid w:val="7CE000EF"/>
    <w:multiLevelType w:val="multilevel"/>
    <w:tmpl w:val="1CC86EBC"/>
    <w:lvl w:ilvl="0">
      <w:start w:val="1"/>
      <w:numFmt w:val="decimal"/>
      <w:lvlText w:val="%1."/>
      <w:lvlJc w:val="left"/>
      <w:pPr>
        <w:tabs>
          <w:tab w:val="num" w:pos="1070"/>
        </w:tabs>
        <w:ind w:left="1070" w:hanging="360"/>
      </w:pPr>
      <w:rPr>
        <w:rFonts w:ascii="Times New Roman" w:eastAsia="Arial" w:hAnsi="Times New Roman" w:cs="Times New Roman" w:hint="default"/>
        <w:b/>
        <w:i w:val="0"/>
      </w:rPr>
    </w:lvl>
    <w:lvl w:ilvl="1">
      <w:start w:val="1"/>
      <w:numFmt w:val="decimal"/>
      <w:isLgl/>
      <w:lvlText w:val="%1.%2."/>
      <w:lvlJc w:val="left"/>
      <w:pPr>
        <w:ind w:left="1070" w:hanging="360"/>
      </w:pPr>
      <w:rPr>
        <w:rFonts w:hint="default"/>
        <w:b/>
      </w:rPr>
    </w:lvl>
    <w:lvl w:ilvl="2">
      <w:start w:val="1"/>
      <w:numFmt w:val="decimal"/>
      <w:isLgl/>
      <w:lvlText w:val="%1.%2.%3."/>
      <w:lvlJc w:val="left"/>
      <w:pPr>
        <w:ind w:left="1712"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137" w:hanging="1440"/>
      </w:pPr>
      <w:rPr>
        <w:rFonts w:hint="default"/>
      </w:rPr>
    </w:lvl>
    <w:lvl w:ilvl="8">
      <w:start w:val="1"/>
      <w:numFmt w:val="decimal"/>
      <w:isLgl/>
      <w:lvlText w:val="%1.%2.%3.%4.%5.%6.%7.%8.%9."/>
      <w:lvlJc w:val="left"/>
      <w:pPr>
        <w:ind w:left="3638" w:hanging="1800"/>
      </w:pPr>
      <w:rPr>
        <w:rFonts w:hint="default"/>
      </w:rPr>
    </w:lvl>
  </w:abstractNum>
  <w:num w:numId="1" w16cid:durableId="211574176">
    <w:abstractNumId w:val="30"/>
  </w:num>
  <w:num w:numId="2" w16cid:durableId="479734931">
    <w:abstractNumId w:val="4"/>
  </w:num>
  <w:num w:numId="3" w16cid:durableId="317347317">
    <w:abstractNumId w:val="11"/>
  </w:num>
  <w:num w:numId="4" w16cid:durableId="691951622">
    <w:abstractNumId w:val="27"/>
  </w:num>
  <w:num w:numId="5" w16cid:durableId="1740206106">
    <w:abstractNumId w:val="33"/>
  </w:num>
  <w:num w:numId="6" w16cid:durableId="2060276001">
    <w:abstractNumId w:val="3"/>
  </w:num>
  <w:num w:numId="7" w16cid:durableId="1747337630">
    <w:abstractNumId w:val="31"/>
  </w:num>
  <w:num w:numId="8" w16cid:durableId="185215067">
    <w:abstractNumId w:val="22"/>
  </w:num>
  <w:num w:numId="9" w16cid:durableId="1321732567">
    <w:abstractNumId w:val="10"/>
  </w:num>
  <w:num w:numId="10" w16cid:durableId="59140974">
    <w:abstractNumId w:val="15"/>
  </w:num>
  <w:num w:numId="11" w16cid:durableId="1906866568">
    <w:abstractNumId w:val="18"/>
  </w:num>
  <w:num w:numId="12" w16cid:durableId="860359847">
    <w:abstractNumId w:val="29"/>
  </w:num>
  <w:num w:numId="13" w16cid:durableId="588461702">
    <w:abstractNumId w:val="14"/>
  </w:num>
  <w:num w:numId="14" w16cid:durableId="2144494336">
    <w:abstractNumId w:val="16"/>
  </w:num>
  <w:num w:numId="15" w16cid:durableId="4423050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285482">
    <w:abstractNumId w:val="25"/>
  </w:num>
  <w:num w:numId="17" w16cid:durableId="507066263">
    <w:abstractNumId w:val="5"/>
  </w:num>
  <w:num w:numId="18" w16cid:durableId="859467779">
    <w:abstractNumId w:val="28"/>
  </w:num>
  <w:num w:numId="19" w16cid:durableId="339815613">
    <w:abstractNumId w:val="24"/>
  </w:num>
  <w:num w:numId="20" w16cid:durableId="3217403">
    <w:abstractNumId w:val="26"/>
  </w:num>
  <w:num w:numId="21" w16cid:durableId="1430271067">
    <w:abstractNumId w:val="1"/>
  </w:num>
  <w:num w:numId="22" w16cid:durableId="96096151">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51283448">
    <w:abstractNumId w:val="7"/>
  </w:num>
  <w:num w:numId="24" w16cid:durableId="526917948">
    <w:abstractNumId w:val="24"/>
  </w:num>
  <w:num w:numId="25" w16cid:durableId="758865203">
    <w:abstractNumId w:val="2"/>
  </w:num>
  <w:num w:numId="26" w16cid:durableId="1741295615">
    <w:abstractNumId w:val="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tabs>
            <w:tab w:val="num" w:pos="357"/>
          </w:tabs>
          <w:ind w:left="792" w:hanging="432"/>
        </w:pPr>
        <w:rPr>
          <w:rFonts w:hint="default"/>
        </w:rPr>
      </w:lvl>
    </w:lvlOverride>
    <w:lvlOverride w:ilvl="2">
      <w:lvl w:ilvl="2">
        <w:start w:val="1"/>
        <w:numFmt w:val="decimal"/>
        <w:lvlText w:val="%1.%2.%3."/>
        <w:lvlJc w:val="left"/>
        <w:pPr>
          <w:tabs>
            <w:tab w:val="num" w:pos="720"/>
          </w:tabs>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533617544">
    <w:abstractNumId w:val="20"/>
  </w:num>
  <w:num w:numId="28" w16cid:durableId="550962888">
    <w:abstractNumId w:val="0"/>
  </w:num>
  <w:num w:numId="29" w16cid:durableId="313679085">
    <w:abstractNumId w:val="21"/>
  </w:num>
  <w:num w:numId="30" w16cid:durableId="13295969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5314598">
    <w:abstractNumId w:val="2"/>
    <w:lvlOverride w:ilvl="0">
      <w:lvl w:ilvl="0">
        <w:start w:val="1"/>
        <w:numFmt w:val="decimal"/>
        <w:lvlText w:val="%1."/>
        <w:lvlJc w:val="left"/>
        <w:pPr>
          <w:ind w:left="360" w:hanging="360"/>
        </w:pPr>
        <w:rPr>
          <w:b/>
        </w:rPr>
      </w:lvl>
    </w:lvlOverride>
    <w:lvlOverride w:ilvl="1">
      <w:lvl w:ilvl="1">
        <w:start w:val="1"/>
        <w:numFmt w:val="decimal"/>
        <w:lvlText w:val="%1.%2."/>
        <w:lvlJc w:val="left"/>
        <w:pPr>
          <w:tabs>
            <w:tab w:val="num" w:pos="357"/>
          </w:tabs>
          <w:ind w:left="792" w:hanging="432"/>
        </w:pPr>
        <w:rPr>
          <w:b w:val="0"/>
        </w:rPr>
      </w:lvl>
    </w:lvlOverride>
    <w:lvlOverride w:ilvl="2">
      <w:lvl w:ilvl="2">
        <w:start w:val="1"/>
        <w:numFmt w:val="decimal"/>
        <w:lvlText w:val="%1.%2.%3."/>
        <w:lvlJc w:val="left"/>
        <w:pPr>
          <w:tabs>
            <w:tab w:val="num" w:pos="720"/>
          </w:tabs>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13010343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6919660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01147616">
    <w:abstractNumId w:val="12"/>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7895073">
    <w:abstractNumId w:val="17"/>
  </w:num>
  <w:num w:numId="36" w16cid:durableId="231745781">
    <w:abstractNumId w:val="6"/>
  </w:num>
  <w:num w:numId="37" w16cid:durableId="1253319021">
    <w:abstractNumId w:val="35"/>
  </w:num>
  <w:num w:numId="38" w16cid:durableId="107969039">
    <w:abstractNumId w:val="13"/>
  </w:num>
  <w:num w:numId="39" w16cid:durableId="1646616736">
    <w:abstractNumId w:val="19"/>
  </w:num>
  <w:num w:numId="40" w16cid:durableId="2101100007">
    <w:abstractNumId w:val="34"/>
  </w:num>
  <w:num w:numId="41" w16cid:durableId="1519806810">
    <w:abstractNumId w:val="8"/>
  </w:num>
  <w:num w:numId="42" w16cid:durableId="9125411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FBB"/>
    <w:rsid w:val="001E4A61"/>
    <w:rsid w:val="004F2762"/>
    <w:rsid w:val="005258FA"/>
    <w:rsid w:val="0065511F"/>
    <w:rsid w:val="0069181E"/>
    <w:rsid w:val="007512AE"/>
    <w:rsid w:val="00A404CE"/>
    <w:rsid w:val="00A51399"/>
    <w:rsid w:val="00B00C14"/>
    <w:rsid w:val="00C871AE"/>
    <w:rsid w:val="00D24B48"/>
    <w:rsid w:val="00DF504F"/>
    <w:rsid w:val="00DF702D"/>
    <w:rsid w:val="00E03087"/>
    <w:rsid w:val="00E37FBB"/>
    <w:rsid w:val="00EF68F3"/>
    <w:rsid w:val="00F311D0"/>
    <w:rsid w:val="00F55D87"/>
    <w:rsid w:val="00FE4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19C9C"/>
  <w15:docId w15:val="{B4627264-FBCC-4394-84B9-1F85F772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Balloon Text"/>
    <w:basedOn w:val="a"/>
    <w:link w:val="af1"/>
    <w:uiPriority w:val="99"/>
    <w:semiHidden/>
    <w:unhideWhenUsed/>
    <w:rPr>
      <w:rFonts w:ascii="Tahoma" w:hAnsi="Tahoma" w:cs="Tahoma"/>
      <w:sz w:val="16"/>
      <w:szCs w:val="16"/>
    </w:rPr>
  </w:style>
  <w:style w:type="character" w:customStyle="1" w:styleId="af1">
    <w:name w:val="Текст выноски Знак"/>
    <w:link w:val="af0"/>
    <w:uiPriority w:val="99"/>
    <w:semiHidden/>
    <w:rPr>
      <w:rFonts w:ascii="Tahoma" w:eastAsia="Times New Roman" w:hAnsi="Tahoma" w:cs="Tahoma"/>
      <w:sz w:val="16"/>
      <w:szCs w:val="16"/>
    </w:rPr>
  </w:style>
  <w:style w:type="paragraph" w:customStyle="1" w:styleId="33">
    <w:name w:val="документ3"/>
    <w:basedOn w:val="a"/>
    <w:uiPriority w:val="99"/>
    <w:rPr>
      <w:sz w:val="24"/>
    </w:rPr>
  </w:style>
  <w:style w:type="table" w:styleId="af2">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unhideWhenUsed/>
    <w:pPr>
      <w:spacing w:before="100" w:beforeAutospacing="1" w:after="100" w:afterAutospacing="1"/>
    </w:pPr>
    <w:rPr>
      <w:sz w:val="24"/>
      <w:szCs w:val="24"/>
    </w:rPr>
  </w:style>
  <w:style w:type="paragraph" w:styleId="af4">
    <w:name w:val="List Paragraph"/>
    <w:basedOn w:val="a"/>
    <w:link w:val="af5"/>
    <w:qFormat/>
    <w:pPr>
      <w:ind w:left="708"/>
    </w:pPr>
  </w:style>
  <w:style w:type="paragraph" w:styleId="af6">
    <w:name w:val="Body Text"/>
    <w:basedOn w:val="a"/>
    <w:link w:val="af7"/>
    <w:pPr>
      <w:ind w:left="584" w:hanging="601"/>
      <w:jc w:val="both"/>
    </w:pPr>
    <w:rPr>
      <w:lang w:eastAsia="zh-CN"/>
    </w:rPr>
  </w:style>
  <w:style w:type="character" w:customStyle="1" w:styleId="af7">
    <w:name w:val="Основной текст Знак"/>
    <w:link w:val="af6"/>
    <w:rPr>
      <w:rFonts w:ascii="Times New Roman" w:eastAsia="Times New Roman" w:hAnsi="Times New Roman"/>
      <w:lang w:eastAsia="zh-CN"/>
    </w:rPr>
  </w:style>
  <w:style w:type="character" w:styleId="af8">
    <w:name w:val="Hyperlink"/>
    <w:uiPriority w:val="99"/>
    <w:unhideWhenUsed/>
    <w:rPr>
      <w:color w:val="0563C1"/>
      <w:u w:val="single"/>
    </w:rPr>
  </w:style>
  <w:style w:type="character" w:styleId="af9">
    <w:name w:val="annotation reference"/>
    <w:uiPriority w:val="99"/>
    <w:semiHidden/>
    <w:unhideWhenUsed/>
    <w:rPr>
      <w:sz w:val="16"/>
      <w:szCs w:val="16"/>
    </w:rPr>
  </w:style>
  <w:style w:type="paragraph" w:styleId="afa">
    <w:name w:val="annotation text"/>
    <w:basedOn w:val="a"/>
    <w:link w:val="afb"/>
    <w:uiPriority w:val="99"/>
    <w:semiHidden/>
    <w:unhideWhenUsed/>
  </w:style>
  <w:style w:type="character" w:customStyle="1" w:styleId="afb">
    <w:name w:val="Текст примечания Знак"/>
    <w:link w:val="afa"/>
    <w:uiPriority w:val="99"/>
    <w:semiHidden/>
    <w:rPr>
      <w:rFonts w:ascii="Times New Roman" w:eastAsia="Times New Roman" w:hAnsi="Times New Roman"/>
    </w:rPr>
  </w:style>
  <w:style w:type="paragraph" w:styleId="afc">
    <w:name w:val="annotation subject"/>
    <w:basedOn w:val="afa"/>
    <w:next w:val="afa"/>
    <w:link w:val="afd"/>
    <w:uiPriority w:val="99"/>
    <w:semiHidden/>
    <w:unhideWhenUsed/>
    <w:rPr>
      <w:b/>
      <w:bCs/>
    </w:rPr>
  </w:style>
  <w:style w:type="character" w:customStyle="1" w:styleId="afd">
    <w:name w:val="Тема примечания Знак"/>
    <w:link w:val="afc"/>
    <w:uiPriority w:val="99"/>
    <w:semiHidden/>
    <w:rPr>
      <w:rFonts w:ascii="Times New Roman" w:eastAsia="Times New Roman" w:hAnsi="Times New Roman"/>
      <w:b/>
      <w:bCs/>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link w:val="afe"/>
    <w:uiPriority w:val="99"/>
    <w:rPr>
      <w:rFonts w:ascii="Times New Roman" w:eastAsia="Times New Roman" w:hAnsi="Times New Roma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link w:val="aff0"/>
    <w:uiPriority w:val="99"/>
    <w:rPr>
      <w:rFonts w:ascii="Times New Roman" w:eastAsia="Times New Roman" w:hAnsi="Times New Roman"/>
    </w:rPr>
  </w:style>
  <w:style w:type="paragraph" w:styleId="aff2">
    <w:name w:val="footnote text"/>
    <w:basedOn w:val="a"/>
    <w:link w:val="aff3"/>
    <w:uiPriority w:val="99"/>
    <w:semiHidden/>
  </w:style>
  <w:style w:type="character" w:customStyle="1" w:styleId="aff3">
    <w:name w:val="Текст сноски Знак"/>
    <w:link w:val="aff2"/>
    <w:uiPriority w:val="99"/>
    <w:semiHidden/>
    <w:rPr>
      <w:rFonts w:ascii="Times New Roman" w:eastAsia="Times New Roman" w:hAnsi="Times New Roman"/>
    </w:rPr>
  </w:style>
  <w:style w:type="character" w:styleId="aff4">
    <w:name w:val="footnote reference"/>
    <w:semiHidden/>
    <w:rPr>
      <w:vertAlign w:val="superscript"/>
    </w:rPr>
  </w:style>
  <w:style w:type="paragraph" w:customStyle="1" w:styleId="ConsPlusNormal">
    <w:name w:val="ConsPlusNormal"/>
    <w:link w:val="ConsPlusNormal0"/>
    <w:pPr>
      <w:widowControl w:val="0"/>
    </w:pPr>
    <w:rPr>
      <w:rFonts w:ascii="Arial" w:eastAsia="Times New Roman" w:hAnsi="Arial" w:cs="Arial"/>
    </w:rPr>
  </w:style>
  <w:style w:type="character" w:customStyle="1" w:styleId="af5">
    <w:name w:val="Абзац списка Знак"/>
    <w:link w:val="af4"/>
    <w:uiPriority w:val="34"/>
    <w:qFormat/>
    <w:rPr>
      <w:rFonts w:ascii="Times New Roman" w:eastAsia="Times New Roman" w:hAnsi="Times New Roman"/>
    </w:rPr>
  </w:style>
  <w:style w:type="table" w:customStyle="1" w:styleId="13">
    <w:name w:val="Сетка таблицы1"/>
    <w:basedOn w:val="a1"/>
    <w:next w:val="af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4">
    <w:name w:val="Body Text Indent 3"/>
    <w:basedOn w:val="a"/>
    <w:link w:val="35"/>
    <w:pPr>
      <w:spacing w:after="120"/>
      <w:ind w:left="283"/>
    </w:pPr>
    <w:rPr>
      <w:sz w:val="16"/>
      <w:szCs w:val="16"/>
    </w:rPr>
  </w:style>
  <w:style w:type="character" w:customStyle="1" w:styleId="35">
    <w:name w:val="Основной текст с отступом 3 Знак"/>
    <w:basedOn w:val="a0"/>
    <w:link w:val="34"/>
    <w:rPr>
      <w:rFonts w:ascii="Times New Roman" w:eastAsia="Times New Roman" w:hAnsi="Times New Roman"/>
      <w:sz w:val="16"/>
      <w:szCs w:val="16"/>
    </w:rPr>
  </w:style>
  <w:style w:type="character" w:customStyle="1" w:styleId="ConsPlusNormal0">
    <w:name w:val="ConsPlusNormal Знак"/>
    <w:link w:val="ConsPlusNormal"/>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28278&amp;dst=132671" TargetMode="External"/><Relationship Id="rId5" Type="http://schemas.openxmlformats.org/officeDocument/2006/relationships/webSettings" Target="webSettings.xml"/><Relationship Id="rId10"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 Id="rId4" Type="http://schemas.openxmlformats.org/officeDocument/2006/relationships/settings" Target="settings.xml"/><Relationship Id="rId9"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95AD96-D492-4900-AA38-879828098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6111</Words>
  <Characters>34835</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Тихонов</dc:creator>
  <cp:keywords/>
  <dc:description/>
  <cp:lastModifiedBy>Содомовская Татьяна Сергеевна</cp:lastModifiedBy>
  <cp:revision>28</cp:revision>
  <dcterms:created xsi:type="dcterms:W3CDTF">2022-11-22T15:39:00Z</dcterms:created>
  <dcterms:modified xsi:type="dcterms:W3CDTF">2026-10-15T10:35:00Z</dcterms:modified>
</cp:coreProperties>
</file>