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AB9CE" w14:textId="77777777" w:rsidR="00FD7925" w:rsidRDefault="00FD7925" w:rsidP="00FD7925">
      <w:pPr>
        <w:jc w:val="center"/>
        <w:rPr>
          <w:sz w:val="28"/>
          <w:szCs w:val="28"/>
        </w:rPr>
      </w:pPr>
      <w:r w:rsidRPr="005E7ECF">
        <w:rPr>
          <w:sz w:val="28"/>
          <w:szCs w:val="28"/>
        </w:rPr>
        <w:t>Техническое задание</w:t>
      </w:r>
    </w:p>
    <w:p w14:paraId="6CCE0AFB" w14:textId="77777777" w:rsidR="00FD7925" w:rsidRDefault="00FD7925" w:rsidP="00FD7925">
      <w:pPr>
        <w:jc w:val="center"/>
        <w:rPr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53"/>
        <w:gridCol w:w="2515"/>
        <w:gridCol w:w="4809"/>
        <w:gridCol w:w="1468"/>
      </w:tblGrid>
      <w:tr w:rsidR="00FD7925" w14:paraId="7974AA28" w14:textId="77777777" w:rsidTr="00FD7925">
        <w:tc>
          <w:tcPr>
            <w:tcW w:w="553" w:type="dxa"/>
          </w:tcPr>
          <w:p w14:paraId="5F86E189" w14:textId="77777777" w:rsidR="00FD7925" w:rsidRDefault="00FD7925" w:rsidP="00D462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515" w:type="dxa"/>
          </w:tcPr>
          <w:p w14:paraId="54872C78" w14:textId="77777777" w:rsidR="00FD7925" w:rsidRDefault="00FD7925" w:rsidP="00D462DB">
            <w:pPr>
              <w:rPr>
                <w:sz w:val="28"/>
                <w:szCs w:val="28"/>
              </w:rPr>
            </w:pPr>
            <w:r w:rsidRPr="005E7ECF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5E7ECF">
              <w:rPr>
                <w:sz w:val="28"/>
                <w:szCs w:val="28"/>
              </w:rPr>
              <w:t>товара</w:t>
            </w:r>
          </w:p>
        </w:tc>
        <w:tc>
          <w:tcPr>
            <w:tcW w:w="4809" w:type="dxa"/>
          </w:tcPr>
          <w:p w14:paraId="60C1E06B" w14:textId="77777777" w:rsidR="00FD7925" w:rsidRDefault="00FD7925" w:rsidP="00D462DB">
            <w:pPr>
              <w:jc w:val="center"/>
              <w:rPr>
                <w:sz w:val="28"/>
                <w:szCs w:val="28"/>
              </w:rPr>
            </w:pPr>
            <w:r w:rsidRPr="005E7ECF">
              <w:rPr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468" w:type="dxa"/>
          </w:tcPr>
          <w:p w14:paraId="08CB4722" w14:textId="055321DC" w:rsidR="00FD7925" w:rsidRDefault="00FD7925" w:rsidP="00D462DB">
            <w:pPr>
              <w:jc w:val="center"/>
              <w:rPr>
                <w:sz w:val="28"/>
                <w:szCs w:val="28"/>
              </w:rPr>
            </w:pPr>
            <w:r w:rsidRPr="005E7ECF">
              <w:rPr>
                <w:sz w:val="28"/>
                <w:szCs w:val="28"/>
              </w:rPr>
              <w:t>Кол-во</w:t>
            </w:r>
            <w:r>
              <w:rPr>
                <w:sz w:val="28"/>
                <w:szCs w:val="28"/>
              </w:rPr>
              <w:t xml:space="preserve"> (шт.)</w:t>
            </w:r>
          </w:p>
        </w:tc>
      </w:tr>
      <w:tr w:rsidR="00D97F91" w14:paraId="3C36B522" w14:textId="77777777" w:rsidTr="000E1811">
        <w:tc>
          <w:tcPr>
            <w:tcW w:w="553" w:type="dxa"/>
          </w:tcPr>
          <w:p w14:paraId="0BB0B353" w14:textId="77777777" w:rsidR="00D97F91" w:rsidRDefault="00D97F91" w:rsidP="00D97F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15" w:type="dxa"/>
            <w:vAlign w:val="center"/>
          </w:tcPr>
          <w:p w14:paraId="14DC351F" w14:textId="317C49C4" w:rsidR="00D97F91" w:rsidRPr="00D97F91" w:rsidRDefault="00D97F91" w:rsidP="00D97F91">
            <w:pPr>
              <w:rPr>
                <w:sz w:val="28"/>
                <w:szCs w:val="28"/>
              </w:rPr>
            </w:pPr>
            <w:r w:rsidRPr="00D97F91">
              <w:rPr>
                <w:sz w:val="28"/>
                <w:szCs w:val="28"/>
              </w:rPr>
              <w:t>Стол обеденный с подвесом</w:t>
            </w:r>
          </w:p>
        </w:tc>
        <w:tc>
          <w:tcPr>
            <w:tcW w:w="4809" w:type="dxa"/>
            <w:vAlign w:val="center"/>
          </w:tcPr>
          <w:p w14:paraId="5EEEA20E" w14:textId="0AC39905" w:rsidR="00D97F91" w:rsidRPr="00D97F91" w:rsidRDefault="00D97F91" w:rsidP="00D97F91">
            <w:pPr>
              <w:jc w:val="both"/>
              <w:rPr>
                <w:sz w:val="28"/>
                <w:szCs w:val="28"/>
              </w:rPr>
            </w:pPr>
            <w:r w:rsidRPr="00D97F91">
              <w:rPr>
                <w:sz w:val="28"/>
                <w:szCs w:val="28"/>
              </w:rPr>
              <w:t>Стол</w:t>
            </w:r>
            <w:r>
              <w:rPr>
                <w:sz w:val="28"/>
                <w:szCs w:val="28"/>
              </w:rPr>
              <w:t xml:space="preserve"> </w:t>
            </w:r>
            <w:r w:rsidRPr="00D97F91">
              <w:rPr>
                <w:sz w:val="28"/>
                <w:szCs w:val="28"/>
              </w:rPr>
              <w:t>обеденный шестиместный с подвесами для стульев/табуретов, 1500х800х763Н мм. Столешница на основе ЛДСП, облицована пластиком, пластик и кромки столешницы белого цвета. Металлическое подстолье оснащено шестью подвесами дл</w:t>
            </w:r>
            <w:r>
              <w:rPr>
                <w:sz w:val="28"/>
                <w:szCs w:val="28"/>
              </w:rPr>
              <w:t>я</w:t>
            </w:r>
            <w:r w:rsidRPr="00D97F91">
              <w:rPr>
                <w:sz w:val="28"/>
                <w:szCs w:val="28"/>
              </w:rPr>
              <w:t xml:space="preserve"> стульев, окрашено порошковой краской RAL2004 "глянец оранжевый".</w:t>
            </w:r>
          </w:p>
        </w:tc>
        <w:tc>
          <w:tcPr>
            <w:tcW w:w="1468" w:type="dxa"/>
            <w:vAlign w:val="center"/>
          </w:tcPr>
          <w:p w14:paraId="03CBCAFB" w14:textId="15F8D45D" w:rsidR="00D97F91" w:rsidRPr="00D97F91" w:rsidRDefault="00D97F91" w:rsidP="00D97F91">
            <w:pPr>
              <w:jc w:val="center"/>
              <w:rPr>
                <w:sz w:val="28"/>
                <w:szCs w:val="28"/>
              </w:rPr>
            </w:pPr>
            <w:r w:rsidRPr="00D97F91">
              <w:rPr>
                <w:color w:val="000000"/>
                <w:sz w:val="28"/>
                <w:szCs w:val="28"/>
              </w:rPr>
              <w:t>13</w:t>
            </w:r>
          </w:p>
        </w:tc>
      </w:tr>
      <w:tr w:rsidR="00D97F91" w14:paraId="7440175F" w14:textId="77777777" w:rsidTr="000E1811">
        <w:tc>
          <w:tcPr>
            <w:tcW w:w="553" w:type="dxa"/>
          </w:tcPr>
          <w:p w14:paraId="19CFAACD" w14:textId="77777777" w:rsidR="00D97F91" w:rsidRDefault="00D97F91" w:rsidP="00D97F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15" w:type="dxa"/>
            <w:vAlign w:val="center"/>
          </w:tcPr>
          <w:p w14:paraId="4ED83EF5" w14:textId="08099054" w:rsidR="00D97F91" w:rsidRPr="00D97F91" w:rsidRDefault="00D97F91" w:rsidP="00D97F91">
            <w:pPr>
              <w:rPr>
                <w:sz w:val="28"/>
                <w:szCs w:val="28"/>
              </w:rPr>
            </w:pPr>
            <w:r w:rsidRPr="00D97F91">
              <w:rPr>
                <w:color w:val="000000"/>
                <w:sz w:val="28"/>
                <w:szCs w:val="28"/>
              </w:rPr>
              <w:t>Мармит вторых блюд</w:t>
            </w:r>
          </w:p>
        </w:tc>
        <w:tc>
          <w:tcPr>
            <w:tcW w:w="4809" w:type="dxa"/>
            <w:vAlign w:val="bottom"/>
          </w:tcPr>
          <w:p w14:paraId="58F41797" w14:textId="01724950" w:rsidR="00D97F91" w:rsidRPr="00D97F91" w:rsidRDefault="00D97F91" w:rsidP="00D97F91">
            <w:pPr>
              <w:jc w:val="both"/>
              <w:rPr>
                <w:sz w:val="28"/>
                <w:szCs w:val="28"/>
              </w:rPr>
            </w:pPr>
            <w:r w:rsidRPr="00D97F91">
              <w:rPr>
                <w:color w:val="000000"/>
                <w:sz w:val="28"/>
                <w:szCs w:val="28"/>
              </w:rPr>
              <w:t>Питание, В 220/380</w:t>
            </w:r>
            <w:r w:rsidRPr="00D97F91">
              <w:rPr>
                <w:color w:val="000000"/>
                <w:sz w:val="28"/>
                <w:szCs w:val="28"/>
              </w:rPr>
              <w:br/>
              <w:t>Мощность, кВт 1,6</w:t>
            </w:r>
            <w:r w:rsidRPr="00D97F91">
              <w:rPr>
                <w:color w:val="000000"/>
                <w:sz w:val="28"/>
                <w:szCs w:val="28"/>
              </w:rPr>
              <w:br/>
              <w:t>Тип модуля мармит вторых блюд</w:t>
            </w:r>
            <w:r w:rsidRPr="00D97F91">
              <w:rPr>
                <w:color w:val="000000"/>
                <w:sz w:val="28"/>
                <w:szCs w:val="28"/>
              </w:rPr>
              <w:br/>
              <w:t>Габаритные размеры, мм 1500х1030х1440</w:t>
            </w:r>
            <w:r w:rsidRPr="00D97F91">
              <w:rPr>
                <w:color w:val="000000"/>
                <w:sz w:val="28"/>
                <w:szCs w:val="28"/>
              </w:rPr>
              <w:br/>
              <w:t>Серия Нержавеющая сталь</w:t>
            </w:r>
          </w:p>
        </w:tc>
        <w:tc>
          <w:tcPr>
            <w:tcW w:w="1468" w:type="dxa"/>
            <w:vAlign w:val="center"/>
          </w:tcPr>
          <w:p w14:paraId="2739ECD9" w14:textId="183E30C6" w:rsidR="00D97F91" w:rsidRPr="00D97F91" w:rsidRDefault="00D97F91" w:rsidP="00D97F91">
            <w:pPr>
              <w:jc w:val="center"/>
              <w:rPr>
                <w:sz w:val="28"/>
                <w:szCs w:val="28"/>
              </w:rPr>
            </w:pPr>
            <w:r w:rsidRPr="00D97F91">
              <w:rPr>
                <w:color w:val="000000"/>
                <w:sz w:val="28"/>
                <w:szCs w:val="28"/>
              </w:rPr>
              <w:t>1</w:t>
            </w:r>
          </w:p>
        </w:tc>
      </w:tr>
    </w:tbl>
    <w:p w14:paraId="32A23BE1" w14:textId="77777777" w:rsidR="00FD7925" w:rsidRDefault="00FD7925" w:rsidP="00FD7925">
      <w:pPr>
        <w:pStyle w:val="a7"/>
        <w:widowControl/>
        <w:autoSpaceDE/>
        <w:autoSpaceDN/>
        <w:adjustRightInd/>
        <w:spacing w:after="200" w:line="276" w:lineRule="auto"/>
        <w:jc w:val="both"/>
        <w:rPr>
          <w:sz w:val="28"/>
        </w:rPr>
      </w:pPr>
    </w:p>
    <w:p w14:paraId="4149B971" w14:textId="0E92E4B0" w:rsidR="00FD7925" w:rsidRDefault="00FD7925" w:rsidP="00FD7925">
      <w:pPr>
        <w:pStyle w:val="a7"/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 xml:space="preserve">Сроки поставки товара: Поставщик самостоятельно доставляет Товар Заказчику по адресу: Ленинградская область, Всеволожский район г. Всеволожск, ул. Межевая, д.14 в срок не более </w:t>
      </w:r>
      <w:r>
        <w:rPr>
          <w:sz w:val="28"/>
        </w:rPr>
        <w:t>25</w:t>
      </w:r>
      <w:r w:rsidRPr="00EC7FF0">
        <w:rPr>
          <w:sz w:val="28"/>
        </w:rPr>
        <w:t xml:space="preserve"> (</w:t>
      </w:r>
      <w:r>
        <w:rPr>
          <w:sz w:val="28"/>
        </w:rPr>
        <w:t>двадцать пять</w:t>
      </w:r>
      <w:r w:rsidRPr="00EC7FF0">
        <w:rPr>
          <w:sz w:val="28"/>
        </w:rPr>
        <w:t>)</w:t>
      </w:r>
      <w:r>
        <w:rPr>
          <w:sz w:val="28"/>
        </w:rPr>
        <w:t xml:space="preserve"> рабочих</w:t>
      </w:r>
      <w:r w:rsidRPr="00EC7FF0">
        <w:rPr>
          <w:sz w:val="28"/>
        </w:rPr>
        <w:t xml:space="preserve"> дней.</w:t>
      </w:r>
      <w:r>
        <w:rPr>
          <w:sz w:val="28"/>
        </w:rPr>
        <w:t xml:space="preserve"> </w:t>
      </w:r>
    </w:p>
    <w:p w14:paraId="445BFBF1" w14:textId="77777777" w:rsidR="00FD7925" w:rsidRPr="003D1DF8" w:rsidRDefault="00FD7925" w:rsidP="00FD7925">
      <w:pPr>
        <w:pStyle w:val="a7"/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 xml:space="preserve">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РФ.</w:t>
      </w:r>
    </w:p>
    <w:p w14:paraId="17DD3740" w14:textId="77777777" w:rsidR="00FD7925" w:rsidRPr="00EC7FF0" w:rsidRDefault="00FD7925" w:rsidP="00FD7925">
      <w:pPr>
        <w:pStyle w:val="a7"/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>Гарантийный срок (срок годности) на Товар составляет 12 месяцев с момента подписания Сторонами документа о приёмке Товара.</w:t>
      </w:r>
    </w:p>
    <w:p w14:paraId="4EE950D2" w14:textId="77777777" w:rsidR="00FD7925" w:rsidRDefault="00FD7925"/>
    <w:sectPr w:rsidR="00FD7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43997"/>
    <w:multiLevelType w:val="hybridMultilevel"/>
    <w:tmpl w:val="AC444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27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925"/>
    <w:rsid w:val="00493023"/>
    <w:rsid w:val="004B224D"/>
    <w:rsid w:val="00D97F91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8DE18"/>
  <w15:chartTrackingRefBased/>
  <w15:docId w15:val="{E093D219-BC7B-4486-B883-A0123F04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79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D7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79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7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79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792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792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792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792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79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7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79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792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792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792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792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792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792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79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7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7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7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7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792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792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792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79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792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792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FD792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</dc:creator>
  <cp:keywords/>
  <dc:description/>
  <cp:lastModifiedBy>supervisor</cp:lastModifiedBy>
  <cp:revision>2</cp:revision>
  <dcterms:created xsi:type="dcterms:W3CDTF">2026-10-14T07:06:00Z</dcterms:created>
  <dcterms:modified xsi:type="dcterms:W3CDTF">2026-10-14T07:06:00Z</dcterms:modified>
</cp:coreProperties>
</file>