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ind w:firstLine="573"/>
        <w:jc w:val="center"/>
        <w:rPr>
          <w:b/>
          <w:bCs/>
          <w:sz w:val="22"/>
          <w:szCs w:val="22"/>
          <w:lang w:val="ru-RU" w:eastAsia="ar-SA"/>
        </w:rPr>
      </w:pPr>
      <w:r>
        <w:rPr>
          <w:b/>
          <w:bCs/>
          <w:sz w:val="22"/>
          <w:szCs w:val="22"/>
          <w:lang w:val="ru-RU"/>
        </w:rPr>
        <w:t xml:space="preserve">Договор </w:t>
      </w:r>
      <w:r>
        <w:rPr>
          <w:b/>
          <w:bCs/>
          <w:sz w:val="22"/>
          <w:szCs w:val="22"/>
          <w:lang w:val="ru-RU" w:eastAsia="ar-SA"/>
        </w:rPr>
        <w:t>№ _______</w:t>
      </w:r>
    </w:p>
    <w:p>
      <w:pPr>
        <w:pStyle w:val="Standard"/>
        <w:ind w:firstLine="573"/>
        <w:jc w:val="center"/>
        <w:rPr>
          <w:b/>
          <w:sz w:val="22"/>
          <w:szCs w:val="22"/>
          <w:lang w:val="ru-RU" w:eastAsia="ar-SA"/>
        </w:rPr>
      </w:pPr>
      <w:r>
        <w:rPr>
          <w:b/>
          <w:sz w:val="22"/>
          <w:szCs w:val="22"/>
          <w:lang w:val="ru-RU" w:eastAsia="ar-SA"/>
        </w:rPr>
        <w:t>ИКЗ 262470800347947270100100080000000000</w:t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Standard"/>
        <w:ind w:firstLine="570"/>
        <w:jc w:val="both"/>
        <w:rPr>
          <w:sz w:val="22"/>
          <w:szCs w:val="22"/>
          <w:lang w:val="ru-RU" w:eastAsia="ar-SA"/>
        </w:rPr>
      </w:pPr>
      <w:r>
        <w:rPr>
          <w:sz w:val="22"/>
          <w:szCs w:val="22"/>
          <w:lang w:val="ru-RU" w:eastAsia="ar-SA"/>
        </w:rPr>
        <w:t>г. Кириши</w:t>
        <w:tab/>
        <w:tab/>
        <w:tab/>
        <w:tab/>
        <w:tab/>
        <w:t xml:space="preserve">                      </w:t>
        <w:tab/>
        <w:t>« ___ » ____________ 2026 г.</w:t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Государственное бюджетное учреждение здравоохранения Ленинградской области «Киришская клиническая межрайонная больница» (ГБУЗ ЛО «Киришская КМБ»), именуемое в дальнейшем «Заказчик», в лице главного врача Пантюхиной Светланы Анатольевны, действующего на основании Устава, и </w:t>
      </w:r>
      <w:r>
        <w:rPr>
          <w:lang w:val="ru-RU"/>
        </w:rPr>
        <w:t>_____________________________</w:t>
      </w:r>
      <w:r>
        <w:rPr>
          <w:sz w:val="22"/>
          <w:szCs w:val="22"/>
          <w:lang w:val="ru-RU"/>
        </w:rPr>
        <w:t xml:space="preserve"> именуемое в дальнейшем «Поставщик», в лице</w:t>
      </w:r>
      <w:r>
        <w:rPr>
          <w:lang w:val="ru-RU"/>
        </w:rPr>
        <w:t xml:space="preserve"> __________________________________</w:t>
      </w:r>
      <w:r>
        <w:rPr>
          <w:sz w:val="22"/>
          <w:szCs w:val="22"/>
          <w:lang w:val="ru-RU"/>
        </w:rPr>
        <w:t>, действующего на основании Устава, заключили настоящий договор о нижеследующем</w:t>
      </w:r>
    </w:p>
    <w:p>
      <w:pPr>
        <w:pStyle w:val="Standard"/>
        <w:ind w:firstLine="570"/>
        <w:jc w:val="both"/>
        <w:rPr>
          <w:sz w:val="22"/>
          <w:szCs w:val="22"/>
          <w:lang w:val="ru-RU" w:eastAsia="ar-SA"/>
        </w:rPr>
      </w:pPr>
      <w:r>
        <w:rPr>
          <w:sz w:val="22"/>
          <w:szCs w:val="22"/>
          <w:lang w:val="ru-RU"/>
        </w:rPr>
        <w:t>Основанием для заключения настоящего договора является пункт п. 4 ч.1 ст. 93 Федерального закона № 44-ФЗ от 05 апреля 2013 года «О контрактной системе в сфере закупок товаров, работ, услуг для обеспечения государственных и муниципальных нужд»</w:t>
      </w:r>
      <w:r>
        <w:rPr>
          <w:sz w:val="22"/>
          <w:szCs w:val="22"/>
          <w:lang w:val="ru-RU" w:eastAsia="ar-SA"/>
        </w:rPr>
        <w:t>.</w:t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Standard"/>
        <w:ind w:firstLine="570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1. ПРЕДМЕТ ДОГОВОРА</w:t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1.1. Поставщик обязуется поставить Заказчику</w:t>
      </w:r>
      <w:r>
        <w:rPr>
          <w:color w:val="111111"/>
          <w:sz w:val="22"/>
          <w:szCs w:val="22"/>
          <w:lang w:val="ru-RU"/>
        </w:rPr>
        <w:t xml:space="preserve"> </w:t>
      </w:r>
      <w:r>
        <w:rPr>
          <w:color w:val="111111"/>
          <w:sz w:val="22"/>
          <w:szCs w:val="22"/>
          <w:lang w:val="ru-RU"/>
        </w:rPr>
        <w:t>медицинские изделия</w:t>
      </w:r>
      <w:r>
        <w:rPr>
          <w:color w:val="111111"/>
          <w:sz w:val="22"/>
          <w:szCs w:val="22"/>
          <w:lang w:val="ru-RU"/>
        </w:rPr>
        <w:t xml:space="preserve"> </w:t>
      </w:r>
      <w:r>
        <w:rPr>
          <w:sz w:val="22"/>
          <w:szCs w:val="22"/>
          <w:lang w:val="ru-RU"/>
        </w:rPr>
        <w:t>(далее – Товар), а Заказчик обязуется принять и оплатить Товар.</w:t>
      </w:r>
    </w:p>
    <w:p>
      <w:pPr>
        <w:pStyle w:val="Standard"/>
        <w:ind w:firstLine="570" w:left="-15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1.2. Наименование, качество, комплектность, цена за Товар определены в спецификации товара (приложение № 1 к настоящему договору).</w:t>
      </w:r>
    </w:p>
    <w:p>
      <w:pPr>
        <w:pStyle w:val="BodyText2"/>
        <w:ind w:firstLine="570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1.3. Поставка Товара осуществляется силами Поставщика в место доставки: Ленинградская обл., г. Кириши, ул. Советская д. 4. склад тел: 8 (81368) 33440</w:t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ab/>
      </w:r>
    </w:p>
    <w:p>
      <w:pPr>
        <w:pStyle w:val="Standard"/>
        <w:tabs>
          <w:tab w:val="clear" w:pos="706"/>
          <w:tab w:val="left" w:pos="6600" w:leader="none"/>
        </w:tabs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2.ПОРЯДОК ПОСТАВКИ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2.1. Поставка Товара осуществляется Поставщиком с момента заключения договора в течение 14 (четырнадцать) календарных дней</w:t>
      </w:r>
      <w:r>
        <w:rPr>
          <w:color w:val="000000"/>
          <w:sz w:val="22"/>
          <w:szCs w:val="22"/>
          <w:u w:val="single"/>
          <w:lang w:val="ru-RU"/>
        </w:rPr>
        <w:t>,</w:t>
      </w:r>
      <w:r>
        <w:rPr>
          <w:color w:val="000000"/>
          <w:sz w:val="22"/>
          <w:szCs w:val="22"/>
          <w:lang w:val="ru-RU"/>
        </w:rPr>
        <w:t xml:space="preserve"> согласно</w:t>
      </w:r>
      <w:r>
        <w:rPr>
          <w:sz w:val="22"/>
          <w:szCs w:val="22"/>
          <w:lang w:val="ru-RU"/>
        </w:rPr>
        <w:t xml:space="preserve"> Спецификации Товара (Приложение №1 к договору).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2.2. Датой поставки Товара признается дата подписания Заказчиком накладной.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2.3. Поставщик признается исполнившим свои обязательства по поставке Товара с момента подписания Заказчиком накладной.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2.4. Заказчик должен принять Товар и подписать документы на полученный Товар по количеству, качеству.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3.ПРАВА И ОБЯЗАННОСТИ СТОРОН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3.1. Права и обязанности Поставщика: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3.1.1. Поставщик обязан передать Заказчику качественный Товар в соответствии с условиями настоящего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3.1.2 Поставщик обязан одновременно с Товаром передать Заказчику сопроводительные документы или их заверенные надлежащим образом копии, подтверждающее соответствие Товара обязательным требованиям, установленным нормативными правовыми актами и предъявляемым к Товару, в том числе сертификаты (декларации) соответствия, сертификаты, удостоверения качества и безопасности, заключения уполномоченных органов.             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3.1.3.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3.1.4. Вся продукция, не подлежащая обязательной сертификации, должна иметь документ с указанием страны производителя.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3.2. Права и обязанности Заказчика: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3.2.1. Заказчик обязан принять Товар и оплатить принятый Товар в соответствии с условиями настоящего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3.2.2. Заказчик вправе, уведомив Поставщика, отказаться от принятия Товара, не соответствующего требованиям договора, а также Товара, поставка которого просрочена по вине Поставщика.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4. ЦЕНА ДОГОВОРА И ПОРЯДОК РАСЧЕТОВ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4.1. Цена договора является твердой и определяется на весь срок исполнения договора. Изменение цены договора допускается только в случаях, предусмотренных законодательством о закупках.  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bCs/>
          <w:sz w:val="22"/>
          <w:szCs w:val="22"/>
          <w:lang w:val="ru-RU"/>
        </w:rPr>
      </w:pPr>
      <w:r>
        <w:rPr>
          <w:bCs/>
          <w:sz w:val="22"/>
          <w:szCs w:val="22"/>
          <w:lang w:val="ru-RU"/>
        </w:rPr>
        <w:t xml:space="preserve">Общая стоимость по договору составляет </w:t>
      </w:r>
      <w:r>
        <w:rPr>
          <w:bCs/>
          <w:sz w:val="22"/>
          <w:szCs w:val="22"/>
          <w:shd w:fill="auto" w:val="clear"/>
          <w:lang w:val="ru-RU"/>
        </w:rPr>
        <w:t>___________ (_______) рублей __ копеек, в т.ч. НДС __________.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color w:val="000000"/>
          <w:sz w:val="22"/>
          <w:szCs w:val="22"/>
          <w:lang w:val="ru-RU"/>
        </w:rPr>
      </w:pPr>
      <w:r>
        <w:rPr>
          <w:color w:val="000000"/>
          <w:sz w:val="22"/>
          <w:szCs w:val="22"/>
          <w:lang w:val="ru-RU"/>
        </w:rPr>
        <w:t>Оплата за Товар осуществляется за счет бюджетных средств учреждения: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color w:val="000000"/>
          <w:sz w:val="22"/>
          <w:szCs w:val="22"/>
          <w:lang w:val="ru-RU"/>
        </w:rPr>
        <w:t xml:space="preserve"> </w:t>
      </w:r>
      <w:r>
        <w:rPr>
          <w:color w:val="000000"/>
          <w:sz w:val="22"/>
          <w:szCs w:val="22"/>
          <w:lang w:val="ru-RU"/>
        </w:rPr>
        <w:t>- за счет средств фонда обязательного медицинского страхования.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4.2. Оплата осуществляется Заказчиком на основании выставленного счёта, товарно-транспортной накладной, по факту поставки товара на расчётный счёт Поставщика в течение 7 (семи) рабочих дней. 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При поставке Товара Поставщик представляет следующую документацию: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а) копию регистрационного удостоверения, выданного уполномоченным органом;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б) техническую и (или) эксплуатационную документацию производителя (изготовителя) Товара на русском языке (при необходимости);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4.3. Цена договора учитывает: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•</w:t>
      </w:r>
      <w:r>
        <w:rPr>
          <w:sz w:val="22"/>
          <w:szCs w:val="22"/>
          <w:lang w:val="ru-RU"/>
        </w:rPr>
        <w:tab/>
        <w:t>стоимость   товара;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•</w:t>
      </w:r>
      <w:r>
        <w:rPr>
          <w:sz w:val="22"/>
          <w:szCs w:val="22"/>
          <w:lang w:val="ru-RU"/>
        </w:rPr>
        <w:tab/>
        <w:t>торговую надбавку Поставщика;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•</w:t>
      </w:r>
      <w:r>
        <w:rPr>
          <w:sz w:val="22"/>
          <w:szCs w:val="22"/>
          <w:lang w:val="ru-RU"/>
        </w:rPr>
        <w:tab/>
        <w:t>сборка товара;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•</w:t>
      </w:r>
      <w:r>
        <w:rPr>
          <w:sz w:val="22"/>
          <w:szCs w:val="22"/>
          <w:lang w:val="ru-RU"/>
        </w:rPr>
        <w:tab/>
        <w:t>налоги, сборы и другие обязательные платежи.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rFonts w:cs="Times New Roman"/>
          <w:b/>
          <w:bCs/>
          <w:sz w:val="22"/>
          <w:szCs w:val="22"/>
          <w:lang w:val="ru-RU"/>
        </w:rPr>
      </w:pPr>
      <w:r>
        <w:rPr>
          <w:rFonts w:cs="Times New Roman"/>
          <w:b/>
          <w:bCs/>
          <w:sz w:val="22"/>
          <w:szCs w:val="22"/>
          <w:lang w:val="ru-RU"/>
        </w:rPr>
        <w:t>5. КАЧЕСТВО ТОВАРА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5.1. Товар должен соответствовать по качеству, количеству, комплектности требованиям действующего законодательства, настоящего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 xml:space="preserve">5.2. Поставщик гарантирует соответствие качества поставляемой продукции всем действующим стандартам и требованиям. Поставщик прилагает к каждой партии продукции соответствующие документы, подтверждающие качество и безопасность поставляемой продукции. 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 xml:space="preserve">5.3. </w:t>
      </w:r>
      <w:r>
        <w:rPr>
          <w:rFonts w:cs="Times New Roman"/>
          <w:iCs/>
          <w:sz w:val="22"/>
          <w:szCs w:val="22"/>
          <w:lang w:val="ru-RU"/>
        </w:rPr>
        <w:t>Гарантийный срок на момент поставки товара составляет не менее 12 месяцев.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rFonts w:cs="Times New Roman"/>
          <w:b/>
          <w:bCs/>
          <w:sz w:val="22"/>
          <w:szCs w:val="22"/>
          <w:lang w:val="ru-RU"/>
        </w:rPr>
      </w:pPr>
      <w:r>
        <w:rPr>
          <w:rFonts w:cs="Times New Roman"/>
          <w:b/>
          <w:bCs/>
          <w:sz w:val="22"/>
          <w:szCs w:val="22"/>
          <w:lang w:val="ru-RU"/>
        </w:rPr>
        <w:t>6. ОТВЕТСТВЕННОСТЬ СТОРОН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6.1. При невыполнении или ненадлежащем выполнении принятых на себя обязательств Стороны несут ответственность в соответствии с законодательством Российской Федерации.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6.2. Размер штрафа устанавливается Договором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 обязательств, предусмотренных Договором (за исключением просрочки исполнения обязательств заказчиком, поставщиком), и размера пени, начисляемой за каждый день просрочки исполнения поставщиком обязательства, предусмотренного Договором, утвержденными постановлением Правительства Российской Федерации от 30 августа 2017 г. N 1042.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6.3.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6.4.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6.5.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Поставщик вправе взыскать с Заказчика штраф в размере: 1000 рублей.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6.6. 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6.7. 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пеней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6.8. 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Поставщик выплачивает Заказчику штраф в размере: 10 процентов цены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6.9.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Поставщик выплачивает Заказчику штраф в размере: 1000 рублей.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6.10. Общая сумма начисленной неустойки (штрафов, пени) за неисполнение или ненадлежащее исполнение поставщиком или заказчиком обязательств, предусмотренных Договором, не может превышать цену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rFonts w:cs="Times New Roman"/>
          <w:b/>
          <w:bCs/>
          <w:color w:val="000000"/>
          <w:sz w:val="22"/>
          <w:szCs w:val="22"/>
          <w:lang w:val="ru-RU"/>
        </w:rPr>
      </w:pPr>
      <w:r>
        <w:rPr>
          <w:rFonts w:cs="Times New Roman"/>
          <w:b/>
          <w:bCs/>
          <w:color w:val="000000"/>
          <w:sz w:val="22"/>
          <w:szCs w:val="22"/>
          <w:lang w:val="ru-RU"/>
        </w:rPr>
        <w:t>7. РАСТОРЖЕНИЕ И ИЗМЕНЕНИЕ КОНТРАКТА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7.1. 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7.2. Заказчик и поставщик вправе принять решение об одностороннем отказе от исполнения договора в соответствии с гражданским законодательством, в порядке, установленном Законом № 44-ФЗ.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bookmarkStart w:id="0" w:name="Par1"/>
      <w:bookmarkEnd w:id="0"/>
      <w:r>
        <w:rPr>
          <w:rFonts w:cs="Times New Roman"/>
          <w:sz w:val="22"/>
          <w:szCs w:val="22"/>
          <w:lang w:val="ru-RU"/>
        </w:rPr>
        <w:t>7.3. Изменения и дополнения в договор могут быть внесены письменным дополнительным соглашением Сторон, в соответствии с требованиями действующего законодательства в сфере закупок.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7.4. Спорные вопросы, возникающие в ходе исполнения настоящего договора, разрешаются путем переговоров, а в случае не достижения согласия передаются на разрешение в Арбитражный суд города Санкт-Петербурга и Ленинградской области.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8. СРОК ДЕЙСТВИЯ КОНТРАКТА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8.1. Настоящий договор вступает в силу с момента заключения договора и действует </w:t>
      </w:r>
      <w:r>
        <w:rPr>
          <w:color w:val="000000"/>
          <w:sz w:val="22"/>
          <w:szCs w:val="22"/>
          <w:lang w:val="ru-RU"/>
        </w:rPr>
        <w:t>по 31.12.2026 г.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9. ПРИЛОЖЕНИЯ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9.1. Спецификация на </w:t>
      </w:r>
      <w:r>
        <w:rPr>
          <w:sz w:val="22"/>
          <w:szCs w:val="22"/>
          <w:lang w:val="ru-RU" w:eastAsia="ar-SA"/>
        </w:rPr>
        <w:t>поставку товара.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9.2. Приложения к договору является его неотъемлемой частью.</w:t>
      </w:r>
    </w:p>
    <w:p>
      <w:pPr>
        <w:pStyle w:val="Standard"/>
        <w:ind w:firstLine="57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  <w:lang w:val="ru-RU"/>
        </w:rPr>
        <w:t>0</w:t>
      </w:r>
      <w:r>
        <w:rPr>
          <w:b/>
          <w:bCs/>
          <w:sz w:val="22"/>
          <w:szCs w:val="22"/>
        </w:rPr>
        <w:t>.   РЕКВИЗИТЫ И ПОДПИСИ СТОРОН</w:t>
      </w:r>
    </w:p>
    <w:tbl>
      <w:tblPr>
        <w:tblW w:w="10564" w:type="dxa"/>
        <w:jc w:val="left"/>
        <w:tblInd w:w="-21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088"/>
        <w:gridCol w:w="5475"/>
      </w:tblGrid>
      <w:tr>
        <w:trPr>
          <w:trHeight w:val="7088" w:hRule="atLeast"/>
        </w:trPr>
        <w:tc>
          <w:tcPr>
            <w:tcW w:w="5088" w:type="dxa"/>
            <w:tcBorders/>
            <w:shd w:color="auto" w:fill="FFFFFF" w:val="clear"/>
          </w:tcPr>
          <w:p>
            <w:pPr>
              <w:pStyle w:val="Standard"/>
              <w:shd w:val="clear" w:color="auto" w:fill="FFFFFF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Заказчик:</w:t>
            </w:r>
          </w:p>
          <w:p>
            <w:pPr>
              <w:pStyle w:val="Standard"/>
              <w:shd w:val="clear" w:color="auto" w:fill="FFFFFF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ГБУЗ ЛО «Киришская КМБ»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Юридический адрес: 187110, Ленинградская область, г. Кириши, ул.  Советская, дом 4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Телефон: 8(81368) 53588, 20362,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ИНН 4708003479 КПП 472701001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Наименование получателя: Комитет финансов Ленинградской области (ГБУЗ ЛО «Киришская КМБ» л/сч 20052986061,</w:t>
            </w:r>
            <w:r>
              <w:rPr>
                <w:lang w:val="ru-RU"/>
              </w:rPr>
              <w:t xml:space="preserve"> </w:t>
            </w:r>
            <w:r>
              <w:rPr>
                <w:color w:val="00000A"/>
                <w:kern w:val="0"/>
                <w:lang w:val="ru-RU" w:eastAsia="ru-RU"/>
              </w:rPr>
              <w:t>21052986061, 22052986061)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 xml:space="preserve">Наименование банка: </w:t>
            </w:r>
            <w:r>
              <w:rPr>
                <w:rFonts w:cs="Times New Roman"/>
                <w:color w:val="00000A"/>
                <w:kern w:val="0"/>
                <w:sz w:val="22"/>
                <w:szCs w:val="22"/>
                <w:lang w:val="ru-RU" w:eastAsia="ru-RU"/>
              </w:rPr>
              <w:t>ОКЦ № 1 СЗГУ Банка России // УФК по Ленинградской области, г. Санкт-Петербург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Единый казначейский счет (указывается кор/счета) 40102810745370000098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БИК 044030098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р/с 03224643410000004500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ОКПО 01932852 ОГРН 1024701479967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ОКВЭД 85.1 85.11 85.12 85.13 85.1485.14.1 85.14.2 85.14.3 85.14.4 52.31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ОКТМО 41624101001 ОКОГУ 2300229 ОКФС 13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eastAsia="ru-RU"/>
              </w:rPr>
              <w:t>E</w:t>
            </w:r>
            <w:r>
              <w:rPr>
                <w:color w:val="00000A"/>
                <w:kern w:val="0"/>
                <w:lang w:val="ru-RU" w:eastAsia="ru-RU"/>
              </w:rPr>
              <w:t>-</w:t>
            </w:r>
            <w:r>
              <w:rPr>
                <w:color w:val="00000A"/>
                <w:kern w:val="0"/>
                <w:lang w:eastAsia="ru-RU"/>
              </w:rPr>
              <w:t>mail</w:t>
            </w:r>
            <w:r>
              <w:rPr>
                <w:color w:val="00000A"/>
                <w:kern w:val="0"/>
                <w:lang w:val="ru-RU" w:eastAsia="ru-RU"/>
              </w:rPr>
              <w:t xml:space="preserve">: </w:t>
            </w:r>
            <w:r>
              <w:rPr>
                <w:color w:val="00000A"/>
                <w:kern w:val="0"/>
                <w:lang w:eastAsia="ru-RU"/>
              </w:rPr>
              <w:t>kirhospitgz</w:t>
            </w:r>
            <w:r>
              <w:rPr>
                <w:color w:val="00000A"/>
                <w:kern w:val="0"/>
                <w:lang w:val="ru-RU" w:eastAsia="ru-RU"/>
              </w:rPr>
              <w:t>@</w:t>
            </w:r>
            <w:r>
              <w:rPr>
                <w:color w:val="00000A"/>
                <w:kern w:val="0"/>
                <w:lang w:eastAsia="ru-RU"/>
              </w:rPr>
              <w:t>gmail</w:t>
            </w:r>
            <w:r>
              <w:rPr>
                <w:color w:val="00000A"/>
                <w:kern w:val="0"/>
                <w:lang w:val="ru-RU" w:eastAsia="ru-RU"/>
              </w:rPr>
              <w:t>.</w:t>
            </w:r>
            <w:r>
              <w:rPr>
                <w:color w:val="00000A"/>
                <w:kern w:val="0"/>
                <w:lang w:eastAsia="ru-RU"/>
              </w:rPr>
              <w:t>com</w:t>
            </w:r>
          </w:p>
          <w:p>
            <w:pPr>
              <w:pStyle w:val="Standard"/>
              <w:shd w:val="clear" w:color="auto" w:fill="FFFFFF"/>
              <w:rPr>
                <w:lang w:val="ru-RU"/>
              </w:rPr>
            </w:pPr>
            <w:r>
              <w:rPr>
                <w:lang w:val="ru-RU"/>
              </w:rPr>
              <w:t>Главный врач</w:t>
            </w:r>
          </w:p>
          <w:p>
            <w:pPr>
              <w:pStyle w:val="Standard"/>
              <w:shd w:val="clear" w:color="auto" w:fill="FFFFFF"/>
              <w:jc w:val="left"/>
              <w:rPr>
                <w:sz w:val="22"/>
                <w:szCs w:val="22"/>
                <w:lang w:val="ru-RU"/>
              </w:rPr>
            </w:pPr>
            <w:r>
              <w:rPr>
                <w:lang w:val="ru-RU"/>
              </w:rPr>
              <w:t>__________  /С. А. Пантюхина</w:t>
            </w:r>
          </w:p>
        </w:tc>
        <w:tc>
          <w:tcPr>
            <w:tcW w:w="5475" w:type="dxa"/>
            <w:tcBorders/>
            <w:shd w:color="auto" w:fill="FFFFFF" w:val="clear"/>
          </w:tcPr>
          <w:p>
            <w:pPr>
              <w:pStyle w:val="Standard"/>
              <w:shd w:val="clear" w:color="auto" w:fill="FFFFFF"/>
              <w:rPr>
                <w:b/>
                <w:sz w:val="22"/>
                <w:szCs w:val="22"/>
                <w:highlight w:val="yellow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Поставщик:</w:t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__________________/</w:t>
            </w:r>
          </w:p>
        </w:tc>
      </w:tr>
    </w:tbl>
    <w:p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  <w:r>
        <w:rPr>
          <w:bCs/>
          <w:sz w:val="22"/>
          <w:szCs w:val="22"/>
          <w:lang w:val="ru-RU"/>
        </w:rPr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  <w:t xml:space="preserve">Приложение № 1 </w:t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  <w:t xml:space="preserve">к договору № ______ </w:t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  <w:t>от ___________ 2026 г.</w:t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center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  <w:t>СПЕЦИФИКАЦИЯ</w:t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center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tbl>
      <w:tblPr>
        <w:tblW w:w="1117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55"/>
        <w:gridCol w:w="5539"/>
        <w:gridCol w:w="823"/>
        <w:gridCol w:w="1134"/>
        <w:gridCol w:w="1701"/>
        <w:gridCol w:w="1422"/>
      </w:tblGrid>
      <w:tr>
        <w:trPr/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п/п</w:t>
            </w:r>
          </w:p>
        </w:tc>
        <w:tc>
          <w:tcPr>
            <w:tcW w:w="5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Наименование товара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Количество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Цена за шт, руб.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Стоимость, руб.</w:t>
            </w:r>
          </w:p>
        </w:tc>
      </w:tr>
      <w:tr>
        <w:trPr/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5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Катетер с принадлежностями и наборы для катетеризации для сердечно- сосудистой хирургии. Набор для введения и замены катетеров: Интродьюсер (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INT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) (вид 192010)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2 800,00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14 000,00</w:t>
            </w:r>
          </w:p>
        </w:tc>
      </w:tr>
    </w:tbl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  <w:t>Общая стоимость договора составляет: _________ рублей ___ копеек, в т.ч. НДС</w:t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tbl>
      <w:tblPr>
        <w:tblW w:w="9240" w:type="dxa"/>
        <w:jc w:val="left"/>
        <w:tblInd w:w="-2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040"/>
        <w:gridCol w:w="4199"/>
      </w:tblGrid>
      <w:tr>
        <w:trPr>
          <w:trHeight w:val="1938" w:hRule="atLeast"/>
        </w:trPr>
        <w:tc>
          <w:tcPr>
            <w:tcW w:w="5040" w:type="dxa"/>
            <w:tcBorders/>
            <w:shd w:color="auto" w:fill="FFFFFF" w:val="clear"/>
          </w:tcPr>
          <w:p>
            <w:pPr>
              <w:pStyle w:val="Standard"/>
              <w:shd w:val="clear" w:color="auto" w:fill="FFFFFF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Заказчик:</w:t>
            </w:r>
          </w:p>
          <w:p>
            <w:pPr>
              <w:pStyle w:val="Standard"/>
              <w:shd w:val="clear" w:color="auto" w:fill="FFFFFF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ГБУЗ ЛО «Киришская КМБ»</w:t>
            </w:r>
          </w:p>
          <w:p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Главный врач:</w:t>
            </w:r>
          </w:p>
          <w:p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__________________/Пантюхина С.А.</w:t>
            </w:r>
          </w:p>
          <w:p>
            <w:pPr>
              <w:pStyle w:val="Standard"/>
              <w:shd w:val="clear" w:color="auto" w:fill="FFFFFF"/>
              <w:jc w:val="left"/>
              <w:rPr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М.П.</w:t>
            </w:r>
          </w:p>
        </w:tc>
        <w:tc>
          <w:tcPr>
            <w:tcW w:w="4199" w:type="dxa"/>
            <w:tcBorders/>
            <w:shd w:color="auto" w:fill="FFFFFF" w:val="clear"/>
          </w:tcPr>
          <w:p>
            <w:pPr>
              <w:pStyle w:val="Standard"/>
              <w:shd w:val="clear" w:color="auto" w:fill="FFFFFF"/>
              <w:rPr>
                <w:b/>
                <w:sz w:val="22"/>
                <w:szCs w:val="22"/>
                <w:highlight w:val="yellow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Поставщик:</w:t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___________________/____________/</w:t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М.П.</w:t>
            </w:r>
          </w:p>
        </w:tc>
      </w:tr>
    </w:tbl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center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sectPr>
      <w:headerReference w:type="first" r:id="rId2"/>
      <w:footerReference w:type="first" r:id="rId3"/>
      <w:type w:val="nextPage"/>
      <w:pgSz w:w="11906" w:h="16838"/>
      <w:pgMar w:left="1134" w:right="1134" w:gutter="0" w:header="1134" w:top="1474" w:footer="72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Calibri Light">
    <w:charset w:val="cc"/>
    <w:family w:val="roman"/>
    <w:pitch w:val="variable"/>
  </w:font>
  <w:font w:name="Courier New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6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kern w:val="2"/>
        <w:sz w:val="24"/>
        <w:szCs w:val="24"/>
        <w:lang w:val="en-US" w:eastAsia="en-US" w:bidi="en-US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Andale Sans UI" w:cs="Tahoma"/>
      <w:color w:val="auto"/>
      <w:kern w:val="2"/>
      <w:sz w:val="24"/>
      <w:szCs w:val="24"/>
      <w:lang w:val="en-US" w:eastAsia="en-US" w:bidi="en-US"/>
    </w:rPr>
  </w:style>
  <w:style w:type="paragraph" w:styleId="Heading1">
    <w:name w:val="Heading 1"/>
    <w:basedOn w:val="Standard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Heading2">
    <w:name w:val="Heading 2"/>
    <w:basedOn w:val="Normal"/>
    <w:next w:val="Normal"/>
    <w:link w:val="2"/>
    <w:uiPriority w:val="9"/>
    <w:semiHidden/>
    <w:unhideWhenUsed/>
    <w:qFormat/>
    <w:rsid w:val="00a20432"/>
    <w:pPr>
      <w:keepNext w:val="true"/>
      <w:keepLines/>
      <w:spacing w:before="200" w:after="0"/>
      <w:outlineLvl w:val="1"/>
    </w:pPr>
    <w:rPr>
      <w:rFonts w:ascii="Arial" w:hAnsi="Arial" w:eastAsia="DejaVu Sans" w:cs="DejaVu Sans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5">
    <w:name w:val="Heading 5"/>
    <w:basedOn w:val="Standard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qFormat/>
    <w:rPr>
      <w:color w:val="000080"/>
      <w:u w:val="single"/>
    </w:rPr>
  </w:style>
  <w:style w:type="character" w:styleId="Style11" w:customStyle="1">
    <w:name w:val="Ссылка указателя"/>
    <w:qFormat/>
    <w:rPr/>
  </w:style>
  <w:style w:type="character" w:styleId="StrongEmphasis" w:customStyle="1">
    <w:name w:val="Strong Emphasis"/>
    <w:basedOn w:val="DefaultParagraphFont"/>
    <w:qFormat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205fad"/>
    <w:rPr>
      <w:color w:themeColor="hyperlink" w:val="0000FF"/>
      <w:u w:val="single"/>
    </w:rPr>
  </w:style>
  <w:style w:type="character" w:styleId="Style12" w:customStyle="1">
    <w:name w:val="Основной текст Знак"/>
    <w:basedOn w:val="DefaultParagraphFont"/>
    <w:semiHidden/>
    <w:qFormat/>
    <w:rsid w:val="00205fad"/>
    <w:rPr>
      <w:rFonts w:eastAsia="Times New Roman" w:cs="Times New Roman"/>
      <w:kern w:val="0"/>
      <w:lang w:val="ru-RU" w:eastAsia="ru-RU" w:bidi="ar-SA"/>
    </w:rPr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f91c36"/>
    <w:rPr>
      <w:rFonts w:ascii="Tahoma" w:hAnsi="Tahoma"/>
      <w:sz w:val="16"/>
      <w:szCs w:val="16"/>
    </w:rPr>
  </w:style>
  <w:style w:type="character" w:styleId="IntenseEmphasis">
    <w:name w:val="Intense Emphasis"/>
    <w:basedOn w:val="DefaultParagraphFont"/>
    <w:uiPriority w:val="21"/>
    <w:qFormat/>
    <w:rsid w:val="00d82c53"/>
    <w:rPr>
      <w:b/>
      <w:bCs/>
      <w:i/>
      <w:iCs/>
      <w:color w:themeColor="accent1" w:val="4F81BD"/>
    </w:rPr>
  </w:style>
  <w:style w:type="character" w:styleId="Apple-converted-space" w:customStyle="1">
    <w:name w:val="apple-converted-space"/>
    <w:basedOn w:val="DefaultParagraphFont"/>
    <w:qFormat/>
    <w:rsid w:val="00cc11c8"/>
    <w:rPr/>
  </w:style>
  <w:style w:type="character" w:styleId="2" w:customStyle="1">
    <w:name w:val="Заголовок 2 Знак"/>
    <w:basedOn w:val="DefaultParagraphFont"/>
    <w:uiPriority w:val="9"/>
    <w:semiHidden/>
    <w:qFormat/>
    <w:rsid w:val="00a20432"/>
    <w:rPr>
      <w:rFonts w:ascii="Arial" w:hAnsi="Arial" w:eastAsia="DejaVu Sans" w:cs="DejaVu Sans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1">
    <w:name w:val="Заголовок 1 Знак"/>
    <w:basedOn w:val="DefaultParagraphFont"/>
    <w:qFormat/>
    <w:rPr>
      <w:rFonts w:ascii="Times New Roman" w:hAnsi="Times New Roman" w:eastAsia="Times New Roman" w:cs="Times New Roman"/>
      <w:sz w:val="24"/>
      <w:szCs w:val="24"/>
      <w:lang w:val="x-none" w:eastAsia="x-none"/>
    </w:rPr>
  </w:style>
  <w:style w:type="character" w:styleId="11">
    <w:name w:val="Стиль 11 пт"/>
    <w:qFormat/>
    <w:rPr>
      <w:rFonts w:ascii="Times New Roman" w:hAnsi="Times New Roman"/>
      <w:sz w:val="22"/>
    </w:rPr>
  </w:style>
  <w:style w:type="character" w:styleId="Style14">
    <w:name w:val="Название Знак"/>
    <w:basedOn w:val="DefaultParagraphFont"/>
    <w:qFormat/>
    <w:rPr>
      <w:rFonts w:ascii="Calibri Light" w:hAnsi="Calibri Light" w:eastAsia="Calibri" w:cs="Tahoma"/>
      <w:spacing w:val="-10"/>
      <w:kern w:val="2"/>
      <w:sz w:val="56"/>
      <w:szCs w:val="56"/>
      <w:lang w:eastAsia="ru-RU"/>
    </w:rPr>
  </w:style>
  <w:style w:type="character" w:styleId="Wmi-callto">
    <w:name w:val="wmi-callto"/>
    <w:basedOn w:val="DefaultParagraphFont"/>
    <w:qFormat/>
    <w:rPr/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szCs w:val="24"/>
      <w:lang w:eastAsia="ru-RU"/>
    </w:rPr>
  </w:style>
  <w:style w:type="character" w:styleId="Nowrap2">
    <w:name w:val="nowrap2"/>
    <w:basedOn w:val="DefaultParagraphFont"/>
    <w:qFormat/>
    <w:rPr/>
  </w:style>
  <w:style w:type="paragraph" w:styleId="Style16" w:customStyle="1">
    <w:name w:val="Заголовок"/>
    <w:basedOn w:val="Standard"/>
    <w:next w:val="Textbody"/>
    <w:qFormat/>
    <w:pPr>
      <w:keepNext w:val="true"/>
      <w:spacing w:before="240" w:after="120"/>
    </w:pPr>
    <w:rPr>
      <w:rFonts w:ascii="Arial" w:hAnsi="Arial"/>
      <w:sz w:val="28"/>
      <w:szCs w:val="28"/>
    </w:rPr>
  </w:style>
  <w:style w:type="paragraph" w:styleId="BodyText">
    <w:name w:val="Body Text"/>
    <w:basedOn w:val="Normal"/>
    <w:link w:val="Style12"/>
    <w:semiHidden/>
    <w:unhideWhenUsed/>
    <w:rsid w:val="00205fad"/>
    <w:pPr>
      <w:widowControl/>
      <w:suppressAutoHyphens w:val="false"/>
      <w:spacing w:before="0" w:after="120"/>
      <w:textAlignment w:val="auto"/>
    </w:pPr>
    <w:rPr>
      <w:rFonts w:eastAsia="Times New Roman" w:cs="Times New Roman"/>
      <w:kern w:val="0"/>
      <w:lang w:val="ru-RU" w:eastAsia="ru-RU" w:bidi="ar-SA"/>
    </w:rPr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Указатель"/>
    <w:basedOn w:val="Standard"/>
    <w:qFormat/>
    <w:pPr>
      <w:suppressLineNumbers/>
    </w:pPr>
    <w:rPr/>
  </w:style>
  <w:style w:type="paragraph" w:styleId="Standard" w:customStyle="1">
    <w:name w:val="Standard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Andale Sans UI" w:cs="Tahoma"/>
      <w:color w:val="auto"/>
      <w:kern w:val="2"/>
      <w:sz w:val="24"/>
      <w:szCs w:val="24"/>
      <w:lang w:val="en-US" w:eastAsia="en-US" w:bidi="en-US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Caption1">
    <w:name w:val="caption1"/>
    <w:basedOn w:val="Standard"/>
    <w:qFormat/>
    <w:pPr>
      <w:suppressLineNumbers/>
      <w:spacing w:before="120" w:after="120"/>
    </w:pPr>
    <w:rPr>
      <w:i/>
      <w:iCs/>
    </w:rPr>
  </w:style>
  <w:style w:type="paragraph" w:styleId="Contents3" w:customStyle="1">
    <w:name w:val="Contents 3"/>
    <w:basedOn w:val="Standard"/>
    <w:qFormat/>
    <w:pPr>
      <w:pageBreakBefore/>
      <w:tabs>
        <w:tab w:val="clear" w:pos="706"/>
        <w:tab w:val="right" w:pos="9826" w:leader="dot"/>
      </w:tabs>
      <w:ind w:left="482"/>
      <w:jc w:val="center"/>
    </w:pPr>
    <w:rPr>
      <w:b/>
      <w:smallCaps/>
    </w:rPr>
  </w:style>
  <w:style w:type="paragraph" w:styleId="Contents1" w:customStyle="1">
    <w:name w:val="Contents 1"/>
    <w:basedOn w:val="Standard"/>
    <w:qFormat/>
    <w:pPr>
      <w:tabs>
        <w:tab w:val="clear" w:pos="706"/>
        <w:tab w:val="right" w:pos="10490" w:leader="dot"/>
      </w:tabs>
      <w:spacing w:before="120" w:after="120"/>
      <w:ind w:left="284" w:right="567"/>
    </w:pPr>
    <w:rPr>
      <w:b/>
      <w:bCs/>
      <w:smallCaps/>
      <w:sz w:val="20"/>
      <w:szCs w:val="20"/>
    </w:rPr>
  </w:style>
  <w:style w:type="paragraph" w:styleId="ConsNormal" w:customStyle="1">
    <w:name w:val="ConsNormal"/>
    <w:qFormat/>
    <w:pPr>
      <w:widowControl w:val="false"/>
      <w:suppressAutoHyphens w:val="true"/>
      <w:bidi w:val="0"/>
      <w:spacing w:before="0" w:after="0"/>
      <w:ind w:firstLine="720" w:right="19772"/>
      <w:jc w:val="left"/>
      <w:textAlignment w:val="baseline"/>
    </w:pPr>
    <w:rPr>
      <w:rFonts w:ascii="Arial" w:hAnsi="Arial" w:eastAsia="Andale Sans UI" w:cs="Arial"/>
      <w:color w:val="auto"/>
      <w:kern w:val="2"/>
      <w:sz w:val="24"/>
      <w:szCs w:val="24"/>
      <w:lang w:val="en-US" w:eastAsia="en-US" w:bidi="en-US"/>
    </w:rPr>
  </w:style>
  <w:style w:type="paragraph" w:styleId="21" w:customStyle="1">
    <w:name w:val="Основной текст 21"/>
    <w:basedOn w:val="Standard"/>
    <w:qFormat/>
    <w:pPr>
      <w:jc w:val="both"/>
    </w:pPr>
    <w:rPr>
      <w:rFonts w:cs="Arial"/>
      <w:szCs w:val="18"/>
    </w:rPr>
  </w:style>
  <w:style w:type="paragraph" w:styleId="ConsPlusNormal" w:customStyle="1">
    <w:name w:val="ConsPlusNormal"/>
    <w:qFormat/>
    <w:pPr>
      <w:widowControl w:val="false"/>
      <w:suppressAutoHyphens w:val="true"/>
      <w:bidi w:val="0"/>
      <w:spacing w:before="0" w:after="0"/>
      <w:ind w:firstLine="720"/>
      <w:jc w:val="left"/>
      <w:textAlignment w:val="baseline"/>
    </w:pPr>
    <w:rPr>
      <w:rFonts w:ascii="Arial" w:hAnsi="Arial" w:eastAsia="Times New Roman" w:cs="Arial"/>
      <w:color w:val="auto"/>
      <w:kern w:val="2"/>
      <w:sz w:val="20"/>
      <w:szCs w:val="20"/>
      <w:lang w:val="en-US" w:eastAsia="ru-RU" w:bidi="en-US"/>
    </w:rPr>
  </w:style>
  <w:style w:type="paragraph" w:styleId="Title">
    <w:name w:val="Title"/>
    <w:basedOn w:val="Standard"/>
    <w:qFormat/>
    <w:pPr>
      <w:jc w:val="center"/>
    </w:pPr>
    <w:rPr>
      <w:b/>
      <w:bCs/>
    </w:rPr>
  </w:style>
  <w:style w:type="paragraph" w:styleId="Subtitle">
    <w:name w:val="Subtitle"/>
    <w:basedOn w:val="Style16"/>
    <w:next w:val="Textbody"/>
    <w:qFormat/>
    <w:pPr>
      <w:jc w:val="center"/>
    </w:pPr>
    <w:rPr>
      <w:i/>
      <w:iCs/>
    </w:rPr>
  </w:style>
  <w:style w:type="paragraph" w:styleId="BodyText2">
    <w:name w:val="Body Text 2"/>
    <w:basedOn w:val="Standard"/>
    <w:qFormat/>
    <w:pPr>
      <w:jc w:val="both"/>
    </w:pPr>
    <w:rPr>
      <w:sz w:val="28"/>
    </w:rPr>
  </w:style>
  <w:style w:type="paragraph" w:styleId="ConsPlusNonformat" w:customStyle="1">
    <w:name w:val="ConsPlusNonformat"/>
    <w:qFormat/>
    <w:pPr>
      <w:widowControl w:val="false"/>
      <w:suppressAutoHyphens w:val="true"/>
      <w:bidi w:val="0"/>
      <w:spacing w:lineRule="atLeast" w:line="100" w:before="0" w:after="0"/>
      <w:jc w:val="left"/>
      <w:textAlignment w:val="baseline"/>
    </w:pPr>
    <w:rPr>
      <w:rFonts w:ascii="Courier New" w:hAnsi="Courier New" w:eastAsia="Times New Roman" w:cs="Courier New"/>
      <w:color w:val="00000A"/>
      <w:kern w:val="2"/>
      <w:sz w:val="20"/>
      <w:szCs w:val="20"/>
      <w:lang w:val="ru-RU" w:eastAsia="zh-CN" w:bidi="ar-SA"/>
    </w:rPr>
  </w:style>
  <w:style w:type="paragraph" w:styleId="Textbodyindent" w:customStyle="1">
    <w:name w:val="Text body indent"/>
    <w:basedOn w:val="Standard"/>
    <w:qFormat/>
    <w:pPr>
      <w:ind w:firstLine="180" w:right="895"/>
      <w:jc w:val="both"/>
    </w:pPr>
    <w:rPr/>
  </w:style>
  <w:style w:type="paragraph" w:styleId="Style18" w:customStyle="1">
    <w:name w:val="Содержимое таблицы"/>
    <w:basedOn w:val="Standard"/>
    <w:qFormat/>
    <w:pPr>
      <w:suppressLineNumbers/>
    </w:pPr>
    <w:rPr/>
  </w:style>
  <w:style w:type="paragraph" w:styleId="Style19">
    <w:name w:val="Колонтитул"/>
    <w:basedOn w:val="Normal"/>
    <w:qFormat/>
    <w:pPr/>
    <w:rPr/>
  </w:style>
  <w:style w:type="paragraph" w:styleId="Footer">
    <w:name w:val="Footer"/>
    <w:basedOn w:val="Standard"/>
    <w:pPr>
      <w:suppressLineNumbers/>
      <w:tabs>
        <w:tab w:val="clear" w:pos="706"/>
        <w:tab w:val="center" w:pos="4819" w:leader="none"/>
        <w:tab w:val="right" w:pos="9638" w:leader="none"/>
      </w:tabs>
    </w:pPr>
    <w:rPr/>
  </w:style>
  <w:style w:type="paragraph" w:styleId="Style20" w:customStyle="1">
    <w:name w:val="Заголовок таблицы"/>
    <w:basedOn w:val="Style18"/>
    <w:qFormat/>
    <w:pPr>
      <w:jc w:val="center"/>
    </w:pPr>
    <w:rPr>
      <w:b/>
      <w:bCs/>
    </w:rPr>
  </w:style>
  <w:style w:type="paragraph" w:styleId="Header">
    <w:name w:val="Header"/>
    <w:basedOn w:val="Standard"/>
    <w:pPr>
      <w:suppressLineNumbers/>
      <w:tabs>
        <w:tab w:val="clear" w:pos="706"/>
        <w:tab w:val="center" w:pos="7285" w:leader="none"/>
        <w:tab w:val="right" w:pos="14570" w:leader="none"/>
      </w:tabs>
    </w:pPr>
    <w:rPr/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f91c36"/>
    <w:pPr/>
    <w:rPr>
      <w:rFonts w:ascii="Tahoma" w:hAnsi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b7855"/>
    <w:pPr>
      <w:spacing w:before="0" w:after="0"/>
      <w:ind w:left="720"/>
      <w:contextualSpacing/>
    </w:pPr>
    <w:rPr/>
  </w:style>
  <w:style w:type="paragraph" w:styleId="BodyTextIndent">
    <w:name w:val="Body Text Indent"/>
    <w:basedOn w:val="Normal"/>
    <w:pPr>
      <w:ind w:firstLine="567"/>
    </w:pPr>
    <w:rPr>
      <w:sz w:val="22"/>
      <w:szCs w:val="24"/>
    </w:rPr>
  </w:style>
  <w:style w:type="paragraph" w:styleId="BlockText">
    <w:name w:val="Block Text"/>
    <w:basedOn w:val="Normal"/>
    <w:qFormat/>
    <w:pPr>
      <w:widowControl w:val="false"/>
      <w:shd w:val="clear" w:fill="FFFFFF"/>
      <w:ind w:firstLine="584" w:left="136" w:right="488"/>
      <w:jc w:val="both"/>
    </w:pPr>
    <w:rPr>
      <w:color w:val="000000"/>
      <w:spacing w:val="-12"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59"/>
    <w:rsid w:val="00f91c3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D2ED4-F732-44FE-9C99-B60F56163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Application>LibreOffice/7.6.3.2$Windows_X86_64 LibreOffice_project/29d686fea9f6705b262d369fede658f824154cc0</Application>
  <AppVersion>15.0000</AppVersion>
  <Pages>4</Pages>
  <Words>1194</Words>
  <Characters>8707</Characters>
  <CharactersWithSpaces>9851</CharactersWithSpaces>
  <Paragraphs>107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2025-07-14T09:55:00Z</dcterms:created>
  <dc:creator>Александра Федишина</dc:creator>
  <dc:description/>
  <dc:language>ru-RU</dc:language>
  <cp:lastModifiedBy/>
  <cp:lastPrinted>2022-01-13T07:30:00Z</cp:lastPrinted>
  <dcterms:modified xsi:type="dcterms:W3CDTF">2026-10-16T15:17:29Z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