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14B" w:rsidRPr="0034014B" w:rsidRDefault="0034014B" w:rsidP="0034014B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right"/>
        <w:rPr>
          <w:rFonts w:ascii="Arial" w:eastAsia="Times New Roman" w:hAnsi="Arial" w:cs="Arial"/>
          <w:iCs/>
          <w:sz w:val="16"/>
          <w:szCs w:val="16"/>
        </w:rPr>
      </w:pPr>
      <w:bookmarkStart w:id="0" w:name="_GoBack"/>
      <w:bookmarkEnd w:id="0"/>
      <w:r w:rsidRPr="0034014B">
        <w:rPr>
          <w:rFonts w:ascii="Arial" w:eastAsia="Times New Roman" w:hAnsi="Arial" w:cs="Arial"/>
          <w:iCs/>
          <w:sz w:val="16"/>
          <w:szCs w:val="16"/>
        </w:rPr>
        <w:t xml:space="preserve">Приложение №3 </w:t>
      </w:r>
    </w:p>
    <w:p w:rsidR="0034014B" w:rsidRPr="0034014B" w:rsidRDefault="0034014B" w:rsidP="0034014B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right"/>
        <w:rPr>
          <w:rFonts w:ascii="Arial" w:eastAsia="Times New Roman" w:hAnsi="Arial" w:cs="Arial"/>
          <w:iCs/>
          <w:sz w:val="16"/>
          <w:szCs w:val="16"/>
        </w:rPr>
      </w:pPr>
      <w:r w:rsidRPr="0034014B">
        <w:rPr>
          <w:rFonts w:ascii="Arial" w:eastAsia="Times New Roman" w:hAnsi="Arial" w:cs="Arial"/>
          <w:iCs/>
          <w:sz w:val="16"/>
          <w:szCs w:val="16"/>
        </w:rPr>
        <w:t>Приказ Минстроя РФ от 04.08.2020 г. №421/пр (в ред. Приказа Минстроя РФ от 07.07.2022 N 557/пр)</w:t>
      </w:r>
    </w:p>
    <w:p w:rsidR="0034014B" w:rsidRPr="0034014B" w:rsidRDefault="0034014B" w:rsidP="0034014B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i/>
          <w:iCs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72"/>
        <w:gridCol w:w="5249"/>
        <w:gridCol w:w="4812"/>
      </w:tblGrid>
      <w:tr w:rsidR="0034014B" w:rsidRPr="0034014B" w:rsidTr="00F1363E">
        <w:tc>
          <w:tcPr>
            <w:tcW w:w="4640" w:type="dxa"/>
            <w:hideMark/>
          </w:tcPr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z w:val="16"/>
                <w:szCs w:val="16"/>
              </w:rPr>
              <w:t>СОГЛАСОВАНО</w:t>
            </w:r>
          </w:p>
        </w:tc>
        <w:tc>
          <w:tcPr>
            <w:tcW w:w="5103" w:type="dxa"/>
          </w:tcPr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z w:val="16"/>
                <w:szCs w:val="16"/>
              </w:rPr>
              <w:t>УТВЕРЖДАЮ</w:t>
            </w:r>
          </w:p>
        </w:tc>
      </w:tr>
      <w:tr w:rsidR="0034014B" w:rsidRPr="0034014B" w:rsidTr="00F1363E">
        <w:tc>
          <w:tcPr>
            <w:tcW w:w="4640" w:type="dxa"/>
          </w:tcPr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103" w:type="dxa"/>
          </w:tcPr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</w:tcPr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34014B" w:rsidRPr="0034014B" w:rsidTr="00F1363E">
        <w:tc>
          <w:tcPr>
            <w:tcW w:w="4640" w:type="dxa"/>
          </w:tcPr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5103" w:type="dxa"/>
          </w:tcPr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</w:tcPr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5103" w:type="dxa"/>
          </w:tcPr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34014B" w:rsidRPr="0034014B" w:rsidTr="00F1363E">
        <w:tc>
          <w:tcPr>
            <w:tcW w:w="464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//</w:t>
            </w:r>
          </w:p>
        </w:tc>
        <w:tc>
          <w:tcPr>
            <w:tcW w:w="5103" w:type="dxa"/>
          </w:tcPr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z w:val="16"/>
                <w:szCs w:val="16"/>
              </w:rPr>
              <w:t>//</w:t>
            </w:r>
          </w:p>
        </w:tc>
      </w:tr>
      <w:tr w:rsidR="0034014B" w:rsidRPr="0034014B" w:rsidTr="00F1363E">
        <w:tc>
          <w:tcPr>
            <w:tcW w:w="4640" w:type="dxa"/>
            <w:hideMark/>
          </w:tcPr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z w:val="16"/>
                <w:szCs w:val="16"/>
              </w:rPr>
              <w:t>«</w:t>
            </w:r>
            <w:r w:rsidRPr="0034014B">
              <w:rPr>
                <w:rFonts w:ascii="Arial" w:eastAsia="Times New Roman" w:hAnsi="Arial" w:cs="Arial"/>
                <w:sz w:val="16"/>
                <w:szCs w:val="16"/>
                <w:u w:val="single"/>
              </w:rPr>
              <w:t>____</w:t>
            </w:r>
            <w:r w:rsidRPr="0034014B">
              <w:rPr>
                <w:rFonts w:ascii="Arial" w:eastAsia="Times New Roman" w:hAnsi="Arial" w:cs="Arial"/>
                <w:sz w:val="16"/>
                <w:szCs w:val="16"/>
              </w:rPr>
              <w:t>»</w:t>
            </w:r>
            <w:r w:rsidRPr="0034014B">
              <w:rPr>
                <w:rFonts w:ascii="Arial" w:eastAsia="Times New Roman" w:hAnsi="Arial" w:cs="Arial"/>
                <w:sz w:val="16"/>
                <w:szCs w:val="16"/>
                <w:u w:val="single"/>
              </w:rPr>
              <w:t>______________</w:t>
            </w:r>
            <w:r w:rsidRPr="0034014B">
              <w:rPr>
                <w:rFonts w:ascii="Arial" w:eastAsia="Times New Roman" w:hAnsi="Arial" w:cs="Arial"/>
                <w:sz w:val="16"/>
                <w:szCs w:val="16"/>
              </w:rPr>
              <w:t xml:space="preserve">20 </w:t>
            </w:r>
            <w:r w:rsidRPr="0034014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r w:rsidRPr="0034014B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34014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</w:t>
            </w:r>
            <w:r w:rsidRPr="0034014B">
              <w:rPr>
                <w:rFonts w:ascii="Arial" w:eastAsia="Times New Roman" w:hAnsi="Arial" w:cs="Arial"/>
                <w:sz w:val="16"/>
                <w:szCs w:val="16"/>
              </w:rPr>
              <w:t>г.</w:t>
            </w:r>
          </w:p>
        </w:tc>
        <w:tc>
          <w:tcPr>
            <w:tcW w:w="5103" w:type="dxa"/>
          </w:tcPr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z w:val="16"/>
                <w:szCs w:val="16"/>
              </w:rPr>
              <w:t>«</w:t>
            </w:r>
            <w:r w:rsidRPr="0034014B">
              <w:rPr>
                <w:rFonts w:ascii="Arial" w:eastAsia="Times New Roman" w:hAnsi="Arial" w:cs="Arial"/>
                <w:sz w:val="16"/>
                <w:szCs w:val="16"/>
                <w:u w:val="single"/>
              </w:rPr>
              <w:t>____</w:t>
            </w:r>
            <w:r w:rsidRPr="0034014B">
              <w:rPr>
                <w:rFonts w:ascii="Arial" w:eastAsia="Times New Roman" w:hAnsi="Arial" w:cs="Arial"/>
                <w:sz w:val="16"/>
                <w:szCs w:val="16"/>
              </w:rPr>
              <w:t>»</w:t>
            </w:r>
            <w:r w:rsidRPr="0034014B">
              <w:rPr>
                <w:rFonts w:ascii="Arial" w:eastAsia="Times New Roman" w:hAnsi="Arial" w:cs="Arial"/>
                <w:sz w:val="16"/>
                <w:szCs w:val="16"/>
                <w:u w:val="single"/>
              </w:rPr>
              <w:t>______________</w:t>
            </w:r>
            <w:r w:rsidRPr="0034014B">
              <w:rPr>
                <w:rFonts w:ascii="Arial" w:eastAsia="Times New Roman" w:hAnsi="Arial" w:cs="Arial"/>
                <w:sz w:val="16"/>
                <w:szCs w:val="16"/>
              </w:rPr>
              <w:t xml:space="preserve">20 </w:t>
            </w:r>
            <w:r w:rsidRPr="0034014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 </w:t>
            </w:r>
            <w:r w:rsidRPr="0034014B">
              <w:rPr>
                <w:rFonts w:ascii="Arial" w:eastAsia="Times New Roman" w:hAnsi="Arial" w:cs="Arial"/>
                <w:sz w:val="16"/>
                <w:szCs w:val="16"/>
              </w:rPr>
              <w:t xml:space="preserve"> г.</w:t>
            </w:r>
          </w:p>
        </w:tc>
      </w:tr>
    </w:tbl>
    <w:p w:rsidR="0034014B" w:rsidRPr="0034014B" w:rsidRDefault="0034014B" w:rsidP="0034014B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i/>
          <w:iCs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0"/>
        <w:gridCol w:w="7463"/>
      </w:tblGrid>
      <w:tr w:rsidR="0034014B" w:rsidRPr="0034014B" w:rsidTr="00F1363E">
        <w:trPr>
          <w:trHeight w:val="255"/>
        </w:trPr>
        <w:tc>
          <w:tcPr>
            <w:tcW w:w="7283" w:type="dxa"/>
            <w:noWrap/>
            <w:hideMark/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программного продукта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</w:rPr>
              <w:t>АРОС-Лидер (версия 6.3.3)</w:t>
            </w:r>
          </w:p>
        </w:tc>
      </w:tr>
      <w:tr w:rsidR="0034014B" w:rsidRPr="0034014B" w:rsidTr="00F1363E">
        <w:trPr>
          <w:trHeight w:val="255"/>
        </w:trPr>
        <w:tc>
          <w:tcPr>
            <w:tcW w:w="7283" w:type="dxa"/>
            <w:noWrap/>
            <w:hideMark/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редакции сметных нормативов</w:t>
            </w:r>
          </w:p>
        </w:tc>
        <w:tc>
          <w:tcPr>
            <w:tcW w:w="73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</w:rPr>
              <w:t>ФСНБ-2022 (17) - ФСНБ-2022 дополнение №17 (1 кв. 2026) (приказы Минстроя России от 30.12.2021 №1046/пр, от 04.08.2020 № 421/пр, от 21.12.2020 № 812/пр, от 11.12.2020 № 774/пр)</w:t>
            </w:r>
          </w:p>
        </w:tc>
      </w:tr>
      <w:tr w:rsidR="0034014B" w:rsidRPr="0034014B" w:rsidTr="00F1363E">
        <w:trPr>
          <w:trHeight w:val="255"/>
        </w:trPr>
        <w:tc>
          <w:tcPr>
            <w:tcW w:w="7283" w:type="dxa"/>
            <w:noWrap/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</w:rPr>
              <w:t>Приказы Минстроя России от 18.05.2022 №378/пр, от 26.08.2022 №703/пр, от 26.10.2022 №905/пр, от 27.12.2022 №1133/пр, от 10.02.2023 №84/пр, от 11.05.2023 №335/пр, от 02.08.2023 №551/пр, от 14.11.2023 №817/пр, от 16.02.2024 №102/пр, от 13.05.2024 №323/пр, от 09.08.2024 №524/пр, от 07.11.2024 №747/пр, от 07.02.2025 №69/пр, от 19.05.2025 №299/пр, от 14.08.2025 № 490/пр, от 12.11.2025 № 696/пр, от 17.02.2026 № 91/пр</w:t>
            </w:r>
          </w:p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</w:rPr>
              <w:t>Приказы Минстроя России от 07.07.2022 № 557/пр, от 30.01.2024 № 55/пр, от 23.01.2025 № 30/пр, от 30.01.2026 № 42/пр</w:t>
            </w:r>
          </w:p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</w:rPr>
              <w:t>Приказы Минстроя России от 02.09.2021 № 636/пр, от 26.07.2022 № 611/пр</w:t>
            </w:r>
          </w:p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</w:rPr>
              <w:t>Приказ Минстроя России от 22.04.2022 № 317/пр</w:t>
            </w:r>
          </w:p>
        </w:tc>
      </w:tr>
      <w:tr w:rsidR="0034014B" w:rsidRPr="0034014B" w:rsidTr="00F1363E">
        <w:trPr>
          <w:trHeight w:val="255"/>
        </w:trPr>
        <w:tc>
          <w:tcPr>
            <w:tcW w:w="7283" w:type="dxa"/>
            <w:noWrap/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326/пр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</w:rPr>
              <w:t>Письмо Минстроя России от 25 февраля 2026 г. № 9859-ИФ/09  «О размещении индексов изменения сметной стоимости строительства по группам однородных строительных ресурсов на I квартал 2026 года в федеральной государственной информационной системе ценообразования в строительстве»</w:t>
            </w:r>
          </w:p>
        </w:tc>
      </w:tr>
      <w:tr w:rsidR="0034014B" w:rsidRPr="0034014B" w:rsidTr="00F1363E">
        <w:trPr>
          <w:trHeight w:val="255"/>
        </w:trPr>
        <w:tc>
          <w:tcPr>
            <w:tcW w:w="7283" w:type="dxa"/>
            <w:noWrap/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Распоряжение Комитета по строительству Администрации Ленинградской области  от 06.05.2025 № 126</w:t>
            </w:r>
          </w:p>
        </w:tc>
      </w:tr>
      <w:tr w:rsidR="0034014B" w:rsidRPr="0034014B" w:rsidTr="00F1363E">
        <w:trPr>
          <w:trHeight w:val="255"/>
        </w:trPr>
        <w:tc>
          <w:tcPr>
            <w:tcW w:w="7283" w:type="dxa"/>
            <w:noWrap/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Обоснование принятых текущих цен на строительные ресурсы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квартал 2026 Ленинградская область ФГИС ЦС</w:t>
            </w:r>
          </w:p>
        </w:tc>
      </w:tr>
      <w:tr w:rsidR="0034014B" w:rsidRPr="0034014B" w:rsidTr="00F1363E">
        <w:trPr>
          <w:trHeight w:val="255"/>
        </w:trPr>
        <w:tc>
          <w:tcPr>
            <w:tcW w:w="7283" w:type="dxa"/>
            <w:noWrap/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субъекта Российской Федерации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</w:rPr>
              <w:t>47 - Ленинградская область</w:t>
            </w:r>
          </w:p>
        </w:tc>
      </w:tr>
      <w:tr w:rsidR="0034014B" w:rsidRPr="0034014B" w:rsidTr="00F1363E">
        <w:trPr>
          <w:trHeight w:val="255"/>
        </w:trPr>
        <w:tc>
          <w:tcPr>
            <w:tcW w:w="7283" w:type="dxa"/>
            <w:noWrap/>
            <w:hideMark/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зоны субъекта Российской Федерации</w:t>
            </w:r>
          </w:p>
        </w:tc>
        <w:tc>
          <w:tcPr>
            <w:tcW w:w="73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  <w:p w:rsidR="0034014B" w:rsidRPr="0034014B" w:rsidRDefault="0034014B" w:rsidP="0034014B">
            <w:pPr>
              <w:widowControl w:val="0"/>
              <w:tabs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</w:rPr>
              <w:t>1 ценовая зона</w:t>
            </w:r>
          </w:p>
        </w:tc>
      </w:tr>
    </w:tbl>
    <w:p w:rsidR="0034014B" w:rsidRPr="0034014B" w:rsidRDefault="0034014B" w:rsidP="0034014B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i/>
          <w:iCs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33"/>
      </w:tblGrid>
      <w:tr w:rsidR="0034014B" w:rsidRPr="0034014B" w:rsidTr="00F1363E">
        <w:tc>
          <w:tcPr>
            <w:tcW w:w="14889" w:type="dxa"/>
            <w:tcBorders>
              <w:bottom w:val="single" w:sz="4" w:space="0" w:color="auto"/>
            </w:tcBorders>
            <w:vAlign w:val="center"/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</w:rPr>
            </w:pPr>
            <w:r w:rsidRPr="0034014B">
              <w:rPr>
                <w:rFonts w:ascii="Arial" w:eastAsia="Times New Roman" w:hAnsi="Arial" w:cs="Arial"/>
                <w:sz w:val="16"/>
              </w:rPr>
              <w:t>Ремонтные работы МБУ ДО "ДШИ им. М.И. Глинки" по адрес: 188640, Ленинградская обл, г. Всеволожск, Всеволожский пр. д 1</w:t>
            </w:r>
          </w:p>
        </w:tc>
      </w:tr>
      <w:tr w:rsidR="0034014B" w:rsidRPr="0034014B" w:rsidTr="00F1363E">
        <w:tc>
          <w:tcPr>
            <w:tcW w:w="14889" w:type="dxa"/>
            <w:tcBorders>
              <w:top w:val="single" w:sz="4" w:space="0" w:color="auto"/>
            </w:tcBorders>
            <w:vAlign w:val="center"/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</w:rPr>
              <w:t>(наименование стройки)</w:t>
            </w:r>
          </w:p>
        </w:tc>
      </w:tr>
    </w:tbl>
    <w:p w:rsidR="0034014B" w:rsidRPr="0034014B" w:rsidRDefault="0034014B" w:rsidP="0034014B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  <w:lang w:val="en-US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33"/>
      </w:tblGrid>
      <w:tr w:rsidR="0034014B" w:rsidRPr="0034014B" w:rsidTr="00F1363E">
        <w:tc>
          <w:tcPr>
            <w:tcW w:w="14585" w:type="dxa"/>
            <w:tcBorders>
              <w:bottom w:val="single" w:sz="4" w:space="0" w:color="auto"/>
            </w:tcBorders>
            <w:vAlign w:val="center"/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</w:rPr>
            </w:pPr>
            <w:r w:rsidRPr="0034014B">
              <w:rPr>
                <w:rFonts w:ascii="Arial" w:eastAsia="Times New Roman" w:hAnsi="Arial" w:cs="Arial"/>
                <w:sz w:val="16"/>
              </w:rPr>
              <w:lastRenderedPageBreak/>
              <w:t>Ремонтные работы МБУ ДО "ДШИ им. М.И. Глинки" по адрес: 188640, Ленинградская обл, г. Всеволожск, Всеволожский пр. д 1</w:t>
            </w:r>
          </w:p>
        </w:tc>
      </w:tr>
      <w:tr w:rsidR="0034014B" w:rsidRPr="0034014B" w:rsidTr="00F1363E">
        <w:tc>
          <w:tcPr>
            <w:tcW w:w="14585" w:type="dxa"/>
            <w:tcBorders>
              <w:top w:val="single" w:sz="4" w:space="0" w:color="auto"/>
            </w:tcBorders>
            <w:vAlign w:val="center"/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</w:tbl>
    <w:p w:rsidR="0034014B" w:rsidRPr="0034014B" w:rsidRDefault="0034014B" w:rsidP="0034014B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bCs/>
          <w:caps/>
          <w:sz w:val="16"/>
          <w:szCs w:val="16"/>
        </w:rPr>
      </w:pPr>
    </w:p>
    <w:p w:rsidR="0034014B" w:rsidRPr="0034014B" w:rsidRDefault="0034014B" w:rsidP="0034014B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bCs/>
          <w:caps/>
        </w:rPr>
      </w:pPr>
      <w:r w:rsidRPr="0034014B">
        <w:rPr>
          <w:rFonts w:ascii="Arial" w:eastAsia="Times New Roman" w:hAnsi="Arial" w:cs="Arial"/>
          <w:bCs/>
          <w:caps/>
        </w:rPr>
        <w:t>Локальный СМЕТный расчет (СМЕТА) № 2161/О</w:t>
      </w:r>
    </w:p>
    <w:p w:rsidR="0034014B" w:rsidRPr="0034014B" w:rsidRDefault="0034014B" w:rsidP="0034014B">
      <w:pPr>
        <w:widowControl w:val="0"/>
        <w:tabs>
          <w:tab w:val="center" w:pos="4320"/>
          <w:tab w:val="right" w:pos="8640"/>
        </w:tabs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"/>
        <w:gridCol w:w="1119"/>
        <w:gridCol w:w="2237"/>
        <w:gridCol w:w="5872"/>
        <w:gridCol w:w="5599"/>
      </w:tblGrid>
      <w:tr w:rsidR="0034014B" w:rsidRPr="0034014B" w:rsidTr="00F1363E">
        <w:tc>
          <w:tcPr>
            <w:tcW w:w="14889" w:type="dxa"/>
            <w:gridSpan w:val="5"/>
            <w:tcBorders>
              <w:bottom w:val="single" w:sz="4" w:space="0" w:color="auto"/>
            </w:tcBorders>
            <w:vAlign w:val="center"/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z w:val="16"/>
                <w:szCs w:val="16"/>
              </w:rPr>
              <w:t>Выполнение ремонтных работ по замене распашных ворот</w:t>
            </w:r>
          </w:p>
        </w:tc>
      </w:tr>
      <w:tr w:rsidR="0034014B" w:rsidRPr="0034014B" w:rsidTr="00F1363E">
        <w:tc>
          <w:tcPr>
            <w:tcW w:w="14889" w:type="dxa"/>
            <w:gridSpan w:val="5"/>
            <w:tcBorders>
              <w:top w:val="single" w:sz="4" w:space="0" w:color="auto"/>
            </w:tcBorders>
            <w:vAlign w:val="center"/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</w:rPr>
              <w:t>(наименование работ и затрат)</w:t>
            </w:r>
          </w:p>
        </w:tc>
      </w:tr>
      <w:tr w:rsidR="0034014B" w:rsidRPr="0034014B" w:rsidTr="00F1363E">
        <w:trPr>
          <w:trHeight w:val="124"/>
        </w:trPr>
        <w:tc>
          <w:tcPr>
            <w:tcW w:w="14889" w:type="dxa"/>
            <w:gridSpan w:val="5"/>
            <w:vAlign w:val="center"/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</w:p>
        </w:tc>
      </w:tr>
      <w:tr w:rsidR="0034014B" w:rsidRPr="0034014B" w:rsidTr="00F1363E">
        <w:trPr>
          <w:gridBefore w:val="1"/>
          <w:wBefore w:w="6" w:type="dxa"/>
          <w:trHeight w:val="152"/>
        </w:trPr>
        <w:tc>
          <w:tcPr>
            <w:tcW w:w="1123" w:type="dxa"/>
            <w:vAlign w:val="bottom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</w:rPr>
              <w:t>Составлен</w:t>
            </w:r>
          </w:p>
        </w:tc>
        <w:tc>
          <w:tcPr>
            <w:tcW w:w="2245" w:type="dxa"/>
            <w:tcBorders>
              <w:bottom w:val="single" w:sz="4" w:space="0" w:color="auto"/>
            </w:tcBorders>
            <w:vAlign w:val="bottom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</w:rPr>
              <w:t>ресурсно-индексным</w:t>
            </w:r>
          </w:p>
        </w:tc>
        <w:tc>
          <w:tcPr>
            <w:tcW w:w="11515" w:type="dxa"/>
            <w:gridSpan w:val="2"/>
            <w:vAlign w:val="bottom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</w:rPr>
              <w:t>методом</w:t>
            </w:r>
          </w:p>
        </w:tc>
      </w:tr>
      <w:tr w:rsidR="0034014B" w:rsidRPr="0034014B" w:rsidTr="00F1363E">
        <w:trPr>
          <w:gridBefore w:val="1"/>
          <w:wBefore w:w="6" w:type="dxa"/>
          <w:trHeight w:val="100"/>
        </w:trPr>
        <w:tc>
          <w:tcPr>
            <w:tcW w:w="1123" w:type="dxa"/>
            <w:vAlign w:val="bottom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</w:rPr>
              <w:t>Основание:</w:t>
            </w:r>
          </w:p>
        </w:tc>
        <w:tc>
          <w:tcPr>
            <w:tcW w:w="8140" w:type="dxa"/>
            <w:gridSpan w:val="2"/>
            <w:tcBorders>
              <w:bottom w:val="single" w:sz="4" w:space="0" w:color="auto"/>
            </w:tcBorders>
            <w:vAlign w:val="bottom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  <w:lang w:val="en-US"/>
              </w:rPr>
              <w:t>дефектная ведомость</w:t>
            </w:r>
          </w:p>
        </w:tc>
        <w:tc>
          <w:tcPr>
            <w:tcW w:w="5620" w:type="dxa"/>
            <w:tcBorders>
              <w:bottom w:val="single" w:sz="4" w:space="0" w:color="auto"/>
            </w:tcBorders>
            <w:vAlign w:val="bottom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  <w:u w:val="single"/>
                <w:lang w:val="en-US"/>
              </w:rPr>
            </w:pPr>
          </w:p>
        </w:tc>
      </w:tr>
      <w:tr w:rsidR="0034014B" w:rsidRPr="0034014B" w:rsidTr="00F1363E">
        <w:trPr>
          <w:gridBefore w:val="1"/>
          <w:wBefore w:w="6" w:type="dxa"/>
          <w:trHeight w:val="52"/>
        </w:trPr>
        <w:tc>
          <w:tcPr>
            <w:tcW w:w="1123" w:type="dxa"/>
            <w:vAlign w:val="bottom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3760" w:type="dxa"/>
            <w:gridSpan w:val="3"/>
            <w:tcBorders>
              <w:top w:val="single" w:sz="4" w:space="0" w:color="auto"/>
            </w:tcBorders>
            <w:vAlign w:val="bottom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  <w:u w:val="single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</w:rPr>
              <w:t>(проектная и (или) техническая документация)</w:t>
            </w:r>
          </w:p>
        </w:tc>
      </w:tr>
      <w:tr w:rsidR="0034014B" w:rsidRPr="0034014B" w:rsidTr="00F1363E">
        <w:trPr>
          <w:gridBefore w:val="1"/>
          <w:wBefore w:w="6" w:type="dxa"/>
          <w:trHeight w:val="156"/>
        </w:trPr>
        <w:tc>
          <w:tcPr>
            <w:tcW w:w="1123" w:type="dxa"/>
            <w:vAlign w:val="bottom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8140" w:type="dxa"/>
            <w:gridSpan w:val="2"/>
            <w:vAlign w:val="bottom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5620" w:type="dxa"/>
            <w:vAlign w:val="bottom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  <w:u w:val="single"/>
              </w:rPr>
            </w:pPr>
          </w:p>
        </w:tc>
      </w:tr>
    </w:tbl>
    <w:p w:rsidR="0034014B" w:rsidRPr="0034014B" w:rsidRDefault="0034014B" w:rsidP="0034014B">
      <w:pPr>
        <w:widowControl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3164" w:type="pct"/>
        <w:tblInd w:w="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74"/>
        <w:gridCol w:w="2825"/>
        <w:gridCol w:w="1958"/>
        <w:gridCol w:w="629"/>
      </w:tblGrid>
      <w:tr w:rsidR="0034014B" w:rsidRPr="0034014B" w:rsidTr="00F1363E">
        <w:tc>
          <w:tcPr>
            <w:tcW w:w="3990" w:type="dxa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</w:rPr>
              <w:t xml:space="preserve">Составлен(а) в текущем (базисном) уровне цен  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Cs/>
                <w:sz w:val="16"/>
                <w:szCs w:val="16"/>
              </w:rPr>
              <w:t>Февраль 2026г. (Январь 2022г.)</w:t>
            </w:r>
          </w:p>
        </w:tc>
        <w:tc>
          <w:tcPr>
            <w:tcW w:w="1966" w:type="dxa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631" w:type="dxa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</w:tr>
    </w:tbl>
    <w:p w:rsidR="0034014B" w:rsidRPr="0034014B" w:rsidRDefault="0034014B" w:rsidP="0034014B">
      <w:pPr>
        <w:widowControl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27"/>
        <w:gridCol w:w="2109"/>
        <w:gridCol w:w="76"/>
        <w:gridCol w:w="1347"/>
        <w:gridCol w:w="1977"/>
        <w:gridCol w:w="3530"/>
        <w:gridCol w:w="1695"/>
        <w:gridCol w:w="142"/>
        <w:gridCol w:w="1530"/>
      </w:tblGrid>
      <w:tr w:rsidR="0034014B" w:rsidRPr="0034014B" w:rsidTr="00F1363E">
        <w:trPr>
          <w:trHeight w:val="121"/>
        </w:trPr>
        <w:tc>
          <w:tcPr>
            <w:tcW w:w="2436" w:type="dxa"/>
            <w:hideMark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Сметная стоимость</w:t>
            </w:r>
            <w:r w:rsidRPr="0034014B">
              <w:rPr>
                <w:rFonts w:ascii="Arial" w:eastAsia="Times New Roman" w:hAnsi="Arial" w:cs="Arial"/>
                <w:bCs/>
                <w:iCs/>
                <w:sz w:val="16"/>
                <w:szCs w:val="16"/>
                <w:lang w:val="en-US"/>
              </w:rPr>
              <w:t>: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hideMark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Cs/>
                <w:sz w:val="16"/>
                <w:szCs w:val="16"/>
                <w:lang w:val="en-US"/>
              </w:rPr>
              <w:t>142,36</w:t>
            </w:r>
          </w:p>
        </w:tc>
        <w:tc>
          <w:tcPr>
            <w:tcW w:w="76" w:type="dxa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</w:tc>
        <w:tc>
          <w:tcPr>
            <w:tcW w:w="1352" w:type="dxa"/>
            <w:hideMark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</w:t>
            </w:r>
            <w:r w:rsidRPr="0034014B">
              <w:rPr>
                <w:rFonts w:ascii="Arial" w:eastAsia="Times New Roman" w:hAnsi="Arial" w:cs="Arial"/>
                <w:bCs/>
                <w:iCs/>
                <w:sz w:val="16"/>
                <w:szCs w:val="16"/>
                <w:lang w:val="en-US"/>
              </w:rPr>
              <w:t xml:space="preserve"> </w:t>
            </w:r>
            <w:r w:rsidRPr="0034014B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руб.</w:t>
            </w:r>
          </w:p>
        </w:tc>
        <w:tc>
          <w:tcPr>
            <w:tcW w:w="1985" w:type="dxa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544" w:type="dxa"/>
            <w:hideMark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</w:rPr>
              <w:t>Средства на оплату труда рабочих</w:t>
            </w:r>
          </w:p>
        </w:tc>
        <w:tc>
          <w:tcPr>
            <w:tcW w:w="1702" w:type="dxa"/>
            <w:tcBorders>
              <w:bottom w:val="single" w:sz="4" w:space="0" w:color="auto"/>
            </w:tcBorders>
            <w:hideMark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3,97</w:t>
            </w:r>
          </w:p>
        </w:tc>
        <w:tc>
          <w:tcPr>
            <w:tcW w:w="142" w:type="dxa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  <w:hideMark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</w:rPr>
              <w:t>тыс. руб.</w:t>
            </w:r>
          </w:p>
        </w:tc>
      </w:tr>
      <w:tr w:rsidR="0034014B" w:rsidRPr="0034014B" w:rsidTr="00F1363E">
        <w:tc>
          <w:tcPr>
            <w:tcW w:w="2436" w:type="dxa"/>
            <w:hideMark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Cs/>
                <w:i/>
                <w:iCs/>
                <w:sz w:val="16"/>
                <w:szCs w:val="16"/>
              </w:rPr>
              <w:t>в том числе</w:t>
            </w:r>
            <w:r w:rsidRPr="0034014B">
              <w:rPr>
                <w:rFonts w:ascii="Arial" w:eastAsia="Times New Roman" w:hAnsi="Arial" w:cs="Arial"/>
                <w:bCs/>
                <w:i/>
                <w:iCs/>
                <w:sz w:val="16"/>
                <w:szCs w:val="16"/>
                <w:lang w:val="en-US"/>
              </w:rPr>
              <w:t>:</w:t>
            </w:r>
          </w:p>
        </w:tc>
        <w:tc>
          <w:tcPr>
            <w:tcW w:w="2117" w:type="dxa"/>
            <w:tcBorders>
              <w:top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" w:type="dxa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52" w:type="dxa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985" w:type="dxa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544" w:type="dxa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</w:rPr>
              <w:t>Средства на оплату труда машинистов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0,63</w:t>
            </w:r>
          </w:p>
        </w:tc>
        <w:tc>
          <w:tcPr>
            <w:tcW w:w="142" w:type="dxa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</w:rPr>
              <w:t>тыс. руб.</w:t>
            </w:r>
          </w:p>
        </w:tc>
      </w:tr>
      <w:tr w:rsidR="0034014B" w:rsidRPr="0034014B" w:rsidTr="00F1363E">
        <w:tc>
          <w:tcPr>
            <w:tcW w:w="2436" w:type="dxa"/>
            <w:hideMark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строительных работ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hideMark/>
          </w:tcPr>
          <w:p w:rsidR="0034014B" w:rsidRPr="0034014B" w:rsidRDefault="0034014B" w:rsidP="0034014B">
            <w:pPr>
              <w:widowControl w:val="0"/>
              <w:tabs>
                <w:tab w:val="center" w:pos="1238"/>
                <w:tab w:val="right" w:pos="1839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Cs/>
                <w:sz w:val="16"/>
                <w:szCs w:val="16"/>
                <w:lang w:val="en-US"/>
              </w:rPr>
              <w:t>115,82</w:t>
            </w:r>
          </w:p>
        </w:tc>
        <w:tc>
          <w:tcPr>
            <w:tcW w:w="76" w:type="dxa"/>
          </w:tcPr>
          <w:p w:rsidR="0034014B" w:rsidRPr="0034014B" w:rsidRDefault="0034014B" w:rsidP="0034014B">
            <w:pPr>
              <w:widowControl w:val="0"/>
              <w:tabs>
                <w:tab w:val="center" w:pos="1238"/>
                <w:tab w:val="right" w:pos="2477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</w:tc>
        <w:tc>
          <w:tcPr>
            <w:tcW w:w="1352" w:type="dxa"/>
            <w:hideMark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544" w:type="dxa"/>
            <w:hideMark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Нормативные затраты труда рабочих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7,46867</w:t>
            </w:r>
          </w:p>
        </w:tc>
        <w:tc>
          <w:tcPr>
            <w:tcW w:w="142" w:type="dxa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  <w:hideMark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</w:rPr>
              <w:t>чел.-ч.</w:t>
            </w:r>
          </w:p>
        </w:tc>
      </w:tr>
      <w:tr w:rsidR="0034014B" w:rsidRPr="0034014B" w:rsidTr="00F1363E">
        <w:tc>
          <w:tcPr>
            <w:tcW w:w="2436" w:type="dxa"/>
            <w:hideMark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</w:rPr>
              <w:t>монтажных работ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34014B" w:rsidRPr="0034014B" w:rsidRDefault="0034014B" w:rsidP="0034014B">
            <w:pPr>
              <w:widowControl w:val="0"/>
              <w:tabs>
                <w:tab w:val="right" w:pos="1839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0,87</w:t>
            </w:r>
          </w:p>
        </w:tc>
        <w:tc>
          <w:tcPr>
            <w:tcW w:w="76" w:type="dxa"/>
          </w:tcPr>
          <w:p w:rsidR="0034014B" w:rsidRPr="0034014B" w:rsidRDefault="0034014B" w:rsidP="0034014B">
            <w:pPr>
              <w:widowControl w:val="0"/>
              <w:tabs>
                <w:tab w:val="center" w:pos="1238"/>
                <w:tab w:val="right" w:pos="2477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sz w:val="16"/>
                <w:szCs w:val="16"/>
              </w:rPr>
            </w:pPr>
          </w:p>
        </w:tc>
        <w:tc>
          <w:tcPr>
            <w:tcW w:w="1352" w:type="dxa"/>
            <w:hideMark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3544" w:type="dxa"/>
            <w:hideMark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Нормативные затраты труда машинистов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1,071304</w:t>
            </w:r>
          </w:p>
        </w:tc>
        <w:tc>
          <w:tcPr>
            <w:tcW w:w="142" w:type="dxa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  <w:hideMark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</w:rPr>
              <w:t>чел.-ч.</w:t>
            </w:r>
          </w:p>
        </w:tc>
      </w:tr>
      <w:tr w:rsidR="0034014B" w:rsidRPr="0034014B" w:rsidTr="00F1363E">
        <w:tc>
          <w:tcPr>
            <w:tcW w:w="2436" w:type="dxa"/>
            <w:hideMark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</w:rPr>
              <w:t>оборудования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34014B" w:rsidRPr="0034014B" w:rsidRDefault="0034014B" w:rsidP="0034014B">
            <w:pPr>
              <w:widowControl w:val="0"/>
              <w:tabs>
                <w:tab w:val="right" w:pos="1839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0,00</w:t>
            </w:r>
          </w:p>
        </w:tc>
        <w:tc>
          <w:tcPr>
            <w:tcW w:w="76" w:type="dxa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352" w:type="dxa"/>
            <w:hideMark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3544" w:type="dxa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702" w:type="dxa"/>
            <w:tcBorders>
              <w:top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42" w:type="dxa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</w:tr>
      <w:tr w:rsidR="0034014B" w:rsidRPr="0034014B" w:rsidTr="00F1363E">
        <w:tc>
          <w:tcPr>
            <w:tcW w:w="2436" w:type="dxa"/>
            <w:hideMark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Cs/>
                <w:sz w:val="16"/>
                <w:szCs w:val="16"/>
              </w:rPr>
              <w:t>прочих затрат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34014B" w:rsidRPr="0034014B" w:rsidRDefault="0034014B" w:rsidP="0034014B">
            <w:pPr>
              <w:widowControl w:val="0"/>
              <w:tabs>
                <w:tab w:val="right" w:pos="1839"/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25,67</w:t>
            </w:r>
          </w:p>
        </w:tc>
        <w:tc>
          <w:tcPr>
            <w:tcW w:w="76" w:type="dxa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352" w:type="dxa"/>
            <w:hideMark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3544" w:type="dxa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702" w:type="dxa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jc w:val="right"/>
              <w:rPr>
                <w:rFonts w:ascii="Arial" w:eastAsia="Times New Roman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42" w:type="dxa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</w:tcPr>
          <w:p w:rsidR="0034014B" w:rsidRPr="0034014B" w:rsidRDefault="0034014B" w:rsidP="0034014B">
            <w:pPr>
              <w:widowControl w:val="0"/>
              <w:tabs>
                <w:tab w:val="center" w:pos="3402"/>
                <w:tab w:val="center" w:pos="4320"/>
                <w:tab w:val="right" w:pos="8640"/>
              </w:tabs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6"/>
                <w:szCs w:val="16"/>
              </w:rPr>
            </w:pPr>
          </w:p>
        </w:tc>
      </w:tr>
    </w:tbl>
    <w:p w:rsidR="0034014B" w:rsidRPr="0034014B" w:rsidRDefault="0034014B" w:rsidP="0034014B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tbl>
      <w:tblPr>
        <w:tblW w:w="50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91"/>
        <w:gridCol w:w="1407"/>
        <w:gridCol w:w="3809"/>
        <w:gridCol w:w="900"/>
        <w:gridCol w:w="996"/>
        <w:gridCol w:w="787"/>
        <w:gridCol w:w="1063"/>
        <w:gridCol w:w="1195"/>
        <w:gridCol w:w="988"/>
        <w:gridCol w:w="1089"/>
        <w:gridCol w:w="746"/>
        <w:gridCol w:w="1388"/>
      </w:tblGrid>
      <w:tr w:rsidR="0034014B" w:rsidRPr="0034014B" w:rsidTr="00F1363E">
        <w:trPr>
          <w:cantSplit/>
          <w:trHeight w:val="220"/>
        </w:trPr>
        <w:tc>
          <w:tcPr>
            <w:tcW w:w="595" w:type="dxa"/>
            <w:vMerge w:val="restart"/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№ п/п</w:t>
            </w:r>
          </w:p>
        </w:tc>
        <w:tc>
          <w:tcPr>
            <w:tcW w:w="1414" w:type="dxa"/>
            <w:vMerge w:val="restart"/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4014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Обоснование</w:t>
            </w:r>
          </w:p>
        </w:tc>
        <w:tc>
          <w:tcPr>
            <w:tcW w:w="3827" w:type="dxa"/>
            <w:vMerge w:val="restart"/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Наименование работ и затрат</w:t>
            </w:r>
          </w:p>
        </w:tc>
        <w:tc>
          <w:tcPr>
            <w:tcW w:w="904" w:type="dxa"/>
            <w:vMerge w:val="restart"/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Единица измерения</w:t>
            </w:r>
          </w:p>
          <w:p w:rsidR="0034014B" w:rsidRPr="0034014B" w:rsidRDefault="0034014B" w:rsidP="0034014B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2858" w:type="dxa"/>
            <w:gridSpan w:val="3"/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Количество</w:t>
            </w:r>
          </w:p>
        </w:tc>
        <w:tc>
          <w:tcPr>
            <w:tcW w:w="5429" w:type="dxa"/>
            <w:gridSpan w:val="5"/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z w:val="16"/>
                <w:szCs w:val="16"/>
              </w:rPr>
              <w:t>Сметная стоимость, руб.</w:t>
            </w:r>
          </w:p>
        </w:tc>
      </w:tr>
      <w:tr w:rsidR="0034014B" w:rsidRPr="0034014B" w:rsidTr="00F1363E">
        <w:trPr>
          <w:cantSplit/>
          <w:trHeight w:val="736"/>
        </w:trPr>
        <w:tc>
          <w:tcPr>
            <w:tcW w:w="595" w:type="dxa"/>
            <w:vMerge/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4" w:type="dxa"/>
            <w:vMerge/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vMerge/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904" w:type="dxa"/>
            <w:vMerge/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на единицу измерения</w:t>
            </w:r>
          </w:p>
        </w:tc>
        <w:tc>
          <w:tcPr>
            <w:tcW w:w="790" w:type="dxa"/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коэффи-циенты</w:t>
            </w:r>
          </w:p>
        </w:tc>
        <w:tc>
          <w:tcPr>
            <w:tcW w:w="1068" w:type="dxa"/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  <w:t>всего с учетом коэффи-циентов</w:t>
            </w:r>
          </w:p>
        </w:tc>
        <w:tc>
          <w:tcPr>
            <w:tcW w:w="1200" w:type="dxa"/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на единицу измерения в базисном уровне цен</w:t>
            </w:r>
          </w:p>
        </w:tc>
        <w:tc>
          <w:tcPr>
            <w:tcW w:w="992" w:type="dxa"/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индекс</w:t>
            </w:r>
          </w:p>
        </w:tc>
        <w:tc>
          <w:tcPr>
            <w:tcW w:w="1094" w:type="dxa"/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на единицу измерения в текущем уровне цен</w:t>
            </w:r>
          </w:p>
        </w:tc>
        <w:tc>
          <w:tcPr>
            <w:tcW w:w="749" w:type="dxa"/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коэффи-циенты </w:t>
            </w:r>
          </w:p>
        </w:tc>
        <w:tc>
          <w:tcPr>
            <w:tcW w:w="1394" w:type="dxa"/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center" w:pos="4320"/>
                <w:tab w:val="right" w:pos="8306"/>
                <w:tab w:val="right" w:pos="8640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всего в текущем уровне цен.</w:t>
            </w:r>
          </w:p>
        </w:tc>
      </w:tr>
    </w:tbl>
    <w:p w:rsidR="0034014B" w:rsidRPr="0034014B" w:rsidRDefault="0034014B" w:rsidP="0034014B">
      <w:pPr>
        <w:widowControl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</w:rPr>
      </w:pPr>
    </w:p>
    <w:tbl>
      <w:tblPr>
        <w:tblW w:w="504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91"/>
        <w:gridCol w:w="1266"/>
        <w:gridCol w:w="141"/>
        <w:gridCol w:w="3713"/>
        <w:gridCol w:w="96"/>
        <w:gridCol w:w="900"/>
        <w:gridCol w:w="996"/>
        <w:gridCol w:w="787"/>
        <w:gridCol w:w="68"/>
        <w:gridCol w:w="996"/>
        <w:gridCol w:w="1195"/>
        <w:gridCol w:w="988"/>
        <w:gridCol w:w="1089"/>
        <w:gridCol w:w="746"/>
        <w:gridCol w:w="108"/>
        <w:gridCol w:w="1279"/>
      </w:tblGrid>
      <w:tr w:rsidR="0034014B" w:rsidRPr="0034014B" w:rsidTr="00F1363E">
        <w:trPr>
          <w:tblHeader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4014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11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12</w:t>
            </w:r>
          </w:p>
        </w:tc>
      </w:tr>
      <w:tr w:rsidR="0034014B" w:rsidRPr="0034014B" w:rsidTr="00F1363E">
        <w:trPr>
          <w:tblHeader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2"/>
                <w:szCs w:val="2"/>
                <w:lang w:eastAsia="ru-RU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2"/>
                <w:szCs w:val="2"/>
              </w:rPr>
            </w:pPr>
          </w:p>
        </w:tc>
      </w:tr>
      <w:tr w:rsidR="0034014B" w:rsidRPr="0034014B" w:rsidTr="00F1363E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  <w:r w:rsidRPr="0034014B"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2"/>
              </w:rPr>
              <w:t>Раздел 1: 1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ГЭСНм08-01-081-04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Демонтаж - Аппарат (кнопка, ключ управления, замок электромагнитной блокировки, звуковой сигнал, сигнальная лампа) управления и сигнализации, количество подключаемых концов до 2: однопроволочного провода (жил кабеля)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571/пр_2022_п.84_т.3_стр.1_стб.3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Демонтаж оборудования, пригодного для дальнейшего использования, со снятием с места установки, необходимой (частичной) разборкой и консервированием с целью длительного или кратковременного хранения</w:t>
            </w:r>
          </w:p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i/>
                <w:snapToGrid w:val="0"/>
                <w:sz w:val="16"/>
                <w:szCs w:val="16"/>
                <w:lang w:val="en-US"/>
              </w:rPr>
              <w:t>ЭМ 0,7; М 0; ЗТ 0,7; ЗТм 0,7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0,2478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141,31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4,0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35,4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0,2478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141,31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0,51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0,00077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0,44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0,00077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0,51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0,00077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0,44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01.7.15.03-0042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Болты с гайками и шайбами строительные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5,98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174,93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187,18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142,26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421/пр_2020_п.75_пп.а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Вспомогательные ненормируемые материальные ресурсы 2% от 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2,83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141,75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Пр/812-049.3-1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Электротехнические установки: на других объектах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137,50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Пр/774-049.3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Электротехнические установки: на других объектах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72,29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35 488,00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354,88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2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ГЭСН09-04-012-02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Демонтаж - Установка дверного доводчика к металлическим дверям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571/пр_2022_п.83_т.2_стр.4_стб.3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Разборка и (или) демонтаж строительных конструкций, систем и сетей инженерно-технического обеспечения, в том числе их элементов: металлических, металлокомпозитных, композитных конструкций</w:t>
            </w:r>
          </w:p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i/>
                <w:snapToGrid w:val="0"/>
                <w:sz w:val="16"/>
                <w:szCs w:val="16"/>
                <w:lang w:val="en-US"/>
              </w:rPr>
              <w:t>ЭМ 0,7; М 0; ЗТ 0,7; ЗТм 0,7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0,777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456,32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4,2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1,11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0,777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587,29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456,32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8,44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(91.17.04-233)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Аппараты сварочные для ручной дуговой сварки, сварочный ток до 350 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0,182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46,36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8,44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(01.7.03.04-0001)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Электроэнергия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кВт-ч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0,2132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10,01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01.7.11.07-0227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Электроды сварочные для сварки низколегированных и углеродистых сталей УОНИ 13/45, Э42А, диаметр 4-5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155,63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0,81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126,06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01.7.15.14-1046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Шурупы самонарезающие стальные оцинкованные кровельные с шестигранной головкой и шайбой, наконечник сверло, диаметр 4,8 мм, длина 35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120,96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151,20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01.7.04.01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Доводчики дверные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464,76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456,32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Пр/812-009.0-1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НР Строительные металлические конструкции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424,38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Пр/774-009.0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 Строительные металлические конструкции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282,92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1 172,06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1 172,06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3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ГЭСН09-08-002-08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Демонтаж - Навеска ворот распашных из готовых металлических решетчатых панелей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571/пр_2022_п.84_т.3_стр.1_стб.3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Демонтаж оборудования, пригодного для дальнейшего использования, со снятием с места установки, необходимой (частичной) разборкой и консервированием с целью длительного или кратковременного хранения</w:t>
            </w:r>
          </w:p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i/>
                <w:snapToGrid w:val="0"/>
                <w:sz w:val="16"/>
                <w:szCs w:val="16"/>
                <w:lang w:val="en-US"/>
              </w:rPr>
              <w:t>ЭМ 0,7; М 0; ЗТ 0,7; ЗТм 0,7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0,8757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432,30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1-100-27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2,7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12,51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0,8757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493,66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432,30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426,40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0,3738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219,74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(91.05.05-015)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Краны на автомобильном ходу, грузоподъемность 16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0,0336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1 664,09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55,91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4-100-060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6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0,0336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766,03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25,74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91.05.13-001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6 т, с краном-манипулятором, грузоподъемность 4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4,86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0,3402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789,17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1,38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1 089,05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370,49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4,86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0,3402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194,00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01.3.01.06-0053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Смазка ЦИАТИМ-201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0,124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127,30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1,82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231,69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08.1.06.01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Ворота распашные двустворчатые из металлических решетчатых панелей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компл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1 078,44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652,04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Пр/812-009.0-1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НР Строительные металлические конструкции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606,40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Пр/774-009.0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 Строительные металлические конструкции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404,26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20 891,00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2 089,10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4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ГЭСН09-08-002-07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Демонтаж - Устройство калиток из готовых металлических решетчатых панелей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571/пр_2022_п.84_т.3_стр.1_стб.3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Демонтаж оборудования, пригодного для дальнейшего использования, со снятием с места установки, необходимой (частичной) разборкой и консервированием с целью длительного или кратковременного хранения</w:t>
            </w:r>
          </w:p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i/>
                <w:snapToGrid w:val="0"/>
                <w:sz w:val="16"/>
                <w:szCs w:val="16"/>
                <w:lang w:val="en-US"/>
              </w:rPr>
              <w:t>ЭМ 0,7; М 0; ЗТ 0,7; ЗТм 0,7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0,2317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117,34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3,31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0,2317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506,43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117,34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7,23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0,028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15,97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0,0084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5,53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0,0084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4,79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(91.16.01-001)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Электростанции передвижные, мощность 2 кВт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0,0196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86,75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1,70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0,7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0,0196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11,18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01.5.02.01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Детали крепления барьерных ограждений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компл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08.1.06.05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Калитка для барьерных ограждений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140,54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133,31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Пр/812-009.0-1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НР Строительные металлические конструкции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123,98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Пр/774-009.0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 Строительные металлические конструкции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82,65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3 471,70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347,17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ГЭСНр68-03-001-01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Ремонт металлических ограждений: мелкий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0,68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0,68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1,2784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655,58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3,1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1,88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1,2784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512,81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655,58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14,19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(91.17.04-233)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Аппараты сварочные для ручной дуговой сварки, сварочный ток до 350 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0,306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46,36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14,19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15,72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01.7.11.07-0036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Электроды сварочные для сварки низколегированных и углеродистых сталей Э46, диаметр 4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0,136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142,68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0,81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115,57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15,72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685,49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655,58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Пр/812-102.0-1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НР Благоустройство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668,69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Пр/774-102.0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 Благоустройство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354,01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2 512,04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1 708,19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6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ГЭСНр62-03-008-02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Окраска масляными составами ранее окрашенных металлических решеток и оград: без рельефа за 2 раза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м2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0,0134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0,0134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0,98892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507,13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1-100-31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3,1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73,8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0,98892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512,81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507,13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0,09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0,000134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0,08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0,000134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0,09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0,000134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0,08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7,58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01.7.20.08-0051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Ветошь хлопчатобумажная цветная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0,00134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56,11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87,53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0,12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14.5.05.01-0012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Олифа комбинированная для разведения масляных густотертых красок и для внешних работ по деревянным поверхностям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0,0068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0,0000911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60 697,21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1,35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81 941,23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7,46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14.4.02.04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Краски масляные готовые к применению для наружных работ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11,3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0,15142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514,88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14.4.02.04-0162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Краска масляная МА-011-0, МА-011-1, МА-011-1Н, МА-011-2, МА-011-2Н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11,3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0,15142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77,22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1,52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117,37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17,77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507,21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Пр/812-096.0-1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НР Малярные работы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456,49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Пр/774-096.0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 Малярные работы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233,32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91 228,36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1 222,46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7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ГЭСН09-08-002-08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Навеска ворот распашных из готовых металлических решетчатых панелей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1,15; ЭМ 1,25; ОТм 1,25; ЗТ 1,15; ЗТм 1,25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1,43865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710,20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1-100-27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2,7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12,51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1,43865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493,66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710,20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761,45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0,6675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392,39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(91.05.05-015)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Краны на автомобильном ходу, грузоподъемность 16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1 664,09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99,85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4-100-060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6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0,48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766,03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45,96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91.05.13-001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6 т, с краном-манипулятором, грузоподъемность 4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4,86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0,6075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789,17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1,38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1 089,05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661,60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4,86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0,6075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346,43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2,87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01.3.01.06-0053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Смазка ЦИАТИМ-201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0,124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0,0124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127,30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1,82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231,69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2,87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08.1.06.01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Ворота распашные двустворчатые из металлических решетчатых панелей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компл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1 866,91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7.1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(ТЦ_08.1.06.01_78_784004197010_27.02.2025_01_1.1)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Ворота распашные 4000х1900 с калиткой 980х1850 в створке ворот петли 9 шт проушины и замок 2/1, засовы с фиксатором 3 шт, каркас профильная труба 60*30*4; заполнение: профильная труба 20*20*1,5 с шагом 100 мм; усиление: стальная полоса 20*3 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RAL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9005 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104 098,36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104 098,36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1 102,59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Пр/812-009.0-1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НР Строительные металлические конструкции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83,7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922,87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Пр/774-009.0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 Строительные металлические конструкции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52,7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581,06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1 074 692,00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107 469,20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8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ГЭСНм08-01-081-04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Аппарат (кнопка, ключ управления, замок электромагнитной блокировки, звуковой сигнал, сигнальная лампа) управления и сигнализации, количество подключаемых концов до 2: однопроволочного провода (жил кабеля)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0,354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201,87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4,0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35,4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0,354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201,87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0,72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0,0011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0,63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(91.14.02-001)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Автомобили бортовые, грузоподъемность до 5 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657,75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0,72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4-100-040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ОТм (ЗТм) Средний разряд машинистов 4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0,11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0,0011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570,26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0,63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11,19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01.7.15.03-0042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Болты с гайками и шайбами строительные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5,98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0,0598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174,93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187,18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11,19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214,41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421/пр_2020_п.75_пп.а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Вспомогательные ненормируемые материальные ресурсы 2% от 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4,04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202,50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Пр/812-049.3-1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НР Электротехнические установки: на других объектах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97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196,43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Пр/774-049.3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СП Электротехнические установки: на других объектах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103,28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51 816,00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518,16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9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ГЭСН09-04-012-02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Установка дверного доводчика к металлическим дверям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421/пр_2020_п.58_пп.б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работы по сохранению объектов культурного наследия аналогичные технологическим процессам в новом строительстве</w:t>
            </w:r>
          </w:p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i/>
                <w:snapToGrid w:val="0"/>
                <w:sz w:val="16"/>
                <w:szCs w:val="16"/>
              </w:rPr>
              <w:t>ОТ 1,15; ЭМ 1,25; ОТм 1,25; ЗТ 1,15; ЗТм 1,25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1,2765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749,68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1-100-42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4,2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1,11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1,15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1,2765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587,29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749,68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15,07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ОТм (ЗТм)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(91.17.04-233)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Аппараты сварочные для ручной дуговой сварки, сварочный ток до 350 А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маш.-ч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1,25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0,325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46,36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15,07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23,05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(01.7.03.04-0001)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Электроэнергия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кВт-ч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0,2132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0,2132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10,01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2,13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01.7.11.07-0227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Электроды сварочные для сварки низколегированных и углеродистых сталей УОНИ 13/45, Э42А, диаметр 4-5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155,63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0,81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126,06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8,82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01.7.15.14-1046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Шурупы самонарезающие стальные оцинкованные кровельные с шестигранной головкой и шайбой, наконечник сверло, диаметр 4,8 мм, длина 35 мм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100 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0,08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0,08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120,96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151,20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12,10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01.7.04.01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Доводчики дверные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787,80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749,68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Пр/812-009.0-1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НР Строительные металлические конструкции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93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0,9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83,7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627,48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Пр/774-009.0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 Строительные металлические конструкции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0,85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52,7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395,08</w:t>
            </w:r>
          </w:p>
        </w:tc>
      </w:tr>
      <w:tr w:rsidR="0034014B" w:rsidRPr="0034014B" w:rsidTr="00F1363E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1 810,36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1 810,36</w:t>
            </w:r>
          </w:p>
        </w:tc>
      </w:tr>
      <w:tr w:rsidR="0034014B" w:rsidRPr="0034014B" w:rsidTr="00F1363E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</w:rPr>
              <w:t>Итого прямые затраты по Разделу 1: 1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110 018,49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оплата труда (ОТ)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3 971,73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эксплуатация машин и механизмов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1 234,10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оплата труда машинистов (ОТм)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629,25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материальные ресурсы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104 183,41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ФОТ (справочно)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4 600,98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накладные расходы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4 164,22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сметная прибыль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2 508,87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Итого по Разделу 1: 1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116 691,58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Справочно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 материальные ресурсы, отсутствующие в ФРСН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104 098,36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затраты труда рабочих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7,46867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затраты труда машинистов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1,071304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ИТОГИ ПО СМЕТЕ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строительные работы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115 818,54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прямые затраты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109 654,95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оплата труда (ОТ)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3 628,55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эксплуатация машин и механизмов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1 232,87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оплата труда машинистов (ОТм)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628,18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материальные ресурсы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104 165,35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ФОТ(справочно)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4 256,73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накладные расходы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3 830,29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сметная прибыль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2 333,3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монтажные работы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873,04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прямые затраты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363,54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оплата труда (ОТ)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343,18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эксплуатация машин и механизмов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1,23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оплата труда машинистов (ОТм)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1,07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материальные ресурсы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18,06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ФОТ(справочно)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344,25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накладные расходы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333,93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сметная прибыль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175,57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прочие затраты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25 672,15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концовки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25 672,15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смете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116 691,58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прямые затраты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110 018,49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оплата труда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3 971,73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эксплуатация машин и механизмов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1 234,10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оплата труда машинистов (ОТм)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629,25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    материальные ресурсы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104 183,41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ФОТ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4 600,98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накладные расходы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4 164,22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сметная прибыль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2 508,87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Всего прочие затраты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25 672,15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Справочно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 материальные ресурсы, отсутствующие в ФРСН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104 098,36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затраты труда рабочих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7,46867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затраты труда машинистов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1,071304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ИТОГО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116 691,58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НДС (22%)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>25 672,15</w:t>
            </w: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ВСЕГО по смете</w:t>
            </w: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  <w:r w:rsidRPr="0034014B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n-US"/>
              </w:rPr>
              <w:t>142 363,73</w:t>
            </w:r>
          </w:p>
        </w:tc>
      </w:tr>
      <w:tr w:rsidR="0034014B" w:rsidRPr="0034014B" w:rsidTr="00F1363E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34014B" w:rsidRPr="0034014B" w:rsidTr="00F1363E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38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4014B" w:rsidRPr="0034014B" w:rsidRDefault="0034014B" w:rsidP="0034014B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</w:tr>
    </w:tbl>
    <w:p w:rsidR="0034014B" w:rsidRPr="0034014B" w:rsidRDefault="0034014B" w:rsidP="0034014B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  <w:lang w:val="en-US"/>
        </w:rPr>
      </w:pPr>
    </w:p>
    <w:p w:rsidR="0034014B" w:rsidRPr="0034014B" w:rsidRDefault="0034014B" w:rsidP="0034014B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tbl>
      <w:tblPr>
        <w:tblW w:w="1462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4138"/>
        <w:gridCol w:w="9498"/>
      </w:tblGrid>
      <w:tr w:rsidR="0034014B" w:rsidRPr="0034014B" w:rsidTr="00F1363E">
        <w:trPr>
          <w:trHeight w:val="14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 xml:space="preserve">Составил 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498" w:type="dxa"/>
            <w:tcBorders>
              <w:top w:val="nil"/>
              <w:left w:val="nil"/>
              <w:right w:val="nil"/>
            </w:tcBorders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//</w:t>
            </w:r>
          </w:p>
        </w:tc>
      </w:tr>
      <w:tr w:rsidR="0034014B" w:rsidRPr="0034014B" w:rsidTr="00F1363E">
        <w:trPr>
          <w:trHeight w:val="9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nil"/>
              <w:right w:val="nil"/>
            </w:tcBorders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</w:rPr>
              <w:t>(должность, подпись, инициалы, фамилия)</w:t>
            </w:r>
          </w:p>
        </w:tc>
        <w:tc>
          <w:tcPr>
            <w:tcW w:w="9498" w:type="dxa"/>
            <w:tcBorders>
              <w:left w:val="nil"/>
              <w:right w:val="nil"/>
            </w:tcBorders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</w:tr>
      <w:tr w:rsidR="0034014B" w:rsidRPr="0034014B" w:rsidTr="00F1363E">
        <w:trPr>
          <w:trHeight w:val="9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4138" w:type="dxa"/>
            <w:tcBorders>
              <w:left w:val="nil"/>
              <w:right w:val="nil"/>
            </w:tcBorders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9498" w:type="dxa"/>
            <w:tcBorders>
              <w:left w:val="nil"/>
              <w:right w:val="nil"/>
            </w:tcBorders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</w:tr>
      <w:tr w:rsidR="0034014B" w:rsidRPr="0034014B" w:rsidTr="00F1363E">
        <w:trPr>
          <w:trHeight w:val="177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Проверил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//</w:t>
            </w:r>
          </w:p>
        </w:tc>
      </w:tr>
      <w:tr w:rsidR="0034014B" w:rsidRPr="0034014B" w:rsidTr="00F1363E">
        <w:trPr>
          <w:trHeight w:val="177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nil"/>
              <w:right w:val="nil"/>
            </w:tcBorders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34014B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</w:rPr>
              <w:t>(должность, подпись, инициалы, фамилия)</w:t>
            </w:r>
          </w:p>
        </w:tc>
        <w:tc>
          <w:tcPr>
            <w:tcW w:w="9498" w:type="dxa"/>
            <w:tcBorders>
              <w:top w:val="nil"/>
              <w:left w:val="nil"/>
              <w:right w:val="nil"/>
            </w:tcBorders>
          </w:tcPr>
          <w:p w:rsidR="0034014B" w:rsidRPr="0034014B" w:rsidRDefault="0034014B" w:rsidP="0034014B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</w:p>
        </w:tc>
      </w:tr>
    </w:tbl>
    <w:p w:rsidR="0034014B" w:rsidRPr="0034014B" w:rsidRDefault="0034014B" w:rsidP="0034014B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p w:rsidR="00164509" w:rsidRPr="0034014B" w:rsidRDefault="00164509" w:rsidP="0034014B"/>
    <w:sectPr w:rsidR="00164509" w:rsidRPr="0034014B" w:rsidSect="000E5ABC">
      <w:footerReference w:type="default" r:id="rId4"/>
      <w:pgSz w:w="16838" w:h="11906" w:orient="landscape"/>
      <w:pgMar w:top="902" w:right="1103" w:bottom="386" w:left="90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E68" w:rsidRDefault="0034014B" w:rsidP="001D5E68">
    <w:pPr>
      <w:pStyle w:val="a5"/>
      <w:jc w:val="right"/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>
      <w:rPr>
        <w:rStyle w:val="a7"/>
        <w:noProof/>
      </w:rPr>
      <w:t>3</w:t>
    </w:r>
    <w:r>
      <w:rPr>
        <w:rStyle w:val="a7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14B"/>
    <w:rsid w:val="00164509"/>
    <w:rsid w:val="0034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5BDB26-FF2D-4F72-906B-1113C5D20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4014B"/>
  </w:style>
  <w:style w:type="paragraph" w:styleId="a3">
    <w:name w:val="header"/>
    <w:basedOn w:val="a"/>
    <w:link w:val="a4"/>
    <w:uiPriority w:val="99"/>
    <w:rsid w:val="0034014B"/>
    <w:pPr>
      <w:widowControl w:val="0"/>
      <w:tabs>
        <w:tab w:val="center" w:pos="4320"/>
        <w:tab w:val="right" w:pos="8640"/>
      </w:tabs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34014B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34014B"/>
    <w:pPr>
      <w:widowControl w:val="0"/>
      <w:tabs>
        <w:tab w:val="center" w:pos="4677"/>
        <w:tab w:val="right" w:pos="9355"/>
      </w:tabs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34014B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page number"/>
    <w:basedOn w:val="a0"/>
    <w:uiPriority w:val="99"/>
    <w:rsid w:val="0034014B"/>
    <w:rPr>
      <w:rFonts w:cs="Times New Roman"/>
    </w:rPr>
  </w:style>
  <w:style w:type="paragraph" w:styleId="a8">
    <w:name w:val="No Spacing"/>
    <w:uiPriority w:val="1"/>
    <w:qFormat/>
    <w:rsid w:val="0034014B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9">
    <w:name w:val="Table Grid"/>
    <w:basedOn w:val="a1"/>
    <w:uiPriority w:val="59"/>
    <w:rsid w:val="0034014B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rsid w:val="0034014B"/>
    <w:pPr>
      <w:widowControl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34014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2920</Words>
  <Characters>16647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МКУ ЕСЗ</dc:creator>
  <cp:keywords/>
  <dc:description/>
  <cp:lastModifiedBy>МКУ ЕСЗ</cp:lastModifiedBy>
  <cp:revision>2</cp:revision>
  <dcterms:created xsi:type="dcterms:W3CDTF">2026-03-03T13:40:00Z</dcterms:created>
  <dcterms:modified xsi:type="dcterms:W3CDTF">2026-03-03T13:40:00Z</dcterms:modified>
</cp:coreProperties>
</file>