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ПРОЕКТ</w:t>
      </w:r>
    </w:p>
    <w:p>
      <w:pPr>
        <w:jc w:val="center"/>
      </w:pPr>
      <w:r>
        <w:rPr>
          <w:rFonts w:ascii="Times New Roman" w:hAnsi="Times New Roman"/>
          <w:b/>
          <w:sz w:val="28"/>
        </w:rPr>
        <w:t>ДОГОВОР № _____</w:t>
        <w:br/>
        <w:t>на оказание услуг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5102"/>
            <w:tcMar>
              <w:top w:w="0" w:type="dxa"/>
              <w:start w:w="0" w:type="dxa"/>
              <w:bottom w:w="0" w:type="dxa"/>
              <w:end w:w="0" w:type="dxa"/>
            </w:tcMar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r>
              <w:rPr>
                <w:rFonts w:ascii="Times New Roman" w:hAnsi="Times New Roman"/>
              </w:rPr>
              <w:t>г. Сосновый Бор</w:t>
            </w:r>
          </w:p>
        </w:tc>
        <w:tc>
          <w:tcPr>
            <w:tcW w:type="dxa" w:w="4535"/>
            <w:tcMar>
              <w:top w:w="0" w:type="dxa"/>
              <w:start w:w="0" w:type="dxa"/>
              <w:bottom w:w="0" w:type="dxa"/>
              <w:end w:w="0" w:type="dxa"/>
            </w:tcMar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right"/>
            </w:pPr>
            <w:r>
              <w:rPr>
                <w:rFonts w:ascii="Times New Roman" w:hAnsi="Times New Roman"/>
              </w:rPr>
              <w:t>« ___ » __________ 2026 г.</w:t>
            </w:r>
          </w:p>
        </w:tc>
      </w:tr>
    </w:tbl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Муниципальное бюджетное дошкольное образовательное учреждение «Детский сад № 4» города Сосновый Бор (МБДОУ «Детский сад № 4»), именуемое в дальнейшем «Заказчик», в лице заведующего Т.В. Сверчковой, действующего на основании Устава, с одной стороны, и ______________________________________________, именуемое в дальнейшем «Исполнитель», в лице ______________________________________________, действующего на основании ________________________, с другой стороны, совместно именуемые в дальнейшем «Стороны», с соблюдением требований Гражданского кодекса Российской Федерации, п. 5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1. Предмет договора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1.1. Заказчик поручает Исполнителю проведение работ согласно Приложению № 1 на объекте Заказчика — МБДОУ «Детский сад № 4» (г. Сосновый Бор, пр. Героев, д. 7).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1.2. Услуги оказываются в соответствии с нормативными документами, действующими в системе Роспотребнадзора, определяющими порядок проведения санитарно-эпидемиологической экспертизы нормативной документации, продукции, услуг (работ).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2. Цена договора и порядок расчетов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2.1. Стоимость услуг по настоящему договору составляет: ______________________________ руб. _____ коп., в том числе НДС / без НДС (нужное указать).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2.2. Цена услуг определяется в соответствии с предложением Исполнителя и/или действующим у Исполнителя прейскурантом цен.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2.3. Оплата за оказанные услуги производится Заказчиком в размере 100 % их стоимости в течение 7 (семи) банковских дней с момента предъявления Исполнителем Заказчику счета и акта об оказании услуг путем перечисления денежных средств на расчетный счет Исполнителя. Счет-фактура предоставляется в соответствии с законодательством Российской Федерации, если ее выставление предусмотрено законодательством.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2.4. При наличии у Сторон технической возможности обмен счетами, счетами-фактурами, актами и иными документами может осуществляться в электронном виде с соблюдением требований действующего законодательства Российской Федерации.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3. Порядок приемки оказанных услуг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3.1. По результатам оказания услуг Исполнитель передает Заказчику протоколы лабораторных исследований (измерений) установленного образца и, при необходимости, иные документы, предусмотренные Приложением № 1. Услуга считается оказанной с момента передачи Заказчику предусмотренных договором результатов оказания услуг.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3.2. Приемка-передача оказанных услуг на соответствие условиям договора осуществляется Заказчиком и Исполнителем на основании акта об оказании услуг, направляемого Исполнителем Заказчику.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3.3. Заказчик в течение 5 (пяти) дней со дня получения акта об оказании услуг обязан рассмотреть его и направить Исполнителю подписанный акт либо письменный мотивированный отказ от приемки оказанных услуг с указанием причин отказа. В случае мотивированного отказа Сторонами составляется двусторонний акт с перечнем необходимых доработок и сроков их устранения. После устранения замечаний Исполнитель повторно направляет Заказчику акт об оказании услуг.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3.4. Если в течение 5 (пяти) дней со дня получения акта об оказании услуг Заказчик не направил Исполнителю подписанный акт или письменный мотивированный отказ, результаты оказания услуг считаются принятыми Заказчиком без замечаний.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4. Гарантии качества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4.1. Исполнитель несет ответственность за качество оказываемых им услуг.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4.2. Претензии по качеству и соответствию оказанных услуг установленным требованиям предъявляются Исполнителю в течение 5 (пяти) рабочих дней с момента получения Заказчиком документов, указанных в п. 3.1 настоящего договора.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4.3. Исполнитель обязан устранить выявленные недостатки в течение 5 (пяти) рабочих дней с момента получения соответствующей претензии Заказчика, если иной срок письменно не согласован Сторонами.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5. Срок действия договора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5.1. Настоящий договор вступает в силу с даты его подписания Сторонами и действует по «30» декабря 2026 г., а в части неисполненных обязательств — до их полного исполнения.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6. Порядок разрешения споров и ответственность сторон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6.1. За невыполнение или ненадлежащее выполнение обязательств по настоящему договору виновная Сторона несет ответственность в соответствии с действующим законодательством Российской Федерации.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6.2. В случае невозможности оказания услуг, возникшей по вине Заказчика, услуги подлежат оплате в порядке, установленном действующим законодательством Российской Федерации.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6.3. В случае,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 в случаях и порядке, предусмотренных законодательством Российской Федерации.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6.4. Заказчик вправе отказаться от исполнения настоящего договора при условии оплаты Исполнителю фактически понесенных им расходов, если иное не установлено законодательством Российской Федерации.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6.5. Исполнитель вправе отказаться от исполнения настоящего договора при условии полного возмещения Заказчику убытков, если иное не установлено законодательством Российской Федерации.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6.6. Отказ от исполнения настоящего договора оформляется в письменной форме в виде уведомления о расторжении договора.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6.7. При возникновении претензий по качеству и количеству услуг Заказчик вправе предъявить Исполнителю претензию в установленном порядке.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6.8. Все претензии по настоящему договору рассматриваются Сторонами в течение 10 (десяти) дней с момента получения претензии.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6.9.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города Санкт-Петербурга и Ленинградской области.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7. Заключительные положения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7.1. Отношения Сторон, не урегулированные настоящим договором, регулируются в соответствии с действующим законодательством Российской Федерации.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7.2. Передача прав и обязанностей по настоящему договору третьим лицам допускается только в случаях и порядке, предусмотренных действующим законодательством Российской Федерации.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7.3. Все изменения и дополнения к настоящему договору оформляются в письменной форме и являются его неотъемлемой частью.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7.4. Документация, связанная с исполнением настоящего договора, может передаваться Сторонами посредством электронной почты и/или электронного документооборота при наличии такой возможности.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7.5. Уведомление о расторжении договора вручается непосредственно либо направляется способом, позволяющим подтвердить факт и дату его получения.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7.6. Договор считается расторгнутым с момента получения другой Стороной уведомления о расторжении, если иной момент не установлен законом, соглашением Сторон или самим уведомлением.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7.7. Настоящий договор составлен в двух экземплярах, имеющих одинаковую юридическую силу, по одному для каждой из Сторон.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7.8. Неотъемлемой частью настоящего договора является Приложение № 1 — Расчет (перечень) услуг.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8. Условия конфиденциальности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8.1. Информация, полученная Сторонами при исполнении настоящего договора, в отношении которой законодательством Российской Федерации установлены ограничения на распространение, подлежит защите и не может разглашаться третьим лицам, за исключением случаев, предусмотренных законодательством Российской Федерации.</w:t>
      </w:r>
    </w:p>
    <w:p>
      <w:pPr>
        <w:spacing w:after="0" w:line="240" w:lineRule="auto"/>
        <w:ind w:firstLine="709"/>
        <w:jc w:val="both"/>
      </w:pPr>
      <w:r>
        <w:rPr>
          <w:rFonts w:ascii="Times New Roman" w:hAnsi="Times New Roman"/>
          <w:b w:val="0"/>
          <w:sz w:val="24"/>
        </w:rPr>
        <w:t>8.2. Предоставление информации государственным органам и иным уполномоченным лицам осуществляется в случаях и порядке, предусмотренных законодательством Российской Федерации.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9. Юридические адреса, банковские реквизиты и подписи сторон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5043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spacing w:after="0" w:line="240" w:lineRule="auto"/>
            </w:pPr>
            <w:r/>
            <w:r>
              <w:rPr>
                <w:rFonts w:ascii="Times New Roman" w:hAnsi="Times New Roman"/>
                <w:b/>
                <w:sz w:val="21"/>
              </w:rPr>
              <w:t>Заказчик: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МБДОУ «Детский сад № 4»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188540, г. Сосновый Бор, пр. Героев, д. 7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тел.: 4-35-45, 4-92-66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ИНН 4714017920 / КПП 472601001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ОГРН 1054700476522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Банковские реквизиты: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ОКЦ № 1 Северо-Западного ГУ Банка России / УФК по Ленинградской области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(МБДОУ «Детский сад № 4», л/с 20007013)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р/с 03234643417540004500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БИК 044030098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к/с 40102810745370000098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Заведующий МБДОУ «Детский сад № 4»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_____________________ Т.В. Сверчкова</w:t>
            </w:r>
          </w:p>
        </w:tc>
        <w:tc>
          <w:tcPr>
            <w:tcW w:type="dxa" w:w="5043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spacing w:after="0" w:line="240" w:lineRule="auto"/>
            </w:pPr>
            <w:r/>
            <w:r>
              <w:rPr>
                <w:rFonts w:ascii="Times New Roman" w:hAnsi="Times New Roman"/>
                <w:b/>
                <w:sz w:val="21"/>
              </w:rPr>
              <w:t>Исполнитель: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__________________________________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__________________________________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__________________________________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ИНН 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КПП 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ОГРН/ОГРНИП 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Банковские реквизиты: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__________________________________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__________________________________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р/с 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БИК 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к/с 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_______________________________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(должность)</w:t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  <w:sz w:val="21"/>
              </w:rPr>
              <w:t>________________ / ______________</w:t>
            </w:r>
          </w:p>
        </w:tc>
      </w:tr>
    </w:tbl>
    <w:p>
      <w:r>
        <w:br w:type="page"/>
      </w:r>
    </w:p>
    <w:p>
      <w:pPr>
        <w:jc w:val="right"/>
      </w:pPr>
      <w:r>
        <w:rPr>
          <w:rFonts w:ascii="Times New Roman" w:hAnsi="Times New Roman"/>
          <w:sz w:val="22"/>
        </w:rPr>
        <w:t>Приложение № 1</w:t>
        <w:br/>
        <w:t>к договору № _____ от « ___ » __________ 2026 г.</w:t>
      </w:r>
    </w:p>
    <w:p>
      <w:pPr>
        <w:spacing w:before="140" w:after="80"/>
        <w:jc w:val="center"/>
      </w:pPr>
      <w:r>
        <w:rPr>
          <w:rFonts w:ascii="Times New Roman" w:hAnsi="Times New Roman"/>
          <w:b/>
          <w:sz w:val="24"/>
        </w:rPr>
        <w:t>РАСЧЕТ (ПЕРЕЧЕНЬ) УСЛУГ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7"/>
        <w:gridCol w:w="2017"/>
        <w:gridCol w:w="2017"/>
        <w:gridCol w:w="2017"/>
        <w:gridCol w:w="2017"/>
      </w:tblGrid>
      <w:tr>
        <w:tc>
          <w:tcPr>
            <w:tcW w:type="dxa" w:w="62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  <w:t>№ п/п</w:t>
            </w:r>
          </w:p>
        </w:tc>
        <w:tc>
          <w:tcPr>
            <w:tcW w:type="dxa" w:w="4989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  <w:t>Наименование работ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  <w:t>Цена, руб., без НДС</w:t>
            </w:r>
          </w:p>
        </w:tc>
        <w:tc>
          <w:tcPr>
            <w:tcW w:type="dxa" w:w="113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  <w:t>Кол-во исслед.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  <w:t>Сумма, руб., без НДС</w:t>
            </w:r>
          </w:p>
        </w:tc>
      </w:tr>
      <w:tr>
        <w:tc>
          <w:tcPr>
            <w:tcW w:type="dxa" w:w="62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  <w:t>1</w:t>
            </w:r>
          </w:p>
        </w:tc>
        <w:tc>
          <w:tcPr>
            <w:tcW w:type="dxa" w:w="4989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hAnsi="Times New Roman"/>
                <w:b w:val="0"/>
                <w:sz w:val="19"/>
              </w:rPr>
              <w:t>Измерение параметров микроклимата (температура, относительная влажность, скорость движения воздуха)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</w:r>
          </w:p>
        </w:tc>
        <w:tc>
          <w:tcPr>
            <w:tcW w:type="dxa" w:w="113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  <w:t>7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</w:r>
          </w:p>
        </w:tc>
      </w:tr>
      <w:tr>
        <w:tc>
          <w:tcPr>
            <w:tcW w:type="dxa" w:w="62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  <w:t>2</w:t>
            </w:r>
          </w:p>
        </w:tc>
        <w:tc>
          <w:tcPr>
            <w:tcW w:type="dxa" w:w="4989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hAnsi="Times New Roman"/>
                <w:b w:val="0"/>
                <w:sz w:val="19"/>
              </w:rPr>
              <w:t>Измерение уровня искусственной освещенности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</w:r>
          </w:p>
        </w:tc>
        <w:tc>
          <w:tcPr>
            <w:tcW w:type="dxa" w:w="113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  <w:t>7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</w:r>
          </w:p>
        </w:tc>
      </w:tr>
      <w:tr>
        <w:tc>
          <w:tcPr>
            <w:tcW w:type="dxa" w:w="62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  <w:t>3</w:t>
            </w:r>
          </w:p>
        </w:tc>
        <w:tc>
          <w:tcPr>
            <w:tcW w:type="dxa" w:w="4989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hAnsi="Times New Roman"/>
                <w:b w:val="0"/>
                <w:sz w:val="19"/>
              </w:rPr>
              <w:t>Оформление результатов измерений физических факторов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</w:r>
          </w:p>
        </w:tc>
        <w:tc>
          <w:tcPr>
            <w:tcW w:type="dxa" w:w="113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  <w:t>2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 w:val="0"/>
                <w:sz w:val="19"/>
              </w:rPr>
            </w:r>
          </w:p>
        </w:tc>
      </w:tr>
      <w:tr>
        <w:tc>
          <w:tcPr>
            <w:tcW w:type="dxa" w:w="62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  <w:tc>
          <w:tcPr>
            <w:tcW w:type="dxa" w:w="4989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hAnsi="Times New Roman"/>
                <w:b/>
                <w:sz w:val="19"/>
              </w:rPr>
              <w:t>Итого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  <w:tc>
          <w:tcPr>
            <w:tcW w:type="dxa" w:w="113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</w:tr>
      <w:tr>
        <w:tc>
          <w:tcPr>
            <w:tcW w:type="dxa" w:w="62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  <w:tc>
          <w:tcPr>
            <w:tcW w:type="dxa" w:w="4989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hAnsi="Times New Roman"/>
                <w:b/>
                <w:sz w:val="19"/>
              </w:rPr>
              <w:t>Сумма НДС / без НДС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  <w:tc>
          <w:tcPr>
            <w:tcW w:type="dxa" w:w="113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</w:tr>
      <w:tr>
        <w:tc>
          <w:tcPr>
            <w:tcW w:type="dxa" w:w="62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  <w:tc>
          <w:tcPr>
            <w:tcW w:type="dxa" w:w="4989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hAnsi="Times New Roman"/>
                <w:b/>
                <w:sz w:val="19"/>
              </w:rPr>
              <w:t>Всего</w:t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  <w:tc>
          <w:tcPr>
            <w:tcW w:type="dxa" w:w="1134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  <w:tc>
          <w:tcPr>
            <w:tcW w:type="dxa" w:w="1417"/>
            <w:tcMar>
              <w:top w:w="70" w:type="dxa"/>
              <w:start w:w="70" w:type="dxa"/>
              <w:bottom w:w="70" w:type="dxa"/>
              <w:end w:w="7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19"/>
              </w:rPr>
            </w:r>
          </w:p>
        </w:tc>
      </w:tr>
    </w:tbl>
    <w:p>
      <w:pPr>
        <w:spacing w:after="0" w:line="240" w:lineRule="auto"/>
        <w:jc w:val="both"/>
      </w:pPr>
      <w:r>
        <w:rPr>
          <w:rFonts w:ascii="Times New Roman" w:hAnsi="Times New Roman"/>
          <w:b w:val="0"/>
          <w:sz w:val="2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4706"/>
            <w:tcMar>
              <w:top w:w="80" w:type="dxa"/>
              <w:start w:w="80" w:type="dxa"/>
              <w:bottom w:w="80" w:type="dxa"/>
              <w:end w:w="80" w:type="dxa"/>
            </w:tcMar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22"/>
              </w:rPr>
              <w:t>Заказчик:</w:t>
            </w:r>
          </w:p>
          <w:p>
            <w:pPr>
              <w:spacing w:after="0"/>
            </w:pPr>
            <w:r>
              <w:rPr>
                <w:rFonts w:ascii="Times New Roman" w:hAnsi="Times New Roman"/>
                <w:b w:val="0"/>
                <w:sz w:val="22"/>
              </w:rPr>
              <w:t>Заведующий МБДОУ «Детский сад № 4»</w:t>
            </w:r>
          </w:p>
          <w:p>
            <w:pPr>
              <w:spacing w:after="0"/>
            </w:pPr>
            <w:r>
              <w:rPr>
                <w:rFonts w:ascii="Times New Roman" w:hAnsi="Times New Roman"/>
                <w:b w:val="0"/>
                <w:sz w:val="22"/>
              </w:rPr>
            </w:r>
          </w:p>
          <w:p>
            <w:pPr>
              <w:spacing w:after="0"/>
            </w:pPr>
            <w:r>
              <w:rPr>
                <w:rFonts w:ascii="Times New Roman" w:hAnsi="Times New Roman"/>
                <w:b w:val="0"/>
                <w:sz w:val="22"/>
              </w:rPr>
              <w:t>_____________________ Т.В. Сверчкова</w:t>
            </w:r>
          </w:p>
        </w:tc>
        <w:tc>
          <w:tcPr>
            <w:tcW w:type="dxa" w:w="4706"/>
            <w:tcMar>
              <w:top w:w="80" w:type="dxa"/>
              <w:start w:w="80" w:type="dxa"/>
              <w:bottom w:w="80" w:type="dxa"/>
              <w:end w:w="80" w:type="dxa"/>
            </w:tcMar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22"/>
              </w:rPr>
              <w:t>Исполнитель:</w:t>
            </w:r>
          </w:p>
          <w:p>
            <w:pPr>
              <w:spacing w:after="0"/>
            </w:pPr>
            <w:r>
              <w:rPr>
                <w:rFonts w:ascii="Times New Roman" w:hAnsi="Times New Roman"/>
                <w:b w:val="0"/>
                <w:sz w:val="22"/>
              </w:rPr>
              <w:t>_______________________________</w:t>
            </w:r>
          </w:p>
          <w:p>
            <w:pPr>
              <w:spacing w:after="0"/>
            </w:pPr>
            <w:r>
              <w:rPr>
                <w:rFonts w:ascii="Times New Roman" w:hAnsi="Times New Roman"/>
                <w:b w:val="0"/>
                <w:sz w:val="22"/>
              </w:rPr>
            </w:r>
          </w:p>
          <w:p>
            <w:pPr>
              <w:spacing w:after="0"/>
            </w:pPr>
            <w:r>
              <w:rPr>
                <w:rFonts w:ascii="Times New Roman" w:hAnsi="Times New Roman"/>
                <w:b w:val="0"/>
                <w:sz w:val="22"/>
              </w:rPr>
              <w:t>________________ / ______________</w:t>
            </w:r>
          </w:p>
        </w:tc>
      </w:tr>
    </w:tbl>
    <w:sectPr w:rsidR="00FC693F" w:rsidRPr="0006063C" w:rsidSect="00034616">
      <w:pgSz w:w="12240" w:h="15840"/>
      <w:pgMar w:top="1020" w:right="850" w:bottom="102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 на оказание услуг — физические факторы</dc:title>
  <dc:subject>Проект без цены и реквизитов Исполнителя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