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88C7CD2" w14:textId="77777777" w:rsidR="009C7BD8" w:rsidRDefault="009C7BD8"/>
    <w:p w14:paraId="5209551C" w14:textId="77777777" w:rsidR="00E035D0" w:rsidRDefault="00E035D0" w:rsidP="00E035D0"/>
    <w:p w14:paraId="4B12EB5D" w14:textId="77777777" w:rsidR="00E035D0" w:rsidRPr="00873770" w:rsidRDefault="00E035D0" w:rsidP="00E035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b/>
          <w:kern w:val="0"/>
          <w:sz w:val="24"/>
          <w:szCs w:val="24"/>
          <w:lang w:eastAsia="ru-RU"/>
          <w14:ligatures w14:val="none"/>
        </w:rPr>
        <w:t>УТВЕРЖДАЮ</w:t>
      </w:r>
    </w:p>
    <w:p w14:paraId="2FDC209C" w14:textId="77777777" w:rsidR="00E035D0" w:rsidRPr="00873770" w:rsidRDefault="00E035D0" w:rsidP="00E035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Директор МБОУ «СОШ г. Светогорска»</w:t>
      </w:r>
    </w:p>
    <w:p w14:paraId="2ADBC1A3" w14:textId="77777777" w:rsidR="00E035D0" w:rsidRPr="00873770" w:rsidRDefault="00E035D0" w:rsidP="00E035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4BA05033" w14:textId="77777777" w:rsidR="00E035D0" w:rsidRPr="00873770" w:rsidRDefault="00E035D0" w:rsidP="00E035D0">
      <w:pPr>
        <w:suppressAutoHyphens/>
        <w:spacing w:after="0" w:line="240" w:lineRule="auto"/>
        <w:jc w:val="right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_______________В.В. Кокоткина</w:t>
      </w:r>
    </w:p>
    <w:p w14:paraId="60318107" w14:textId="77777777" w:rsidR="00E035D0" w:rsidRPr="00873770" w:rsidRDefault="00E035D0" w:rsidP="00E035D0">
      <w:pPr>
        <w:spacing w:after="0" w:line="240" w:lineRule="auto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</w:p>
    <w:p w14:paraId="662FD4D7" w14:textId="77777777" w:rsidR="00E035D0" w:rsidRPr="00873770" w:rsidRDefault="00E035D0" w:rsidP="00E035D0">
      <w:pPr>
        <w:jc w:val="center"/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</w:pPr>
      <w:r w:rsidRPr="00873770">
        <w:rPr>
          <w:rFonts w:ascii="Times New Roman" w:eastAsia="Calibri" w:hAnsi="Times New Roman" w:cs="Times New Roman"/>
          <w:b/>
          <w:kern w:val="0"/>
          <w:sz w:val="24"/>
          <w:szCs w:val="24"/>
          <w14:ligatures w14:val="none"/>
        </w:rPr>
        <w:t>ОПИСАНИЕ ОБЪЕКТА ЗАКУПКИ</w:t>
      </w:r>
    </w:p>
    <w:p w14:paraId="54051A24" w14:textId="77777777" w:rsidR="00E035D0" w:rsidRPr="00873770" w:rsidRDefault="00E035D0" w:rsidP="00E035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strike/>
          <w:color w:val="FF0000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MS Mincho" w:hAnsi="Times New Roman" w:cs="Times New Roman"/>
          <w:b/>
          <w:kern w:val="0"/>
          <w:sz w:val="24"/>
          <w:szCs w:val="24"/>
          <w:lang w:eastAsia="ru-RU"/>
          <w14:ligatures w14:val="none"/>
        </w:rPr>
        <w:t>1. Общие требования</w:t>
      </w:r>
      <w:r w:rsidRPr="00873770">
        <w:rPr>
          <w:rFonts w:ascii="Times New Roman" w:eastAsia="MS Mincho" w:hAnsi="Times New Roman" w:cs="Times New Roman"/>
          <w:b/>
          <w:color w:val="FF0000"/>
          <w:kern w:val="0"/>
          <w:sz w:val="24"/>
          <w:szCs w:val="24"/>
          <w:lang w:eastAsia="ru-RU"/>
          <w14:ligatures w14:val="none"/>
        </w:rPr>
        <w:t xml:space="preserve"> </w:t>
      </w:r>
    </w:p>
    <w:p w14:paraId="62C8AF58" w14:textId="77777777" w:rsidR="00E035D0" w:rsidRPr="00873770" w:rsidRDefault="00E035D0" w:rsidP="00E03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bCs/>
          <w:color w:val="000000"/>
          <w:kern w:val="0"/>
          <w:sz w:val="24"/>
          <w:szCs w:val="24"/>
          <w:lang w:eastAsia="ru-RU"/>
          <w14:ligatures w14:val="none"/>
        </w:rPr>
        <w:t xml:space="preserve">1.1. </w:t>
      </w: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Место поставки товара: Ленинградская </w:t>
      </w:r>
      <w:proofErr w:type="spellStart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обл</w:t>
      </w:r>
      <w:proofErr w:type="spellEnd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Выборгский </w:t>
      </w:r>
      <w:proofErr w:type="spellStart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м.р</w:t>
      </w:r>
      <w:proofErr w:type="spellEnd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-н, </w:t>
      </w:r>
      <w:proofErr w:type="spellStart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Светогорское</w:t>
      </w:r>
      <w:proofErr w:type="spellEnd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proofErr w:type="spellStart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г.п</w:t>
      </w:r>
      <w:proofErr w:type="spellEnd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., Светогорск г, Рощинская </w:t>
      </w:r>
      <w:proofErr w:type="spellStart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ул</w:t>
      </w:r>
      <w:proofErr w:type="spellEnd"/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, 6. </w:t>
      </w:r>
    </w:p>
    <w:p w14:paraId="47FB9BC2" w14:textId="68C69D3E" w:rsidR="00E035D0" w:rsidRPr="00873770" w:rsidRDefault="00E035D0" w:rsidP="00E03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1.2. Сроки поставки товара: в течение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10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(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десяти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)</w:t>
      </w: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календарных</w:t>
      </w: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 xml:space="preserve"> дней с даты подписания Договора.</w:t>
      </w:r>
    </w:p>
    <w:p w14:paraId="1A9344AF" w14:textId="77777777" w:rsidR="00E035D0" w:rsidRPr="00873770" w:rsidRDefault="00E035D0" w:rsidP="00E03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1.3. Товар должен соответствовать государственным стандартам, действующим на территории Российской Федерации для данного вида товара, и должен быть зарегистрирован и разрешен к применению на территории РФ.</w:t>
      </w:r>
    </w:p>
    <w:p w14:paraId="1EBEB3EF" w14:textId="77777777" w:rsidR="00E035D0" w:rsidRPr="00873770" w:rsidRDefault="00E035D0" w:rsidP="00E035D0">
      <w:pPr>
        <w:shd w:val="clear" w:color="auto" w:fill="FFFFFF"/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73770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1.4. Товар должен быть новым (товаром, который не был в употреблении, не прошел ремонт, в том числе восстановление, замену составных частей, восстановление потребительских свойств), не находящимся в залоге, под арестом или под иным обременением.</w:t>
      </w:r>
    </w:p>
    <w:p w14:paraId="1509A0CF" w14:textId="77777777" w:rsidR="00E035D0" w:rsidRPr="00873770" w:rsidRDefault="00E035D0" w:rsidP="00E035D0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73770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1.5. Товар должен поставляться в упаковке, обеспечивающей его защиту от повреждения или порчи во время транспортировки и хранения.  Доставка, погрузочно-разгрузочные работы осуществляются Поставщиком.</w:t>
      </w:r>
    </w:p>
    <w:p w14:paraId="2D6AD588" w14:textId="77777777" w:rsidR="00E035D0" w:rsidRPr="00873770" w:rsidRDefault="00E035D0" w:rsidP="00E035D0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73770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1.6. Поставщик обязан обеспечивать соответствие Товара требованиям качества, безопасности жизни и здоровья, а также иным требованиям сертификации, безопасности (санитарным нормам и правилам, государственным стандартам и т.п.), установленным действующим законодательством Российской Федерации.</w:t>
      </w:r>
    </w:p>
    <w:p w14:paraId="768E7BF3" w14:textId="77777777" w:rsidR="00E035D0" w:rsidRPr="00873770" w:rsidRDefault="00E035D0" w:rsidP="00E035D0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  <w:r w:rsidRPr="00873770"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  <w:t>1.7. В случае установления несоответствия количества и качества поставленного Товара сведениям, содержащимся в надписи на упаковке, расходной накладной и (или) Спецификации Договора, уполномоченный представитель Заказчика вправе отказаться от приемки поставленного Товара и потребовать замены и (или) доукомплектования (в случае недопоставки) Товара.</w:t>
      </w:r>
    </w:p>
    <w:p w14:paraId="5336064C" w14:textId="77777777" w:rsidR="00E035D0" w:rsidRPr="00873770" w:rsidRDefault="00E035D0" w:rsidP="00E035D0">
      <w:pPr>
        <w:suppressAutoHyphens/>
        <w:spacing w:after="0" w:line="276" w:lineRule="auto"/>
        <w:ind w:right="-2" w:firstLine="567"/>
        <w:jc w:val="both"/>
        <w:rPr>
          <w:rFonts w:ascii="Times New Roman" w:eastAsia="Calibri" w:hAnsi="Times New Roman" w:cs="Times New Roman"/>
          <w:color w:val="FF0000"/>
          <w:kern w:val="0"/>
          <w:sz w:val="24"/>
          <w:szCs w:val="24"/>
          <w:shd w:val="clear" w:color="auto" w:fill="FFFFFF"/>
          <w14:ligatures w14:val="none"/>
        </w:rPr>
      </w:pPr>
      <w:r w:rsidRPr="00873770">
        <w:rPr>
          <w:rFonts w:ascii="Times New Roman" w:eastAsia="Calibri" w:hAnsi="Times New Roman" w:cs="Times New Roman"/>
          <w:kern w:val="0"/>
          <w:sz w:val="24"/>
          <w:szCs w:val="24"/>
          <w14:ligatures w14:val="none"/>
        </w:rPr>
        <w:t xml:space="preserve">1.8. </w:t>
      </w:r>
      <w:r w:rsidRPr="00873770">
        <w:rPr>
          <w:rFonts w:ascii="Times New Roman" w:eastAsia="Calibri" w:hAnsi="Times New Roman" w:cs="Times New Roman"/>
          <w:kern w:val="0"/>
          <w:sz w:val="24"/>
          <w:szCs w:val="24"/>
          <w:lang w:eastAsia="ar-SA"/>
          <w14:ligatures w14:val="none"/>
        </w:rPr>
        <w:t>Поставка товара до места, погрузочно-разгрузочные работы осуществляются силами и за счёт Поставщика.</w:t>
      </w:r>
    </w:p>
    <w:p w14:paraId="5A9C7689" w14:textId="77777777" w:rsidR="00E035D0" w:rsidRPr="00873770" w:rsidRDefault="00E035D0" w:rsidP="00E035D0">
      <w:pPr>
        <w:suppressAutoHyphens/>
        <w:spacing w:after="0" w:line="240" w:lineRule="auto"/>
        <w:ind w:firstLine="567"/>
        <w:jc w:val="both"/>
        <w:rPr>
          <w:rFonts w:ascii="Times New Roman" w:eastAsia="Calibri" w:hAnsi="Times New Roman" w:cs="Times New Roman"/>
          <w:color w:val="000000"/>
          <w:kern w:val="0"/>
          <w:sz w:val="24"/>
          <w:szCs w:val="24"/>
          <w:shd w:val="clear" w:color="auto" w:fill="FFFFFF"/>
          <w:lang w:eastAsia="ru-RU"/>
          <w14:ligatures w14:val="none"/>
        </w:rPr>
      </w:pPr>
    </w:p>
    <w:p w14:paraId="3F7C594F" w14:textId="77777777" w:rsidR="00E035D0" w:rsidRPr="00873770" w:rsidRDefault="00E035D0" w:rsidP="00E035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 xml:space="preserve">2. </w:t>
      </w:r>
      <w:r w:rsidRPr="00873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t>Требования к гарантийному сроку</w:t>
      </w:r>
    </w:p>
    <w:p w14:paraId="207B08FD" w14:textId="77777777" w:rsidR="00E035D0" w:rsidRPr="00873770" w:rsidRDefault="00E035D0" w:rsidP="00E03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2.1. Поставщик гарантирует, что товар, поставленный в рамках Контракта, является новым (ранее не находившимся в использовании у Поставщика и (или) у третьих лиц).</w:t>
      </w:r>
    </w:p>
    <w:p w14:paraId="2B148ADB" w14:textId="77777777" w:rsidR="00E035D0" w:rsidRPr="00873770" w:rsidRDefault="00E035D0" w:rsidP="00E035D0">
      <w:pPr>
        <w:spacing w:after="0" w:line="240" w:lineRule="auto"/>
        <w:ind w:firstLine="567"/>
        <w:jc w:val="both"/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>2.2. Гарантийный срок устанавливается изготовителем, и должен составлят</w:t>
      </w: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ь не менее чем 12 (двенадцать) месяцев после передачи Товара по акту приема-передачи.</w:t>
      </w:r>
      <w:r w:rsidRPr="00873770">
        <w:rPr>
          <w:rFonts w:ascii="Times New Roman" w:eastAsia="Times New Roman" w:hAnsi="Times New Roman" w:cs="Times New Roman"/>
          <w:color w:val="000000"/>
          <w:kern w:val="0"/>
          <w:sz w:val="24"/>
          <w:szCs w:val="24"/>
          <w:lang w:eastAsia="ru-RU"/>
          <w14:ligatures w14:val="none"/>
        </w:rPr>
        <w:t xml:space="preserve"> В течение гарантийного срока Поставщик обеспечивает за свой счет устранение недостатков, в том числе дефекта Товара. Гарантия на преднамеренное повреждение имущества со стороны третьих лиц не распространяется.</w:t>
      </w:r>
    </w:p>
    <w:p w14:paraId="4E1FCF32" w14:textId="77777777" w:rsidR="00E035D0" w:rsidRPr="00873770" w:rsidRDefault="00E035D0" w:rsidP="00E035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</w:p>
    <w:p w14:paraId="355C90A0" w14:textId="77777777" w:rsidR="00E035D0" w:rsidRPr="00873770" w:rsidRDefault="00E035D0" w:rsidP="00E035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873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3. Перечень приложений к </w:t>
      </w:r>
      <w:r w:rsidRPr="00873770">
        <w:rPr>
          <w:rFonts w:ascii="Times New Roman" w:eastAsia="Times New Roman" w:hAnsi="Times New Roman" w:cs="Times New Roman"/>
          <w:b/>
          <w:color w:val="000000"/>
          <w:kern w:val="0"/>
          <w:sz w:val="24"/>
          <w:szCs w:val="24"/>
          <w:lang w:eastAsia="ru-RU"/>
          <w14:ligatures w14:val="none"/>
        </w:rPr>
        <w:t>Описанию объекта закупки</w:t>
      </w:r>
      <w:r w:rsidRPr="00873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 xml:space="preserve">, </w:t>
      </w:r>
    </w:p>
    <w:p w14:paraId="3B250D56" w14:textId="77777777" w:rsidR="00E035D0" w:rsidRPr="00873770" w:rsidRDefault="00E035D0" w:rsidP="00E035D0">
      <w:pPr>
        <w:spacing w:after="0" w:line="240" w:lineRule="auto"/>
        <w:jc w:val="center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</w:pPr>
      <w:r w:rsidRPr="00873770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ar-SA"/>
          <w14:ligatures w14:val="none"/>
        </w:rPr>
        <w:t>являющихся его неотъемлемой частью</w:t>
      </w:r>
    </w:p>
    <w:p w14:paraId="177D7376" w14:textId="77777777" w:rsidR="00E035D0" w:rsidRDefault="00E035D0" w:rsidP="00E035D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  <w:r w:rsidRPr="00873770"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Приложение №1. Требования к потребительским, функциональным и качественным характеристикам поставляемого товар</w:t>
      </w:r>
      <w: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  <w:t>а</w:t>
      </w:r>
    </w:p>
    <w:p w14:paraId="42C339D4" w14:textId="77777777" w:rsidR="00E035D0" w:rsidRDefault="00E035D0" w:rsidP="00E035D0">
      <w:pPr>
        <w:rPr>
          <w:rFonts w:ascii="Times New Roman" w:eastAsia="Times New Roman" w:hAnsi="Times New Roman" w:cs="Times New Roman"/>
          <w:kern w:val="0"/>
          <w:sz w:val="24"/>
          <w:szCs w:val="24"/>
          <w:lang w:eastAsia="ru-RU"/>
          <w14:ligatures w14:val="none"/>
        </w:rPr>
      </w:pPr>
    </w:p>
    <w:p w14:paraId="2BC0FAEA" w14:textId="77777777" w:rsidR="00E035D0" w:rsidRPr="005A1E51" w:rsidRDefault="00E035D0" w:rsidP="00E035D0">
      <w:pPr>
        <w:jc w:val="right"/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</w:pPr>
      <w:r w:rsidRPr="005A1E51">
        <w:rPr>
          <w:rFonts w:ascii="Times New Roman" w:eastAsia="Times New Roman" w:hAnsi="Times New Roman" w:cs="Times New Roman"/>
          <w:b/>
          <w:bCs/>
          <w:kern w:val="0"/>
          <w:sz w:val="24"/>
          <w:szCs w:val="24"/>
          <w:lang w:eastAsia="ru-RU"/>
          <w14:ligatures w14:val="none"/>
        </w:rPr>
        <w:lastRenderedPageBreak/>
        <w:t>Приложение №1 к Описанию объекта закупки</w:t>
      </w:r>
    </w:p>
    <w:tbl>
      <w:tblPr>
        <w:tblW w:w="8965" w:type="dxa"/>
        <w:tblInd w:w="-714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708"/>
        <w:gridCol w:w="4147"/>
        <w:gridCol w:w="2693"/>
        <w:gridCol w:w="1417"/>
      </w:tblGrid>
      <w:tr w:rsidR="00F55BD0" w:rsidRPr="00037336" w14:paraId="408B8854" w14:textId="4913324A" w:rsidTr="00F55BD0">
        <w:trPr>
          <w:trHeight w:hRule="exact" w:val="473"/>
        </w:trPr>
        <w:tc>
          <w:tcPr>
            <w:tcW w:w="708" w:type="dxa"/>
          </w:tcPr>
          <w:p w14:paraId="1F1D2AF6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21" w:lineRule="auto"/>
              <w:ind w:left="222" w:right="198" w:firstLine="3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№</w:t>
            </w:r>
            <w:r w:rsidRPr="00037336">
              <w:rPr>
                <w:rFonts w:ascii="Times New Roman" w:hAnsi="Times New Roman" w:cs="Times New Roman"/>
                <w:w w:val="99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5"/>
                <w:kern w:val="0"/>
                <w:sz w:val="24"/>
                <w:szCs w:val="24"/>
              </w:rPr>
              <w:t>п/п</w:t>
            </w:r>
          </w:p>
        </w:tc>
        <w:tc>
          <w:tcPr>
            <w:tcW w:w="4147" w:type="dxa"/>
          </w:tcPr>
          <w:p w14:paraId="3D05D192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28" w:lineRule="exact"/>
              <w:ind w:left="89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Наименование</w:t>
            </w:r>
            <w:r w:rsidRPr="00037336">
              <w:rPr>
                <w:rFonts w:ascii="Times New Roman" w:hAnsi="Times New Roman" w:cs="Times New Roman"/>
                <w:spacing w:val="-13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товара</w:t>
            </w:r>
          </w:p>
        </w:tc>
        <w:tc>
          <w:tcPr>
            <w:tcW w:w="2693" w:type="dxa"/>
          </w:tcPr>
          <w:p w14:paraId="70D09F46" w14:textId="0A6080C1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28" w:lineRule="exact"/>
              <w:ind w:left="37"/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  <w:t>ОКПД/КТРУ</w:t>
            </w:r>
          </w:p>
        </w:tc>
        <w:tc>
          <w:tcPr>
            <w:tcW w:w="1417" w:type="dxa"/>
          </w:tcPr>
          <w:p w14:paraId="23459C57" w14:textId="11F14AD6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28" w:lineRule="exact"/>
              <w:ind w:left="3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proofErr w:type="spellStart"/>
            <w:r w:rsidRPr="00037336"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  <w:t>Колличество</w:t>
            </w:r>
            <w:proofErr w:type="spellEnd"/>
          </w:p>
        </w:tc>
      </w:tr>
      <w:tr w:rsidR="00F55BD0" w:rsidRPr="00037336" w14:paraId="5A8B5CB6" w14:textId="5BA7AF2B" w:rsidTr="00F55BD0">
        <w:trPr>
          <w:trHeight w:hRule="exact" w:val="276"/>
        </w:trPr>
        <w:tc>
          <w:tcPr>
            <w:tcW w:w="708" w:type="dxa"/>
          </w:tcPr>
          <w:p w14:paraId="43F9C65F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1.</w:t>
            </w:r>
          </w:p>
        </w:tc>
        <w:tc>
          <w:tcPr>
            <w:tcW w:w="4147" w:type="dxa"/>
          </w:tcPr>
          <w:p w14:paraId="603C0BC4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Универсальная индикаторная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бумага</w:t>
            </w:r>
          </w:p>
        </w:tc>
        <w:tc>
          <w:tcPr>
            <w:tcW w:w="2693" w:type="dxa"/>
            <w:vMerge w:val="restart"/>
          </w:tcPr>
          <w:p w14:paraId="26BC576F" w14:textId="2D4266CD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B23F80">
              <w:rPr>
                <w:rFonts w:ascii="Times New Roman" w:hAnsi="Times New Roman" w:cs="Times New Roman"/>
                <w:kern w:val="0"/>
                <w:sz w:val="24"/>
                <w:szCs w:val="24"/>
              </w:rPr>
              <w:t>20.59.52.194</w:t>
            </w:r>
          </w:p>
        </w:tc>
        <w:tc>
          <w:tcPr>
            <w:tcW w:w="1417" w:type="dxa"/>
          </w:tcPr>
          <w:p w14:paraId="7A9C5590" w14:textId="0E7B2EBA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20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уп</w:t>
            </w:r>
            <w:proofErr w:type="spellEnd"/>
          </w:p>
        </w:tc>
      </w:tr>
      <w:tr w:rsidR="00F55BD0" w:rsidRPr="00037336" w14:paraId="6900E453" w14:textId="25938A2C" w:rsidTr="00F55BD0">
        <w:trPr>
          <w:trHeight w:hRule="exact" w:val="283"/>
        </w:trPr>
        <w:tc>
          <w:tcPr>
            <w:tcW w:w="708" w:type="dxa"/>
          </w:tcPr>
          <w:p w14:paraId="2F70A56F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2.</w:t>
            </w:r>
          </w:p>
        </w:tc>
        <w:tc>
          <w:tcPr>
            <w:tcW w:w="4147" w:type="dxa"/>
          </w:tcPr>
          <w:p w14:paraId="0F875BB5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Гидроксид натрия (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NaOH</w:t>
            </w:r>
            <w:proofErr w:type="spellEnd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)</w:t>
            </w:r>
          </w:p>
        </w:tc>
        <w:tc>
          <w:tcPr>
            <w:tcW w:w="2693" w:type="dxa"/>
            <w:vMerge/>
          </w:tcPr>
          <w:p w14:paraId="325B2E4E" w14:textId="23CF2549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6D5F410" w14:textId="22730A34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5,0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61ADED6F" w14:textId="35F88BA1" w:rsidTr="00F55BD0">
        <w:trPr>
          <w:trHeight w:hRule="exact" w:val="276"/>
        </w:trPr>
        <w:tc>
          <w:tcPr>
            <w:tcW w:w="708" w:type="dxa"/>
          </w:tcPr>
          <w:p w14:paraId="62442E2D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3.</w:t>
            </w:r>
          </w:p>
        </w:tc>
        <w:tc>
          <w:tcPr>
            <w:tcW w:w="4147" w:type="dxa"/>
          </w:tcPr>
          <w:p w14:paraId="6CAC4F02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Карбонат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натрия (Na2CO3),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300 </w:t>
            </w:r>
            <w:proofErr w:type="spellStart"/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693" w:type="dxa"/>
            <w:vMerge/>
          </w:tcPr>
          <w:p w14:paraId="41914C58" w14:textId="4CE4E9E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8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95FF7B0" w14:textId="6F0C2FC3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8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уп</w:t>
            </w:r>
            <w:proofErr w:type="spellEnd"/>
          </w:p>
        </w:tc>
      </w:tr>
      <w:tr w:rsidR="00F55BD0" w:rsidRPr="00037336" w14:paraId="77A2C3FF" w14:textId="0790C6E4" w:rsidTr="00F55BD0">
        <w:trPr>
          <w:trHeight w:hRule="exact" w:val="276"/>
        </w:trPr>
        <w:tc>
          <w:tcPr>
            <w:tcW w:w="708" w:type="dxa"/>
          </w:tcPr>
          <w:p w14:paraId="687A94A3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4.</w:t>
            </w:r>
          </w:p>
        </w:tc>
        <w:tc>
          <w:tcPr>
            <w:tcW w:w="4147" w:type="dxa"/>
          </w:tcPr>
          <w:p w14:paraId="41A51ED6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Нитрат серебра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(AgNO3)</w:t>
            </w:r>
          </w:p>
        </w:tc>
        <w:tc>
          <w:tcPr>
            <w:tcW w:w="2693" w:type="dxa"/>
            <w:vMerge/>
          </w:tcPr>
          <w:p w14:paraId="425EE7F2" w14:textId="04EE1245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769CC79D" w14:textId="7E2A9339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0,1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732B5F7B" w14:textId="7D2EBB08" w:rsidTr="00F55BD0">
        <w:trPr>
          <w:trHeight w:hRule="exact" w:val="356"/>
        </w:trPr>
        <w:tc>
          <w:tcPr>
            <w:tcW w:w="708" w:type="dxa"/>
          </w:tcPr>
          <w:p w14:paraId="3A46187B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47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5.</w:t>
            </w:r>
          </w:p>
        </w:tc>
        <w:tc>
          <w:tcPr>
            <w:tcW w:w="4147" w:type="dxa"/>
          </w:tcPr>
          <w:p w14:paraId="2E25F07D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Хлорид железа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lll</w:t>
            </w:r>
            <w:proofErr w:type="spellEnd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)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FeCl3,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200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гр</w:t>
            </w:r>
            <w:proofErr w:type="spellEnd"/>
          </w:p>
        </w:tc>
        <w:tc>
          <w:tcPr>
            <w:tcW w:w="2693" w:type="dxa"/>
            <w:vMerge/>
          </w:tcPr>
          <w:p w14:paraId="4A413E19" w14:textId="3C3FA241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87" w:right="139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087C208" w14:textId="4DF4FAAB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38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уп</w:t>
            </w:r>
            <w:proofErr w:type="spellEnd"/>
          </w:p>
        </w:tc>
      </w:tr>
      <w:tr w:rsidR="00F55BD0" w:rsidRPr="00037336" w14:paraId="0E970798" w14:textId="56C55DC9" w:rsidTr="00F55BD0">
        <w:trPr>
          <w:trHeight w:hRule="exact" w:val="290"/>
        </w:trPr>
        <w:tc>
          <w:tcPr>
            <w:tcW w:w="708" w:type="dxa"/>
          </w:tcPr>
          <w:p w14:paraId="61FAE2D3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44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6.</w:t>
            </w:r>
          </w:p>
        </w:tc>
        <w:tc>
          <w:tcPr>
            <w:tcW w:w="4147" w:type="dxa"/>
          </w:tcPr>
          <w:p w14:paraId="70DCA8AB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5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Иодид 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натрия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NaJ</w:t>
            </w:r>
            <w:proofErr w:type="spellEnd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)</w:t>
            </w:r>
          </w:p>
        </w:tc>
        <w:tc>
          <w:tcPr>
            <w:tcW w:w="2693" w:type="dxa"/>
            <w:vMerge/>
          </w:tcPr>
          <w:p w14:paraId="21D54940" w14:textId="70407280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5C3F972A" w14:textId="43F825F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3" w:after="0" w:line="240" w:lineRule="auto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0,1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49199302" w14:textId="17386411" w:rsidTr="00F55BD0">
        <w:trPr>
          <w:trHeight w:hRule="exact" w:val="283"/>
        </w:trPr>
        <w:tc>
          <w:tcPr>
            <w:tcW w:w="708" w:type="dxa"/>
          </w:tcPr>
          <w:p w14:paraId="530B03D2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5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7.</w:t>
            </w:r>
          </w:p>
        </w:tc>
        <w:tc>
          <w:tcPr>
            <w:tcW w:w="4147" w:type="dxa"/>
          </w:tcPr>
          <w:p w14:paraId="689E7291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Сульфат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натрия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(Na2SO4),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200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гр.</w:t>
            </w:r>
          </w:p>
        </w:tc>
        <w:tc>
          <w:tcPr>
            <w:tcW w:w="2693" w:type="dxa"/>
            <w:vMerge/>
          </w:tcPr>
          <w:p w14:paraId="44B7A945" w14:textId="73757F00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73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19E185E" w14:textId="0E67F1E5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7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17148FCE" w14:textId="2DEA6AE8" w:rsidTr="00F55BD0">
        <w:trPr>
          <w:trHeight w:hRule="exact" w:val="276"/>
        </w:trPr>
        <w:tc>
          <w:tcPr>
            <w:tcW w:w="708" w:type="dxa"/>
          </w:tcPr>
          <w:p w14:paraId="75298ACA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8.</w:t>
            </w:r>
          </w:p>
        </w:tc>
        <w:tc>
          <w:tcPr>
            <w:tcW w:w="4147" w:type="dxa"/>
          </w:tcPr>
          <w:p w14:paraId="55BE6A22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Хлорид алюминия (AlCl3)</w:t>
            </w:r>
          </w:p>
        </w:tc>
        <w:tc>
          <w:tcPr>
            <w:tcW w:w="2693" w:type="dxa"/>
            <w:vMerge/>
          </w:tcPr>
          <w:p w14:paraId="06BA76B3" w14:textId="7D960F6B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4FA72D9" w14:textId="54E5960E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0,2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39AACE21" w14:textId="403815E6" w:rsidTr="00F55BD0">
        <w:trPr>
          <w:trHeight w:hRule="exact" w:val="276"/>
        </w:trPr>
        <w:tc>
          <w:tcPr>
            <w:tcW w:w="708" w:type="dxa"/>
          </w:tcPr>
          <w:p w14:paraId="0ADD8251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9.</w:t>
            </w:r>
          </w:p>
        </w:tc>
        <w:tc>
          <w:tcPr>
            <w:tcW w:w="4147" w:type="dxa"/>
          </w:tcPr>
          <w:p w14:paraId="6EDD24E8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Хлорид цинка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(ZnCl2),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300 гр.</w:t>
            </w:r>
          </w:p>
        </w:tc>
        <w:tc>
          <w:tcPr>
            <w:tcW w:w="2693" w:type="dxa"/>
            <w:vMerge/>
          </w:tcPr>
          <w:p w14:paraId="50970989" w14:textId="00DA75C9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4DDBD10" w14:textId="3A685BD0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5E6D9F69" w14:textId="009995D5" w:rsidTr="00F55BD0">
        <w:trPr>
          <w:trHeight w:hRule="exact" w:val="276"/>
        </w:trPr>
        <w:tc>
          <w:tcPr>
            <w:tcW w:w="708" w:type="dxa"/>
          </w:tcPr>
          <w:p w14:paraId="68B28E1E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10.</w:t>
            </w:r>
          </w:p>
        </w:tc>
        <w:tc>
          <w:tcPr>
            <w:tcW w:w="4147" w:type="dxa"/>
          </w:tcPr>
          <w:p w14:paraId="250315B4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Фосфат натрия (Na3PO4),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100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гр.</w:t>
            </w:r>
          </w:p>
        </w:tc>
        <w:tc>
          <w:tcPr>
            <w:tcW w:w="2693" w:type="dxa"/>
            <w:vMerge/>
          </w:tcPr>
          <w:p w14:paraId="6C7AA299" w14:textId="57E54183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2645716" w14:textId="4D55B7D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0FDE3575" w14:textId="1FD88CF5" w:rsidTr="00F55BD0">
        <w:trPr>
          <w:trHeight w:hRule="exact" w:val="281"/>
        </w:trPr>
        <w:tc>
          <w:tcPr>
            <w:tcW w:w="708" w:type="dxa"/>
          </w:tcPr>
          <w:p w14:paraId="2E8976BC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7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11.</w:t>
            </w:r>
          </w:p>
        </w:tc>
        <w:tc>
          <w:tcPr>
            <w:tcW w:w="4147" w:type="dxa"/>
          </w:tcPr>
          <w:p w14:paraId="6A9CD0E1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Свинец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уксуснокислый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(CH3COO)2Pb</w:t>
            </w:r>
          </w:p>
        </w:tc>
        <w:tc>
          <w:tcPr>
            <w:tcW w:w="2693" w:type="dxa"/>
            <w:vMerge/>
          </w:tcPr>
          <w:p w14:paraId="5C276B5B" w14:textId="110F1FDA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1D0625A0" w14:textId="37BCAC36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4" w:lineRule="exact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0,2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68DBD7F8" w14:textId="2B37047C" w:rsidTr="00F55BD0">
        <w:trPr>
          <w:trHeight w:hRule="exact" w:val="276"/>
        </w:trPr>
        <w:tc>
          <w:tcPr>
            <w:tcW w:w="708" w:type="dxa"/>
          </w:tcPr>
          <w:p w14:paraId="5AB5842C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12.</w:t>
            </w:r>
          </w:p>
        </w:tc>
        <w:tc>
          <w:tcPr>
            <w:tcW w:w="4147" w:type="dxa"/>
          </w:tcPr>
          <w:p w14:paraId="009C6E72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Нитрат цинка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proofErr w:type="gram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Zn(</w:t>
            </w:r>
            <w:proofErr w:type="gramEnd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NO3)2</w:t>
            </w:r>
          </w:p>
        </w:tc>
        <w:tc>
          <w:tcPr>
            <w:tcW w:w="2693" w:type="dxa"/>
            <w:vMerge/>
          </w:tcPr>
          <w:p w14:paraId="303049CD" w14:textId="0C45A44C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18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0C45B275" w14:textId="6F4E76CB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18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0,2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142B07C3" w14:textId="24B876CF" w:rsidTr="00F55BD0">
        <w:trPr>
          <w:trHeight w:hRule="exact" w:val="276"/>
        </w:trPr>
        <w:tc>
          <w:tcPr>
            <w:tcW w:w="708" w:type="dxa"/>
          </w:tcPr>
          <w:p w14:paraId="54F9238A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13.</w:t>
            </w:r>
          </w:p>
        </w:tc>
        <w:tc>
          <w:tcPr>
            <w:tcW w:w="4147" w:type="dxa"/>
          </w:tcPr>
          <w:p w14:paraId="74D55094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Нитрат свинца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proofErr w:type="gram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Pb(</w:t>
            </w:r>
            <w:proofErr w:type="gramEnd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NO3)2</w:t>
            </w:r>
          </w:p>
        </w:tc>
        <w:tc>
          <w:tcPr>
            <w:tcW w:w="2693" w:type="dxa"/>
            <w:vMerge/>
          </w:tcPr>
          <w:p w14:paraId="611A0FC1" w14:textId="66BCB0A1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2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368129BD" w14:textId="478C0148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2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0,2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кг</w:t>
            </w:r>
          </w:p>
        </w:tc>
      </w:tr>
      <w:tr w:rsidR="00F55BD0" w:rsidRPr="00037336" w14:paraId="7DDABA3A" w14:textId="05EC3548" w:rsidTr="00F55BD0">
        <w:trPr>
          <w:trHeight w:hRule="exact" w:val="276"/>
        </w:trPr>
        <w:tc>
          <w:tcPr>
            <w:tcW w:w="708" w:type="dxa"/>
          </w:tcPr>
          <w:p w14:paraId="51D57DFC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12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14.</w:t>
            </w:r>
          </w:p>
        </w:tc>
        <w:tc>
          <w:tcPr>
            <w:tcW w:w="4147" w:type="dxa"/>
          </w:tcPr>
          <w:p w14:paraId="064F0497" w14:textId="7777777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Оксид</w:t>
            </w:r>
            <w:r w:rsidRPr="00037336"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марганца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II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(MnO2),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100 гр.</w:t>
            </w:r>
          </w:p>
        </w:tc>
        <w:tc>
          <w:tcPr>
            <w:tcW w:w="2693" w:type="dxa"/>
            <w:vMerge/>
          </w:tcPr>
          <w:p w14:paraId="5B6C148C" w14:textId="6FD0F317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87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</w:p>
        </w:tc>
        <w:tc>
          <w:tcPr>
            <w:tcW w:w="1417" w:type="dxa"/>
          </w:tcPr>
          <w:p w14:paraId="206FD8BE" w14:textId="3FDB4ED5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60" w:lineRule="exact"/>
              <w:ind w:left="387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уп</w:t>
            </w:r>
            <w:proofErr w:type="spellEnd"/>
          </w:p>
        </w:tc>
      </w:tr>
      <w:tr w:rsidR="00F55BD0" w:rsidRPr="00037336" w14:paraId="2A381435" w14:textId="03A9E057" w:rsidTr="00F55BD0">
        <w:trPr>
          <w:trHeight w:hRule="exact" w:val="467"/>
        </w:trPr>
        <w:tc>
          <w:tcPr>
            <w:tcW w:w="708" w:type="dxa"/>
          </w:tcPr>
          <w:p w14:paraId="4B272EAB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56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15.</w:t>
            </w:r>
          </w:p>
        </w:tc>
        <w:tc>
          <w:tcPr>
            <w:tcW w:w="4147" w:type="dxa"/>
          </w:tcPr>
          <w:p w14:paraId="393629AB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Весы электронные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200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г</w:t>
            </w:r>
          </w:p>
        </w:tc>
        <w:tc>
          <w:tcPr>
            <w:tcW w:w="2693" w:type="dxa"/>
          </w:tcPr>
          <w:p w14:paraId="7E1B7392" w14:textId="0302F256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31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4F7C3A">
              <w:rPr>
                <w:rFonts w:ascii="Times New Roman" w:hAnsi="Times New Roman" w:cs="Times New Roman"/>
                <w:kern w:val="0"/>
                <w:sz w:val="24"/>
                <w:szCs w:val="24"/>
              </w:rPr>
              <w:t>28.29.32.000-00000034</w:t>
            </w:r>
          </w:p>
        </w:tc>
        <w:tc>
          <w:tcPr>
            <w:tcW w:w="1417" w:type="dxa"/>
          </w:tcPr>
          <w:p w14:paraId="6DE94CE6" w14:textId="5C5D3086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31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20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5C60DA92" w14:textId="2D4D21ED" w:rsidTr="00F55BD0">
        <w:trPr>
          <w:trHeight w:hRule="exact" w:val="276"/>
        </w:trPr>
        <w:tc>
          <w:tcPr>
            <w:tcW w:w="708" w:type="dxa"/>
          </w:tcPr>
          <w:p w14:paraId="446C0A73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16.</w:t>
            </w:r>
          </w:p>
        </w:tc>
        <w:tc>
          <w:tcPr>
            <w:tcW w:w="4147" w:type="dxa"/>
          </w:tcPr>
          <w:p w14:paraId="7FD9A568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Цилиндры мерные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V</w:t>
            </w:r>
            <w:r w:rsidRPr="00037336"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=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50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см3</w:t>
            </w:r>
          </w:p>
        </w:tc>
        <w:tc>
          <w:tcPr>
            <w:tcW w:w="2693" w:type="dxa"/>
          </w:tcPr>
          <w:p w14:paraId="379F2FA7" w14:textId="23362AE8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1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4F7C3A">
              <w:rPr>
                <w:rFonts w:ascii="Times New Roman" w:hAnsi="Times New Roman" w:cs="Times New Roman"/>
                <w:kern w:val="0"/>
                <w:sz w:val="24"/>
                <w:szCs w:val="24"/>
              </w:rPr>
              <w:t>23.19.23.110-00000869</w:t>
            </w:r>
          </w:p>
        </w:tc>
        <w:tc>
          <w:tcPr>
            <w:tcW w:w="1417" w:type="dxa"/>
          </w:tcPr>
          <w:p w14:paraId="5BAB797F" w14:textId="7E2DA1A5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1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15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0C4AC884" w14:textId="4B03C04A" w:rsidTr="00F55BD0">
        <w:trPr>
          <w:trHeight w:hRule="exact" w:val="718"/>
        </w:trPr>
        <w:tc>
          <w:tcPr>
            <w:tcW w:w="708" w:type="dxa"/>
          </w:tcPr>
          <w:p w14:paraId="0AAE004A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17.</w:t>
            </w:r>
          </w:p>
        </w:tc>
        <w:tc>
          <w:tcPr>
            <w:tcW w:w="4147" w:type="dxa"/>
          </w:tcPr>
          <w:p w14:paraId="504DC3EA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Магнит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физический</w:t>
            </w:r>
          </w:p>
        </w:tc>
        <w:tc>
          <w:tcPr>
            <w:tcW w:w="2693" w:type="dxa"/>
          </w:tcPr>
          <w:p w14:paraId="57A9ACBA" w14:textId="43EA56DF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4F7C3A">
              <w:rPr>
                <w:rFonts w:ascii="Times New Roman" w:hAnsi="Times New Roman" w:cs="Times New Roman"/>
                <w:kern w:val="0"/>
                <w:sz w:val="24"/>
                <w:szCs w:val="24"/>
              </w:rPr>
              <w:t>25.99.29.110</w:t>
            </w:r>
          </w:p>
        </w:tc>
        <w:tc>
          <w:tcPr>
            <w:tcW w:w="1417" w:type="dxa"/>
          </w:tcPr>
          <w:p w14:paraId="5261C837" w14:textId="70F3E51E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73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5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шт</w:t>
            </w:r>
            <w:proofErr w:type="spellEnd"/>
          </w:p>
        </w:tc>
      </w:tr>
      <w:tr w:rsidR="00F55BD0" w:rsidRPr="00037336" w14:paraId="50A9FDF2" w14:textId="6E0C70C6" w:rsidTr="00F55BD0">
        <w:trPr>
          <w:trHeight w:hRule="exact" w:val="276"/>
        </w:trPr>
        <w:tc>
          <w:tcPr>
            <w:tcW w:w="708" w:type="dxa"/>
          </w:tcPr>
          <w:p w14:paraId="2BFB1DF6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0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18.</w:t>
            </w:r>
          </w:p>
        </w:tc>
        <w:tc>
          <w:tcPr>
            <w:tcW w:w="4147" w:type="dxa"/>
          </w:tcPr>
          <w:p w14:paraId="5BB92E12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Пробирки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ПХ1-14х120,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20 шт.</w:t>
            </w:r>
          </w:p>
        </w:tc>
        <w:tc>
          <w:tcPr>
            <w:tcW w:w="2693" w:type="dxa"/>
          </w:tcPr>
          <w:p w14:paraId="741E25F2" w14:textId="36900000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32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22.29.29.190</w:t>
            </w:r>
          </w:p>
        </w:tc>
        <w:tc>
          <w:tcPr>
            <w:tcW w:w="1417" w:type="dxa"/>
          </w:tcPr>
          <w:p w14:paraId="6A296238" w14:textId="23544D1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57" w:lineRule="exact"/>
              <w:ind w:left="332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10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уп</w:t>
            </w:r>
            <w:proofErr w:type="spellEnd"/>
          </w:p>
        </w:tc>
      </w:tr>
      <w:tr w:rsidR="00F55BD0" w:rsidRPr="00037336" w14:paraId="6300B80A" w14:textId="7141678D" w:rsidTr="00F55BD0">
        <w:trPr>
          <w:trHeight w:hRule="exact" w:val="441"/>
        </w:trPr>
        <w:tc>
          <w:tcPr>
            <w:tcW w:w="708" w:type="dxa"/>
          </w:tcPr>
          <w:p w14:paraId="24801391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147" w:after="0" w:line="240" w:lineRule="auto"/>
              <w:ind w:left="114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6"/>
                <w:kern w:val="0"/>
                <w:sz w:val="24"/>
                <w:szCs w:val="24"/>
              </w:rPr>
              <w:t>19.</w:t>
            </w:r>
          </w:p>
        </w:tc>
        <w:tc>
          <w:tcPr>
            <w:tcW w:w="4147" w:type="dxa"/>
          </w:tcPr>
          <w:p w14:paraId="607B75AB" w14:textId="77777777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after="0" w:line="240" w:lineRule="auto"/>
              <w:ind w:left="116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Стакан</w:t>
            </w:r>
            <w:r w:rsidRPr="00037336">
              <w:rPr>
                <w:rFonts w:ascii="Times New Roman" w:hAnsi="Times New Roman" w:cs="Times New Roman"/>
                <w:spacing w:val="-3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мерный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2"/>
                <w:kern w:val="0"/>
                <w:sz w:val="24"/>
                <w:szCs w:val="24"/>
              </w:rPr>
              <w:t>V=50</w:t>
            </w:r>
            <w:r w:rsidRPr="00037336">
              <w:rPr>
                <w:rFonts w:ascii="Times New Roman" w:hAnsi="Times New Roman" w:cs="Times New Roman"/>
                <w:spacing w:val="1"/>
                <w:kern w:val="0"/>
                <w:sz w:val="24"/>
                <w:szCs w:val="24"/>
              </w:rPr>
              <w:t xml:space="preserve"> 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см3</w:t>
            </w:r>
          </w:p>
        </w:tc>
        <w:tc>
          <w:tcPr>
            <w:tcW w:w="2693" w:type="dxa"/>
          </w:tcPr>
          <w:p w14:paraId="544A4ECD" w14:textId="39BEE90A" w:rsidR="00F55BD0" w:rsidRPr="00037336" w:rsidRDefault="00F55BD0" w:rsidP="00424328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315"/>
              <w:jc w:val="center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22.29.29.190</w:t>
            </w:r>
          </w:p>
        </w:tc>
        <w:tc>
          <w:tcPr>
            <w:tcW w:w="1417" w:type="dxa"/>
          </w:tcPr>
          <w:p w14:paraId="7B5E12B6" w14:textId="43A2B6C4" w:rsidR="00F55BD0" w:rsidRPr="00037336" w:rsidRDefault="00F55BD0" w:rsidP="00BB527F">
            <w:pPr>
              <w:kinsoku w:val="0"/>
              <w:overflowPunct w:val="0"/>
              <w:autoSpaceDE w:val="0"/>
              <w:autoSpaceDN w:val="0"/>
              <w:adjustRightInd w:val="0"/>
              <w:spacing w:before="8" w:after="0" w:line="240" w:lineRule="auto"/>
              <w:ind w:left="315"/>
              <w:rPr>
                <w:rFonts w:ascii="Times New Roman" w:hAnsi="Times New Roman" w:cs="Times New Roman"/>
                <w:kern w:val="0"/>
                <w:sz w:val="24"/>
                <w:szCs w:val="24"/>
              </w:rPr>
            </w:pPr>
            <w:r w:rsidRPr="00037336">
              <w:rPr>
                <w:rFonts w:ascii="Times New Roman" w:hAnsi="Times New Roman" w:cs="Times New Roman"/>
                <w:kern w:val="0"/>
                <w:sz w:val="24"/>
                <w:szCs w:val="24"/>
              </w:rPr>
              <w:t>60</w:t>
            </w:r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 xml:space="preserve"> </w:t>
            </w:r>
            <w:proofErr w:type="spellStart"/>
            <w:r w:rsidRPr="00037336">
              <w:rPr>
                <w:rFonts w:ascii="Times New Roman" w:hAnsi="Times New Roman" w:cs="Times New Roman"/>
                <w:spacing w:val="-1"/>
                <w:kern w:val="0"/>
                <w:sz w:val="24"/>
                <w:szCs w:val="24"/>
              </w:rPr>
              <w:t>шт</w:t>
            </w:r>
            <w:proofErr w:type="spellEnd"/>
          </w:p>
        </w:tc>
      </w:tr>
    </w:tbl>
    <w:p w14:paraId="4B08FB8A" w14:textId="77777777" w:rsidR="00BB527F" w:rsidRDefault="00BB527F"/>
    <w:sectPr w:rsidR="00BB527F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16"/>
  <w:proofState w:spelling="clean" w:grammar="clean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9D514C"/>
    <w:rsid w:val="00037336"/>
    <w:rsid w:val="00077D44"/>
    <w:rsid w:val="000B3915"/>
    <w:rsid w:val="001E3BB8"/>
    <w:rsid w:val="00266574"/>
    <w:rsid w:val="00424328"/>
    <w:rsid w:val="004F7C3A"/>
    <w:rsid w:val="007D5AC9"/>
    <w:rsid w:val="009C7BD8"/>
    <w:rsid w:val="009D514C"/>
    <w:rsid w:val="009F64F6"/>
    <w:rsid w:val="00AD1B22"/>
    <w:rsid w:val="00B23F80"/>
    <w:rsid w:val="00BA484E"/>
    <w:rsid w:val="00BB527F"/>
    <w:rsid w:val="00CB5AF8"/>
    <w:rsid w:val="00CC7000"/>
    <w:rsid w:val="00DB7F65"/>
    <w:rsid w:val="00E035D0"/>
    <w:rsid w:val="00F55BD0"/>
    <w:rsid w:val="00F70682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5CD4AD29"/>
  <w15:chartTrackingRefBased/>
  <w15:docId w15:val="{D67412E7-1845-4DB4-83A6-2226268179C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ru-RU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a">
    <w:name w:val="Normal"/>
    <w:qFormat/>
  </w:style>
  <w:style w:type="paragraph" w:styleId="1">
    <w:name w:val="heading 1"/>
    <w:basedOn w:val="a"/>
    <w:next w:val="a"/>
    <w:link w:val="10"/>
    <w:uiPriority w:val="9"/>
    <w:qFormat/>
    <w:rsid w:val="009D514C"/>
    <w:pPr>
      <w:keepNext/>
      <w:keepLines/>
      <w:spacing w:before="360" w:after="80"/>
      <w:outlineLvl w:val="0"/>
    </w:pPr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9D514C"/>
    <w:pPr>
      <w:keepNext/>
      <w:keepLines/>
      <w:spacing w:before="160" w:after="80"/>
      <w:outlineLvl w:val="1"/>
    </w:pPr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paragraph" w:styleId="3">
    <w:name w:val="heading 3"/>
    <w:basedOn w:val="a"/>
    <w:next w:val="a"/>
    <w:link w:val="30"/>
    <w:uiPriority w:val="9"/>
    <w:semiHidden/>
    <w:unhideWhenUsed/>
    <w:qFormat/>
    <w:rsid w:val="009D514C"/>
    <w:pPr>
      <w:keepNext/>
      <w:keepLines/>
      <w:spacing w:before="160" w:after="80"/>
      <w:outlineLvl w:val="2"/>
    </w:pPr>
    <w:rPr>
      <w:rFonts w:eastAsiaTheme="majorEastAsia" w:cstheme="majorBidi"/>
      <w:color w:val="2F5496" w:themeColor="accent1" w:themeShade="BF"/>
      <w:sz w:val="28"/>
      <w:szCs w:val="28"/>
    </w:rPr>
  </w:style>
  <w:style w:type="paragraph" w:styleId="4">
    <w:name w:val="heading 4"/>
    <w:basedOn w:val="a"/>
    <w:next w:val="a"/>
    <w:link w:val="40"/>
    <w:uiPriority w:val="9"/>
    <w:semiHidden/>
    <w:unhideWhenUsed/>
    <w:qFormat/>
    <w:rsid w:val="009D514C"/>
    <w:pPr>
      <w:keepNext/>
      <w:keepLines/>
      <w:spacing w:before="80" w:after="40"/>
      <w:outlineLvl w:val="3"/>
    </w:pPr>
    <w:rPr>
      <w:rFonts w:eastAsiaTheme="majorEastAsia" w:cstheme="majorBidi"/>
      <w:i/>
      <w:iCs/>
      <w:color w:val="2F5496" w:themeColor="accent1" w:themeShade="BF"/>
    </w:rPr>
  </w:style>
  <w:style w:type="paragraph" w:styleId="5">
    <w:name w:val="heading 5"/>
    <w:basedOn w:val="a"/>
    <w:next w:val="a"/>
    <w:link w:val="50"/>
    <w:uiPriority w:val="9"/>
    <w:semiHidden/>
    <w:unhideWhenUsed/>
    <w:qFormat/>
    <w:rsid w:val="009D514C"/>
    <w:pPr>
      <w:keepNext/>
      <w:keepLines/>
      <w:spacing w:before="80" w:after="40"/>
      <w:outlineLvl w:val="4"/>
    </w:pPr>
    <w:rPr>
      <w:rFonts w:eastAsiaTheme="majorEastAsia" w:cstheme="majorBidi"/>
      <w:color w:val="2F5496" w:themeColor="accent1" w:themeShade="BF"/>
    </w:rPr>
  </w:style>
  <w:style w:type="paragraph" w:styleId="6">
    <w:name w:val="heading 6"/>
    <w:basedOn w:val="a"/>
    <w:next w:val="a"/>
    <w:link w:val="60"/>
    <w:uiPriority w:val="9"/>
    <w:semiHidden/>
    <w:unhideWhenUsed/>
    <w:qFormat/>
    <w:rsid w:val="009D514C"/>
    <w:pPr>
      <w:keepNext/>
      <w:keepLines/>
      <w:spacing w:before="40" w:after="0"/>
      <w:outlineLvl w:val="5"/>
    </w:pPr>
    <w:rPr>
      <w:rFonts w:eastAsiaTheme="majorEastAsia" w:cstheme="majorBidi"/>
      <w:i/>
      <w:iCs/>
      <w:color w:val="595959" w:themeColor="text1" w:themeTint="A6"/>
    </w:rPr>
  </w:style>
  <w:style w:type="paragraph" w:styleId="7">
    <w:name w:val="heading 7"/>
    <w:basedOn w:val="a"/>
    <w:next w:val="a"/>
    <w:link w:val="70"/>
    <w:uiPriority w:val="9"/>
    <w:semiHidden/>
    <w:unhideWhenUsed/>
    <w:qFormat/>
    <w:rsid w:val="009D514C"/>
    <w:pPr>
      <w:keepNext/>
      <w:keepLines/>
      <w:spacing w:before="40" w:after="0"/>
      <w:outlineLvl w:val="6"/>
    </w:pPr>
    <w:rPr>
      <w:rFonts w:eastAsiaTheme="majorEastAsia" w:cstheme="majorBidi"/>
      <w:color w:val="595959" w:themeColor="text1" w:themeTint="A6"/>
    </w:rPr>
  </w:style>
  <w:style w:type="paragraph" w:styleId="8">
    <w:name w:val="heading 8"/>
    <w:basedOn w:val="a"/>
    <w:next w:val="a"/>
    <w:link w:val="80"/>
    <w:uiPriority w:val="9"/>
    <w:semiHidden/>
    <w:unhideWhenUsed/>
    <w:qFormat/>
    <w:rsid w:val="009D514C"/>
    <w:pPr>
      <w:keepNext/>
      <w:keepLines/>
      <w:spacing w:after="0"/>
      <w:outlineLvl w:val="7"/>
    </w:pPr>
    <w:rPr>
      <w:rFonts w:eastAsiaTheme="majorEastAsia" w:cstheme="majorBidi"/>
      <w:i/>
      <w:iCs/>
      <w:color w:val="272727" w:themeColor="text1" w:themeTint="D8"/>
    </w:rPr>
  </w:style>
  <w:style w:type="paragraph" w:styleId="9">
    <w:name w:val="heading 9"/>
    <w:basedOn w:val="a"/>
    <w:next w:val="a"/>
    <w:link w:val="90"/>
    <w:uiPriority w:val="9"/>
    <w:semiHidden/>
    <w:unhideWhenUsed/>
    <w:qFormat/>
    <w:rsid w:val="009D514C"/>
    <w:pPr>
      <w:keepNext/>
      <w:keepLines/>
      <w:spacing w:after="0"/>
      <w:outlineLvl w:val="8"/>
    </w:pPr>
    <w:rPr>
      <w:rFonts w:eastAsiaTheme="majorEastAsia" w:cstheme="majorBidi"/>
      <w:color w:val="272727" w:themeColor="text1" w:themeTint="D8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"/>
    <w:rsid w:val="009D514C"/>
    <w:rPr>
      <w:rFonts w:asciiTheme="majorHAnsi" w:eastAsiaTheme="majorEastAsia" w:hAnsiTheme="majorHAnsi" w:cstheme="majorBidi"/>
      <w:color w:val="2F5496" w:themeColor="accent1" w:themeShade="BF"/>
      <w:sz w:val="40"/>
      <w:szCs w:val="40"/>
    </w:rPr>
  </w:style>
  <w:style w:type="character" w:customStyle="1" w:styleId="20">
    <w:name w:val="Заголовок 2 Знак"/>
    <w:basedOn w:val="a0"/>
    <w:link w:val="2"/>
    <w:uiPriority w:val="9"/>
    <w:semiHidden/>
    <w:rsid w:val="009D514C"/>
    <w:rPr>
      <w:rFonts w:asciiTheme="majorHAnsi" w:eastAsiaTheme="majorEastAsia" w:hAnsiTheme="majorHAnsi" w:cstheme="majorBidi"/>
      <w:color w:val="2F5496" w:themeColor="accent1" w:themeShade="BF"/>
      <w:sz w:val="32"/>
      <w:szCs w:val="32"/>
    </w:rPr>
  </w:style>
  <w:style w:type="character" w:customStyle="1" w:styleId="30">
    <w:name w:val="Заголовок 3 Знак"/>
    <w:basedOn w:val="a0"/>
    <w:link w:val="3"/>
    <w:uiPriority w:val="9"/>
    <w:semiHidden/>
    <w:rsid w:val="009D514C"/>
    <w:rPr>
      <w:rFonts w:eastAsiaTheme="majorEastAsia" w:cstheme="majorBidi"/>
      <w:color w:val="2F5496" w:themeColor="accent1" w:themeShade="BF"/>
      <w:sz w:val="28"/>
      <w:szCs w:val="28"/>
    </w:rPr>
  </w:style>
  <w:style w:type="character" w:customStyle="1" w:styleId="40">
    <w:name w:val="Заголовок 4 Знак"/>
    <w:basedOn w:val="a0"/>
    <w:link w:val="4"/>
    <w:uiPriority w:val="9"/>
    <w:semiHidden/>
    <w:rsid w:val="009D514C"/>
    <w:rPr>
      <w:rFonts w:eastAsiaTheme="majorEastAsia" w:cstheme="majorBidi"/>
      <w:i/>
      <w:iCs/>
      <w:color w:val="2F5496" w:themeColor="accent1" w:themeShade="BF"/>
    </w:rPr>
  </w:style>
  <w:style w:type="character" w:customStyle="1" w:styleId="50">
    <w:name w:val="Заголовок 5 Знак"/>
    <w:basedOn w:val="a0"/>
    <w:link w:val="5"/>
    <w:uiPriority w:val="9"/>
    <w:semiHidden/>
    <w:rsid w:val="009D514C"/>
    <w:rPr>
      <w:rFonts w:eastAsiaTheme="majorEastAsia" w:cstheme="majorBidi"/>
      <w:color w:val="2F5496" w:themeColor="accent1" w:themeShade="BF"/>
    </w:rPr>
  </w:style>
  <w:style w:type="character" w:customStyle="1" w:styleId="60">
    <w:name w:val="Заголовок 6 Знак"/>
    <w:basedOn w:val="a0"/>
    <w:link w:val="6"/>
    <w:uiPriority w:val="9"/>
    <w:semiHidden/>
    <w:rsid w:val="009D514C"/>
    <w:rPr>
      <w:rFonts w:eastAsiaTheme="majorEastAsia" w:cstheme="majorBidi"/>
      <w:i/>
      <w:iCs/>
      <w:color w:val="595959" w:themeColor="text1" w:themeTint="A6"/>
    </w:rPr>
  </w:style>
  <w:style w:type="character" w:customStyle="1" w:styleId="70">
    <w:name w:val="Заголовок 7 Знак"/>
    <w:basedOn w:val="a0"/>
    <w:link w:val="7"/>
    <w:uiPriority w:val="9"/>
    <w:semiHidden/>
    <w:rsid w:val="009D514C"/>
    <w:rPr>
      <w:rFonts w:eastAsiaTheme="majorEastAsia" w:cstheme="majorBidi"/>
      <w:color w:val="595959" w:themeColor="text1" w:themeTint="A6"/>
    </w:rPr>
  </w:style>
  <w:style w:type="character" w:customStyle="1" w:styleId="80">
    <w:name w:val="Заголовок 8 Знак"/>
    <w:basedOn w:val="a0"/>
    <w:link w:val="8"/>
    <w:uiPriority w:val="9"/>
    <w:semiHidden/>
    <w:rsid w:val="009D514C"/>
    <w:rPr>
      <w:rFonts w:eastAsiaTheme="majorEastAsia" w:cstheme="majorBidi"/>
      <w:i/>
      <w:iCs/>
      <w:color w:val="272727" w:themeColor="text1" w:themeTint="D8"/>
    </w:rPr>
  </w:style>
  <w:style w:type="character" w:customStyle="1" w:styleId="90">
    <w:name w:val="Заголовок 9 Знак"/>
    <w:basedOn w:val="a0"/>
    <w:link w:val="9"/>
    <w:uiPriority w:val="9"/>
    <w:semiHidden/>
    <w:rsid w:val="009D514C"/>
    <w:rPr>
      <w:rFonts w:eastAsiaTheme="majorEastAsia" w:cstheme="majorBidi"/>
      <w:color w:val="272727" w:themeColor="text1" w:themeTint="D8"/>
    </w:rPr>
  </w:style>
  <w:style w:type="paragraph" w:styleId="a3">
    <w:name w:val="Title"/>
    <w:basedOn w:val="a"/>
    <w:next w:val="a"/>
    <w:link w:val="a4"/>
    <w:uiPriority w:val="10"/>
    <w:qFormat/>
    <w:rsid w:val="009D514C"/>
    <w:pPr>
      <w:spacing w:after="8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a4">
    <w:name w:val="Заголовок Знак"/>
    <w:basedOn w:val="a0"/>
    <w:link w:val="a3"/>
    <w:uiPriority w:val="10"/>
    <w:rsid w:val="009D514C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a5">
    <w:name w:val="Subtitle"/>
    <w:basedOn w:val="a"/>
    <w:next w:val="a"/>
    <w:link w:val="a6"/>
    <w:uiPriority w:val="11"/>
    <w:qFormat/>
    <w:rsid w:val="009D514C"/>
    <w:pPr>
      <w:numPr>
        <w:ilvl w:val="1"/>
      </w:numPr>
    </w:pPr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character" w:customStyle="1" w:styleId="a6">
    <w:name w:val="Подзаголовок Знак"/>
    <w:basedOn w:val="a0"/>
    <w:link w:val="a5"/>
    <w:uiPriority w:val="11"/>
    <w:rsid w:val="009D514C"/>
    <w:rPr>
      <w:rFonts w:eastAsiaTheme="majorEastAsia" w:cstheme="majorBidi"/>
      <w:color w:val="595959" w:themeColor="text1" w:themeTint="A6"/>
      <w:spacing w:val="15"/>
      <w:sz w:val="28"/>
      <w:szCs w:val="28"/>
    </w:rPr>
  </w:style>
  <w:style w:type="paragraph" w:styleId="21">
    <w:name w:val="Quote"/>
    <w:basedOn w:val="a"/>
    <w:next w:val="a"/>
    <w:link w:val="22"/>
    <w:uiPriority w:val="29"/>
    <w:qFormat/>
    <w:rsid w:val="009D514C"/>
    <w:pPr>
      <w:spacing w:before="160"/>
      <w:jc w:val="center"/>
    </w:pPr>
    <w:rPr>
      <w:i/>
      <w:iCs/>
      <w:color w:val="404040" w:themeColor="text1" w:themeTint="BF"/>
    </w:rPr>
  </w:style>
  <w:style w:type="character" w:customStyle="1" w:styleId="22">
    <w:name w:val="Цитата 2 Знак"/>
    <w:basedOn w:val="a0"/>
    <w:link w:val="21"/>
    <w:uiPriority w:val="29"/>
    <w:rsid w:val="009D514C"/>
    <w:rPr>
      <w:i/>
      <w:iCs/>
      <w:color w:val="404040" w:themeColor="text1" w:themeTint="BF"/>
    </w:rPr>
  </w:style>
  <w:style w:type="paragraph" w:styleId="a7">
    <w:name w:val="List Paragraph"/>
    <w:basedOn w:val="a"/>
    <w:uiPriority w:val="34"/>
    <w:qFormat/>
    <w:rsid w:val="009D514C"/>
    <w:pPr>
      <w:ind w:left="720"/>
      <w:contextualSpacing/>
    </w:pPr>
  </w:style>
  <w:style w:type="character" w:styleId="a8">
    <w:name w:val="Intense Emphasis"/>
    <w:basedOn w:val="a0"/>
    <w:uiPriority w:val="21"/>
    <w:qFormat/>
    <w:rsid w:val="009D514C"/>
    <w:rPr>
      <w:i/>
      <w:iCs/>
      <w:color w:val="2F5496" w:themeColor="accent1" w:themeShade="BF"/>
    </w:rPr>
  </w:style>
  <w:style w:type="paragraph" w:styleId="a9">
    <w:name w:val="Intense Quote"/>
    <w:basedOn w:val="a"/>
    <w:next w:val="a"/>
    <w:link w:val="aa"/>
    <w:uiPriority w:val="30"/>
    <w:qFormat/>
    <w:rsid w:val="009D514C"/>
    <w:pPr>
      <w:pBdr>
        <w:top w:val="single" w:sz="4" w:space="10" w:color="2F5496" w:themeColor="accent1" w:themeShade="BF"/>
        <w:bottom w:val="single" w:sz="4" w:space="10" w:color="2F5496" w:themeColor="accent1" w:themeShade="BF"/>
      </w:pBdr>
      <w:spacing w:before="360" w:after="360"/>
      <w:ind w:left="864" w:right="864"/>
      <w:jc w:val="center"/>
    </w:pPr>
    <w:rPr>
      <w:i/>
      <w:iCs/>
      <w:color w:val="2F5496" w:themeColor="accent1" w:themeShade="BF"/>
    </w:rPr>
  </w:style>
  <w:style w:type="character" w:customStyle="1" w:styleId="aa">
    <w:name w:val="Выделенная цитата Знак"/>
    <w:basedOn w:val="a0"/>
    <w:link w:val="a9"/>
    <w:uiPriority w:val="30"/>
    <w:rsid w:val="009D514C"/>
    <w:rPr>
      <w:i/>
      <w:iCs/>
      <w:color w:val="2F5496" w:themeColor="accent1" w:themeShade="BF"/>
    </w:rPr>
  </w:style>
  <w:style w:type="character" w:styleId="ab">
    <w:name w:val="Intense Reference"/>
    <w:basedOn w:val="a0"/>
    <w:uiPriority w:val="32"/>
    <w:qFormat/>
    <w:rsid w:val="009D514C"/>
    <w:rPr>
      <w:b/>
      <w:bCs/>
      <w:smallCaps/>
      <w:color w:val="2F5496" w:themeColor="accent1" w:themeShade="BF"/>
      <w:spacing w:val="5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ゴシック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2</Pages>
  <Words>510</Words>
  <Characters>2913</Characters>
  <Application>Microsoft Office Word</Application>
  <DocSecurity>0</DocSecurity>
  <Lines>24</Lines>
  <Paragraphs>6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3417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Ольга Геннадьевна</dc:creator>
  <cp:keywords/>
  <dc:description/>
  <cp:lastModifiedBy>Ольга Геннадьевна</cp:lastModifiedBy>
  <cp:revision>3</cp:revision>
  <dcterms:created xsi:type="dcterms:W3CDTF">2026-09-23T13:19:00Z</dcterms:created>
  <dcterms:modified xsi:type="dcterms:W3CDTF">2026-09-23T13:19:00Z</dcterms:modified>
</cp:coreProperties>
</file>