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9D2" w:rsidRDefault="0067614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КОНТРАКТ</w:t>
      </w:r>
    </w:p>
    <w:p w:rsidR="005249D2" w:rsidRDefault="0067614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НА ОКАЗАНИЕ УСЛУГ № </w:t>
      </w:r>
    </w:p>
    <w:p w:rsidR="005249D2" w:rsidRDefault="005249D2">
      <w:pPr>
        <w:spacing w:after="0" w:line="240" w:lineRule="auto"/>
        <w:jc w:val="both"/>
        <w:rPr>
          <w:rFonts w:ascii="Times New Roman" w:hAnsi="Times New Roman" w:cs="Times New Roman"/>
          <w:b/>
          <w:bCs/>
          <w:i/>
          <w:sz w:val="24"/>
          <w:szCs w:val="24"/>
        </w:rPr>
      </w:pPr>
    </w:p>
    <w:p w:rsidR="005249D2" w:rsidRDefault="006761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Отрадное </w:t>
      </w:r>
      <w:r>
        <w:rPr>
          <w:rFonts w:ascii="Times New Roman" w:hAnsi="Times New Roman" w:cs="Times New Roman"/>
          <w:sz w:val="24"/>
          <w:szCs w:val="24"/>
        </w:rPr>
        <w:tab/>
      </w:r>
      <w:r>
        <w:rPr>
          <w:rFonts w:ascii="Times New Roman" w:hAnsi="Times New Roman" w:cs="Times New Roman"/>
          <w:sz w:val="24"/>
          <w:szCs w:val="24"/>
        </w:rPr>
        <w:tab/>
        <w:t xml:space="preserve">                                                                    </w:t>
      </w:r>
      <w:r w:rsidR="00E02BDD">
        <w:rPr>
          <w:rFonts w:ascii="Times New Roman" w:hAnsi="Times New Roman" w:cs="Times New Roman"/>
          <w:sz w:val="24"/>
          <w:szCs w:val="24"/>
        </w:rPr>
        <w:t xml:space="preserve">             </w:t>
      </w:r>
      <w:proofErr w:type="gramStart"/>
      <w:r w:rsidR="00E02BDD">
        <w:rPr>
          <w:rFonts w:ascii="Times New Roman" w:hAnsi="Times New Roman" w:cs="Times New Roman"/>
          <w:sz w:val="24"/>
          <w:szCs w:val="24"/>
        </w:rPr>
        <w:t xml:space="preserve"> </w:t>
      </w:r>
      <w:bookmarkStart w:id="0" w:name="_GoBack"/>
      <w:bookmarkEnd w:id="0"/>
      <w:r w:rsidR="00E02BDD">
        <w:rPr>
          <w:rFonts w:ascii="Times New Roman" w:hAnsi="Times New Roman" w:cs="Times New Roman"/>
          <w:sz w:val="24"/>
          <w:szCs w:val="24"/>
        </w:rPr>
        <w:t xml:space="preserve">  «</w:t>
      </w:r>
      <w:proofErr w:type="gramEnd"/>
      <w:r w:rsidR="00D02852">
        <w:rPr>
          <w:rFonts w:ascii="Times New Roman" w:hAnsi="Times New Roman" w:cs="Times New Roman"/>
          <w:sz w:val="24"/>
          <w:szCs w:val="24"/>
        </w:rPr>
        <w:t>___</w:t>
      </w:r>
      <w:r w:rsidR="00E02BDD">
        <w:rPr>
          <w:rFonts w:ascii="Times New Roman" w:hAnsi="Times New Roman" w:cs="Times New Roman"/>
          <w:sz w:val="24"/>
          <w:szCs w:val="24"/>
        </w:rPr>
        <w:t xml:space="preserve">»  </w:t>
      </w:r>
      <w:r w:rsidR="00D02852">
        <w:rPr>
          <w:rFonts w:ascii="Times New Roman" w:hAnsi="Times New Roman" w:cs="Times New Roman"/>
          <w:sz w:val="24"/>
          <w:szCs w:val="24"/>
        </w:rPr>
        <w:t>________</w:t>
      </w:r>
      <w:r>
        <w:rPr>
          <w:rFonts w:ascii="Times New Roman" w:hAnsi="Times New Roman" w:cs="Times New Roman"/>
          <w:sz w:val="24"/>
          <w:szCs w:val="24"/>
        </w:rPr>
        <w:t xml:space="preserve">  2026 г</w:t>
      </w:r>
      <w:r w:rsidR="00D02852">
        <w:rPr>
          <w:rFonts w:ascii="Times New Roman" w:hAnsi="Times New Roman" w:cs="Times New Roman"/>
          <w:sz w:val="24"/>
          <w:szCs w:val="24"/>
        </w:rPr>
        <w:t>.</w:t>
      </w:r>
    </w:p>
    <w:p w:rsidR="005249D2" w:rsidRDefault="005249D2">
      <w:pPr>
        <w:spacing w:after="0" w:line="240" w:lineRule="auto"/>
        <w:ind w:firstLine="567"/>
        <w:jc w:val="both"/>
        <w:rPr>
          <w:rFonts w:ascii="Times New Roman" w:hAnsi="Times New Roman" w:cs="Times New Roman"/>
          <w:sz w:val="24"/>
          <w:szCs w:val="24"/>
        </w:rPr>
      </w:pPr>
    </w:p>
    <w:p w:rsidR="005249D2" w:rsidRDefault="00676143">
      <w:pPr>
        <w:spacing w:after="0" w:line="240" w:lineRule="auto"/>
        <w:ind w:firstLine="709"/>
        <w:jc w:val="both"/>
        <w:rPr>
          <w:rFonts w:ascii="Times New Roman" w:hAnsi="Times New Roman" w:cs="Times New Roman"/>
          <w:b/>
          <w:iCs/>
          <w:sz w:val="24"/>
          <w:szCs w:val="24"/>
        </w:rPr>
      </w:pPr>
      <w:r>
        <w:rPr>
          <w:rFonts w:ascii="Times New Roman" w:hAnsi="Times New Roman" w:cs="Times New Roman"/>
          <w:b/>
          <w:sz w:val="24"/>
          <w:szCs w:val="24"/>
        </w:rPr>
        <w:t>МБОУ «</w:t>
      </w:r>
      <w:proofErr w:type="spellStart"/>
      <w:r>
        <w:rPr>
          <w:rFonts w:ascii="Times New Roman" w:hAnsi="Times New Roman" w:cs="Times New Roman"/>
          <w:b/>
          <w:sz w:val="24"/>
          <w:szCs w:val="24"/>
        </w:rPr>
        <w:t>Отрадненская</w:t>
      </w:r>
      <w:proofErr w:type="spellEnd"/>
      <w:r>
        <w:rPr>
          <w:rFonts w:ascii="Times New Roman" w:hAnsi="Times New Roman" w:cs="Times New Roman"/>
          <w:b/>
          <w:sz w:val="24"/>
          <w:szCs w:val="24"/>
        </w:rPr>
        <w:t xml:space="preserve"> средняя общеобразовательная  школа №3»</w:t>
      </w:r>
      <w:r>
        <w:rPr>
          <w:rFonts w:ascii="Times New Roman" w:hAnsi="Times New Roman" w:cs="Times New Roman"/>
          <w:color w:val="000000"/>
          <w:sz w:val="24"/>
          <w:szCs w:val="24"/>
        </w:rPr>
        <w:t xml:space="preserve">, именуемое в дальнейшем «Заказчик», в лице </w:t>
      </w:r>
      <w:r>
        <w:rPr>
          <w:rFonts w:ascii="Times New Roman" w:hAnsi="Times New Roman" w:cs="Times New Roman"/>
          <w:sz w:val="24"/>
          <w:szCs w:val="24"/>
        </w:rPr>
        <w:t xml:space="preserve">Директора </w:t>
      </w:r>
      <w:proofErr w:type="spellStart"/>
      <w:r>
        <w:rPr>
          <w:rFonts w:ascii="Times New Roman" w:hAnsi="Times New Roman" w:cs="Times New Roman"/>
          <w:sz w:val="24"/>
          <w:szCs w:val="24"/>
        </w:rPr>
        <w:t>Загородней</w:t>
      </w:r>
      <w:proofErr w:type="spellEnd"/>
      <w:r>
        <w:rPr>
          <w:rFonts w:ascii="Times New Roman" w:hAnsi="Times New Roman" w:cs="Times New Roman"/>
          <w:sz w:val="24"/>
          <w:szCs w:val="24"/>
        </w:rPr>
        <w:t xml:space="preserve"> О.А.</w:t>
      </w:r>
      <w:r>
        <w:rPr>
          <w:rFonts w:ascii="Times New Roman" w:hAnsi="Times New Roman" w:cs="Times New Roman"/>
          <w:color w:val="000000"/>
          <w:sz w:val="24"/>
          <w:szCs w:val="24"/>
        </w:rPr>
        <w:t xml:space="preserve"> действующего на основании Устава,  с одной стороны, </w:t>
      </w:r>
      <w:r w:rsidR="00D02852">
        <w:rPr>
          <w:rFonts w:ascii="Times New Roman" w:hAnsi="Times New Roman" w:cs="Times New Roman"/>
          <w:sz w:val="24"/>
          <w:szCs w:val="24"/>
        </w:rPr>
        <w:t>и «__________________</w:t>
      </w:r>
      <w:r>
        <w:rPr>
          <w:rFonts w:ascii="Times New Roman" w:hAnsi="Times New Roman" w:cs="Times New Roman"/>
          <w:sz w:val="24"/>
          <w:szCs w:val="24"/>
        </w:rPr>
        <w:t xml:space="preserve">», именуемый в дальнейшем «Поставщик», в лице </w:t>
      </w:r>
      <w:r w:rsidR="00D02852">
        <w:rPr>
          <w:rFonts w:ascii="Times New Roman" w:hAnsi="Times New Roman" w:cs="Times New Roman"/>
          <w:sz w:val="24"/>
          <w:szCs w:val="24"/>
        </w:rPr>
        <w:t>_________________</w:t>
      </w:r>
      <w:r>
        <w:rPr>
          <w:rFonts w:ascii="Times New Roman" w:hAnsi="Times New Roman" w:cs="Times New Roman"/>
          <w:sz w:val="24"/>
          <w:szCs w:val="24"/>
        </w:rPr>
        <w:t xml:space="preserve">, действующего на основании </w:t>
      </w:r>
      <w:r w:rsidR="00D02852">
        <w:rPr>
          <w:rFonts w:ascii="Times New Roman" w:hAnsi="Times New Roman" w:cs="Times New Roman"/>
          <w:sz w:val="24"/>
          <w:szCs w:val="24"/>
        </w:rPr>
        <w:t>_______________</w:t>
      </w:r>
      <w:r>
        <w:rPr>
          <w:rFonts w:ascii="Times New Roman" w:hAnsi="Times New Roman" w:cs="Times New Roman"/>
          <w:sz w:val="24"/>
          <w:szCs w:val="24"/>
        </w:rPr>
        <w:t xml:space="preserve">, с другой стороны, далее именуемые «Стороны», в целях обеспечения муниципальных нужд </w:t>
      </w:r>
      <w:r w:rsidR="00D02852">
        <w:rPr>
          <w:rFonts w:ascii="Times New Roman" w:hAnsi="Times New Roman" w:cs="Times New Roman"/>
          <w:iCs/>
          <w:sz w:val="24"/>
          <w:szCs w:val="24"/>
        </w:rPr>
        <w:t>в соответствии с пунктом 5</w:t>
      </w:r>
      <w:r>
        <w:rPr>
          <w:rFonts w:ascii="Times New Roman" w:hAnsi="Times New Roman" w:cs="Times New Roman"/>
          <w:b/>
          <w:iCs/>
          <w:sz w:val="24"/>
          <w:szCs w:val="24"/>
        </w:rPr>
        <w:t xml:space="preserve"> части 1 статьи 93 Федерального </w:t>
      </w:r>
      <w:r w:rsidR="00D02852">
        <w:rPr>
          <w:rFonts w:ascii="Times New Roman" w:hAnsi="Times New Roman" w:cs="Times New Roman"/>
          <w:b/>
          <w:iCs/>
          <w:sz w:val="24"/>
          <w:szCs w:val="24"/>
        </w:rPr>
        <w:t>закона РФ от 05.04.2013 № 44-ФЗ</w:t>
      </w:r>
      <w:r>
        <w:rPr>
          <w:rFonts w:ascii="Times New Roman" w:hAnsi="Times New Roman" w:cs="Times New Roman"/>
          <w:b/>
          <w:iCs/>
          <w:sz w:val="24"/>
          <w:szCs w:val="24"/>
        </w:rPr>
        <w:t>:</w:t>
      </w:r>
      <w:r w:rsidR="00D02852">
        <w:rPr>
          <w:rFonts w:ascii="Times New Roman" w:hAnsi="Times New Roman" w:cs="Times New Roman"/>
          <w:b/>
          <w:iCs/>
          <w:sz w:val="24"/>
          <w:szCs w:val="24"/>
        </w:rPr>
        <w:t xml:space="preserve"> 26347060143874706010010007</w:t>
      </w:r>
      <w:r>
        <w:rPr>
          <w:rFonts w:ascii="Times New Roman" w:hAnsi="Times New Roman" w:cs="Times New Roman"/>
          <w:b/>
          <w:iCs/>
          <w:sz w:val="24"/>
          <w:szCs w:val="24"/>
        </w:rPr>
        <w:t>0000000244</w:t>
      </w:r>
      <w:r>
        <w:rPr>
          <w:rFonts w:ascii="Times New Roman" w:hAnsi="Times New Roman" w:cs="Times New Roman"/>
          <w:iCs/>
          <w:sz w:val="24"/>
          <w:szCs w:val="24"/>
        </w:rPr>
        <w:t xml:space="preserve"> </w:t>
      </w:r>
      <w:r>
        <w:rPr>
          <w:rFonts w:ascii="Times New Roman" w:hAnsi="Times New Roman" w:cs="Times New Roman"/>
          <w:sz w:val="24"/>
          <w:szCs w:val="24"/>
        </w:rPr>
        <w:t>заключили настоящий гражданско-правовой контракт бюджетного учреждения (далее – Контракт)  о нижеследующем:</w:t>
      </w:r>
    </w:p>
    <w:p w:rsidR="005249D2" w:rsidRDefault="005249D2">
      <w:pPr>
        <w:spacing w:after="0" w:line="240" w:lineRule="auto"/>
        <w:ind w:right="-34" w:firstLine="709"/>
        <w:jc w:val="both"/>
        <w:rPr>
          <w:rFonts w:ascii="Times New Roman" w:hAnsi="Times New Roman" w:cs="Times New Roman"/>
          <w:b/>
          <w:iCs/>
          <w:sz w:val="24"/>
          <w:szCs w:val="24"/>
        </w:rPr>
      </w:pPr>
    </w:p>
    <w:p w:rsidR="005249D2" w:rsidRDefault="00676143">
      <w:pPr>
        <w:pStyle w:val="afd"/>
        <w:numPr>
          <w:ilvl w:val="0"/>
          <w:numId w:val="5"/>
        </w:numPr>
        <w:spacing w:after="0" w:line="240" w:lineRule="auto"/>
        <w:ind w:left="0" w:firstLine="0"/>
        <w:jc w:val="center"/>
        <w:rPr>
          <w:rFonts w:ascii="Times New Roman" w:hAnsi="Times New Roman" w:cs="Times New Roman"/>
          <w:b/>
          <w:bCs/>
          <w:sz w:val="24"/>
          <w:szCs w:val="24"/>
        </w:rPr>
      </w:pPr>
      <w:r>
        <w:rPr>
          <w:rFonts w:ascii="Times New Roman" w:hAnsi="Times New Roman" w:cs="Times New Roman"/>
          <w:b/>
          <w:bCs/>
          <w:sz w:val="24"/>
          <w:szCs w:val="24"/>
        </w:rPr>
        <w:t>Предмет Контракта</w:t>
      </w:r>
    </w:p>
    <w:p w:rsidR="005249D2" w:rsidRDefault="00676143">
      <w:pPr>
        <w:spacing w:after="0" w:line="240" w:lineRule="auto"/>
        <w:ind w:firstLine="709"/>
        <w:jc w:val="both"/>
      </w:pPr>
      <w:r>
        <w:rPr>
          <w:rFonts w:ascii="Times New Roman" w:hAnsi="Times New Roman" w:cs="Times New Roman"/>
          <w:sz w:val="24"/>
          <w:szCs w:val="24"/>
        </w:rPr>
        <w:t xml:space="preserve">1.1. Заказчик поручает, а Исполнитель принимает на себя обязательства по оказанию услуг по техническому обслуживанию и сопровождению в объеме ответственного за электрохозяйство согласно с требованиями  ПТЭЭП и  на основании  действующих контрактов на электроснабжение и актами разграничения эксплуатационной ответственности и балансовой принадлежности действующих электроустановок </w:t>
      </w:r>
      <w:r>
        <w:rPr>
          <w:rFonts w:ascii="Times New Roman" w:hAnsi="Times New Roman" w:cs="Times New Roman"/>
          <w:b/>
          <w:sz w:val="24"/>
          <w:szCs w:val="24"/>
        </w:rPr>
        <w:t>МБОУ «</w:t>
      </w:r>
      <w:proofErr w:type="spellStart"/>
      <w:r>
        <w:rPr>
          <w:rFonts w:ascii="Times New Roman" w:hAnsi="Times New Roman" w:cs="Times New Roman"/>
          <w:b/>
          <w:sz w:val="24"/>
          <w:szCs w:val="24"/>
        </w:rPr>
        <w:t>Отрадненская</w:t>
      </w:r>
      <w:proofErr w:type="spellEnd"/>
      <w:r>
        <w:rPr>
          <w:rFonts w:ascii="Times New Roman" w:hAnsi="Times New Roman" w:cs="Times New Roman"/>
          <w:b/>
          <w:sz w:val="24"/>
          <w:szCs w:val="24"/>
        </w:rPr>
        <w:t xml:space="preserve"> средняя общеобразовательная  школа №3»,</w:t>
      </w:r>
      <w:r>
        <w:rPr>
          <w:rFonts w:ascii="Times New Roman" w:hAnsi="Times New Roman" w:cs="Times New Roman"/>
          <w:sz w:val="24"/>
          <w:szCs w:val="24"/>
        </w:rPr>
        <w:t xml:space="preserve"> расположенного по адресу: </w:t>
      </w:r>
      <w:r>
        <w:rPr>
          <w:rFonts w:ascii="Times New Roman" w:hAnsi="Times New Roman" w:cs="Times New Roman"/>
          <w:b/>
          <w:sz w:val="24"/>
          <w:szCs w:val="24"/>
        </w:rPr>
        <w:t>Ленинградская область, Кировский район,  г. Отрадное, 1-ый Советский пр., д. 18,</w:t>
      </w:r>
      <w:r>
        <w:rPr>
          <w:rFonts w:ascii="Times New Roman" w:hAnsi="Times New Roman" w:cs="Times New Roman"/>
          <w:sz w:val="24"/>
          <w:szCs w:val="24"/>
        </w:rPr>
        <w:t xml:space="preserve"> (далее – услуги) в соответствии с показателями, параметрами и</w:t>
      </w:r>
      <w:r>
        <w:rPr>
          <w:rFonts w:ascii="Times New Roman" w:hAnsi="Times New Roman" w:cs="Times New Roman"/>
          <w:b/>
          <w:bCs/>
          <w:i/>
          <w:iCs/>
          <w:sz w:val="24"/>
          <w:szCs w:val="24"/>
        </w:rPr>
        <w:t xml:space="preserve"> </w:t>
      </w:r>
      <w:r>
        <w:rPr>
          <w:rFonts w:ascii="Times New Roman" w:hAnsi="Times New Roman" w:cs="Times New Roman"/>
          <w:sz w:val="24"/>
          <w:szCs w:val="24"/>
        </w:rPr>
        <w:t xml:space="preserve">требованиями (условиями), </w:t>
      </w:r>
      <w:r>
        <w:rPr>
          <w:rFonts w:ascii="Times New Roman" w:hAnsi="Times New Roman" w:cs="Times New Roman"/>
          <w:i/>
          <w:sz w:val="24"/>
          <w:szCs w:val="24"/>
        </w:rPr>
        <w:t>Техническим заданием</w:t>
      </w:r>
      <w:r>
        <w:rPr>
          <w:rFonts w:ascii="Times New Roman" w:hAnsi="Times New Roman" w:cs="Times New Roman"/>
          <w:sz w:val="24"/>
          <w:szCs w:val="24"/>
        </w:rPr>
        <w:t xml:space="preserve"> (Приложение № 1).</w:t>
      </w:r>
    </w:p>
    <w:p w:rsidR="005249D2" w:rsidRDefault="00676143">
      <w:pPr>
        <w:pStyle w:val="afe"/>
        <w:ind w:left="0"/>
        <w:jc w:val="left"/>
      </w:pPr>
      <w:r>
        <w:rPr>
          <w:color w:val="000000"/>
        </w:rPr>
        <w:t xml:space="preserve">            1.2.  Техническое обслуживание включает в себя: </w:t>
      </w:r>
    </w:p>
    <w:p w:rsidR="005249D2" w:rsidRDefault="00676143">
      <w:pPr>
        <w:pStyle w:val="afe"/>
        <w:numPr>
          <w:ilvl w:val="0"/>
          <w:numId w:val="4"/>
        </w:numPr>
        <w:tabs>
          <w:tab w:val="left" w:pos="1080"/>
        </w:tabs>
        <w:ind w:left="0"/>
        <w:jc w:val="both"/>
      </w:pPr>
      <w:r>
        <w:t>Организацию обслуживания электроустановок;</w:t>
      </w:r>
    </w:p>
    <w:p w:rsidR="005249D2" w:rsidRDefault="00676143">
      <w:pPr>
        <w:pStyle w:val="afe"/>
        <w:numPr>
          <w:ilvl w:val="0"/>
          <w:numId w:val="4"/>
        </w:numPr>
        <w:tabs>
          <w:tab w:val="left" w:pos="1080"/>
        </w:tabs>
        <w:ind w:left="0"/>
        <w:jc w:val="both"/>
      </w:pPr>
      <w:r>
        <w:t>проведение ремонтно-восстановительных работ</w:t>
      </w:r>
      <w:r w:rsidR="00D02852">
        <w:t xml:space="preserve"> </w:t>
      </w:r>
      <w:r>
        <w:t xml:space="preserve">в объеме существующих утвержденных электрических схем из материалов Заказчика; </w:t>
      </w:r>
    </w:p>
    <w:p w:rsidR="005249D2" w:rsidRDefault="00676143">
      <w:pPr>
        <w:pStyle w:val="afe"/>
        <w:numPr>
          <w:ilvl w:val="0"/>
          <w:numId w:val="4"/>
        </w:numPr>
        <w:tabs>
          <w:tab w:val="left" w:pos="1080"/>
        </w:tabs>
        <w:ind w:left="0"/>
        <w:jc w:val="both"/>
      </w:pPr>
      <w:r>
        <w:t>устранение неисправностей по вызову Заказчика производится силами исполнителя в течении двадцати четырех часов с момента подачи заявки по телефонам 8(81362) 29 – 246; 8(81362) 23 – 914;</w:t>
      </w:r>
    </w:p>
    <w:p w:rsidR="005249D2" w:rsidRDefault="006761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выдачу технических рекомендаций по улучшению работы электроустановок.</w:t>
      </w:r>
    </w:p>
    <w:p w:rsidR="005249D2" w:rsidRDefault="00676143">
      <w:pPr>
        <w:pStyle w:val="afe"/>
        <w:ind w:left="0" w:firstLine="540"/>
        <w:jc w:val="both"/>
      </w:pPr>
      <w:r>
        <w:t xml:space="preserve">   1.3.  Сопровождение в объеме ответственного за электрохозяйство включает в себя:</w:t>
      </w:r>
    </w:p>
    <w:p w:rsidR="005249D2" w:rsidRDefault="00676143">
      <w:pPr>
        <w:pStyle w:val="afe"/>
        <w:numPr>
          <w:ilvl w:val="0"/>
          <w:numId w:val="6"/>
        </w:numPr>
        <w:tabs>
          <w:tab w:val="left" w:pos="1080"/>
        </w:tabs>
        <w:ind w:left="0"/>
        <w:jc w:val="both"/>
      </w:pPr>
      <w:r>
        <w:t>выделение Исполнителем из числа своего электротехнического персонала ответственного за электрохозяйство Заказчика;</w:t>
      </w:r>
    </w:p>
    <w:p w:rsidR="005249D2" w:rsidRDefault="00676143">
      <w:pPr>
        <w:pStyle w:val="afe"/>
        <w:numPr>
          <w:ilvl w:val="0"/>
          <w:numId w:val="6"/>
        </w:numPr>
        <w:tabs>
          <w:tab w:val="left" w:pos="1080"/>
        </w:tabs>
        <w:ind w:left="0"/>
        <w:jc w:val="both"/>
      </w:pPr>
      <w:r>
        <w:t xml:space="preserve">проведение ежегодной аттестации ответственного за электрохозяйство в органах </w:t>
      </w:r>
      <w:proofErr w:type="spellStart"/>
      <w:r>
        <w:t>госэнергонадзора</w:t>
      </w:r>
      <w:proofErr w:type="spellEnd"/>
      <w:r>
        <w:t xml:space="preserve"> за счет Исполнителя;</w:t>
      </w:r>
    </w:p>
    <w:p w:rsidR="005249D2" w:rsidRDefault="00676143">
      <w:pPr>
        <w:pStyle w:val="afe"/>
        <w:numPr>
          <w:ilvl w:val="0"/>
          <w:numId w:val="6"/>
        </w:numPr>
        <w:tabs>
          <w:tab w:val="left" w:pos="1080"/>
        </w:tabs>
        <w:ind w:left="0"/>
        <w:jc w:val="both"/>
      </w:pPr>
      <w:r>
        <w:t xml:space="preserve">разработка приказов, инструкций, положений, ведение журналов, корректировки электрических схем, и др. нормативной электрической документации согласно </w:t>
      </w:r>
      <w:proofErr w:type="spellStart"/>
      <w:r>
        <w:t>п.п</w:t>
      </w:r>
      <w:proofErr w:type="spellEnd"/>
      <w:r>
        <w:t>. 1.8.1. – 1.8.11 ПТЭЭП;</w:t>
      </w:r>
    </w:p>
    <w:p w:rsidR="005249D2" w:rsidRDefault="00676143">
      <w:pPr>
        <w:pStyle w:val="afe"/>
        <w:numPr>
          <w:ilvl w:val="0"/>
          <w:numId w:val="6"/>
        </w:numPr>
        <w:tabs>
          <w:tab w:val="left" w:pos="1080"/>
        </w:tabs>
        <w:ind w:left="0"/>
        <w:jc w:val="both"/>
      </w:pPr>
      <w:r>
        <w:t>разработка ежегодных графиков и ведения планово-предупредительного ремонта (ППР);</w:t>
      </w:r>
    </w:p>
    <w:p w:rsidR="005249D2" w:rsidRDefault="00676143">
      <w:pPr>
        <w:pStyle w:val="afe"/>
        <w:numPr>
          <w:ilvl w:val="0"/>
          <w:numId w:val="6"/>
        </w:numPr>
        <w:tabs>
          <w:tab w:val="left" w:pos="1080"/>
        </w:tabs>
        <w:ind w:left="0"/>
        <w:jc w:val="both"/>
      </w:pPr>
      <w:r>
        <w:t xml:space="preserve">инструктаж первой группы </w:t>
      </w:r>
      <w:proofErr w:type="spellStart"/>
      <w:proofErr w:type="gramStart"/>
      <w:r>
        <w:t>эл.персонала</w:t>
      </w:r>
      <w:proofErr w:type="spellEnd"/>
      <w:proofErr w:type="gramEnd"/>
      <w:r>
        <w:t xml:space="preserve"> сроки при приемке на работу, текущий один раз в год;</w:t>
      </w:r>
    </w:p>
    <w:p w:rsidR="005249D2" w:rsidRDefault="00676143">
      <w:pPr>
        <w:pStyle w:val="afe"/>
        <w:numPr>
          <w:ilvl w:val="0"/>
          <w:numId w:val="6"/>
        </w:numPr>
        <w:tabs>
          <w:tab w:val="left" w:pos="1080"/>
        </w:tabs>
        <w:ind w:left="0"/>
        <w:jc w:val="both"/>
      </w:pPr>
      <w:r>
        <w:t xml:space="preserve">инструктаж по </w:t>
      </w:r>
      <w:proofErr w:type="spellStart"/>
      <w:proofErr w:type="gramStart"/>
      <w:r>
        <w:t>эл.безопасности</w:t>
      </w:r>
      <w:proofErr w:type="spellEnd"/>
      <w:proofErr w:type="gramEnd"/>
      <w:r>
        <w:t xml:space="preserve"> при приемке на работу;</w:t>
      </w:r>
    </w:p>
    <w:p w:rsidR="005249D2" w:rsidRDefault="00676143">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    контроль за проведением испытаний сопротивления изоляции, петли фаза-ноль, переходного сопротивления РЕ провода, контура повторного заземления</w:t>
      </w:r>
    </w:p>
    <w:p w:rsidR="005249D2" w:rsidRDefault="005249D2">
      <w:pPr>
        <w:spacing w:after="0" w:line="240" w:lineRule="auto"/>
        <w:ind w:firstLine="567"/>
        <w:jc w:val="both"/>
        <w:rPr>
          <w:rFonts w:ascii="Times New Roman" w:hAnsi="Times New Roman" w:cs="Times New Roman"/>
          <w:color w:val="000000"/>
          <w:sz w:val="24"/>
          <w:szCs w:val="24"/>
        </w:rPr>
      </w:pPr>
    </w:p>
    <w:p w:rsidR="005249D2" w:rsidRDefault="00676143">
      <w:pPr>
        <w:pStyle w:val="afd"/>
        <w:numPr>
          <w:ilvl w:val="0"/>
          <w:numId w:val="5"/>
        </w:numPr>
        <w:spacing w:after="0" w:line="240" w:lineRule="auto"/>
        <w:ind w:left="0" w:firstLine="0"/>
        <w:jc w:val="center"/>
        <w:rPr>
          <w:rFonts w:ascii="Times New Roman" w:hAnsi="Times New Roman" w:cs="Times New Roman"/>
          <w:b/>
          <w:sz w:val="24"/>
          <w:szCs w:val="24"/>
        </w:rPr>
      </w:pPr>
      <w:r>
        <w:rPr>
          <w:rFonts w:ascii="Times New Roman" w:hAnsi="Times New Roman" w:cs="Times New Roman"/>
          <w:b/>
          <w:sz w:val="24"/>
          <w:szCs w:val="24"/>
        </w:rPr>
        <w:t>Обязанности Сторон</w:t>
      </w:r>
    </w:p>
    <w:p w:rsidR="005249D2" w:rsidRDefault="00676143">
      <w:pPr>
        <w:tabs>
          <w:tab w:val="left" w:pos="708"/>
          <w:tab w:val="left" w:pos="1416"/>
          <w:tab w:val="left" w:pos="2124"/>
          <w:tab w:val="left" w:pos="2832"/>
          <w:tab w:val="left" w:pos="3540"/>
          <w:tab w:val="left" w:pos="6630"/>
        </w:tabs>
        <w:spacing w:after="0" w:line="240" w:lineRule="auto"/>
        <w:jc w:val="both"/>
      </w:pPr>
      <w:r>
        <w:rPr>
          <w:rFonts w:ascii="Times New Roman" w:hAnsi="Times New Roman" w:cs="Times New Roman"/>
          <w:b/>
          <w:sz w:val="24"/>
          <w:szCs w:val="24"/>
        </w:rPr>
        <w:tab/>
      </w:r>
      <w:r>
        <w:rPr>
          <w:rFonts w:ascii="Times New Roman" w:hAnsi="Times New Roman" w:cs="Times New Roman"/>
          <w:sz w:val="24"/>
          <w:szCs w:val="24"/>
        </w:rPr>
        <w:t>2.1. Исполнитель обязуется:</w:t>
      </w:r>
      <w:r>
        <w:rPr>
          <w:rFonts w:ascii="Times New Roman" w:hAnsi="Times New Roman" w:cs="Times New Roman"/>
          <w:sz w:val="24"/>
          <w:szCs w:val="24"/>
        </w:rPr>
        <w:tab/>
      </w:r>
    </w:p>
    <w:p w:rsidR="005249D2" w:rsidRDefault="00676143">
      <w:pPr>
        <w:pStyle w:val="afe"/>
        <w:ind w:left="0"/>
        <w:jc w:val="both"/>
      </w:pPr>
      <w:r>
        <w:lastRenderedPageBreak/>
        <w:t xml:space="preserve">            2.1.1. Выполнение работ осуществляется согласно установленным графикам ППР и по заявкам Заказчика.</w:t>
      </w:r>
    </w:p>
    <w:p w:rsidR="005249D2" w:rsidRDefault="00676143">
      <w:pPr>
        <w:pStyle w:val="afe"/>
        <w:ind w:left="0"/>
        <w:jc w:val="both"/>
      </w:pPr>
      <w:r>
        <w:t xml:space="preserve">            2.1.2. Для устранения неисправности электроустановки Подрядчик прибывает на обслуживаемый объект в течение двадцати четырех часов по вызову Заказчика, исключая выходные и праздничные дни. Вызов осуществляется путем передачи телефонограммы по тел./факсу 8(81362) 29-246; 23-914.</w:t>
      </w:r>
    </w:p>
    <w:p w:rsidR="005249D2" w:rsidRDefault="00676143">
      <w:pPr>
        <w:pStyle w:val="afe"/>
        <w:ind w:left="0"/>
        <w:jc w:val="both"/>
      </w:pPr>
      <w:r>
        <w:t xml:space="preserve">            2.1.3. Заказчик обеспечивает Исполнителя подъемными средствами и механизмами (лестницы, стремянки и подъемники) для работы на высоте. </w:t>
      </w:r>
    </w:p>
    <w:p w:rsidR="005249D2" w:rsidRDefault="00676143">
      <w:pPr>
        <w:pStyle w:val="afc"/>
        <w:ind w:firstLine="708"/>
        <w:jc w:val="both"/>
      </w:pPr>
      <w:r>
        <w:rPr>
          <w:rFonts w:ascii="Times New Roman" w:hAnsi="Times New Roman" w:cs="Times New Roman"/>
          <w:sz w:val="24"/>
          <w:szCs w:val="24"/>
        </w:rPr>
        <w:t>2.1.4. Назначить ответственного за оказание услуг и довести информацию об ответственном лице Заказчику.</w:t>
      </w:r>
    </w:p>
    <w:p w:rsidR="005249D2" w:rsidRDefault="00676143">
      <w:pPr>
        <w:spacing w:after="0" w:line="240" w:lineRule="auto"/>
        <w:ind w:firstLine="709"/>
        <w:jc w:val="both"/>
      </w:pPr>
      <w:r>
        <w:rPr>
          <w:rFonts w:ascii="Times New Roman" w:hAnsi="Times New Roman" w:cs="Times New Roman"/>
          <w:sz w:val="24"/>
          <w:szCs w:val="24"/>
        </w:rPr>
        <w:t xml:space="preserve">2.1.5. Оказывать услуги в соответствии с условиями Контракта и </w:t>
      </w:r>
      <w:r>
        <w:rPr>
          <w:rFonts w:ascii="Times New Roman" w:hAnsi="Times New Roman" w:cs="Times New Roman"/>
          <w:i/>
          <w:sz w:val="24"/>
          <w:szCs w:val="24"/>
        </w:rPr>
        <w:t>Техническим заданием</w:t>
      </w:r>
      <w:r>
        <w:rPr>
          <w:rFonts w:ascii="Times New Roman" w:hAnsi="Times New Roman" w:cs="Times New Roman"/>
          <w:sz w:val="24"/>
          <w:szCs w:val="24"/>
        </w:rPr>
        <w:t xml:space="preserve"> (Приложением № 1).</w:t>
      </w:r>
    </w:p>
    <w:p w:rsidR="005249D2" w:rsidRDefault="00676143">
      <w:pPr>
        <w:spacing w:after="0" w:line="240" w:lineRule="auto"/>
        <w:ind w:firstLine="709"/>
        <w:jc w:val="both"/>
      </w:pPr>
      <w:r>
        <w:rPr>
          <w:rFonts w:ascii="Times New Roman" w:hAnsi="Times New Roman" w:cs="Times New Roman"/>
          <w:sz w:val="24"/>
          <w:szCs w:val="24"/>
        </w:rPr>
        <w:t xml:space="preserve">2.1.6. Обеспечить соответствие результатов услуг требованиям, изложенным в Контракте и </w:t>
      </w:r>
      <w:r>
        <w:rPr>
          <w:rFonts w:ascii="Times New Roman" w:hAnsi="Times New Roman" w:cs="Times New Roman"/>
          <w:i/>
          <w:sz w:val="24"/>
          <w:szCs w:val="24"/>
        </w:rPr>
        <w:t>Техническом задании</w:t>
      </w:r>
      <w:r>
        <w:rPr>
          <w:rFonts w:ascii="Times New Roman" w:hAnsi="Times New Roman" w:cs="Times New Roman"/>
          <w:sz w:val="24"/>
          <w:szCs w:val="24"/>
        </w:rPr>
        <w:t xml:space="preserve"> (Приложение № 1).</w:t>
      </w:r>
    </w:p>
    <w:p w:rsidR="005249D2" w:rsidRDefault="00676143">
      <w:pPr>
        <w:spacing w:after="0" w:line="240" w:lineRule="auto"/>
        <w:ind w:firstLine="709"/>
        <w:jc w:val="both"/>
      </w:pPr>
      <w:r>
        <w:rPr>
          <w:rFonts w:ascii="Times New Roman" w:hAnsi="Times New Roman" w:cs="Times New Roman"/>
          <w:sz w:val="24"/>
          <w:szCs w:val="24"/>
        </w:rPr>
        <w:t>2.1.7. Информировать Заказчика о ходе оказания услуг по требованию Заказчика.</w:t>
      </w:r>
    </w:p>
    <w:p w:rsidR="005249D2" w:rsidRDefault="0067614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2.2. Заказчик обязуется:</w:t>
      </w:r>
    </w:p>
    <w:p w:rsidR="005249D2" w:rsidRDefault="00676143">
      <w:pPr>
        <w:spacing w:after="0" w:line="240" w:lineRule="auto"/>
        <w:ind w:firstLine="708"/>
        <w:jc w:val="both"/>
      </w:pPr>
      <w:r>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Pr>
          <w:rFonts w:ascii="Times New Roman" w:hAnsi="Times New Roman" w:cs="Times New Roman"/>
          <w:bCs/>
          <w:color w:val="000000"/>
          <w:sz w:val="24"/>
          <w:szCs w:val="24"/>
        </w:rPr>
        <w:t xml:space="preserve"> и произвести оплату в соответствии с разделом 3 настоящего Контракта.</w:t>
      </w:r>
    </w:p>
    <w:p w:rsidR="005249D2" w:rsidRDefault="00676143">
      <w:pPr>
        <w:pStyle w:val="afd"/>
        <w:numPr>
          <w:ilvl w:val="0"/>
          <w:numId w:val="5"/>
        </w:numPr>
        <w:spacing w:after="0" w:line="240" w:lineRule="auto"/>
        <w:ind w:left="0" w:firstLine="0"/>
        <w:jc w:val="center"/>
        <w:rPr>
          <w:rFonts w:ascii="Times New Roman" w:hAnsi="Times New Roman" w:cs="Times New Roman"/>
          <w:b/>
          <w:bCs/>
          <w:sz w:val="24"/>
          <w:szCs w:val="24"/>
        </w:rPr>
      </w:pPr>
      <w:r>
        <w:rPr>
          <w:rFonts w:ascii="Times New Roman" w:hAnsi="Times New Roman" w:cs="Times New Roman"/>
          <w:b/>
          <w:bCs/>
          <w:sz w:val="24"/>
          <w:szCs w:val="24"/>
        </w:rPr>
        <w:t>Цена Контракта и порядок расчетов</w:t>
      </w:r>
    </w:p>
    <w:p w:rsidR="005249D2" w:rsidRDefault="00676143">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sz w:val="24"/>
          <w:szCs w:val="24"/>
        </w:rPr>
        <w:t xml:space="preserve">3.1. </w:t>
      </w:r>
      <w:r>
        <w:rPr>
          <w:rFonts w:ascii="Times New Roman" w:hAnsi="Times New Roman" w:cs="Times New Roman"/>
          <w:color w:val="000000"/>
          <w:sz w:val="24"/>
          <w:szCs w:val="24"/>
        </w:rPr>
        <w:t xml:space="preserve">Цена Контракта составляет </w:t>
      </w:r>
      <w:r w:rsidR="00D02852">
        <w:rPr>
          <w:rFonts w:ascii="Times New Roman" w:hAnsi="Times New Roman" w:cs="Times New Roman"/>
          <w:b/>
          <w:color w:val="000000"/>
          <w:sz w:val="24"/>
          <w:szCs w:val="24"/>
        </w:rPr>
        <w:t>___________________________ рублей 00 копеек.</w:t>
      </w:r>
    </w:p>
    <w:p w:rsidR="005249D2" w:rsidRDefault="00676143">
      <w:pPr>
        <w:pStyle w:val="afc"/>
        <w:ind w:firstLine="709"/>
        <w:jc w:val="both"/>
      </w:pPr>
      <w:r>
        <w:rPr>
          <w:rFonts w:ascii="Times New Roman" w:hAnsi="Times New Roman" w:cs="Times New Roman"/>
          <w:sz w:val="24"/>
          <w:szCs w:val="24"/>
        </w:rPr>
        <w:t xml:space="preserve">3.2. Цена Контракта является твердой, определена на весь срок оказания услуг и включает в себя все расходы, предусмотренные </w:t>
      </w:r>
      <w:r>
        <w:rPr>
          <w:rFonts w:ascii="Times New Roman" w:hAnsi="Times New Roman" w:cs="Times New Roman"/>
          <w:i/>
          <w:sz w:val="24"/>
          <w:szCs w:val="24"/>
        </w:rPr>
        <w:t>Техническим заданием</w:t>
      </w:r>
      <w:r>
        <w:rPr>
          <w:rFonts w:ascii="Times New Roman" w:hAnsi="Times New Roman" w:cs="Times New Roman"/>
          <w:sz w:val="24"/>
          <w:szCs w:val="24"/>
        </w:rPr>
        <w:t xml:space="preserve"> (Приложение № 1), другие расходы и издержки Исполнителя, связанные с исполнением Контракта, в том числе налоги и другие обязательные платежи.</w:t>
      </w:r>
    </w:p>
    <w:p w:rsidR="005249D2" w:rsidRDefault="00676143">
      <w:pPr>
        <w:pStyle w:val="afe"/>
        <w:ind w:left="0"/>
        <w:jc w:val="both"/>
      </w:pPr>
      <w:r>
        <w:rPr>
          <w:color w:val="000000"/>
        </w:rPr>
        <w:t xml:space="preserve">           3.3.  В случае возникновения отказа в работе установки по вине Заказчика все расходы, понесенные Исполнителем по восстановлению работоспособности системы, оплачиваются Заказчиком дополнительно по выставляемому счету.</w:t>
      </w:r>
    </w:p>
    <w:p w:rsidR="005249D2" w:rsidRDefault="00676143">
      <w:pPr>
        <w:pStyle w:val="afc"/>
        <w:ind w:firstLine="686"/>
        <w:jc w:val="both"/>
      </w:pPr>
      <w:r>
        <w:rPr>
          <w:rFonts w:ascii="Times New Roman" w:hAnsi="Times New Roman" w:cs="Times New Roman"/>
          <w:color w:val="000000"/>
          <w:sz w:val="24"/>
          <w:szCs w:val="24"/>
        </w:rPr>
        <w:t>3.4.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5249D2" w:rsidRDefault="00676143">
      <w:pPr>
        <w:pStyle w:val="afc"/>
        <w:ind w:firstLine="686"/>
        <w:jc w:val="both"/>
      </w:pPr>
      <w:r>
        <w:rPr>
          <w:rFonts w:ascii="Times New Roman" w:hAnsi="Times New Roman" w:cs="Times New Roman"/>
          <w:color w:val="000000"/>
          <w:sz w:val="24"/>
          <w:szCs w:val="24"/>
        </w:rPr>
        <w:t xml:space="preserve">В случае изменения расчётного счёта Исполнитель обязан </w:t>
      </w:r>
      <w:r>
        <w:rPr>
          <w:rFonts w:ascii="Times New Roman" w:hAnsi="Times New Roman" w:cs="Times New Roman"/>
          <w:sz w:val="24"/>
          <w:szCs w:val="24"/>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счёта Исполнителя, несёт Исполнитель.</w:t>
      </w:r>
    </w:p>
    <w:p w:rsidR="005249D2" w:rsidRDefault="00676143">
      <w:pPr>
        <w:pStyle w:val="afc"/>
        <w:ind w:firstLine="686"/>
        <w:jc w:val="both"/>
        <w:rPr>
          <w:rFonts w:ascii="Times New Roman" w:hAnsi="Times New Roman" w:cs="Times New Roman"/>
          <w:color w:val="000000"/>
          <w:sz w:val="24"/>
          <w:szCs w:val="24"/>
        </w:rPr>
      </w:pPr>
      <w:r>
        <w:rPr>
          <w:rFonts w:ascii="Times New Roman" w:hAnsi="Times New Roman" w:cs="Times New Roman"/>
          <w:color w:val="000000"/>
          <w:sz w:val="24"/>
          <w:szCs w:val="24"/>
        </w:rPr>
        <w:t>3.5. Оплата за оказанные услуги производится в течение 10 (десяти) рабочих дней после подписания Сторонами Акта оказанных услуг и на основании выставленного Исполнителем счёта.</w:t>
      </w:r>
    </w:p>
    <w:p w:rsidR="005249D2" w:rsidRDefault="00676143">
      <w:pPr>
        <w:spacing w:after="0" w:line="240" w:lineRule="auto"/>
        <w:ind w:firstLine="709"/>
        <w:jc w:val="both"/>
      </w:pPr>
      <w:r>
        <w:rPr>
          <w:rFonts w:ascii="Times New Roman" w:hAnsi="Times New Roman" w:cs="Times New Roman"/>
          <w:sz w:val="24"/>
          <w:szCs w:val="24"/>
        </w:rPr>
        <w:t>3.6. Оплата производится при условии отсутствия у Заказчика претензий и замечаний по объему и качеству оказанных услуг.</w:t>
      </w:r>
    </w:p>
    <w:p w:rsidR="005249D2" w:rsidRDefault="00676143">
      <w:pPr>
        <w:spacing w:after="0" w:line="240" w:lineRule="auto"/>
        <w:ind w:firstLine="709"/>
        <w:jc w:val="both"/>
      </w:pPr>
      <w:r>
        <w:rPr>
          <w:rFonts w:ascii="Times New Roman" w:hAnsi="Times New Roman" w:cs="Times New Roman"/>
          <w:sz w:val="24"/>
          <w:szCs w:val="24"/>
        </w:rPr>
        <w:t xml:space="preserve">3.7. Источник финансирования: </w:t>
      </w:r>
      <w:r>
        <w:rPr>
          <w:rFonts w:ascii="Times New Roman" w:hAnsi="Times New Roman" w:cs="Times New Roman"/>
          <w:b/>
          <w:sz w:val="24"/>
          <w:szCs w:val="24"/>
        </w:rPr>
        <w:t>бюджет Кировского муниципального района Ленинградской области.</w:t>
      </w:r>
    </w:p>
    <w:p w:rsidR="005249D2" w:rsidRDefault="00676143">
      <w:pPr>
        <w:spacing w:after="0" w:line="240" w:lineRule="auto"/>
        <w:ind w:firstLine="709"/>
        <w:jc w:val="both"/>
      </w:pPr>
      <w:r>
        <w:rPr>
          <w:rFonts w:ascii="Times New Roman" w:hAnsi="Times New Roman" w:cs="Times New Roman"/>
          <w:sz w:val="24"/>
          <w:szCs w:val="24"/>
        </w:rPr>
        <w:t xml:space="preserve">3.8.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5249D2" w:rsidRDefault="005249D2">
      <w:pPr>
        <w:spacing w:after="0" w:line="240" w:lineRule="auto"/>
        <w:ind w:firstLine="425"/>
        <w:jc w:val="center"/>
        <w:rPr>
          <w:rFonts w:ascii="Times New Roman" w:hAnsi="Times New Roman" w:cs="Times New Roman"/>
          <w:b/>
          <w:bCs/>
          <w:iCs/>
          <w:sz w:val="24"/>
          <w:szCs w:val="24"/>
        </w:rPr>
      </w:pPr>
    </w:p>
    <w:p w:rsidR="005249D2" w:rsidRDefault="00676143">
      <w:pPr>
        <w:pStyle w:val="afd"/>
        <w:numPr>
          <w:ilvl w:val="0"/>
          <w:numId w:val="5"/>
        </w:numPr>
        <w:spacing w:after="0" w:line="240" w:lineRule="auto"/>
        <w:ind w:left="709" w:firstLine="0"/>
        <w:jc w:val="center"/>
        <w:rPr>
          <w:rFonts w:ascii="Times New Roman" w:hAnsi="Times New Roman" w:cs="Times New Roman"/>
          <w:b/>
          <w:bCs/>
          <w:iCs/>
          <w:sz w:val="24"/>
          <w:szCs w:val="24"/>
        </w:rPr>
      </w:pPr>
      <w:r>
        <w:rPr>
          <w:rFonts w:ascii="Times New Roman" w:hAnsi="Times New Roman" w:cs="Times New Roman"/>
          <w:b/>
          <w:bCs/>
          <w:iCs/>
          <w:sz w:val="24"/>
          <w:szCs w:val="24"/>
        </w:rPr>
        <w:lastRenderedPageBreak/>
        <w:t>Возможность изменения условий Контракта</w:t>
      </w:r>
    </w:p>
    <w:p w:rsidR="005249D2" w:rsidRDefault="00676143">
      <w:pPr>
        <w:spacing w:after="0" w:line="240" w:lineRule="auto"/>
        <w:ind w:firstLine="709"/>
        <w:jc w:val="both"/>
      </w:pPr>
      <w:r>
        <w:rPr>
          <w:rFonts w:ascii="Times New Roman" w:hAnsi="Times New Roman" w:cs="Times New Roman"/>
          <w:bCs/>
          <w:sz w:val="24"/>
          <w:szCs w:val="24"/>
        </w:rPr>
        <w:t xml:space="preserve">4.1. Цена Контракта может быть снижена по соглашению Сторон без изменения </w:t>
      </w:r>
      <w:r>
        <w:rPr>
          <w:rFonts w:ascii="Times New Roman" w:hAnsi="Times New Roman" w:cs="Times New Roman"/>
          <w:color w:val="000000"/>
          <w:sz w:val="24"/>
          <w:szCs w:val="24"/>
        </w:rPr>
        <w:t xml:space="preserve">объёма </w:t>
      </w:r>
      <w:r>
        <w:rPr>
          <w:rFonts w:ascii="Times New Roman" w:hAnsi="Times New Roman" w:cs="Times New Roman"/>
          <w:bCs/>
          <w:sz w:val="24"/>
          <w:szCs w:val="24"/>
        </w:rPr>
        <w:t>услуг, предусмотренных Контрактом, и иных условий исполнения Контракта.</w:t>
      </w:r>
    </w:p>
    <w:p w:rsidR="005249D2" w:rsidRDefault="00676143">
      <w:pPr>
        <w:spacing w:after="0" w:line="240" w:lineRule="auto"/>
        <w:ind w:firstLine="709"/>
        <w:jc w:val="both"/>
      </w:pPr>
      <w:r>
        <w:rPr>
          <w:rFonts w:ascii="Times New Roman" w:hAnsi="Times New Roman" w:cs="Times New Roman"/>
          <w:sz w:val="24"/>
          <w:szCs w:val="24"/>
          <w:lang w:eastAsia="en-US"/>
        </w:rPr>
        <w:t xml:space="preserve">4.2. </w:t>
      </w:r>
      <w:r>
        <w:rPr>
          <w:rFonts w:ascii="Times New Roman" w:hAnsi="Times New Roman" w:cs="Times New Roman"/>
          <w:sz w:val="24"/>
          <w:szCs w:val="24"/>
        </w:rPr>
        <w:t xml:space="preserve">Заказчик по согласованию с Исполнителем в ходе исполнения Контракта вправе изменить не более чем на 10 (десять) </w:t>
      </w:r>
      <w:r>
        <w:rPr>
          <w:rFonts w:ascii="Times New Roman" w:hAnsi="Times New Roman" w:cs="Times New Roman"/>
          <w:color w:val="000000"/>
          <w:sz w:val="24"/>
          <w:szCs w:val="24"/>
        </w:rPr>
        <w:t xml:space="preserve">процентов объем </w:t>
      </w:r>
      <w:r>
        <w:rPr>
          <w:rFonts w:ascii="Times New Roman" w:hAnsi="Times New Roman" w:cs="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rsidR="005249D2" w:rsidRDefault="00676143">
      <w:pPr>
        <w:spacing w:after="0" w:line="240" w:lineRule="auto"/>
        <w:ind w:firstLine="709"/>
        <w:jc w:val="both"/>
      </w:pPr>
      <w:r>
        <w:rPr>
          <w:rFonts w:ascii="Times New Roman" w:hAnsi="Times New Roman" w:cs="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5249D2" w:rsidRDefault="00676143">
      <w:pPr>
        <w:spacing w:after="0" w:line="240" w:lineRule="auto"/>
        <w:ind w:firstLine="426"/>
        <w:jc w:val="both"/>
      </w:pPr>
      <w:r>
        <w:rPr>
          <w:rFonts w:ascii="Times New Roman" w:hAnsi="Times New Roman" w:cs="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5249D2" w:rsidRDefault="005249D2">
      <w:pPr>
        <w:spacing w:after="0" w:line="240" w:lineRule="auto"/>
        <w:jc w:val="both"/>
        <w:rPr>
          <w:rFonts w:ascii="Times New Roman" w:hAnsi="Times New Roman" w:cs="Times New Roman"/>
          <w:sz w:val="24"/>
          <w:szCs w:val="24"/>
        </w:rPr>
      </w:pPr>
    </w:p>
    <w:p w:rsidR="005249D2" w:rsidRDefault="00676143">
      <w:pPr>
        <w:pStyle w:val="afd"/>
        <w:numPr>
          <w:ilvl w:val="0"/>
          <w:numId w:val="5"/>
        </w:numPr>
        <w:spacing w:after="0" w:line="240" w:lineRule="auto"/>
        <w:ind w:left="709" w:firstLine="0"/>
        <w:jc w:val="center"/>
        <w:rPr>
          <w:rFonts w:ascii="Times New Roman" w:hAnsi="Times New Roman" w:cs="Times New Roman"/>
          <w:b/>
          <w:bCs/>
          <w:sz w:val="24"/>
          <w:szCs w:val="24"/>
        </w:rPr>
      </w:pPr>
      <w:r>
        <w:rPr>
          <w:rFonts w:ascii="Times New Roman" w:hAnsi="Times New Roman" w:cs="Times New Roman"/>
          <w:b/>
          <w:bCs/>
          <w:sz w:val="24"/>
          <w:szCs w:val="24"/>
        </w:rPr>
        <w:t>Сроки и условия оказания услуг</w:t>
      </w:r>
    </w:p>
    <w:p w:rsidR="005249D2" w:rsidRDefault="00676143">
      <w:pPr>
        <w:tabs>
          <w:tab w:val="left" w:pos="851"/>
        </w:tabs>
        <w:spacing w:after="0" w:line="240" w:lineRule="auto"/>
        <w:ind w:firstLine="855"/>
        <w:jc w:val="both"/>
      </w:pPr>
      <w:r>
        <w:rPr>
          <w:rFonts w:ascii="Times New Roman" w:hAnsi="Times New Roman" w:cs="Times New Roman"/>
          <w:sz w:val="24"/>
          <w:szCs w:val="24"/>
        </w:rPr>
        <w:t xml:space="preserve">5.1. Оказание услуг осуществляется </w:t>
      </w:r>
      <w:r>
        <w:rPr>
          <w:rFonts w:ascii="Times New Roman" w:hAnsi="Times New Roman" w:cs="Times New Roman"/>
          <w:i/>
          <w:sz w:val="24"/>
          <w:szCs w:val="24"/>
        </w:rPr>
        <w:t xml:space="preserve">ежемесячно </w:t>
      </w:r>
      <w:r>
        <w:rPr>
          <w:rFonts w:ascii="Times New Roman" w:hAnsi="Times New Roman" w:cs="Times New Roman"/>
          <w:sz w:val="24"/>
          <w:szCs w:val="24"/>
        </w:rPr>
        <w:t xml:space="preserve">в срок с «01» </w:t>
      </w:r>
      <w:r w:rsidR="00D02852">
        <w:rPr>
          <w:rFonts w:ascii="Times New Roman" w:hAnsi="Times New Roman" w:cs="Times New Roman"/>
          <w:sz w:val="24"/>
          <w:szCs w:val="24"/>
        </w:rPr>
        <w:t>сентября</w:t>
      </w:r>
      <w:r>
        <w:rPr>
          <w:rFonts w:ascii="Times New Roman" w:hAnsi="Times New Roman" w:cs="Times New Roman"/>
          <w:sz w:val="24"/>
          <w:szCs w:val="24"/>
        </w:rPr>
        <w:t xml:space="preserve"> 2026 г</w:t>
      </w:r>
      <w:r w:rsidR="00D02852">
        <w:rPr>
          <w:rFonts w:ascii="Times New Roman" w:hAnsi="Times New Roman" w:cs="Times New Roman"/>
          <w:sz w:val="24"/>
          <w:szCs w:val="24"/>
        </w:rPr>
        <w:t>ода</w:t>
      </w:r>
      <w:r>
        <w:rPr>
          <w:rFonts w:ascii="Times New Roman" w:hAnsi="Times New Roman" w:cs="Times New Roman"/>
          <w:sz w:val="24"/>
          <w:szCs w:val="24"/>
        </w:rPr>
        <w:t xml:space="preserve"> по «31» </w:t>
      </w:r>
      <w:r w:rsidR="00D02852">
        <w:rPr>
          <w:rFonts w:ascii="Times New Roman" w:hAnsi="Times New Roman" w:cs="Times New Roman"/>
          <w:sz w:val="24"/>
          <w:szCs w:val="24"/>
        </w:rPr>
        <w:t>декабря</w:t>
      </w:r>
      <w:r>
        <w:rPr>
          <w:rFonts w:ascii="Times New Roman" w:hAnsi="Times New Roman" w:cs="Times New Roman"/>
          <w:sz w:val="24"/>
          <w:szCs w:val="24"/>
        </w:rPr>
        <w:t xml:space="preserve"> 2026 г</w:t>
      </w:r>
      <w:r w:rsidR="00D02852">
        <w:rPr>
          <w:rFonts w:ascii="Times New Roman" w:hAnsi="Times New Roman" w:cs="Times New Roman"/>
          <w:sz w:val="24"/>
          <w:szCs w:val="24"/>
        </w:rPr>
        <w:t>ода</w:t>
      </w:r>
      <w:r>
        <w:rPr>
          <w:rFonts w:ascii="Times New Roman" w:hAnsi="Times New Roman" w:cs="Times New Roman"/>
          <w:sz w:val="24"/>
          <w:szCs w:val="24"/>
        </w:rPr>
        <w:t xml:space="preserve">. </w:t>
      </w:r>
    </w:p>
    <w:p w:rsidR="005249D2" w:rsidRDefault="00676143">
      <w:pPr>
        <w:spacing w:after="0" w:line="240" w:lineRule="auto"/>
        <w:ind w:firstLine="851"/>
        <w:jc w:val="both"/>
      </w:pPr>
      <w:r>
        <w:rPr>
          <w:rFonts w:ascii="Times New Roman" w:hAnsi="Times New Roman" w:cs="Times New Roman"/>
          <w:sz w:val="24"/>
          <w:szCs w:val="24"/>
        </w:rPr>
        <w:t>5.2. Исполнитель назначает ответственного за оказание услуг и доводит информацию об ответственном лице Заказчику.</w:t>
      </w:r>
    </w:p>
    <w:p w:rsidR="005249D2" w:rsidRDefault="00676143">
      <w:pPr>
        <w:spacing w:after="0" w:line="240" w:lineRule="auto"/>
        <w:ind w:firstLine="851"/>
        <w:jc w:val="both"/>
      </w:pPr>
      <w:r>
        <w:rPr>
          <w:rFonts w:ascii="Times New Roman" w:hAnsi="Times New Roman" w:cs="Times New Roman"/>
          <w:sz w:val="24"/>
          <w:szCs w:val="24"/>
        </w:rPr>
        <w:t>5.3.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w:t>
      </w:r>
      <w:r w:rsidR="00D02852">
        <w:rPr>
          <w:rFonts w:ascii="Times New Roman" w:hAnsi="Times New Roman" w:cs="Times New Roman"/>
          <w:sz w:val="24"/>
          <w:szCs w:val="24"/>
        </w:rPr>
        <w:t xml:space="preserve"> </w:t>
      </w:r>
      <w:r>
        <w:rPr>
          <w:rFonts w:ascii="Times New Roman" w:hAnsi="Times New Roman" w:cs="Times New Roman"/>
          <w:i/>
          <w:sz w:val="24"/>
          <w:szCs w:val="24"/>
        </w:rPr>
        <w:t>Техническим заданием</w:t>
      </w:r>
      <w:r>
        <w:rPr>
          <w:rFonts w:ascii="Times New Roman" w:hAnsi="Times New Roman" w:cs="Times New Roman"/>
          <w:sz w:val="24"/>
          <w:szCs w:val="24"/>
        </w:rPr>
        <w:t xml:space="preserve"> (Приложение № 1).</w:t>
      </w:r>
    </w:p>
    <w:p w:rsidR="005249D2" w:rsidRDefault="00676143">
      <w:pPr>
        <w:spacing w:after="0" w:line="240" w:lineRule="auto"/>
        <w:ind w:firstLine="825"/>
        <w:jc w:val="both"/>
      </w:pPr>
      <w:r>
        <w:rPr>
          <w:rFonts w:ascii="Times New Roman" w:hAnsi="Times New Roman" w:cs="Times New Roman"/>
          <w:sz w:val="24"/>
          <w:szCs w:val="24"/>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5249D2" w:rsidRDefault="00676143">
      <w:pPr>
        <w:spacing w:after="0" w:line="240" w:lineRule="auto"/>
        <w:ind w:firstLine="851"/>
        <w:jc w:val="both"/>
      </w:pPr>
      <w:r>
        <w:rPr>
          <w:rFonts w:ascii="Times New Roman" w:hAnsi="Times New Roman" w:cs="Times New Roman"/>
          <w:sz w:val="24"/>
          <w:szCs w:val="24"/>
        </w:rPr>
        <w:t>5.6. Заказчик не позднее 3 (трех)</w:t>
      </w:r>
      <w:r>
        <w:rPr>
          <w:rFonts w:ascii="Times New Roman" w:hAnsi="Times New Roman" w:cs="Times New Roman"/>
          <w:b/>
          <w:bCs/>
          <w:sz w:val="24"/>
          <w:szCs w:val="24"/>
        </w:rPr>
        <w:t xml:space="preserve"> </w:t>
      </w:r>
      <w:r>
        <w:rPr>
          <w:rFonts w:ascii="Times New Roman" w:hAnsi="Times New Roman" w:cs="Times New Roman"/>
          <w:sz w:val="24"/>
          <w:szCs w:val="24"/>
        </w:rPr>
        <w:t>рабочих дней со дня получения</w:t>
      </w:r>
      <w:r>
        <w:rPr>
          <w:rFonts w:ascii="Times New Roman" w:hAnsi="Times New Roman" w:cs="Times New Roman"/>
          <w:color w:val="000000"/>
          <w:sz w:val="24"/>
          <w:szCs w:val="24"/>
        </w:rPr>
        <w:t xml:space="preserve"> от Исполнителя </w:t>
      </w:r>
      <w:r>
        <w:rPr>
          <w:rFonts w:ascii="Times New Roman" w:hAnsi="Times New Roman" w:cs="Times New Roman"/>
          <w:sz w:val="24"/>
          <w:szCs w:val="24"/>
        </w:rPr>
        <w:t xml:space="preserve">акта оказанных услуг со всеми </w:t>
      </w:r>
      <w:r>
        <w:rPr>
          <w:rFonts w:ascii="Times New Roman" w:hAnsi="Times New Roman" w:cs="Times New Roman"/>
          <w:color w:val="000000"/>
          <w:sz w:val="24"/>
          <w:szCs w:val="24"/>
        </w:rPr>
        <w:t xml:space="preserve">предусмотренными Контрактом документами </w:t>
      </w:r>
      <w:r>
        <w:rPr>
          <w:rFonts w:ascii="Times New Roman" w:hAnsi="Times New Roman" w:cs="Times New Roman"/>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5249D2" w:rsidRDefault="00676143">
      <w:pPr>
        <w:spacing w:after="0" w:line="240" w:lineRule="auto"/>
        <w:ind w:firstLine="851"/>
        <w:jc w:val="both"/>
      </w:pPr>
      <w:r>
        <w:rPr>
          <w:rFonts w:ascii="Times New Roman" w:hAnsi="Times New Roman" w:cs="Times New Roman"/>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rsidR="005249D2" w:rsidRDefault="0067614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5249D2" w:rsidRDefault="00676143">
      <w:pPr>
        <w:spacing w:after="0" w:line="240" w:lineRule="auto"/>
        <w:ind w:firstLine="855"/>
        <w:jc w:val="both"/>
      </w:pPr>
      <w:r>
        <w:rPr>
          <w:rFonts w:ascii="Times New Roman" w:hAnsi="Times New Roman" w:cs="Times New Roman"/>
          <w:sz w:val="24"/>
          <w:szCs w:val="24"/>
        </w:rPr>
        <w:t xml:space="preserve">5.8. Обязательства Исполнителя по Контракту будут считаться исполненными с момента подписания обеими Сторонами акта оказанных услуг. </w:t>
      </w:r>
    </w:p>
    <w:p w:rsidR="005249D2" w:rsidRDefault="00676143">
      <w:pPr>
        <w:pStyle w:val="afe"/>
        <w:ind w:left="0"/>
        <w:jc w:val="both"/>
      </w:pPr>
      <w:r>
        <w:rPr>
          <w:color w:val="000000"/>
        </w:rPr>
        <w:t xml:space="preserve">              5.9.  Выполнение работ осуществляется ежемесячно. Периодичность устанавливается согласно документации на смонтированные приборы и оборудование – </w:t>
      </w:r>
      <w:r>
        <w:rPr>
          <w:b/>
          <w:color w:val="000000"/>
        </w:rPr>
        <w:t>один раз в месяц</w:t>
      </w:r>
      <w:r>
        <w:rPr>
          <w:color w:val="000000"/>
        </w:rPr>
        <w:t>.</w:t>
      </w:r>
    </w:p>
    <w:p w:rsidR="005249D2" w:rsidRDefault="00676143">
      <w:pPr>
        <w:pStyle w:val="afe"/>
        <w:ind w:left="0"/>
        <w:jc w:val="both"/>
      </w:pPr>
      <w:r>
        <w:rPr>
          <w:color w:val="000000"/>
        </w:rPr>
        <w:t xml:space="preserve">              5.10. Для устранения неисправностей установок в межрегламентный период Исполнитель прибывает на обслуживаемый объект в течении суток по вызову Заказчика, исключая выходные и праздничные дни. Вызов осуществляется путем передачи телефонограммы по тел./факс 29-246</w:t>
      </w:r>
    </w:p>
    <w:p w:rsidR="005249D2" w:rsidRDefault="00676143">
      <w:pPr>
        <w:pStyle w:val="afe"/>
        <w:ind w:left="0"/>
        <w:jc w:val="both"/>
      </w:pPr>
      <w:r>
        <w:rPr>
          <w:color w:val="000000"/>
        </w:rPr>
        <w:t xml:space="preserve">              5.11. Заказчик обеспечивает Исполнителя подъемными средствами и механизмами (лестницы, стремянки и подъемники) для работы с </w:t>
      </w:r>
      <w:proofErr w:type="spellStart"/>
      <w:r>
        <w:rPr>
          <w:color w:val="000000"/>
        </w:rPr>
        <w:t>извещателями</w:t>
      </w:r>
      <w:proofErr w:type="spellEnd"/>
      <w:r>
        <w:rPr>
          <w:color w:val="000000"/>
        </w:rPr>
        <w:t xml:space="preserve"> на высоте. </w:t>
      </w:r>
    </w:p>
    <w:p w:rsidR="005249D2" w:rsidRDefault="00676143">
      <w:pPr>
        <w:pStyle w:val="afe"/>
        <w:ind w:left="0"/>
        <w:jc w:val="both"/>
      </w:pPr>
      <w:r>
        <w:rPr>
          <w:color w:val="000000"/>
        </w:rPr>
        <w:t xml:space="preserve">              5.12. После окончания Исполнителем работ по техническому обслуживанию Заказчик подтверждает их выполнение и принимает установки для дальнейшей эксплуатации, о чем составляется двухсторонний акт на выполненные работы, с периодичностью п. 5.9. </w:t>
      </w:r>
    </w:p>
    <w:p w:rsidR="005249D2" w:rsidRDefault="005249D2">
      <w:pPr>
        <w:tabs>
          <w:tab w:val="left" w:pos="1200"/>
          <w:tab w:val="left" w:pos="1276"/>
        </w:tabs>
        <w:spacing w:after="0" w:line="240" w:lineRule="auto"/>
        <w:jc w:val="both"/>
        <w:rPr>
          <w:rFonts w:ascii="Times New Roman" w:hAnsi="Times New Roman" w:cs="Times New Roman"/>
          <w:color w:val="000000"/>
          <w:sz w:val="24"/>
          <w:szCs w:val="24"/>
        </w:rPr>
      </w:pPr>
    </w:p>
    <w:p w:rsidR="005249D2" w:rsidRDefault="00676143">
      <w:pPr>
        <w:pStyle w:val="afd"/>
        <w:numPr>
          <w:ilvl w:val="0"/>
          <w:numId w:val="5"/>
        </w:numPr>
        <w:spacing w:after="0" w:line="240" w:lineRule="auto"/>
        <w:rPr>
          <w:rFonts w:ascii="Times New Roman" w:hAnsi="Times New Roman" w:cs="Times New Roman"/>
          <w:b/>
          <w:bCs/>
          <w:sz w:val="24"/>
          <w:szCs w:val="24"/>
          <w:highlight w:val="white"/>
        </w:rPr>
      </w:pPr>
      <w:r>
        <w:rPr>
          <w:rFonts w:ascii="Times New Roman" w:hAnsi="Times New Roman" w:cs="Times New Roman"/>
          <w:b/>
          <w:bCs/>
          <w:sz w:val="24"/>
          <w:szCs w:val="24"/>
          <w:highlight w:val="white"/>
        </w:rPr>
        <w:t>Гарантии качества</w:t>
      </w:r>
    </w:p>
    <w:p w:rsidR="005249D2" w:rsidRDefault="00676143">
      <w:pPr>
        <w:spacing w:after="0" w:line="240" w:lineRule="auto"/>
        <w:ind w:firstLine="851"/>
        <w:jc w:val="both"/>
      </w:pPr>
      <w:r>
        <w:rPr>
          <w:rFonts w:ascii="Times New Roman" w:hAnsi="Times New Roman" w:cs="Times New Roman"/>
          <w:sz w:val="24"/>
          <w:szCs w:val="24"/>
        </w:rPr>
        <w:t>6.1. Исполнитель гарантирует, что оказываемые им услуги соответствуют требованиям, параметрам, показателям и стандартам</w:t>
      </w:r>
      <w:r w:rsidR="00D02852">
        <w:rPr>
          <w:rFonts w:ascii="Times New Roman" w:hAnsi="Times New Roman" w:cs="Times New Roman"/>
          <w:sz w:val="24"/>
          <w:szCs w:val="24"/>
        </w:rPr>
        <w:t>,</w:t>
      </w:r>
      <w:r>
        <w:rPr>
          <w:rFonts w:ascii="Times New Roman" w:hAnsi="Times New Roman" w:cs="Times New Roman"/>
          <w:sz w:val="24"/>
          <w:szCs w:val="24"/>
        </w:rPr>
        <w:t xml:space="preserve"> заложенным в Контракте и </w:t>
      </w:r>
      <w:r>
        <w:rPr>
          <w:rFonts w:ascii="Times New Roman" w:hAnsi="Times New Roman" w:cs="Times New Roman"/>
          <w:i/>
          <w:sz w:val="24"/>
          <w:szCs w:val="24"/>
        </w:rPr>
        <w:t xml:space="preserve">Техническом задании </w:t>
      </w:r>
      <w:r>
        <w:rPr>
          <w:rFonts w:ascii="Times New Roman" w:hAnsi="Times New Roman" w:cs="Times New Roman"/>
          <w:sz w:val="24"/>
          <w:szCs w:val="24"/>
        </w:rPr>
        <w:t>(Приложение №1).</w:t>
      </w:r>
    </w:p>
    <w:p w:rsidR="005249D2" w:rsidRDefault="00676143">
      <w:pPr>
        <w:pStyle w:val="afe"/>
        <w:ind w:left="0"/>
        <w:jc w:val="left"/>
        <w:rPr>
          <w:color w:val="000000"/>
        </w:rPr>
      </w:pPr>
      <w:r>
        <w:rPr>
          <w:color w:val="000000"/>
        </w:rPr>
        <w:t xml:space="preserve">              6.2.    Исполнитель гарантирует:</w:t>
      </w:r>
    </w:p>
    <w:p w:rsidR="005249D2" w:rsidRDefault="00676143">
      <w:pPr>
        <w:pStyle w:val="afe"/>
        <w:ind w:left="0"/>
        <w:jc w:val="left"/>
        <w:rPr>
          <w:color w:val="000000"/>
        </w:rPr>
      </w:pPr>
      <w:r>
        <w:rPr>
          <w:color w:val="000000"/>
        </w:rPr>
        <w:t xml:space="preserve">          - </w:t>
      </w:r>
      <w:r>
        <w:t>соблюдение графика технического сопровождения;</w:t>
      </w:r>
    </w:p>
    <w:p w:rsidR="005249D2" w:rsidRDefault="00676143">
      <w:pPr>
        <w:pStyle w:val="afe"/>
        <w:ind w:left="0"/>
        <w:jc w:val="both"/>
      </w:pPr>
      <w:r>
        <w:t xml:space="preserve">          - выполнение работ, перечисленных в п. п. 1.2.;1.3. настоящего контракта;</w:t>
      </w:r>
    </w:p>
    <w:p w:rsidR="005249D2" w:rsidRDefault="00676143">
      <w:pPr>
        <w:pStyle w:val="afe"/>
        <w:ind w:left="0"/>
        <w:jc w:val="left"/>
      </w:pPr>
      <w:r>
        <w:t xml:space="preserve">          - высокое качество работ по техническому обслуживанию электроустановки</w:t>
      </w:r>
    </w:p>
    <w:p w:rsidR="005249D2" w:rsidRDefault="00676143">
      <w:pPr>
        <w:pStyle w:val="afe"/>
        <w:ind w:left="0"/>
        <w:jc w:val="left"/>
      </w:pPr>
      <w:r>
        <w:rPr>
          <w:color w:val="000000"/>
        </w:rPr>
        <w:t xml:space="preserve">              6.3. Настоящий контракт на выполнение работ по техническому обслуживанию не снимает ответственности с администрации Заказчика за правильную эксплуатацию установок.</w:t>
      </w:r>
    </w:p>
    <w:p w:rsidR="005249D2" w:rsidRDefault="00676143">
      <w:pPr>
        <w:pStyle w:val="afe"/>
        <w:ind w:left="0"/>
        <w:jc w:val="left"/>
      </w:pPr>
      <w:r>
        <w:rPr>
          <w:color w:val="000000"/>
        </w:rPr>
        <w:t xml:space="preserve">              6.4. В случае невыполнения Заказчиком рекомендаций Исполнителя или нарушения сроков платежей за техническое обслуживание, Исполнитель вправе прекратить работы по техническому обслуживанию, предварительно сообщив об этом Заказчику.  </w:t>
      </w:r>
    </w:p>
    <w:p w:rsidR="005249D2" w:rsidRDefault="005249D2">
      <w:pPr>
        <w:spacing w:after="0" w:line="240" w:lineRule="auto"/>
        <w:ind w:firstLine="851"/>
        <w:jc w:val="both"/>
        <w:rPr>
          <w:rFonts w:ascii="Times New Roman" w:hAnsi="Times New Roman" w:cs="Times New Roman"/>
          <w:color w:val="000000"/>
          <w:sz w:val="24"/>
          <w:szCs w:val="24"/>
        </w:rPr>
      </w:pPr>
    </w:p>
    <w:p w:rsidR="005249D2" w:rsidRDefault="00676143">
      <w:pPr>
        <w:pStyle w:val="afd"/>
        <w:numPr>
          <w:ilvl w:val="0"/>
          <w:numId w:val="5"/>
        </w:numPr>
        <w:spacing w:after="0" w:line="240" w:lineRule="auto"/>
        <w:ind w:left="567" w:hanging="141"/>
        <w:jc w:val="center"/>
        <w:rPr>
          <w:rFonts w:ascii="Times New Roman" w:hAnsi="Times New Roman" w:cs="Times New Roman"/>
          <w:b/>
          <w:bCs/>
          <w:sz w:val="24"/>
          <w:szCs w:val="24"/>
          <w:highlight w:val="white"/>
        </w:rPr>
      </w:pPr>
      <w:r>
        <w:rPr>
          <w:rFonts w:ascii="Times New Roman" w:hAnsi="Times New Roman" w:cs="Times New Roman"/>
          <w:b/>
          <w:bCs/>
          <w:sz w:val="24"/>
          <w:szCs w:val="24"/>
        </w:rPr>
        <w:t>Ответственность Сторон</w:t>
      </w:r>
    </w:p>
    <w:p w:rsidR="005249D2" w:rsidRDefault="00676143">
      <w:pPr>
        <w:contextualSpacing/>
        <w:rPr>
          <w:rFonts w:ascii="Times New Roman" w:hAnsi="Times New Roman" w:cs="Times New Roman"/>
          <w:color w:val="000000"/>
          <w:sz w:val="24"/>
          <w:szCs w:val="24"/>
        </w:rPr>
      </w:pPr>
      <w:r>
        <w:rPr>
          <w:rFonts w:ascii="Times New Roman" w:hAnsi="Times New Roman" w:cs="Times New Roman"/>
          <w:bCs/>
          <w:sz w:val="24"/>
          <w:szCs w:val="24"/>
          <w:highlight w:val="white"/>
        </w:rPr>
        <w:t xml:space="preserve">            7</w:t>
      </w:r>
      <w:r>
        <w:rPr>
          <w:rFonts w:ascii="Times New Roman" w:hAnsi="Times New Roman" w:cs="Times New Roman"/>
          <w:color w:val="000000"/>
          <w:sz w:val="24"/>
          <w:szCs w:val="24"/>
        </w:rPr>
        <w:t xml:space="preserve">.1 </w:t>
      </w:r>
      <w:proofErr w:type="gramStart"/>
      <w:r>
        <w:rPr>
          <w:rFonts w:ascii="Times New Roman" w:hAnsi="Times New Roman" w:cs="Times New Roman"/>
          <w:color w:val="000000"/>
          <w:sz w:val="24"/>
          <w:szCs w:val="24"/>
        </w:rPr>
        <w:t>В</w:t>
      </w:r>
      <w:proofErr w:type="gramEnd"/>
      <w:r>
        <w:rPr>
          <w:rFonts w:ascii="Times New Roman" w:hAnsi="Times New Roman" w:cs="Times New Roman"/>
          <w:color w:val="000000"/>
          <w:sz w:val="24"/>
          <w:szCs w:val="24"/>
        </w:rPr>
        <w:t xml:space="preserve"> случае просрочки исполнением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249D2" w:rsidRDefault="00676143">
      <w:pPr>
        <w:spacing w:after="0" w:line="240" w:lineRule="auto"/>
        <w:ind w:firstLine="708"/>
        <w:contextualSpacing/>
        <w:jc w:val="both"/>
      </w:pPr>
      <w:r>
        <w:rPr>
          <w:rFonts w:ascii="Times New Roman" w:hAnsi="Times New Roman" w:cs="Times New Roman"/>
          <w:color w:val="000000"/>
          <w:sz w:val="24"/>
          <w:szCs w:val="24"/>
        </w:rPr>
        <w:t>7.2.</w:t>
      </w:r>
      <w:r w:rsidR="00D02852">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трёхсотой на дату уплаты пеней ключевой ставки Центрального банка Российской Федерации от не уплаченной в срок суммы.</w:t>
      </w:r>
    </w:p>
    <w:p w:rsidR="005249D2" w:rsidRDefault="00676143">
      <w:pPr>
        <w:spacing w:after="0" w:line="240" w:lineRule="auto"/>
        <w:ind w:firstLine="708"/>
        <w:contextualSpacing/>
        <w:jc w:val="both"/>
      </w:pPr>
      <w:r>
        <w:rPr>
          <w:rFonts w:ascii="Times New Roman" w:hAnsi="Times New Roman" w:cs="Times New Roman"/>
          <w:color w:val="000000"/>
          <w:sz w:val="24"/>
          <w:szCs w:val="24"/>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сумме 1000 рублей (если цена Контракта не превышает 3 млн. рублей (включительно)).</w:t>
      </w:r>
    </w:p>
    <w:p w:rsidR="005249D2" w:rsidRDefault="00676143">
      <w:pPr>
        <w:spacing w:after="0" w:line="240" w:lineRule="auto"/>
        <w:ind w:firstLine="708"/>
        <w:contextualSpacing/>
        <w:jc w:val="both"/>
      </w:pPr>
      <w:r>
        <w:rPr>
          <w:rFonts w:ascii="Times New Roman" w:hAnsi="Times New Roman" w:cs="Times New Roman"/>
          <w:color w:val="000000"/>
          <w:sz w:val="24"/>
          <w:szCs w:val="24"/>
        </w:rPr>
        <w:t xml:space="preserve">7.4 Общая сумма начисленной неустойки (штрафа, пени) за ненадлежащее исполнения Заказчиком обязательств, предусмотренных Контрактом, не может превышать цену Контракта. </w:t>
      </w:r>
    </w:p>
    <w:p w:rsidR="005249D2" w:rsidRDefault="00676143">
      <w:pPr>
        <w:spacing w:after="0" w:line="240" w:lineRule="auto"/>
        <w:ind w:firstLine="708"/>
        <w:contextualSpacing/>
        <w:jc w:val="both"/>
      </w:pPr>
      <w:r>
        <w:rPr>
          <w:rFonts w:ascii="Times New Roman" w:hAnsi="Times New Roman" w:cs="Times New Roman"/>
          <w:color w:val="000000"/>
          <w:sz w:val="24"/>
          <w:szCs w:val="24"/>
        </w:rPr>
        <w:t xml:space="preserve">7.5 </w:t>
      </w:r>
      <w:proofErr w:type="gramStart"/>
      <w:r>
        <w:rPr>
          <w:rFonts w:ascii="Times New Roman" w:hAnsi="Times New Roman" w:cs="Times New Roman"/>
          <w:color w:val="000000"/>
          <w:sz w:val="24"/>
          <w:szCs w:val="24"/>
        </w:rPr>
        <w:t>В</w:t>
      </w:r>
      <w:proofErr w:type="gramEnd"/>
      <w:r>
        <w:rPr>
          <w:rFonts w:ascii="Times New Roman" w:hAnsi="Times New Roman" w:cs="Times New Roman"/>
          <w:color w:val="000000"/>
          <w:sz w:val="24"/>
          <w:szCs w:val="24"/>
        </w:rPr>
        <w:t xml:space="preserve">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требования об уплате неустоек (штрафов, пеней).</w:t>
      </w:r>
    </w:p>
    <w:p w:rsidR="005249D2" w:rsidRDefault="00676143">
      <w:pPr>
        <w:spacing w:after="0" w:line="240" w:lineRule="auto"/>
        <w:ind w:firstLine="708"/>
        <w:contextualSpacing/>
        <w:jc w:val="both"/>
      </w:pPr>
      <w:r>
        <w:rPr>
          <w:rFonts w:ascii="Times New Roman" w:hAnsi="Times New Roman" w:cs="Times New Roman"/>
          <w:color w:val="000000"/>
          <w:sz w:val="24"/>
          <w:szCs w:val="24"/>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249D2" w:rsidRDefault="00676143">
      <w:pPr>
        <w:spacing w:after="0" w:line="240" w:lineRule="auto"/>
        <w:ind w:firstLine="708"/>
        <w:contextualSpacing/>
        <w:jc w:val="both"/>
      </w:pPr>
      <w:r>
        <w:rPr>
          <w:rFonts w:ascii="Times New Roman" w:hAnsi="Times New Roman" w:cs="Times New Roman"/>
          <w:color w:val="000000"/>
          <w:sz w:val="24"/>
          <w:szCs w:val="24"/>
        </w:rPr>
        <w:lastRenderedPageBreak/>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п.7.7.1 и п. 7.7.2 настоящего Контракта, за исключением случаев, если законодательством Российской Федерации установлен иной порядок начисления штрафов:</w:t>
      </w:r>
    </w:p>
    <w:p w:rsidR="005249D2" w:rsidRDefault="00676143">
      <w:pPr>
        <w:spacing w:after="0" w:line="240" w:lineRule="auto"/>
        <w:ind w:firstLine="708"/>
        <w:contextualSpacing/>
        <w:jc w:val="both"/>
      </w:pPr>
      <w:r>
        <w:rPr>
          <w:rFonts w:ascii="Times New Roman" w:hAnsi="Times New Roman" w:cs="Times New Roman"/>
          <w:color w:val="000000"/>
          <w:sz w:val="24"/>
          <w:szCs w:val="24"/>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Контракта(этапа</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в случае, если цена Контракта (этапа) не превышает 3 млн. рублей)</w:t>
      </w:r>
    </w:p>
    <w:p w:rsidR="005249D2" w:rsidRDefault="00676143">
      <w:pPr>
        <w:spacing w:after="0" w:line="240" w:lineRule="auto"/>
        <w:ind w:firstLine="708"/>
        <w:contextualSpacing/>
        <w:jc w:val="both"/>
      </w:pPr>
      <w:r>
        <w:rPr>
          <w:rFonts w:ascii="Times New Roman" w:hAnsi="Times New Roman" w:cs="Times New Roman"/>
          <w:color w:val="000000"/>
          <w:sz w:val="24"/>
          <w:szCs w:val="24"/>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5249D2" w:rsidRDefault="00676143">
      <w:pPr>
        <w:spacing w:after="0" w:line="240" w:lineRule="auto"/>
        <w:ind w:firstLine="708"/>
        <w:contextualSpacing/>
        <w:jc w:val="both"/>
      </w:pPr>
      <w:r>
        <w:rPr>
          <w:rFonts w:ascii="Times New Roman" w:hAnsi="Times New Roman" w:cs="Times New Roman"/>
          <w:color w:val="000000"/>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D02852" w:rsidRDefault="00676143">
      <w:pPr>
        <w:spacing w:after="0" w:line="240" w:lineRule="auto"/>
        <w:ind w:firstLine="708"/>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7.9</w:t>
      </w:r>
      <w:r w:rsidR="00D02852">
        <w:rPr>
          <w:rFonts w:ascii="Times New Roman" w:hAnsi="Times New Roman" w:cs="Times New Roman"/>
          <w:color w:val="000000"/>
          <w:sz w:val="24"/>
          <w:szCs w:val="24"/>
        </w:rPr>
        <w:t>.</w:t>
      </w:r>
      <w:r>
        <w:rPr>
          <w:rFonts w:ascii="Times New Roman" w:hAnsi="Times New Roman" w:cs="Times New Roman"/>
          <w:color w:val="000000"/>
          <w:sz w:val="24"/>
          <w:szCs w:val="24"/>
        </w:rPr>
        <w:t xml:space="preserve">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осуществляется Заказчиком.</w:t>
      </w:r>
    </w:p>
    <w:p w:rsidR="00D02852" w:rsidRDefault="00676143" w:rsidP="00D02852">
      <w:pPr>
        <w:spacing w:after="0" w:line="240" w:lineRule="auto"/>
        <w:ind w:firstLine="708"/>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rsidR="005249D2" w:rsidRDefault="00676143" w:rsidP="00D02852">
      <w:pPr>
        <w:spacing w:after="0" w:line="240" w:lineRule="auto"/>
        <w:ind w:firstLine="708"/>
        <w:contextualSpacing/>
        <w:jc w:val="both"/>
      </w:pPr>
      <w:r>
        <w:rPr>
          <w:rFonts w:ascii="Times New Roman" w:hAnsi="Times New Roman" w:cs="Times New Roman"/>
          <w:color w:val="000000"/>
          <w:sz w:val="24"/>
          <w:szCs w:val="24"/>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249D2" w:rsidRDefault="005249D2">
      <w:pPr>
        <w:spacing w:after="0" w:line="240" w:lineRule="auto"/>
        <w:contextualSpacing/>
        <w:jc w:val="both"/>
        <w:rPr>
          <w:rFonts w:ascii="Times New Roman" w:hAnsi="Times New Roman" w:cs="Times New Roman"/>
          <w:bCs/>
          <w:color w:val="000000"/>
          <w:sz w:val="24"/>
          <w:szCs w:val="24"/>
          <w:highlight w:val="white"/>
        </w:rPr>
      </w:pPr>
    </w:p>
    <w:p w:rsidR="005249D2" w:rsidRDefault="00676143">
      <w:pPr>
        <w:spacing w:after="0" w:line="240" w:lineRule="auto"/>
        <w:jc w:val="center"/>
        <w:rPr>
          <w:rFonts w:ascii="Times New Roman" w:hAnsi="Times New Roman" w:cs="Times New Roman"/>
          <w:b/>
          <w:sz w:val="24"/>
          <w:szCs w:val="24"/>
        </w:rPr>
      </w:pPr>
      <w:r>
        <w:rPr>
          <w:rFonts w:ascii="Times New Roman" w:hAnsi="Times New Roman" w:cs="Times New Roman"/>
          <w:bCs/>
          <w:sz w:val="24"/>
          <w:szCs w:val="24"/>
          <w:highlight w:val="white"/>
        </w:rPr>
        <w:t>8</w:t>
      </w:r>
      <w:r>
        <w:rPr>
          <w:rFonts w:ascii="Times New Roman" w:hAnsi="Times New Roman" w:cs="Times New Roman"/>
          <w:bCs/>
          <w:sz w:val="24"/>
          <w:szCs w:val="24"/>
        </w:rPr>
        <w:t xml:space="preserve">. </w:t>
      </w:r>
      <w:r>
        <w:rPr>
          <w:rFonts w:ascii="Times New Roman" w:hAnsi="Times New Roman" w:cs="Times New Roman"/>
          <w:b/>
          <w:sz w:val="24"/>
          <w:szCs w:val="24"/>
        </w:rPr>
        <w:t>Обстоятельства непреодолимой силы</w:t>
      </w:r>
    </w:p>
    <w:p w:rsidR="005249D2" w:rsidRDefault="00676143">
      <w:pPr>
        <w:pStyle w:val="afb"/>
        <w:spacing w:before="0" w:after="0"/>
        <w:ind w:firstLine="851"/>
        <w:jc w:val="both"/>
      </w:pPr>
      <w: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5249D2" w:rsidRDefault="00676143">
      <w:pPr>
        <w:pStyle w:val="afb"/>
        <w:spacing w:before="0" w:after="0"/>
        <w:ind w:firstLine="851"/>
        <w:jc w:val="both"/>
      </w:pPr>
      <w:r>
        <w:t>При этом инфляционные процессы в экономике к обстоятельствам непреодолимой силы по условиям Контракта не относятся.</w:t>
      </w:r>
    </w:p>
    <w:p w:rsidR="005249D2" w:rsidRDefault="00676143">
      <w:pPr>
        <w:pStyle w:val="afb"/>
        <w:spacing w:before="0" w:after="0"/>
        <w:ind w:firstLine="851"/>
        <w:jc w:val="both"/>
      </w:pPr>
      <w: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249D2" w:rsidRDefault="00676143">
      <w:pPr>
        <w:pStyle w:val="afb"/>
        <w:spacing w:before="0" w:after="0"/>
        <w:ind w:firstLine="851"/>
        <w:jc w:val="both"/>
      </w:pPr>
      <w:r>
        <w:t xml:space="preserve">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w:t>
      </w:r>
      <w:r>
        <w:lastRenderedPageBreak/>
        <w:t>другую Сторону о наступлении таких обстоятельств и их влиянии на исполнение обязательств по Контракту.</w:t>
      </w:r>
    </w:p>
    <w:p w:rsidR="005249D2" w:rsidRDefault="00676143">
      <w:pPr>
        <w:pStyle w:val="afb"/>
        <w:spacing w:before="0" w:after="0"/>
        <w:ind w:firstLine="851"/>
        <w:jc w:val="both"/>
      </w:pPr>
      <w:r>
        <w:t>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w:t>
      </w:r>
    </w:p>
    <w:p w:rsidR="005249D2" w:rsidRDefault="00676143">
      <w:pPr>
        <w:pStyle w:val="afb"/>
        <w:spacing w:before="0" w:after="0"/>
        <w:ind w:firstLine="851"/>
        <w:jc w:val="both"/>
      </w:pPr>
      <w: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5249D2" w:rsidRDefault="005249D2">
      <w:pPr>
        <w:spacing w:after="0" w:line="240" w:lineRule="auto"/>
        <w:ind w:firstLine="900"/>
        <w:jc w:val="center"/>
        <w:rPr>
          <w:rFonts w:ascii="Times New Roman" w:hAnsi="Times New Roman" w:cs="Times New Roman"/>
          <w:b/>
          <w:bCs/>
          <w:sz w:val="24"/>
          <w:szCs w:val="24"/>
          <w:highlight w:val="white"/>
        </w:rPr>
      </w:pPr>
    </w:p>
    <w:p w:rsidR="005249D2" w:rsidRDefault="00676143">
      <w:pPr>
        <w:pStyle w:val="afd"/>
        <w:spacing w:after="0" w:line="240" w:lineRule="auto"/>
        <w:ind w:left="142"/>
        <w:rPr>
          <w:rFonts w:ascii="Times New Roman" w:hAnsi="Times New Roman" w:cs="Times New Roman"/>
          <w:b/>
          <w:bCs/>
          <w:sz w:val="24"/>
          <w:szCs w:val="24"/>
          <w:highlight w:val="white"/>
        </w:rPr>
      </w:pPr>
      <w:r>
        <w:rPr>
          <w:rFonts w:ascii="Times New Roman" w:hAnsi="Times New Roman" w:cs="Times New Roman"/>
          <w:b/>
          <w:bCs/>
          <w:sz w:val="24"/>
          <w:szCs w:val="24"/>
          <w:highlight w:val="white"/>
        </w:rPr>
        <w:t xml:space="preserve">                                              9. Порядок урегулирования споров</w:t>
      </w:r>
    </w:p>
    <w:p w:rsidR="005249D2" w:rsidRDefault="00676143">
      <w:pPr>
        <w:spacing w:after="0" w:line="240" w:lineRule="auto"/>
        <w:ind w:firstLine="851"/>
        <w:jc w:val="both"/>
      </w:pPr>
      <w:r>
        <w:rPr>
          <w:rFonts w:ascii="Times New Roman" w:hAnsi="Times New Roman" w:cs="Times New Roman"/>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5249D2" w:rsidRDefault="00676143">
      <w:pPr>
        <w:spacing w:after="0" w:line="240" w:lineRule="auto"/>
        <w:ind w:firstLine="851"/>
        <w:jc w:val="both"/>
      </w:pPr>
      <w:r>
        <w:rPr>
          <w:rFonts w:ascii="Times New Roman" w:hAnsi="Times New Roman" w:cs="Times New Roman"/>
          <w:sz w:val="24"/>
          <w:szCs w:val="24"/>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5249D2" w:rsidRDefault="00676143">
      <w:pPr>
        <w:spacing w:after="0" w:line="240" w:lineRule="auto"/>
        <w:ind w:firstLine="851"/>
        <w:jc w:val="both"/>
      </w:pPr>
      <w:r>
        <w:rPr>
          <w:rFonts w:ascii="Times New Roman" w:hAnsi="Times New Roman" w:cs="Times New Roman"/>
          <w:sz w:val="24"/>
          <w:szCs w:val="24"/>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ascii="Times New Roman" w:hAnsi="Times New Roman" w:cs="Times New Roman"/>
          <w:color w:val="000000"/>
          <w:sz w:val="24"/>
          <w:szCs w:val="24"/>
        </w:rPr>
        <w:t>(в Арбитражном суде города Санкт-Петербурга и Ленинградской области).</w:t>
      </w:r>
    </w:p>
    <w:p w:rsidR="005249D2" w:rsidRDefault="005249D2">
      <w:pPr>
        <w:spacing w:after="0" w:line="240" w:lineRule="auto"/>
        <w:ind w:firstLine="851"/>
        <w:jc w:val="both"/>
        <w:rPr>
          <w:rFonts w:ascii="Times New Roman" w:hAnsi="Times New Roman" w:cs="Times New Roman"/>
          <w:color w:val="000000"/>
          <w:sz w:val="24"/>
          <w:szCs w:val="24"/>
        </w:rPr>
      </w:pPr>
    </w:p>
    <w:p w:rsidR="005249D2" w:rsidRDefault="00676143">
      <w:pPr>
        <w:pStyle w:val="afd"/>
        <w:spacing w:after="0" w:line="240" w:lineRule="auto"/>
        <w:ind w:left="0"/>
        <w:rPr>
          <w:rFonts w:ascii="Times New Roman" w:hAnsi="Times New Roman" w:cs="Times New Roman"/>
          <w:b/>
          <w:bCs/>
          <w:sz w:val="24"/>
          <w:szCs w:val="24"/>
          <w:highlight w:val="white"/>
        </w:rPr>
      </w:pPr>
      <w:r>
        <w:rPr>
          <w:rFonts w:ascii="Times New Roman" w:hAnsi="Times New Roman" w:cs="Times New Roman"/>
          <w:b/>
          <w:bCs/>
          <w:sz w:val="24"/>
          <w:szCs w:val="24"/>
          <w:highlight w:val="white"/>
        </w:rPr>
        <w:t xml:space="preserve">                                         10. Подписание и вступление Контракта в силу</w:t>
      </w:r>
    </w:p>
    <w:p w:rsidR="005249D2" w:rsidRDefault="00676143">
      <w:pPr>
        <w:pStyle w:val="afb"/>
        <w:shd w:val="clear" w:color="auto" w:fill="FFFFFF"/>
        <w:spacing w:before="0" w:after="0"/>
        <w:ind w:firstLine="851"/>
        <w:jc w:val="both"/>
      </w:pPr>
      <w:r>
        <w:rPr>
          <w:highlight w:val="white"/>
        </w:rPr>
        <w:t xml:space="preserve">10.1. Контракт вступает в силу с даты подписания Контракта обеими Сторонами и действует </w:t>
      </w:r>
      <w:r>
        <w:t>по «31» июля 2026 г., а в части неисполненных обязательств - до даты надлежащего исполнения Сторонами всех обязательств по настоящему Контракту.</w:t>
      </w:r>
    </w:p>
    <w:p w:rsidR="005249D2" w:rsidRDefault="005249D2">
      <w:pPr>
        <w:tabs>
          <w:tab w:val="left" w:pos="1375"/>
        </w:tabs>
        <w:spacing w:after="0" w:line="240" w:lineRule="auto"/>
        <w:ind w:firstLine="567"/>
        <w:jc w:val="both"/>
        <w:rPr>
          <w:rFonts w:ascii="Times New Roman" w:hAnsi="Times New Roman" w:cs="Times New Roman"/>
          <w:sz w:val="24"/>
          <w:szCs w:val="24"/>
          <w:highlight w:val="white"/>
        </w:rPr>
      </w:pPr>
    </w:p>
    <w:p w:rsidR="005249D2" w:rsidRDefault="00676143">
      <w:pPr>
        <w:pStyle w:val="afd"/>
        <w:spacing w:after="0" w:line="240" w:lineRule="auto"/>
        <w:ind w:left="1271"/>
        <w:jc w:val="center"/>
      </w:pPr>
      <w:r>
        <w:rPr>
          <w:rFonts w:ascii="Times New Roman" w:hAnsi="Times New Roman" w:cs="Times New Roman"/>
          <w:b/>
          <w:bCs/>
          <w:sz w:val="24"/>
          <w:szCs w:val="24"/>
          <w:highlight w:val="white"/>
        </w:rPr>
        <w:t>11. Изменение, расторжение Контракта</w:t>
      </w:r>
    </w:p>
    <w:p w:rsidR="005249D2" w:rsidRDefault="00676143">
      <w:pPr>
        <w:tabs>
          <w:tab w:val="left" w:pos="720"/>
        </w:tabs>
        <w:spacing w:after="0" w:line="240" w:lineRule="auto"/>
        <w:ind w:firstLine="851"/>
        <w:jc w:val="both"/>
      </w:pPr>
      <w:r>
        <w:rPr>
          <w:rFonts w:ascii="Times New Roman" w:hAnsi="Times New Roman" w:cs="Times New Roman"/>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5249D2" w:rsidRDefault="00676143">
      <w:pPr>
        <w:tabs>
          <w:tab w:val="left" w:pos="720"/>
        </w:tabs>
        <w:spacing w:after="0" w:line="240" w:lineRule="auto"/>
        <w:ind w:firstLine="851"/>
        <w:jc w:val="both"/>
      </w:pPr>
      <w:r>
        <w:rPr>
          <w:rFonts w:ascii="Times New Roman" w:hAnsi="Times New Roman" w:cs="Times New Roman"/>
          <w:sz w:val="24"/>
          <w:szCs w:val="24"/>
        </w:rPr>
        <w:t>11.2.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5249D2" w:rsidRDefault="00676143">
      <w:pPr>
        <w:tabs>
          <w:tab w:val="left" w:pos="720"/>
        </w:tabs>
        <w:spacing w:after="0" w:line="240" w:lineRule="auto"/>
        <w:ind w:firstLine="851"/>
        <w:jc w:val="both"/>
      </w:pPr>
      <w:r>
        <w:rPr>
          <w:rFonts w:ascii="Times New Roman" w:hAnsi="Times New Roman" w:cs="Times New Roman"/>
          <w:sz w:val="24"/>
          <w:szCs w:val="24"/>
        </w:rPr>
        <w:t>11.3. </w:t>
      </w:r>
      <w:r>
        <w:rPr>
          <w:rFonts w:ascii="Times New Roman" w:hAnsi="Times New Roman" w:cs="Times New Roman"/>
          <w:color w:val="000000"/>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5249D2" w:rsidRDefault="005249D2">
      <w:pPr>
        <w:tabs>
          <w:tab w:val="left" w:pos="720"/>
        </w:tabs>
        <w:spacing w:after="0" w:line="240" w:lineRule="auto"/>
        <w:ind w:firstLine="851"/>
        <w:jc w:val="both"/>
        <w:rPr>
          <w:rFonts w:ascii="Times New Roman" w:hAnsi="Times New Roman" w:cs="Times New Roman"/>
          <w:color w:val="000000"/>
          <w:sz w:val="24"/>
          <w:szCs w:val="24"/>
        </w:rPr>
      </w:pPr>
    </w:p>
    <w:p w:rsidR="005249D2" w:rsidRDefault="00676143">
      <w:pPr>
        <w:pStyle w:val="afd"/>
        <w:spacing w:after="0" w:line="240" w:lineRule="auto"/>
        <w:ind w:left="0"/>
        <w:jc w:val="center"/>
      </w:pPr>
      <w:r>
        <w:rPr>
          <w:rFonts w:ascii="Times New Roman" w:hAnsi="Times New Roman" w:cs="Times New Roman"/>
          <w:b/>
          <w:bCs/>
          <w:sz w:val="24"/>
          <w:szCs w:val="24"/>
          <w:highlight w:val="white"/>
        </w:rPr>
        <w:t>12. Прочие условия</w:t>
      </w:r>
    </w:p>
    <w:p w:rsidR="005249D2" w:rsidRDefault="00676143">
      <w:pPr>
        <w:tabs>
          <w:tab w:val="left" w:pos="720"/>
        </w:tabs>
        <w:spacing w:after="0" w:line="240" w:lineRule="auto"/>
        <w:ind w:firstLine="851"/>
        <w:jc w:val="both"/>
      </w:pPr>
      <w:r>
        <w:rPr>
          <w:rFonts w:ascii="Times New Roman" w:hAnsi="Times New Roman" w:cs="Times New Roman"/>
          <w:sz w:val="24"/>
          <w:szCs w:val="24"/>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5249D2" w:rsidRDefault="005249D2">
      <w:pPr>
        <w:tabs>
          <w:tab w:val="left" w:pos="720"/>
        </w:tabs>
        <w:spacing w:after="0" w:line="240" w:lineRule="auto"/>
        <w:ind w:firstLine="851"/>
        <w:jc w:val="both"/>
        <w:rPr>
          <w:rFonts w:ascii="Times New Roman" w:hAnsi="Times New Roman" w:cs="Times New Roman"/>
          <w:sz w:val="24"/>
          <w:szCs w:val="24"/>
        </w:rPr>
      </w:pPr>
    </w:p>
    <w:p w:rsidR="005249D2" w:rsidRDefault="00676143">
      <w:pPr>
        <w:tabs>
          <w:tab w:val="left" w:pos="720"/>
        </w:tabs>
        <w:spacing w:after="0" w:line="240" w:lineRule="auto"/>
        <w:ind w:firstLine="851"/>
        <w:jc w:val="both"/>
      </w:pPr>
      <w:r>
        <w:rPr>
          <w:rFonts w:ascii="Times New Roman" w:hAnsi="Times New Roman" w:cs="Times New Roman"/>
          <w:sz w:val="24"/>
          <w:szCs w:val="24"/>
        </w:rPr>
        <w:t xml:space="preserve">12.2. Любое уведомление, которое одна Сторона направляет другой Стороне в соответствии с </w:t>
      </w:r>
      <w:r>
        <w:rPr>
          <w:rFonts w:ascii="Times New Roman" w:hAnsi="Times New Roman" w:cs="Times New Roman"/>
          <w:color w:val="000000"/>
          <w:sz w:val="24"/>
          <w:szCs w:val="24"/>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5249D2" w:rsidRDefault="00676143">
      <w:pPr>
        <w:tabs>
          <w:tab w:val="left" w:pos="720"/>
        </w:tabs>
        <w:spacing w:after="0" w:line="240" w:lineRule="auto"/>
        <w:ind w:firstLine="851"/>
        <w:jc w:val="both"/>
      </w:pPr>
      <w:r>
        <w:rPr>
          <w:rFonts w:ascii="Times New Roman" w:hAnsi="Times New Roman" w:cs="Times New Roman"/>
          <w:color w:val="000000"/>
          <w:sz w:val="24"/>
          <w:szCs w:val="24"/>
        </w:rPr>
        <w:t>12.3. Вопросы, не урегулированные настоящим Контрактом, регламентируются нормами действующего законодательства Российской Федерации.</w:t>
      </w:r>
    </w:p>
    <w:p w:rsidR="005249D2" w:rsidRDefault="00676143">
      <w:pPr>
        <w:spacing w:after="0" w:line="240" w:lineRule="auto"/>
        <w:ind w:firstLine="851"/>
        <w:jc w:val="both"/>
      </w:pPr>
      <w:r>
        <w:rPr>
          <w:rFonts w:ascii="Times New Roman" w:hAnsi="Times New Roman" w:cs="Times New Roman"/>
          <w:color w:val="000000"/>
          <w:sz w:val="24"/>
          <w:szCs w:val="24"/>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w:t>
      </w:r>
      <w:r>
        <w:rPr>
          <w:rFonts w:ascii="Times New Roman" w:hAnsi="Times New Roman" w:cs="Times New Roman"/>
          <w:color w:val="000000"/>
          <w:sz w:val="24"/>
          <w:szCs w:val="24"/>
        </w:rPr>
        <w:lastRenderedPageBreak/>
        <w:t xml:space="preserve">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w:t>
      </w:r>
      <w:r>
        <w:rPr>
          <w:rFonts w:ascii="Times New Roman" w:hAnsi="Times New Roman" w:cs="Times New Roman"/>
          <w:b/>
          <w:color w:val="000000"/>
          <w:sz w:val="24"/>
          <w:szCs w:val="24"/>
        </w:rPr>
        <w:t xml:space="preserve">произошедших изменениях. </w:t>
      </w:r>
    </w:p>
    <w:p w:rsidR="005249D2" w:rsidRDefault="005249D2">
      <w:pPr>
        <w:tabs>
          <w:tab w:val="left" w:pos="1375"/>
        </w:tabs>
        <w:spacing w:after="0" w:line="240" w:lineRule="auto"/>
        <w:ind w:firstLine="900"/>
        <w:jc w:val="center"/>
        <w:rPr>
          <w:rFonts w:ascii="Times New Roman" w:hAnsi="Times New Roman" w:cs="Times New Roman"/>
          <w:b/>
          <w:bCs/>
          <w:color w:val="000000"/>
          <w:sz w:val="24"/>
          <w:szCs w:val="24"/>
          <w:highlight w:val="white"/>
        </w:rPr>
      </w:pPr>
    </w:p>
    <w:p w:rsidR="005249D2" w:rsidRDefault="00676143">
      <w:pPr>
        <w:pStyle w:val="afd"/>
        <w:numPr>
          <w:ilvl w:val="0"/>
          <w:numId w:val="3"/>
        </w:numPr>
        <w:tabs>
          <w:tab w:val="left" w:pos="1375"/>
        </w:tabs>
        <w:spacing w:after="0" w:line="240" w:lineRule="auto"/>
        <w:jc w:val="center"/>
        <w:rPr>
          <w:rFonts w:ascii="Times New Roman" w:hAnsi="Times New Roman" w:cs="Times New Roman"/>
          <w:b/>
          <w:bCs/>
          <w:sz w:val="24"/>
          <w:szCs w:val="24"/>
          <w:highlight w:val="white"/>
        </w:rPr>
      </w:pPr>
      <w:r>
        <w:rPr>
          <w:rFonts w:ascii="Times New Roman" w:hAnsi="Times New Roman" w:cs="Times New Roman"/>
          <w:b/>
          <w:bCs/>
          <w:sz w:val="24"/>
          <w:szCs w:val="24"/>
          <w:highlight w:val="white"/>
        </w:rPr>
        <w:t>Приложения к Контракту</w:t>
      </w:r>
    </w:p>
    <w:p w:rsidR="005249D2" w:rsidRDefault="00676143">
      <w:pPr>
        <w:tabs>
          <w:tab w:val="left" w:pos="1375"/>
        </w:tabs>
        <w:spacing w:after="0" w:line="240" w:lineRule="auto"/>
        <w:ind w:firstLine="851"/>
        <w:jc w:val="both"/>
      </w:pPr>
      <w:r>
        <w:rPr>
          <w:rFonts w:ascii="Times New Roman" w:hAnsi="Times New Roman" w:cs="Times New Roman"/>
          <w:sz w:val="24"/>
          <w:szCs w:val="24"/>
          <w:highlight w:val="white"/>
        </w:rPr>
        <w:t>13.1. Нижеперечисленные документы образуют приложения к Контракту и являются его неотъемлемой частью:</w:t>
      </w:r>
    </w:p>
    <w:p w:rsidR="005249D2" w:rsidRDefault="005249D2">
      <w:pPr>
        <w:tabs>
          <w:tab w:val="left" w:pos="1375"/>
        </w:tabs>
        <w:spacing w:after="0" w:line="240" w:lineRule="auto"/>
        <w:ind w:firstLine="851"/>
        <w:jc w:val="both"/>
        <w:rPr>
          <w:rFonts w:ascii="Times New Roman" w:hAnsi="Times New Roman" w:cs="Times New Roman"/>
          <w:sz w:val="24"/>
          <w:szCs w:val="24"/>
          <w:highlight w:val="white"/>
        </w:rPr>
      </w:pPr>
    </w:p>
    <w:p w:rsidR="005249D2" w:rsidRDefault="00676143">
      <w:pPr>
        <w:spacing w:after="0" w:line="240" w:lineRule="auto"/>
        <w:ind w:firstLine="851"/>
        <w:jc w:val="both"/>
      </w:pPr>
      <w:r>
        <w:rPr>
          <w:rFonts w:ascii="Times New Roman" w:hAnsi="Times New Roman" w:cs="Times New Roman"/>
          <w:sz w:val="24"/>
          <w:szCs w:val="24"/>
        </w:rPr>
        <w:t>Приложение № 1 –</w:t>
      </w:r>
      <w:r>
        <w:rPr>
          <w:rFonts w:ascii="Times New Roman" w:hAnsi="Times New Roman" w:cs="Times New Roman"/>
          <w:i/>
          <w:sz w:val="24"/>
          <w:szCs w:val="24"/>
        </w:rPr>
        <w:t>Техническое задание</w:t>
      </w:r>
      <w:r>
        <w:rPr>
          <w:rFonts w:ascii="Times New Roman" w:hAnsi="Times New Roman" w:cs="Times New Roman"/>
          <w:sz w:val="24"/>
          <w:szCs w:val="24"/>
        </w:rPr>
        <w:t>.</w:t>
      </w:r>
    </w:p>
    <w:p w:rsidR="005249D2" w:rsidRDefault="005249D2">
      <w:pPr>
        <w:spacing w:after="0" w:line="240" w:lineRule="auto"/>
        <w:ind w:firstLine="851"/>
        <w:jc w:val="both"/>
        <w:rPr>
          <w:rFonts w:ascii="Times New Roman" w:hAnsi="Times New Roman" w:cs="Times New Roman"/>
          <w:sz w:val="24"/>
          <w:szCs w:val="24"/>
        </w:rPr>
      </w:pPr>
    </w:p>
    <w:p w:rsidR="005249D2" w:rsidRDefault="00676143">
      <w:pPr>
        <w:pStyle w:val="afd"/>
        <w:numPr>
          <w:ilvl w:val="0"/>
          <w:numId w:val="2"/>
        </w:numPr>
        <w:spacing w:after="0" w:line="360" w:lineRule="auto"/>
        <w:ind w:left="0" w:firstLine="0"/>
        <w:jc w:val="center"/>
        <w:rPr>
          <w:rFonts w:ascii="Times New Roman" w:hAnsi="Times New Roman" w:cs="Times New Roman"/>
          <w:b/>
          <w:bCs/>
          <w:sz w:val="24"/>
          <w:szCs w:val="24"/>
        </w:rPr>
      </w:pPr>
      <w:r>
        <w:rPr>
          <w:rFonts w:ascii="Times New Roman" w:hAnsi="Times New Roman" w:cs="Times New Roman"/>
          <w:b/>
          <w:bCs/>
          <w:sz w:val="24"/>
          <w:szCs w:val="24"/>
        </w:rPr>
        <w:t>Банковские реквизиты и адреса Сторон</w:t>
      </w:r>
    </w:p>
    <w:tbl>
      <w:tblPr>
        <w:tblW w:w="9905" w:type="dxa"/>
        <w:tblLayout w:type="fixed"/>
        <w:tblLook w:val="04A0" w:firstRow="1" w:lastRow="0" w:firstColumn="1" w:lastColumn="0" w:noHBand="0" w:noVBand="1"/>
      </w:tblPr>
      <w:tblGrid>
        <w:gridCol w:w="4952"/>
        <w:gridCol w:w="4953"/>
      </w:tblGrid>
      <w:tr w:rsidR="005249D2">
        <w:tc>
          <w:tcPr>
            <w:tcW w:w="4952" w:type="dxa"/>
          </w:tcPr>
          <w:p w:rsidR="005249D2" w:rsidRDefault="00676143">
            <w:pPr>
              <w:rPr>
                <w:rFonts w:ascii="Times New Roman" w:hAnsi="Times New Roman" w:cs="Times New Roman"/>
                <w:sz w:val="24"/>
                <w:szCs w:val="24"/>
              </w:rPr>
            </w:pPr>
            <w:r>
              <w:rPr>
                <w:rFonts w:ascii="Times New Roman" w:hAnsi="Times New Roman" w:cs="Times New Roman"/>
                <w:sz w:val="24"/>
                <w:szCs w:val="24"/>
              </w:rPr>
              <w:t xml:space="preserve">                              От заказчика</w:t>
            </w:r>
          </w:p>
          <w:p w:rsidR="005249D2" w:rsidRDefault="00676143">
            <w:pPr>
              <w:spacing w:after="0" w:line="240" w:lineRule="auto"/>
              <w:rPr>
                <w:rFonts w:ascii="Times New Roman" w:hAnsi="Times New Roman" w:cs="Times New Roman"/>
                <w:sz w:val="24"/>
                <w:szCs w:val="24"/>
              </w:rPr>
            </w:pPr>
            <w:r>
              <w:rPr>
                <w:rFonts w:ascii="Times New Roman" w:hAnsi="Times New Roman" w:cs="Times New Roman"/>
                <w:sz w:val="24"/>
                <w:szCs w:val="24"/>
              </w:rPr>
              <w:t>МБОУ «</w:t>
            </w:r>
            <w:proofErr w:type="spellStart"/>
            <w:r>
              <w:rPr>
                <w:rFonts w:ascii="Times New Roman" w:hAnsi="Times New Roman" w:cs="Times New Roman"/>
                <w:sz w:val="24"/>
                <w:szCs w:val="24"/>
              </w:rPr>
              <w:t>Отрадненская</w:t>
            </w:r>
            <w:proofErr w:type="spellEnd"/>
            <w:r>
              <w:rPr>
                <w:rFonts w:ascii="Times New Roman" w:hAnsi="Times New Roman" w:cs="Times New Roman"/>
                <w:sz w:val="24"/>
                <w:szCs w:val="24"/>
              </w:rPr>
              <w:t xml:space="preserve"> средняя                                         общеобразовательная школа №3»</w:t>
            </w:r>
          </w:p>
          <w:p w:rsidR="005249D2" w:rsidRDefault="0067614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Ленинградская обл., Кировский р-н, </w:t>
            </w:r>
          </w:p>
          <w:p w:rsidR="005249D2" w:rsidRDefault="00676143">
            <w:pPr>
              <w:spacing w:after="0" w:line="240" w:lineRule="auto"/>
              <w:rPr>
                <w:rFonts w:ascii="Times New Roman" w:hAnsi="Times New Roman" w:cs="Times New Roman"/>
                <w:sz w:val="24"/>
                <w:szCs w:val="24"/>
              </w:rPr>
            </w:pPr>
            <w:r>
              <w:rPr>
                <w:rFonts w:ascii="Times New Roman" w:hAnsi="Times New Roman" w:cs="Times New Roman"/>
                <w:sz w:val="24"/>
                <w:szCs w:val="24"/>
              </w:rPr>
              <w:t>г. Отрадное, 1-ый Советский пр., д. 18</w:t>
            </w:r>
          </w:p>
          <w:p w:rsidR="005249D2" w:rsidRDefault="00676143">
            <w:pPr>
              <w:spacing w:after="0" w:line="240" w:lineRule="auto"/>
            </w:pPr>
            <w:r>
              <w:rPr>
                <w:rFonts w:ascii="Times New Roman" w:hAnsi="Times New Roman" w:cs="Times New Roman"/>
                <w:sz w:val="24"/>
                <w:szCs w:val="24"/>
              </w:rPr>
              <w:t>ИНН 4706014387      КПП 470601001</w:t>
            </w:r>
          </w:p>
          <w:p w:rsidR="005249D2" w:rsidRDefault="00676143">
            <w:pPr>
              <w:spacing w:after="0" w:line="240" w:lineRule="auto"/>
            </w:pPr>
            <w:r>
              <w:rPr>
                <w:rFonts w:ascii="Times New Roman" w:hAnsi="Times New Roman" w:cs="Times New Roman"/>
                <w:sz w:val="24"/>
                <w:szCs w:val="24"/>
              </w:rPr>
              <w:t>КФ Кировского района ЛО (МБОУ ОСОШ №3)</w:t>
            </w:r>
          </w:p>
          <w:p w:rsidR="005249D2" w:rsidRDefault="0067614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л/с № </w:t>
            </w:r>
            <w:r w:rsidR="00D02852">
              <w:rPr>
                <w:rFonts w:ascii="Times New Roman" w:hAnsi="Times New Roman" w:cs="Times New Roman"/>
                <w:sz w:val="24"/>
                <w:szCs w:val="24"/>
              </w:rPr>
              <w:t>21041051</w:t>
            </w:r>
          </w:p>
          <w:p w:rsidR="005249D2" w:rsidRDefault="00676143">
            <w:pPr>
              <w:spacing w:after="0" w:line="240" w:lineRule="auto"/>
              <w:rPr>
                <w:rFonts w:ascii="Times New Roman" w:hAnsi="Times New Roman" w:cs="Times New Roman"/>
                <w:sz w:val="24"/>
                <w:szCs w:val="24"/>
              </w:rPr>
            </w:pPr>
            <w:r>
              <w:rPr>
                <w:rFonts w:ascii="Times New Roman" w:hAnsi="Times New Roman" w:cs="Times New Roman"/>
                <w:sz w:val="24"/>
                <w:szCs w:val="24"/>
              </w:rPr>
              <w:t>р/с 03231643416250004500</w:t>
            </w:r>
          </w:p>
          <w:p w:rsidR="005249D2" w:rsidRDefault="0067614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СЕВЕРО-ЗАПАДНОЕ ГУ БАНКА РОССИИ//УФК по Ленинградской области </w:t>
            </w:r>
          </w:p>
          <w:p w:rsidR="005249D2" w:rsidRDefault="00676143">
            <w:pPr>
              <w:spacing w:after="0" w:line="240" w:lineRule="auto"/>
              <w:rPr>
                <w:rFonts w:ascii="Times New Roman" w:hAnsi="Times New Roman" w:cs="Times New Roman"/>
                <w:sz w:val="24"/>
                <w:szCs w:val="24"/>
              </w:rPr>
            </w:pPr>
            <w:r>
              <w:rPr>
                <w:rFonts w:ascii="Times New Roman" w:hAnsi="Times New Roman" w:cs="Times New Roman"/>
                <w:sz w:val="24"/>
                <w:szCs w:val="24"/>
              </w:rPr>
              <w:t>г. Санкт-Петербург, БИК 044030098</w:t>
            </w:r>
          </w:p>
          <w:p w:rsidR="005249D2" w:rsidRDefault="0067614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Единый казначейский счет (Корреспондентский </w:t>
            </w:r>
            <w:proofErr w:type="gramStart"/>
            <w:r>
              <w:rPr>
                <w:rFonts w:ascii="Times New Roman" w:hAnsi="Times New Roman" w:cs="Times New Roman"/>
                <w:sz w:val="24"/>
                <w:szCs w:val="24"/>
              </w:rPr>
              <w:t>счет)  40102810745370000098</w:t>
            </w:r>
            <w:proofErr w:type="gramEnd"/>
          </w:p>
          <w:p w:rsidR="005249D2" w:rsidRDefault="00676143">
            <w:pPr>
              <w:rPr>
                <w:rFonts w:ascii="Times New Roman" w:hAnsi="Times New Roman" w:cs="Times New Roman"/>
                <w:sz w:val="24"/>
                <w:szCs w:val="24"/>
              </w:rPr>
            </w:pPr>
            <w:r>
              <w:rPr>
                <w:rFonts w:ascii="Times New Roman" w:hAnsi="Times New Roman" w:cs="Times New Roman"/>
                <w:sz w:val="24"/>
                <w:szCs w:val="24"/>
              </w:rPr>
              <w:t xml:space="preserve"> Тел/факс 8 (81362) 70-225</w:t>
            </w:r>
          </w:p>
        </w:tc>
        <w:tc>
          <w:tcPr>
            <w:tcW w:w="4953" w:type="dxa"/>
          </w:tcPr>
          <w:p w:rsidR="005249D2" w:rsidRDefault="00676143">
            <w:pPr>
              <w:rPr>
                <w:rFonts w:ascii="Times New Roman" w:hAnsi="Times New Roman" w:cs="Times New Roman"/>
                <w:sz w:val="24"/>
                <w:szCs w:val="24"/>
              </w:rPr>
            </w:pPr>
            <w:r>
              <w:rPr>
                <w:rFonts w:ascii="Times New Roman" w:hAnsi="Times New Roman" w:cs="Times New Roman"/>
                <w:sz w:val="24"/>
                <w:szCs w:val="24"/>
              </w:rPr>
              <w:t xml:space="preserve">                          От исполнителя</w:t>
            </w:r>
          </w:p>
          <w:p w:rsidR="005249D2" w:rsidRDefault="005249D2">
            <w:pPr>
              <w:rPr>
                <w:rFonts w:ascii="Times New Roman" w:hAnsi="Times New Roman" w:cs="Times New Roman"/>
                <w:sz w:val="24"/>
                <w:szCs w:val="24"/>
              </w:rPr>
            </w:pPr>
          </w:p>
        </w:tc>
      </w:tr>
      <w:tr w:rsidR="005249D2">
        <w:tc>
          <w:tcPr>
            <w:tcW w:w="4952" w:type="dxa"/>
          </w:tcPr>
          <w:p w:rsidR="005249D2" w:rsidRDefault="005249D2">
            <w:pPr>
              <w:widowControl w:val="0"/>
              <w:spacing w:after="0" w:line="240" w:lineRule="auto"/>
              <w:rPr>
                <w:rFonts w:ascii="Times New Roman" w:hAnsi="Times New Roman" w:cs="Times New Roman"/>
                <w:sz w:val="24"/>
                <w:szCs w:val="24"/>
                <w:lang w:val="en-US"/>
              </w:rPr>
            </w:pPr>
          </w:p>
        </w:tc>
        <w:tc>
          <w:tcPr>
            <w:tcW w:w="4953" w:type="dxa"/>
          </w:tcPr>
          <w:p w:rsidR="005249D2" w:rsidRDefault="005249D2">
            <w:pPr>
              <w:spacing w:after="0" w:line="240" w:lineRule="auto"/>
              <w:rPr>
                <w:rFonts w:ascii="Times New Roman" w:hAnsi="Times New Roman" w:cs="Times New Roman"/>
                <w:sz w:val="24"/>
                <w:szCs w:val="24"/>
                <w:lang w:val="en-US"/>
              </w:rPr>
            </w:pPr>
          </w:p>
        </w:tc>
      </w:tr>
    </w:tbl>
    <w:p w:rsidR="005249D2" w:rsidRDefault="00676143">
      <w:pPr>
        <w:pStyle w:val="34"/>
        <w:spacing w:after="0" w:line="240" w:lineRule="auto"/>
        <w:ind w:left="0"/>
      </w:pPr>
      <w:r>
        <w:rPr>
          <w:rFonts w:ascii="Times New Roman" w:hAnsi="Times New Roman" w:cs="Times New Roman"/>
          <w:sz w:val="24"/>
          <w:szCs w:val="24"/>
        </w:rPr>
        <w:t>Директор МБОУ «</w:t>
      </w:r>
      <w:proofErr w:type="spellStart"/>
      <w:r>
        <w:rPr>
          <w:rFonts w:ascii="Times New Roman" w:hAnsi="Times New Roman" w:cs="Times New Roman"/>
          <w:sz w:val="24"/>
          <w:szCs w:val="24"/>
        </w:rPr>
        <w:t>Отрадненская</w:t>
      </w:r>
      <w:proofErr w:type="spellEnd"/>
      <w:r>
        <w:rPr>
          <w:rFonts w:ascii="Times New Roman" w:hAnsi="Times New Roman" w:cs="Times New Roman"/>
          <w:sz w:val="24"/>
          <w:szCs w:val="24"/>
        </w:rPr>
        <w:t xml:space="preserve"> средняя            </w:t>
      </w:r>
    </w:p>
    <w:p w:rsidR="005249D2" w:rsidRDefault="00676143">
      <w:pPr>
        <w:pStyle w:val="34"/>
        <w:spacing w:after="0" w:line="240" w:lineRule="auto"/>
        <w:ind w:left="0"/>
      </w:pPr>
      <w:r>
        <w:rPr>
          <w:rFonts w:ascii="Times New Roman" w:hAnsi="Times New Roman" w:cs="Times New Roman"/>
          <w:sz w:val="24"/>
          <w:szCs w:val="24"/>
        </w:rPr>
        <w:t>общеобразовательная школа №3»</w:t>
      </w:r>
    </w:p>
    <w:p w:rsidR="005249D2" w:rsidRDefault="00676143">
      <w:pPr>
        <w:spacing w:after="0" w:line="240" w:lineRule="auto"/>
        <w:rPr>
          <w:rFonts w:ascii="Times New Roman" w:hAnsi="Times New Roman" w:cs="Times New Roman"/>
          <w:sz w:val="24"/>
          <w:szCs w:val="24"/>
        </w:rPr>
      </w:pPr>
      <w:r>
        <w:rPr>
          <w:rFonts w:ascii="Times New Roman" w:hAnsi="Times New Roman" w:cs="Times New Roman"/>
          <w:sz w:val="24"/>
          <w:szCs w:val="24"/>
        </w:rPr>
        <w:br/>
      </w:r>
    </w:p>
    <w:p w:rsidR="005249D2" w:rsidRDefault="00676143">
      <w:pPr>
        <w:rPr>
          <w:rFonts w:ascii="Times New Roman" w:hAnsi="Times New Roman" w:cs="Times New Roman"/>
          <w:sz w:val="24"/>
          <w:szCs w:val="24"/>
        </w:rPr>
      </w:pPr>
      <w:r>
        <w:rPr>
          <w:rFonts w:ascii="Times New Roman" w:hAnsi="Times New Roman" w:cs="Times New Roman"/>
          <w:sz w:val="24"/>
          <w:szCs w:val="24"/>
        </w:rPr>
        <w:t xml:space="preserve">                                      О.А. </w:t>
      </w:r>
      <w:proofErr w:type="spellStart"/>
      <w:r>
        <w:rPr>
          <w:rFonts w:ascii="Times New Roman" w:hAnsi="Times New Roman" w:cs="Times New Roman"/>
          <w:sz w:val="24"/>
          <w:szCs w:val="24"/>
        </w:rPr>
        <w:t>Загородняя</w:t>
      </w:r>
      <w:proofErr w:type="spellEnd"/>
      <w:r>
        <w:rPr>
          <w:rFonts w:ascii="Times New Roman" w:hAnsi="Times New Roman" w:cs="Times New Roman"/>
          <w:sz w:val="24"/>
          <w:szCs w:val="24"/>
        </w:rPr>
        <w:t xml:space="preserve">                                                              </w:t>
      </w:r>
    </w:p>
    <w:p w:rsidR="005249D2" w:rsidRDefault="005249D2">
      <w:pPr>
        <w:rPr>
          <w:rFonts w:ascii="Times New Roman" w:hAnsi="Times New Roman" w:cs="Times New Roman"/>
          <w:sz w:val="24"/>
          <w:szCs w:val="24"/>
        </w:rPr>
      </w:pPr>
    </w:p>
    <w:p w:rsidR="005249D2" w:rsidRDefault="00676143">
      <w:pPr>
        <w:spacing w:after="0" w:line="240" w:lineRule="auto"/>
        <w:jc w:val="right"/>
      </w:pPr>
      <w:r>
        <w:rPr>
          <w:rFonts w:ascii="Times New Roman" w:hAnsi="Times New Roman" w:cs="Times New Roman"/>
          <w:sz w:val="24"/>
          <w:szCs w:val="24"/>
          <w:lang w:eastAsia="ar-SA"/>
        </w:rPr>
        <w:t xml:space="preserve">                                                                                                           Приложение № 1</w:t>
      </w:r>
    </w:p>
    <w:p w:rsidR="005249D2" w:rsidRDefault="00676143">
      <w:pPr>
        <w:spacing w:after="0" w:line="240" w:lineRule="auto"/>
        <w:jc w:val="right"/>
      </w:pPr>
      <w:r>
        <w:rPr>
          <w:rFonts w:ascii="Times New Roman" w:hAnsi="Times New Roman" w:cs="Times New Roman"/>
          <w:sz w:val="24"/>
          <w:szCs w:val="24"/>
          <w:lang w:eastAsia="ar-SA"/>
        </w:rPr>
        <w:t xml:space="preserve">к Контракту </w:t>
      </w:r>
    </w:p>
    <w:p w:rsidR="005249D2" w:rsidRDefault="00676143">
      <w:pPr>
        <w:spacing w:after="0" w:line="240" w:lineRule="auto"/>
        <w:jc w:val="right"/>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D02852">
        <w:rPr>
          <w:rFonts w:ascii="Times New Roman" w:hAnsi="Times New Roman" w:cs="Times New Roman"/>
          <w:sz w:val="24"/>
          <w:szCs w:val="24"/>
          <w:lang w:eastAsia="ar-SA"/>
        </w:rPr>
        <w:t>___</w:t>
      </w:r>
      <w:r>
        <w:rPr>
          <w:rFonts w:ascii="Times New Roman" w:hAnsi="Times New Roman" w:cs="Times New Roman"/>
          <w:sz w:val="24"/>
          <w:szCs w:val="24"/>
          <w:lang w:eastAsia="ar-SA"/>
        </w:rPr>
        <w:t>/2026</w:t>
      </w:r>
    </w:p>
    <w:p w:rsidR="005249D2" w:rsidRDefault="00676143">
      <w:pPr>
        <w:spacing w:after="0" w:line="240" w:lineRule="auto"/>
        <w:jc w:val="right"/>
      </w:pPr>
      <w:r>
        <w:rPr>
          <w:rFonts w:ascii="Times New Roman" w:hAnsi="Times New Roman" w:cs="Times New Roman"/>
          <w:sz w:val="24"/>
          <w:szCs w:val="24"/>
          <w:lang w:eastAsia="ar-SA"/>
        </w:rPr>
        <w:t xml:space="preserve">От   </w:t>
      </w:r>
      <w:r w:rsidR="00D02852">
        <w:rPr>
          <w:rFonts w:ascii="Times New Roman" w:hAnsi="Times New Roman" w:cs="Times New Roman"/>
          <w:sz w:val="24"/>
          <w:szCs w:val="24"/>
          <w:lang w:eastAsia="ar-SA"/>
        </w:rPr>
        <w:t xml:space="preserve">________ </w:t>
      </w:r>
      <w:r>
        <w:rPr>
          <w:rFonts w:ascii="Times New Roman" w:hAnsi="Times New Roman" w:cs="Times New Roman"/>
          <w:sz w:val="24"/>
          <w:szCs w:val="24"/>
          <w:lang w:eastAsia="ar-SA"/>
        </w:rPr>
        <w:t>202</w:t>
      </w:r>
      <w:r w:rsidR="00D02852">
        <w:rPr>
          <w:rFonts w:ascii="Times New Roman" w:hAnsi="Times New Roman" w:cs="Times New Roman"/>
          <w:sz w:val="24"/>
          <w:szCs w:val="24"/>
          <w:lang w:eastAsia="ar-SA"/>
        </w:rPr>
        <w:t>6</w:t>
      </w:r>
      <w:r>
        <w:rPr>
          <w:rFonts w:ascii="Times New Roman" w:hAnsi="Times New Roman" w:cs="Times New Roman"/>
          <w:sz w:val="24"/>
          <w:szCs w:val="24"/>
          <w:lang w:eastAsia="ar-SA"/>
        </w:rPr>
        <w:t xml:space="preserve"> г.</w:t>
      </w:r>
    </w:p>
    <w:p w:rsidR="005249D2" w:rsidRDefault="00676143">
      <w:pPr>
        <w:spacing w:after="0" w:line="240" w:lineRule="auto"/>
        <w:jc w:val="both"/>
      </w:pPr>
      <w:r>
        <w:rPr>
          <w:rFonts w:ascii="Times New Roman" w:hAnsi="Times New Roman" w:cs="Times New Roman"/>
          <w:sz w:val="24"/>
          <w:szCs w:val="24"/>
          <w:lang w:eastAsia="ar-SA"/>
        </w:rPr>
        <w:t xml:space="preserve">                                                                                                               </w:t>
      </w:r>
    </w:p>
    <w:p w:rsidR="005249D2" w:rsidRDefault="006761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p w:rsidR="005249D2" w:rsidRDefault="005249D2">
      <w:pPr>
        <w:spacing w:after="0" w:line="240" w:lineRule="auto"/>
        <w:rPr>
          <w:rFonts w:ascii="Times New Roman" w:hAnsi="Times New Roman" w:cs="Times New Roman"/>
          <w:b/>
          <w:sz w:val="24"/>
          <w:szCs w:val="24"/>
        </w:rPr>
      </w:pPr>
    </w:p>
    <w:tbl>
      <w:tblPr>
        <w:tblW w:w="8366" w:type="dxa"/>
        <w:jc w:val="center"/>
        <w:tblLayout w:type="fixed"/>
        <w:tblLook w:val="04A0" w:firstRow="1" w:lastRow="0" w:firstColumn="1" w:lastColumn="0" w:noHBand="0" w:noVBand="1"/>
      </w:tblPr>
      <w:tblGrid>
        <w:gridCol w:w="580"/>
        <w:gridCol w:w="4512"/>
        <w:gridCol w:w="778"/>
        <w:gridCol w:w="1248"/>
        <w:gridCol w:w="1248"/>
      </w:tblGrid>
      <w:tr w:rsidR="005249D2">
        <w:trPr>
          <w:trHeight w:val="23"/>
          <w:jc w:val="center"/>
        </w:trPr>
        <w:tc>
          <w:tcPr>
            <w:tcW w:w="580" w:type="dxa"/>
            <w:tcBorders>
              <w:top w:val="single" w:sz="4" w:space="0" w:color="000000"/>
              <w:left w:val="single" w:sz="4" w:space="0" w:color="000000"/>
              <w:bottom w:val="single" w:sz="4" w:space="0" w:color="000000"/>
              <w:right w:val="single" w:sz="4" w:space="0" w:color="000000"/>
            </w:tcBorders>
            <w:vAlign w:val="center"/>
          </w:tcPr>
          <w:p w:rsidR="005249D2" w:rsidRDefault="00676143">
            <w:pPr>
              <w:spacing w:after="0" w:line="240" w:lineRule="auto"/>
              <w:jc w:val="center"/>
              <w:rPr>
                <w:rFonts w:ascii="Times New Roman" w:hAnsi="Times New Roman" w:cs="Times New Roman"/>
                <w:b/>
                <w:sz w:val="24"/>
                <w:szCs w:val="24"/>
                <w:lang w:eastAsia="en-US"/>
              </w:rPr>
            </w:pPr>
            <w:bookmarkStart w:id="1" w:name="RANGE!A1%3AD18"/>
            <w:bookmarkEnd w:id="1"/>
            <w:r>
              <w:rPr>
                <w:rFonts w:ascii="Times New Roman" w:hAnsi="Times New Roman" w:cs="Times New Roman"/>
                <w:b/>
                <w:sz w:val="24"/>
                <w:szCs w:val="24"/>
                <w:lang w:eastAsia="en-US"/>
              </w:rPr>
              <w:t>№ п/п</w:t>
            </w:r>
          </w:p>
        </w:tc>
        <w:tc>
          <w:tcPr>
            <w:tcW w:w="4512" w:type="dxa"/>
            <w:tcBorders>
              <w:top w:val="single" w:sz="4" w:space="0" w:color="000000"/>
              <w:left w:val="single" w:sz="4" w:space="0" w:color="000000"/>
              <w:bottom w:val="single" w:sz="4" w:space="0" w:color="000000"/>
              <w:right w:val="single" w:sz="4" w:space="0" w:color="000000"/>
            </w:tcBorders>
            <w:vAlign w:val="center"/>
          </w:tcPr>
          <w:p w:rsidR="005249D2" w:rsidRDefault="00676143">
            <w:pPr>
              <w:spacing w:after="0" w:line="24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Технические характеристики</w:t>
            </w:r>
          </w:p>
        </w:tc>
        <w:tc>
          <w:tcPr>
            <w:tcW w:w="778" w:type="dxa"/>
            <w:tcBorders>
              <w:top w:val="single" w:sz="4" w:space="0" w:color="000000"/>
              <w:left w:val="single" w:sz="4" w:space="0" w:color="000000"/>
              <w:bottom w:val="single" w:sz="4" w:space="0" w:color="000000"/>
              <w:right w:val="single" w:sz="4" w:space="0" w:color="000000"/>
            </w:tcBorders>
            <w:vAlign w:val="center"/>
          </w:tcPr>
          <w:p w:rsidR="005249D2" w:rsidRDefault="00676143">
            <w:pPr>
              <w:spacing w:after="0" w:line="24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Кол-во</w:t>
            </w:r>
          </w:p>
        </w:tc>
        <w:tc>
          <w:tcPr>
            <w:tcW w:w="1248" w:type="dxa"/>
            <w:tcBorders>
              <w:top w:val="single" w:sz="4" w:space="0" w:color="000000"/>
              <w:left w:val="single" w:sz="4" w:space="0" w:color="000000"/>
              <w:bottom w:val="single" w:sz="4" w:space="0" w:color="000000"/>
              <w:right w:val="single" w:sz="4" w:space="0" w:color="000000"/>
            </w:tcBorders>
          </w:tcPr>
          <w:p w:rsidR="005249D2" w:rsidRDefault="00676143">
            <w:pPr>
              <w:spacing w:after="0" w:line="24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 xml:space="preserve">Цена за </w:t>
            </w:r>
            <w:proofErr w:type="spellStart"/>
            <w:r>
              <w:rPr>
                <w:rFonts w:ascii="Times New Roman" w:hAnsi="Times New Roman" w:cs="Times New Roman"/>
                <w:b/>
                <w:sz w:val="24"/>
                <w:szCs w:val="24"/>
                <w:lang w:eastAsia="en-US"/>
              </w:rPr>
              <w:t>ед</w:t>
            </w:r>
            <w:proofErr w:type="spellEnd"/>
            <w:r>
              <w:rPr>
                <w:rFonts w:ascii="Times New Roman" w:hAnsi="Times New Roman" w:cs="Times New Roman"/>
                <w:b/>
                <w:sz w:val="24"/>
                <w:szCs w:val="24"/>
                <w:lang w:eastAsia="en-US"/>
              </w:rPr>
              <w:t>, руб.</w:t>
            </w:r>
          </w:p>
        </w:tc>
        <w:tc>
          <w:tcPr>
            <w:tcW w:w="1248" w:type="dxa"/>
            <w:tcBorders>
              <w:top w:val="single" w:sz="4" w:space="0" w:color="000000"/>
              <w:left w:val="single" w:sz="4" w:space="0" w:color="000000"/>
              <w:bottom w:val="single" w:sz="4" w:space="0" w:color="000000"/>
              <w:right w:val="single" w:sz="4" w:space="0" w:color="000000"/>
            </w:tcBorders>
          </w:tcPr>
          <w:p w:rsidR="005249D2" w:rsidRDefault="00676143">
            <w:pPr>
              <w:spacing w:after="0" w:line="240" w:lineRule="auto"/>
              <w:jc w:val="center"/>
            </w:pPr>
            <w:r>
              <w:rPr>
                <w:rFonts w:ascii="Times New Roman" w:hAnsi="Times New Roman" w:cs="Times New Roman"/>
                <w:b/>
                <w:sz w:val="24"/>
                <w:szCs w:val="24"/>
                <w:lang w:eastAsia="en-US"/>
              </w:rPr>
              <w:t>Сумма, руб.</w:t>
            </w:r>
          </w:p>
        </w:tc>
      </w:tr>
      <w:tr w:rsidR="005249D2">
        <w:trPr>
          <w:trHeight w:val="645"/>
          <w:jc w:val="center"/>
        </w:trPr>
        <w:tc>
          <w:tcPr>
            <w:tcW w:w="580" w:type="dxa"/>
            <w:tcBorders>
              <w:top w:val="single" w:sz="4" w:space="0" w:color="000000"/>
              <w:left w:val="single" w:sz="4" w:space="0" w:color="000000"/>
              <w:bottom w:val="single" w:sz="4" w:space="0" w:color="000000"/>
              <w:right w:val="single" w:sz="4" w:space="0" w:color="000000"/>
            </w:tcBorders>
            <w:vAlign w:val="center"/>
          </w:tcPr>
          <w:p w:rsidR="005249D2" w:rsidRDefault="00676143">
            <w:pPr>
              <w:spacing w:after="0" w:line="24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lastRenderedPageBreak/>
              <w:t>1</w:t>
            </w:r>
          </w:p>
        </w:tc>
        <w:tc>
          <w:tcPr>
            <w:tcW w:w="4512" w:type="dxa"/>
            <w:tcBorders>
              <w:top w:val="single" w:sz="4" w:space="0" w:color="000000"/>
              <w:left w:val="single" w:sz="4" w:space="0" w:color="000000"/>
              <w:bottom w:val="single" w:sz="4" w:space="0" w:color="000000"/>
              <w:right w:val="single" w:sz="4" w:space="0" w:color="000000"/>
            </w:tcBorders>
          </w:tcPr>
          <w:p w:rsidR="005249D2" w:rsidRDefault="00676143">
            <w:pPr>
              <w:pStyle w:val="afe"/>
              <w:ind w:left="0" w:firstLine="540"/>
              <w:jc w:val="both"/>
            </w:pPr>
            <w:r>
              <w:t>Сопровождение в объеме ответственного за электрохозяйство включает в себя:</w:t>
            </w:r>
          </w:p>
          <w:p w:rsidR="005249D2" w:rsidRDefault="00676143">
            <w:pPr>
              <w:pStyle w:val="afe"/>
              <w:numPr>
                <w:ilvl w:val="0"/>
                <w:numId w:val="6"/>
              </w:numPr>
              <w:tabs>
                <w:tab w:val="left" w:pos="1080"/>
              </w:tabs>
              <w:ind w:left="0"/>
              <w:jc w:val="both"/>
            </w:pPr>
            <w:r>
              <w:t>выделение Исполнителем из числа своего электротехнического персонала ответственного за электрохозяйство Заказчика;</w:t>
            </w:r>
          </w:p>
          <w:p w:rsidR="005249D2" w:rsidRDefault="00676143">
            <w:pPr>
              <w:pStyle w:val="afe"/>
              <w:numPr>
                <w:ilvl w:val="0"/>
                <w:numId w:val="6"/>
              </w:numPr>
              <w:tabs>
                <w:tab w:val="left" w:pos="1080"/>
              </w:tabs>
              <w:ind w:left="0"/>
              <w:jc w:val="both"/>
            </w:pPr>
            <w:r>
              <w:t xml:space="preserve">проведение ежегодной аттестации ответственного за электрохозяйство в органах </w:t>
            </w:r>
            <w:proofErr w:type="spellStart"/>
            <w:r>
              <w:t>госэнергонадзора</w:t>
            </w:r>
            <w:proofErr w:type="spellEnd"/>
            <w:r>
              <w:t xml:space="preserve"> за счет Исполнителя;</w:t>
            </w:r>
          </w:p>
          <w:p w:rsidR="005249D2" w:rsidRDefault="00676143">
            <w:pPr>
              <w:pStyle w:val="afe"/>
              <w:numPr>
                <w:ilvl w:val="0"/>
                <w:numId w:val="6"/>
              </w:numPr>
              <w:tabs>
                <w:tab w:val="left" w:pos="1080"/>
              </w:tabs>
              <w:ind w:left="0"/>
              <w:jc w:val="both"/>
            </w:pPr>
            <w:r>
              <w:t xml:space="preserve">разработка приказов, инструкций, положений, ведение журналов, корректировки электрических схем, и др. нормативной электрической документации согласно </w:t>
            </w:r>
            <w:proofErr w:type="spellStart"/>
            <w:r>
              <w:t>п.п</w:t>
            </w:r>
            <w:proofErr w:type="spellEnd"/>
            <w:r>
              <w:t>. 1.8.1. – 1.8.11 ПТЭЭП;</w:t>
            </w:r>
          </w:p>
          <w:p w:rsidR="005249D2" w:rsidRDefault="00676143">
            <w:pPr>
              <w:pStyle w:val="afe"/>
              <w:numPr>
                <w:ilvl w:val="0"/>
                <w:numId w:val="6"/>
              </w:numPr>
              <w:tabs>
                <w:tab w:val="left" w:pos="1080"/>
              </w:tabs>
              <w:ind w:left="0"/>
              <w:jc w:val="both"/>
            </w:pPr>
            <w:r>
              <w:t>разработка</w:t>
            </w:r>
            <w:r w:rsidR="00D02852">
              <w:t xml:space="preserve"> </w:t>
            </w:r>
            <w:r>
              <w:t>ежегодных графиков и ведения планово-предупредительного ремонта (ППР);</w:t>
            </w:r>
          </w:p>
          <w:p w:rsidR="005249D2" w:rsidRDefault="00676143">
            <w:pPr>
              <w:pStyle w:val="afe"/>
              <w:numPr>
                <w:ilvl w:val="0"/>
                <w:numId w:val="6"/>
              </w:numPr>
              <w:tabs>
                <w:tab w:val="left" w:pos="1080"/>
              </w:tabs>
              <w:ind w:left="0"/>
              <w:jc w:val="both"/>
            </w:pPr>
            <w:r>
              <w:t xml:space="preserve">инструктаж первой группы </w:t>
            </w:r>
            <w:proofErr w:type="spellStart"/>
            <w:proofErr w:type="gramStart"/>
            <w:r>
              <w:t>эл.персонала</w:t>
            </w:r>
            <w:proofErr w:type="spellEnd"/>
            <w:proofErr w:type="gramEnd"/>
            <w:r>
              <w:t xml:space="preserve"> сроки при приемке на работу, текущий один раз в год;</w:t>
            </w:r>
          </w:p>
          <w:p w:rsidR="005249D2" w:rsidRDefault="00676143">
            <w:pPr>
              <w:pStyle w:val="afe"/>
              <w:numPr>
                <w:ilvl w:val="0"/>
                <w:numId w:val="6"/>
              </w:numPr>
              <w:tabs>
                <w:tab w:val="left" w:pos="1080"/>
              </w:tabs>
              <w:ind w:left="0"/>
              <w:jc w:val="both"/>
            </w:pPr>
            <w:r>
              <w:t xml:space="preserve">инструктаж по </w:t>
            </w:r>
            <w:proofErr w:type="spellStart"/>
            <w:proofErr w:type="gramStart"/>
            <w:r>
              <w:t>эл.безопасности</w:t>
            </w:r>
            <w:proofErr w:type="spellEnd"/>
            <w:proofErr w:type="gramEnd"/>
            <w:r>
              <w:t xml:space="preserve"> при приемке на работу;</w:t>
            </w:r>
          </w:p>
          <w:p w:rsidR="005249D2" w:rsidRDefault="00676143">
            <w:pPr>
              <w:pStyle w:val="afe"/>
              <w:numPr>
                <w:ilvl w:val="0"/>
                <w:numId w:val="6"/>
              </w:numPr>
              <w:tabs>
                <w:tab w:val="left" w:pos="1080"/>
              </w:tabs>
              <w:ind w:left="0"/>
              <w:jc w:val="both"/>
            </w:pPr>
            <w:r>
              <w:t>контроль за проведением испытаний сопротивления изоляции, петли фаза-ноль, переходного сопротивления РЕ провода, контура повторного заземления.</w:t>
            </w:r>
          </w:p>
          <w:p w:rsidR="005249D2" w:rsidRDefault="005249D2">
            <w:pPr>
              <w:spacing w:after="0" w:line="240" w:lineRule="auto"/>
              <w:rPr>
                <w:rFonts w:ascii="Times New Roman" w:hAnsi="Times New Roman" w:cs="Times New Roman"/>
                <w:sz w:val="24"/>
                <w:szCs w:val="24"/>
                <w:lang w:eastAsia="en-US"/>
              </w:rPr>
            </w:pPr>
          </w:p>
        </w:tc>
        <w:tc>
          <w:tcPr>
            <w:tcW w:w="778" w:type="dxa"/>
            <w:tcBorders>
              <w:top w:val="single" w:sz="4" w:space="0" w:color="000000"/>
              <w:left w:val="single" w:sz="4" w:space="0" w:color="000000"/>
              <w:bottom w:val="single" w:sz="4" w:space="0" w:color="000000"/>
              <w:right w:val="single" w:sz="4" w:space="0" w:color="000000"/>
            </w:tcBorders>
            <w:vAlign w:val="center"/>
          </w:tcPr>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D02852" w:rsidP="00D02852">
            <w:pPr>
              <w:spacing w:after="0" w:line="24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4</w:t>
            </w:r>
          </w:p>
        </w:tc>
        <w:tc>
          <w:tcPr>
            <w:tcW w:w="1248" w:type="dxa"/>
            <w:tcBorders>
              <w:top w:val="single" w:sz="4" w:space="0" w:color="000000"/>
              <w:left w:val="single" w:sz="4" w:space="0" w:color="000000"/>
              <w:bottom w:val="single" w:sz="4" w:space="0" w:color="000000"/>
              <w:right w:val="single" w:sz="4" w:space="0" w:color="000000"/>
            </w:tcBorders>
          </w:tcPr>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676143">
            <w:pPr>
              <w:spacing w:after="0" w:line="24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14640</w:t>
            </w:r>
          </w:p>
        </w:tc>
        <w:tc>
          <w:tcPr>
            <w:tcW w:w="1248" w:type="dxa"/>
            <w:tcBorders>
              <w:top w:val="single" w:sz="4" w:space="0" w:color="000000"/>
              <w:left w:val="single" w:sz="4" w:space="0" w:color="000000"/>
              <w:bottom w:val="single" w:sz="4" w:space="0" w:color="000000"/>
              <w:right w:val="single" w:sz="4" w:space="0" w:color="000000"/>
            </w:tcBorders>
          </w:tcPr>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5249D2">
            <w:pPr>
              <w:spacing w:after="0" w:line="240" w:lineRule="auto"/>
              <w:jc w:val="center"/>
              <w:rPr>
                <w:rFonts w:ascii="Times New Roman" w:hAnsi="Times New Roman" w:cs="Times New Roman"/>
                <w:b/>
                <w:sz w:val="24"/>
                <w:szCs w:val="24"/>
                <w:lang w:eastAsia="en-US"/>
              </w:rPr>
            </w:pPr>
          </w:p>
          <w:p w:rsidR="005249D2" w:rsidRDefault="00D02852" w:rsidP="00D02852">
            <w:pPr>
              <w:spacing w:after="0" w:line="240" w:lineRule="auto"/>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58 560</w:t>
            </w:r>
            <w:r w:rsidR="00676143">
              <w:rPr>
                <w:rFonts w:ascii="Times New Roman" w:hAnsi="Times New Roman" w:cs="Times New Roman"/>
                <w:b/>
                <w:sz w:val="24"/>
                <w:szCs w:val="24"/>
                <w:lang w:eastAsia="en-US"/>
              </w:rPr>
              <w:t>,00</w:t>
            </w:r>
          </w:p>
        </w:tc>
      </w:tr>
    </w:tbl>
    <w:p w:rsidR="005249D2" w:rsidRDefault="005249D2">
      <w:pPr>
        <w:spacing w:after="0" w:line="240" w:lineRule="auto"/>
        <w:jc w:val="both"/>
        <w:rPr>
          <w:rFonts w:ascii="Times New Roman" w:hAnsi="Times New Roman" w:cs="Times New Roman"/>
          <w:color w:val="000000"/>
          <w:spacing w:val="-2"/>
          <w:sz w:val="24"/>
          <w:szCs w:val="24"/>
          <w:lang w:eastAsia="en-US"/>
        </w:rPr>
      </w:pPr>
    </w:p>
    <w:p w:rsidR="005249D2" w:rsidRDefault="00676143">
      <w:pPr>
        <w:spacing w:after="0" w:line="120" w:lineRule="atLeast"/>
        <w:jc w:val="both"/>
      </w:pPr>
      <w:proofErr w:type="gramStart"/>
      <w:r>
        <w:rPr>
          <w:rFonts w:ascii="Times New Roman" w:hAnsi="Times New Roman" w:cs="Times New Roman"/>
          <w:sz w:val="24"/>
          <w:szCs w:val="24"/>
        </w:rPr>
        <w:t xml:space="preserve">Заказчик:   </w:t>
      </w:r>
      <w:proofErr w:type="gramEnd"/>
      <w:r>
        <w:rPr>
          <w:rFonts w:ascii="Times New Roman" w:hAnsi="Times New Roman" w:cs="Times New Roman"/>
          <w:sz w:val="24"/>
          <w:szCs w:val="24"/>
        </w:rPr>
        <w:t xml:space="preserve">                                                                    Поставщик:       </w:t>
      </w:r>
    </w:p>
    <w:p w:rsidR="005249D2" w:rsidRDefault="00676143">
      <w:pPr>
        <w:pStyle w:val="34"/>
        <w:spacing w:after="0" w:line="240" w:lineRule="auto"/>
        <w:ind w:left="0"/>
      </w:pPr>
      <w:r>
        <w:rPr>
          <w:rFonts w:ascii="Times New Roman" w:hAnsi="Times New Roman" w:cs="Times New Roman"/>
          <w:sz w:val="24"/>
          <w:szCs w:val="24"/>
        </w:rPr>
        <w:t>Директор МБОУ «</w:t>
      </w:r>
      <w:proofErr w:type="spellStart"/>
      <w:r>
        <w:rPr>
          <w:rFonts w:ascii="Times New Roman" w:hAnsi="Times New Roman" w:cs="Times New Roman"/>
          <w:sz w:val="24"/>
          <w:szCs w:val="24"/>
        </w:rPr>
        <w:t>Отрадненская</w:t>
      </w:r>
      <w:proofErr w:type="spellEnd"/>
      <w:r>
        <w:rPr>
          <w:rFonts w:ascii="Times New Roman" w:hAnsi="Times New Roman" w:cs="Times New Roman"/>
          <w:sz w:val="24"/>
          <w:szCs w:val="24"/>
        </w:rPr>
        <w:t xml:space="preserve">                               </w:t>
      </w:r>
    </w:p>
    <w:p w:rsidR="005249D2" w:rsidRDefault="00676143">
      <w:pPr>
        <w:pStyle w:val="34"/>
        <w:spacing w:after="0" w:line="240" w:lineRule="auto"/>
        <w:ind w:left="0"/>
      </w:pPr>
      <w:r>
        <w:rPr>
          <w:rFonts w:ascii="Times New Roman" w:hAnsi="Times New Roman" w:cs="Times New Roman"/>
          <w:sz w:val="24"/>
          <w:szCs w:val="24"/>
        </w:rPr>
        <w:t>средняя общеобразовательная школа №3»</w:t>
      </w:r>
    </w:p>
    <w:p w:rsidR="005249D2" w:rsidRDefault="005249D2">
      <w:pPr>
        <w:pStyle w:val="34"/>
        <w:spacing w:after="0" w:line="240" w:lineRule="auto"/>
        <w:ind w:left="0"/>
        <w:rPr>
          <w:rFonts w:ascii="Times New Roman" w:hAnsi="Times New Roman" w:cs="Times New Roman"/>
          <w:sz w:val="24"/>
          <w:szCs w:val="24"/>
        </w:rPr>
      </w:pPr>
    </w:p>
    <w:p w:rsidR="005249D2" w:rsidRDefault="005249D2">
      <w:pPr>
        <w:pStyle w:val="34"/>
        <w:spacing w:after="0" w:line="240" w:lineRule="auto"/>
        <w:ind w:left="0"/>
        <w:rPr>
          <w:rFonts w:ascii="Times New Roman" w:hAnsi="Times New Roman" w:cs="Times New Roman"/>
          <w:sz w:val="24"/>
          <w:szCs w:val="24"/>
        </w:rPr>
      </w:pPr>
    </w:p>
    <w:p w:rsidR="005249D2" w:rsidRDefault="00676143">
      <w:pPr>
        <w:spacing w:after="0" w:line="120" w:lineRule="atLeast"/>
        <w:jc w:val="both"/>
        <w:rPr>
          <w:rFonts w:ascii="Times New Roman" w:hAnsi="Times New Roman" w:cs="Times New Roman"/>
          <w:sz w:val="24"/>
          <w:szCs w:val="24"/>
        </w:rPr>
      </w:pPr>
      <w:r>
        <w:rPr>
          <w:rFonts w:ascii="Times New Roman" w:hAnsi="Times New Roman" w:cs="Times New Roman"/>
          <w:sz w:val="24"/>
          <w:szCs w:val="24"/>
        </w:rPr>
        <w:t xml:space="preserve">_________________ О.А. </w:t>
      </w:r>
      <w:proofErr w:type="spellStart"/>
      <w:r>
        <w:rPr>
          <w:rFonts w:ascii="Times New Roman" w:hAnsi="Times New Roman" w:cs="Times New Roman"/>
          <w:sz w:val="24"/>
          <w:szCs w:val="24"/>
        </w:rPr>
        <w:t>Загородняя</w:t>
      </w:r>
      <w:proofErr w:type="spellEnd"/>
      <w:r>
        <w:rPr>
          <w:rFonts w:ascii="Times New Roman" w:hAnsi="Times New Roman" w:cs="Times New Roman"/>
          <w:sz w:val="24"/>
          <w:szCs w:val="24"/>
        </w:rPr>
        <w:t xml:space="preserve">           </w:t>
      </w:r>
      <w:r w:rsidR="001A645C">
        <w:rPr>
          <w:rFonts w:ascii="Times New Roman" w:hAnsi="Times New Roman" w:cs="Times New Roman"/>
          <w:sz w:val="24"/>
          <w:szCs w:val="24"/>
        </w:rPr>
        <w:t xml:space="preserve">             __________</w:t>
      </w:r>
      <w:r w:rsidR="00D02852">
        <w:rPr>
          <w:rFonts w:ascii="Times New Roman" w:hAnsi="Times New Roman" w:cs="Times New Roman"/>
          <w:sz w:val="24"/>
          <w:szCs w:val="24"/>
        </w:rPr>
        <w:t>___________</w:t>
      </w:r>
      <w:r>
        <w:rPr>
          <w:rFonts w:ascii="Times New Roman" w:hAnsi="Times New Roman" w:cs="Times New Roman"/>
          <w:sz w:val="24"/>
          <w:szCs w:val="24"/>
        </w:rPr>
        <w:t xml:space="preserve"> </w:t>
      </w:r>
    </w:p>
    <w:p w:rsidR="005249D2" w:rsidRDefault="005249D2">
      <w:pPr>
        <w:rPr>
          <w:rFonts w:ascii="Times New Roman" w:hAnsi="Times New Roman" w:cs="Times New Roman"/>
          <w:sz w:val="24"/>
          <w:szCs w:val="24"/>
        </w:rPr>
      </w:pPr>
    </w:p>
    <w:sectPr w:rsidR="005249D2">
      <w:headerReference w:type="default" r:id="rId7"/>
      <w:headerReference w:type="first" r:id="rId8"/>
      <w:pgSz w:w="12240" w:h="15840"/>
      <w:pgMar w:top="899" w:right="850" w:bottom="899" w:left="1701" w:header="720"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9CB" w:rsidRDefault="000B19CB">
      <w:pPr>
        <w:spacing w:after="0" w:line="240" w:lineRule="auto"/>
      </w:pPr>
      <w:r>
        <w:separator/>
      </w:r>
    </w:p>
  </w:endnote>
  <w:endnote w:type="continuationSeparator" w:id="0">
    <w:p w:rsidR="000B19CB" w:rsidRDefault="000B1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Malgun Gothic"/>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9CB" w:rsidRDefault="000B19CB">
      <w:pPr>
        <w:spacing w:after="0" w:line="240" w:lineRule="auto"/>
      </w:pPr>
      <w:r>
        <w:separator/>
      </w:r>
    </w:p>
  </w:footnote>
  <w:footnote w:type="continuationSeparator" w:id="0">
    <w:p w:rsidR="000B19CB" w:rsidRDefault="000B1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9D2" w:rsidRDefault="00676143">
    <w:pPr>
      <w:pStyle w:val="a9"/>
      <w:jc w:val="center"/>
    </w:pPr>
    <w:r>
      <w:fldChar w:fldCharType="begin"/>
    </w:r>
    <w:r>
      <w:instrText xml:space="preserve"> PAGE </w:instrText>
    </w:r>
    <w:r>
      <w:fldChar w:fldCharType="separate"/>
    </w:r>
    <w:r w:rsidR="00D02852">
      <w:rPr>
        <w:noProof/>
      </w:rPr>
      <w:t>2</w:t>
    </w:r>
    <w:r>
      <w:fldChar w:fldCharType="end"/>
    </w:r>
  </w:p>
  <w:p w:rsidR="005249D2" w:rsidRDefault="005249D2">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9D2" w:rsidRDefault="005249D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D03F9"/>
    <w:multiLevelType w:val="hybridMultilevel"/>
    <w:tmpl w:val="28800B6E"/>
    <w:lvl w:ilvl="0" w:tplc="C9E27B2A">
      <w:start w:val="1"/>
      <w:numFmt w:val="bullet"/>
      <w:lvlText w:val="-"/>
      <w:lvlJc w:val="left"/>
      <w:pPr>
        <w:tabs>
          <w:tab w:val="num" w:pos="1777"/>
        </w:tabs>
        <w:ind w:left="643" w:firstLine="567"/>
      </w:pPr>
      <w:rPr>
        <w:rFonts w:ascii="Times New Roman" w:hAnsi="Times New Roman" w:cs="Times New Roman" w:hint="default"/>
        <w:b/>
        <w:i w:val="0"/>
        <w:sz w:val="20"/>
        <w:szCs w:val="20"/>
      </w:rPr>
    </w:lvl>
    <w:lvl w:ilvl="1" w:tplc="5A528B28">
      <w:start w:val="1"/>
      <w:numFmt w:val="bullet"/>
      <w:lvlText w:val="o"/>
      <w:lvlJc w:val="left"/>
      <w:pPr>
        <w:ind w:left="1440" w:hanging="360"/>
      </w:pPr>
      <w:rPr>
        <w:rFonts w:ascii="Courier New" w:eastAsia="Courier New" w:hAnsi="Courier New" w:cs="Courier New" w:hint="default"/>
      </w:rPr>
    </w:lvl>
    <w:lvl w:ilvl="2" w:tplc="E62CE298">
      <w:start w:val="1"/>
      <w:numFmt w:val="bullet"/>
      <w:lvlText w:val="§"/>
      <w:lvlJc w:val="left"/>
      <w:pPr>
        <w:ind w:left="2160" w:hanging="360"/>
      </w:pPr>
      <w:rPr>
        <w:rFonts w:ascii="Wingdings" w:eastAsia="Wingdings" w:hAnsi="Wingdings" w:cs="Wingdings" w:hint="default"/>
      </w:rPr>
    </w:lvl>
    <w:lvl w:ilvl="3" w:tplc="7714D012">
      <w:start w:val="1"/>
      <w:numFmt w:val="bullet"/>
      <w:lvlText w:val="·"/>
      <w:lvlJc w:val="left"/>
      <w:pPr>
        <w:ind w:left="2880" w:hanging="360"/>
      </w:pPr>
      <w:rPr>
        <w:rFonts w:ascii="Symbol" w:eastAsia="Symbol" w:hAnsi="Symbol" w:cs="Symbol" w:hint="default"/>
      </w:rPr>
    </w:lvl>
    <w:lvl w:ilvl="4" w:tplc="F9F262F6">
      <w:start w:val="1"/>
      <w:numFmt w:val="bullet"/>
      <w:lvlText w:val="o"/>
      <w:lvlJc w:val="left"/>
      <w:pPr>
        <w:ind w:left="3600" w:hanging="360"/>
      </w:pPr>
      <w:rPr>
        <w:rFonts w:ascii="Courier New" w:eastAsia="Courier New" w:hAnsi="Courier New" w:cs="Courier New" w:hint="default"/>
      </w:rPr>
    </w:lvl>
    <w:lvl w:ilvl="5" w:tplc="F4E478C2">
      <w:start w:val="1"/>
      <w:numFmt w:val="bullet"/>
      <w:lvlText w:val="§"/>
      <w:lvlJc w:val="left"/>
      <w:pPr>
        <w:ind w:left="4320" w:hanging="360"/>
      </w:pPr>
      <w:rPr>
        <w:rFonts w:ascii="Wingdings" w:eastAsia="Wingdings" w:hAnsi="Wingdings" w:cs="Wingdings" w:hint="default"/>
      </w:rPr>
    </w:lvl>
    <w:lvl w:ilvl="6" w:tplc="506EF14A">
      <w:start w:val="1"/>
      <w:numFmt w:val="bullet"/>
      <w:lvlText w:val="·"/>
      <w:lvlJc w:val="left"/>
      <w:pPr>
        <w:ind w:left="5040" w:hanging="360"/>
      </w:pPr>
      <w:rPr>
        <w:rFonts w:ascii="Symbol" w:eastAsia="Symbol" w:hAnsi="Symbol" w:cs="Symbol" w:hint="default"/>
      </w:rPr>
    </w:lvl>
    <w:lvl w:ilvl="7" w:tplc="4B2C5DA0">
      <w:start w:val="1"/>
      <w:numFmt w:val="bullet"/>
      <w:lvlText w:val="o"/>
      <w:lvlJc w:val="left"/>
      <w:pPr>
        <w:ind w:left="5760" w:hanging="360"/>
      </w:pPr>
      <w:rPr>
        <w:rFonts w:ascii="Courier New" w:eastAsia="Courier New" w:hAnsi="Courier New" w:cs="Courier New" w:hint="default"/>
      </w:rPr>
    </w:lvl>
    <w:lvl w:ilvl="8" w:tplc="5F584B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37A743C7"/>
    <w:multiLevelType w:val="hybridMultilevel"/>
    <w:tmpl w:val="F2AC336A"/>
    <w:lvl w:ilvl="0" w:tplc="D2025642">
      <w:start w:val="1"/>
      <w:numFmt w:val="bullet"/>
      <w:lvlText w:val="-"/>
      <w:lvlJc w:val="left"/>
      <w:pPr>
        <w:tabs>
          <w:tab w:val="num" w:pos="1777"/>
        </w:tabs>
        <w:ind w:left="643" w:firstLine="567"/>
      </w:pPr>
      <w:rPr>
        <w:rFonts w:ascii="Times New Roman" w:hAnsi="Times New Roman" w:cs="Times New Roman" w:hint="default"/>
        <w:b/>
        <w:i w:val="0"/>
        <w:sz w:val="20"/>
        <w:szCs w:val="20"/>
      </w:rPr>
    </w:lvl>
    <w:lvl w:ilvl="1" w:tplc="74E279E2">
      <w:start w:val="1"/>
      <w:numFmt w:val="bullet"/>
      <w:lvlText w:val="o"/>
      <w:lvlJc w:val="left"/>
      <w:pPr>
        <w:ind w:left="1440" w:hanging="360"/>
      </w:pPr>
      <w:rPr>
        <w:rFonts w:ascii="Courier New" w:eastAsia="Courier New" w:hAnsi="Courier New" w:cs="Courier New" w:hint="default"/>
      </w:rPr>
    </w:lvl>
    <w:lvl w:ilvl="2" w:tplc="73E0F988">
      <w:start w:val="1"/>
      <w:numFmt w:val="bullet"/>
      <w:lvlText w:val="§"/>
      <w:lvlJc w:val="left"/>
      <w:pPr>
        <w:ind w:left="2160" w:hanging="360"/>
      </w:pPr>
      <w:rPr>
        <w:rFonts w:ascii="Wingdings" w:eastAsia="Wingdings" w:hAnsi="Wingdings" w:cs="Wingdings" w:hint="default"/>
      </w:rPr>
    </w:lvl>
    <w:lvl w:ilvl="3" w:tplc="69AE9AA8">
      <w:start w:val="1"/>
      <w:numFmt w:val="bullet"/>
      <w:lvlText w:val="·"/>
      <w:lvlJc w:val="left"/>
      <w:pPr>
        <w:ind w:left="2880" w:hanging="360"/>
      </w:pPr>
      <w:rPr>
        <w:rFonts w:ascii="Symbol" w:eastAsia="Symbol" w:hAnsi="Symbol" w:cs="Symbol" w:hint="default"/>
      </w:rPr>
    </w:lvl>
    <w:lvl w:ilvl="4" w:tplc="99D2A884">
      <w:start w:val="1"/>
      <w:numFmt w:val="bullet"/>
      <w:lvlText w:val="o"/>
      <w:lvlJc w:val="left"/>
      <w:pPr>
        <w:ind w:left="3600" w:hanging="360"/>
      </w:pPr>
      <w:rPr>
        <w:rFonts w:ascii="Courier New" w:eastAsia="Courier New" w:hAnsi="Courier New" w:cs="Courier New" w:hint="default"/>
      </w:rPr>
    </w:lvl>
    <w:lvl w:ilvl="5" w:tplc="53B47004">
      <w:start w:val="1"/>
      <w:numFmt w:val="bullet"/>
      <w:lvlText w:val="§"/>
      <w:lvlJc w:val="left"/>
      <w:pPr>
        <w:ind w:left="4320" w:hanging="360"/>
      </w:pPr>
      <w:rPr>
        <w:rFonts w:ascii="Wingdings" w:eastAsia="Wingdings" w:hAnsi="Wingdings" w:cs="Wingdings" w:hint="default"/>
      </w:rPr>
    </w:lvl>
    <w:lvl w:ilvl="6" w:tplc="B8CCECCC">
      <w:start w:val="1"/>
      <w:numFmt w:val="bullet"/>
      <w:lvlText w:val="·"/>
      <w:lvlJc w:val="left"/>
      <w:pPr>
        <w:ind w:left="5040" w:hanging="360"/>
      </w:pPr>
      <w:rPr>
        <w:rFonts w:ascii="Symbol" w:eastAsia="Symbol" w:hAnsi="Symbol" w:cs="Symbol" w:hint="default"/>
      </w:rPr>
    </w:lvl>
    <w:lvl w:ilvl="7" w:tplc="02967156">
      <w:start w:val="1"/>
      <w:numFmt w:val="bullet"/>
      <w:lvlText w:val="o"/>
      <w:lvlJc w:val="left"/>
      <w:pPr>
        <w:ind w:left="5760" w:hanging="360"/>
      </w:pPr>
      <w:rPr>
        <w:rFonts w:ascii="Courier New" w:eastAsia="Courier New" w:hAnsi="Courier New" w:cs="Courier New" w:hint="default"/>
      </w:rPr>
    </w:lvl>
    <w:lvl w:ilvl="8" w:tplc="5720E804">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EE63B80"/>
    <w:multiLevelType w:val="hybridMultilevel"/>
    <w:tmpl w:val="BA8CFDFC"/>
    <w:lvl w:ilvl="0" w:tplc="521ED248">
      <w:start w:val="1"/>
      <w:numFmt w:val="none"/>
      <w:pStyle w:val="1"/>
      <w:suff w:val="nothing"/>
      <w:lvlText w:val=""/>
      <w:lvlJc w:val="left"/>
      <w:pPr>
        <w:tabs>
          <w:tab w:val="num" w:pos="0"/>
        </w:tabs>
        <w:ind w:left="0" w:firstLine="0"/>
      </w:pPr>
    </w:lvl>
    <w:lvl w:ilvl="1" w:tplc="A9440E34">
      <w:start w:val="1"/>
      <w:numFmt w:val="none"/>
      <w:suff w:val="nothing"/>
      <w:lvlText w:val=""/>
      <w:lvlJc w:val="left"/>
      <w:pPr>
        <w:tabs>
          <w:tab w:val="num" w:pos="0"/>
        </w:tabs>
        <w:ind w:left="0" w:firstLine="0"/>
      </w:pPr>
    </w:lvl>
    <w:lvl w:ilvl="2" w:tplc="36D62BD4">
      <w:start w:val="1"/>
      <w:numFmt w:val="none"/>
      <w:suff w:val="nothing"/>
      <w:lvlText w:val=""/>
      <w:lvlJc w:val="left"/>
      <w:pPr>
        <w:tabs>
          <w:tab w:val="num" w:pos="0"/>
        </w:tabs>
        <w:ind w:left="0" w:firstLine="0"/>
      </w:pPr>
    </w:lvl>
    <w:lvl w:ilvl="3" w:tplc="D4287928">
      <w:start w:val="1"/>
      <w:numFmt w:val="none"/>
      <w:suff w:val="nothing"/>
      <w:lvlText w:val=""/>
      <w:lvlJc w:val="left"/>
      <w:pPr>
        <w:tabs>
          <w:tab w:val="num" w:pos="0"/>
        </w:tabs>
        <w:ind w:left="0" w:firstLine="0"/>
      </w:pPr>
    </w:lvl>
    <w:lvl w:ilvl="4" w:tplc="928208AE">
      <w:start w:val="1"/>
      <w:numFmt w:val="none"/>
      <w:suff w:val="nothing"/>
      <w:lvlText w:val=""/>
      <w:lvlJc w:val="left"/>
      <w:pPr>
        <w:tabs>
          <w:tab w:val="num" w:pos="0"/>
        </w:tabs>
        <w:ind w:left="0" w:firstLine="0"/>
      </w:pPr>
    </w:lvl>
    <w:lvl w:ilvl="5" w:tplc="56A4633C">
      <w:start w:val="1"/>
      <w:numFmt w:val="none"/>
      <w:suff w:val="nothing"/>
      <w:lvlText w:val=""/>
      <w:lvlJc w:val="left"/>
      <w:pPr>
        <w:tabs>
          <w:tab w:val="num" w:pos="0"/>
        </w:tabs>
        <w:ind w:left="0" w:firstLine="0"/>
      </w:pPr>
    </w:lvl>
    <w:lvl w:ilvl="6" w:tplc="6DD64D9E">
      <w:start w:val="1"/>
      <w:numFmt w:val="none"/>
      <w:suff w:val="nothing"/>
      <w:lvlText w:val=""/>
      <w:lvlJc w:val="left"/>
      <w:pPr>
        <w:tabs>
          <w:tab w:val="num" w:pos="0"/>
        </w:tabs>
        <w:ind w:left="0" w:firstLine="0"/>
      </w:pPr>
    </w:lvl>
    <w:lvl w:ilvl="7" w:tplc="133402CE">
      <w:start w:val="1"/>
      <w:numFmt w:val="none"/>
      <w:suff w:val="nothing"/>
      <w:lvlText w:val=""/>
      <w:lvlJc w:val="left"/>
      <w:pPr>
        <w:tabs>
          <w:tab w:val="num" w:pos="0"/>
        </w:tabs>
        <w:ind w:left="0" w:firstLine="0"/>
      </w:pPr>
    </w:lvl>
    <w:lvl w:ilvl="8" w:tplc="DF765176">
      <w:start w:val="1"/>
      <w:numFmt w:val="none"/>
      <w:suff w:val="nothing"/>
      <w:lvlText w:val=""/>
      <w:lvlJc w:val="left"/>
      <w:pPr>
        <w:tabs>
          <w:tab w:val="num" w:pos="0"/>
        </w:tabs>
        <w:ind w:left="0" w:firstLine="0"/>
      </w:pPr>
    </w:lvl>
  </w:abstractNum>
  <w:abstractNum w:abstractNumId="3" w15:restartNumberingAfterBreak="0">
    <w:nsid w:val="4B012434"/>
    <w:multiLevelType w:val="hybridMultilevel"/>
    <w:tmpl w:val="21286D1C"/>
    <w:lvl w:ilvl="0" w:tplc="282C6826">
      <w:start w:val="1"/>
      <w:numFmt w:val="decimal"/>
      <w:lvlText w:val="%1."/>
      <w:lvlJc w:val="left"/>
      <w:pPr>
        <w:tabs>
          <w:tab w:val="num" w:pos="0"/>
        </w:tabs>
        <w:ind w:left="3621" w:hanging="360"/>
      </w:pPr>
      <w:rPr>
        <w:rFonts w:ascii="Times New Roman" w:hAnsi="Times New Roman" w:cs="Times New Roman"/>
      </w:rPr>
    </w:lvl>
    <w:lvl w:ilvl="1" w:tplc="DDFEF502">
      <w:start w:val="1"/>
      <w:numFmt w:val="bullet"/>
      <w:lvlText w:val="o"/>
      <w:lvlJc w:val="left"/>
      <w:pPr>
        <w:ind w:left="1440" w:hanging="360"/>
      </w:pPr>
      <w:rPr>
        <w:rFonts w:ascii="Courier New" w:eastAsia="Courier New" w:hAnsi="Courier New" w:cs="Courier New" w:hint="default"/>
      </w:rPr>
    </w:lvl>
    <w:lvl w:ilvl="2" w:tplc="FB20A074">
      <w:start w:val="1"/>
      <w:numFmt w:val="bullet"/>
      <w:lvlText w:val="§"/>
      <w:lvlJc w:val="left"/>
      <w:pPr>
        <w:ind w:left="2160" w:hanging="360"/>
      </w:pPr>
      <w:rPr>
        <w:rFonts w:ascii="Wingdings" w:eastAsia="Wingdings" w:hAnsi="Wingdings" w:cs="Wingdings" w:hint="default"/>
      </w:rPr>
    </w:lvl>
    <w:lvl w:ilvl="3" w:tplc="EA345206">
      <w:start w:val="1"/>
      <w:numFmt w:val="bullet"/>
      <w:lvlText w:val="·"/>
      <w:lvlJc w:val="left"/>
      <w:pPr>
        <w:ind w:left="2880" w:hanging="360"/>
      </w:pPr>
      <w:rPr>
        <w:rFonts w:ascii="Symbol" w:eastAsia="Symbol" w:hAnsi="Symbol" w:cs="Symbol" w:hint="default"/>
      </w:rPr>
    </w:lvl>
    <w:lvl w:ilvl="4" w:tplc="13ECA47E">
      <w:start w:val="1"/>
      <w:numFmt w:val="bullet"/>
      <w:lvlText w:val="o"/>
      <w:lvlJc w:val="left"/>
      <w:pPr>
        <w:ind w:left="3600" w:hanging="360"/>
      </w:pPr>
      <w:rPr>
        <w:rFonts w:ascii="Courier New" w:eastAsia="Courier New" w:hAnsi="Courier New" w:cs="Courier New" w:hint="default"/>
      </w:rPr>
    </w:lvl>
    <w:lvl w:ilvl="5" w:tplc="1820F6C2">
      <w:start w:val="1"/>
      <w:numFmt w:val="bullet"/>
      <w:lvlText w:val="§"/>
      <w:lvlJc w:val="left"/>
      <w:pPr>
        <w:ind w:left="4320" w:hanging="360"/>
      </w:pPr>
      <w:rPr>
        <w:rFonts w:ascii="Wingdings" w:eastAsia="Wingdings" w:hAnsi="Wingdings" w:cs="Wingdings" w:hint="default"/>
      </w:rPr>
    </w:lvl>
    <w:lvl w:ilvl="6" w:tplc="213A1DF8">
      <w:start w:val="1"/>
      <w:numFmt w:val="bullet"/>
      <w:lvlText w:val="·"/>
      <w:lvlJc w:val="left"/>
      <w:pPr>
        <w:ind w:left="5040" w:hanging="360"/>
      </w:pPr>
      <w:rPr>
        <w:rFonts w:ascii="Symbol" w:eastAsia="Symbol" w:hAnsi="Symbol" w:cs="Symbol" w:hint="default"/>
      </w:rPr>
    </w:lvl>
    <w:lvl w:ilvl="7" w:tplc="08D67B9C">
      <w:start w:val="1"/>
      <w:numFmt w:val="bullet"/>
      <w:lvlText w:val="o"/>
      <w:lvlJc w:val="left"/>
      <w:pPr>
        <w:ind w:left="5760" w:hanging="360"/>
      </w:pPr>
      <w:rPr>
        <w:rFonts w:ascii="Courier New" w:eastAsia="Courier New" w:hAnsi="Courier New" w:cs="Courier New" w:hint="default"/>
      </w:rPr>
    </w:lvl>
    <w:lvl w:ilvl="8" w:tplc="A5D8F890">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54811D8C"/>
    <w:multiLevelType w:val="hybridMultilevel"/>
    <w:tmpl w:val="9806B80C"/>
    <w:lvl w:ilvl="0" w:tplc="4F9221D8">
      <w:start w:val="11"/>
      <w:numFmt w:val="decimal"/>
      <w:lvlText w:val="%1."/>
      <w:lvlJc w:val="left"/>
      <w:pPr>
        <w:tabs>
          <w:tab w:val="num" w:pos="0"/>
        </w:tabs>
        <w:ind w:left="1271" w:hanging="360"/>
      </w:pPr>
    </w:lvl>
    <w:lvl w:ilvl="1" w:tplc="A274C572">
      <w:start w:val="1"/>
      <w:numFmt w:val="bullet"/>
      <w:lvlText w:val="o"/>
      <w:lvlJc w:val="left"/>
      <w:pPr>
        <w:ind w:left="1440" w:hanging="360"/>
      </w:pPr>
      <w:rPr>
        <w:rFonts w:ascii="Courier New" w:eastAsia="Courier New" w:hAnsi="Courier New" w:cs="Courier New" w:hint="default"/>
      </w:rPr>
    </w:lvl>
    <w:lvl w:ilvl="2" w:tplc="1EE48B8E">
      <w:start w:val="1"/>
      <w:numFmt w:val="bullet"/>
      <w:lvlText w:val="§"/>
      <w:lvlJc w:val="left"/>
      <w:pPr>
        <w:ind w:left="2160" w:hanging="360"/>
      </w:pPr>
      <w:rPr>
        <w:rFonts w:ascii="Wingdings" w:eastAsia="Wingdings" w:hAnsi="Wingdings" w:cs="Wingdings" w:hint="default"/>
      </w:rPr>
    </w:lvl>
    <w:lvl w:ilvl="3" w:tplc="37367142">
      <w:start w:val="1"/>
      <w:numFmt w:val="bullet"/>
      <w:lvlText w:val="·"/>
      <w:lvlJc w:val="left"/>
      <w:pPr>
        <w:ind w:left="2880" w:hanging="360"/>
      </w:pPr>
      <w:rPr>
        <w:rFonts w:ascii="Symbol" w:eastAsia="Symbol" w:hAnsi="Symbol" w:cs="Symbol" w:hint="default"/>
      </w:rPr>
    </w:lvl>
    <w:lvl w:ilvl="4" w:tplc="622492BA">
      <w:start w:val="1"/>
      <w:numFmt w:val="bullet"/>
      <w:lvlText w:val="o"/>
      <w:lvlJc w:val="left"/>
      <w:pPr>
        <w:ind w:left="3600" w:hanging="360"/>
      </w:pPr>
      <w:rPr>
        <w:rFonts w:ascii="Courier New" w:eastAsia="Courier New" w:hAnsi="Courier New" w:cs="Courier New" w:hint="default"/>
      </w:rPr>
    </w:lvl>
    <w:lvl w:ilvl="5" w:tplc="7E52A8E8">
      <w:start w:val="1"/>
      <w:numFmt w:val="bullet"/>
      <w:lvlText w:val="§"/>
      <w:lvlJc w:val="left"/>
      <w:pPr>
        <w:ind w:left="4320" w:hanging="360"/>
      </w:pPr>
      <w:rPr>
        <w:rFonts w:ascii="Wingdings" w:eastAsia="Wingdings" w:hAnsi="Wingdings" w:cs="Wingdings" w:hint="default"/>
      </w:rPr>
    </w:lvl>
    <w:lvl w:ilvl="6" w:tplc="4B6E0A60">
      <w:start w:val="1"/>
      <w:numFmt w:val="bullet"/>
      <w:lvlText w:val="·"/>
      <w:lvlJc w:val="left"/>
      <w:pPr>
        <w:ind w:left="5040" w:hanging="360"/>
      </w:pPr>
      <w:rPr>
        <w:rFonts w:ascii="Symbol" w:eastAsia="Symbol" w:hAnsi="Symbol" w:cs="Symbol" w:hint="default"/>
      </w:rPr>
    </w:lvl>
    <w:lvl w:ilvl="7" w:tplc="73888428">
      <w:start w:val="1"/>
      <w:numFmt w:val="bullet"/>
      <w:lvlText w:val="o"/>
      <w:lvlJc w:val="left"/>
      <w:pPr>
        <w:ind w:left="5760" w:hanging="360"/>
      </w:pPr>
      <w:rPr>
        <w:rFonts w:ascii="Courier New" w:eastAsia="Courier New" w:hAnsi="Courier New" w:cs="Courier New" w:hint="default"/>
      </w:rPr>
    </w:lvl>
    <w:lvl w:ilvl="8" w:tplc="64EAD944">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5E856B46"/>
    <w:multiLevelType w:val="hybridMultilevel"/>
    <w:tmpl w:val="624A192E"/>
    <w:lvl w:ilvl="0" w:tplc="53963A6A">
      <w:start w:val="13"/>
      <w:numFmt w:val="decimal"/>
      <w:lvlText w:val="%1."/>
      <w:lvlJc w:val="left"/>
      <w:pPr>
        <w:tabs>
          <w:tab w:val="num" w:pos="0"/>
        </w:tabs>
        <w:ind w:left="1271" w:hanging="360"/>
      </w:pPr>
    </w:lvl>
    <w:lvl w:ilvl="1" w:tplc="5EF2F226">
      <w:start w:val="1"/>
      <w:numFmt w:val="bullet"/>
      <w:lvlText w:val="o"/>
      <w:lvlJc w:val="left"/>
      <w:pPr>
        <w:ind w:left="1440" w:hanging="360"/>
      </w:pPr>
      <w:rPr>
        <w:rFonts w:ascii="Courier New" w:eastAsia="Courier New" w:hAnsi="Courier New" w:cs="Courier New" w:hint="default"/>
      </w:rPr>
    </w:lvl>
    <w:lvl w:ilvl="2" w:tplc="54220F68">
      <w:start w:val="1"/>
      <w:numFmt w:val="bullet"/>
      <w:lvlText w:val="§"/>
      <w:lvlJc w:val="left"/>
      <w:pPr>
        <w:ind w:left="2160" w:hanging="360"/>
      </w:pPr>
      <w:rPr>
        <w:rFonts w:ascii="Wingdings" w:eastAsia="Wingdings" w:hAnsi="Wingdings" w:cs="Wingdings" w:hint="default"/>
      </w:rPr>
    </w:lvl>
    <w:lvl w:ilvl="3" w:tplc="7884EA80">
      <w:start w:val="1"/>
      <w:numFmt w:val="bullet"/>
      <w:lvlText w:val="·"/>
      <w:lvlJc w:val="left"/>
      <w:pPr>
        <w:ind w:left="2880" w:hanging="360"/>
      </w:pPr>
      <w:rPr>
        <w:rFonts w:ascii="Symbol" w:eastAsia="Symbol" w:hAnsi="Symbol" w:cs="Symbol" w:hint="default"/>
      </w:rPr>
    </w:lvl>
    <w:lvl w:ilvl="4" w:tplc="E6C47F14">
      <w:start w:val="1"/>
      <w:numFmt w:val="bullet"/>
      <w:lvlText w:val="o"/>
      <w:lvlJc w:val="left"/>
      <w:pPr>
        <w:ind w:left="3600" w:hanging="360"/>
      </w:pPr>
      <w:rPr>
        <w:rFonts w:ascii="Courier New" w:eastAsia="Courier New" w:hAnsi="Courier New" w:cs="Courier New" w:hint="default"/>
      </w:rPr>
    </w:lvl>
    <w:lvl w:ilvl="5" w:tplc="A2CAAF64">
      <w:start w:val="1"/>
      <w:numFmt w:val="bullet"/>
      <w:lvlText w:val="§"/>
      <w:lvlJc w:val="left"/>
      <w:pPr>
        <w:ind w:left="4320" w:hanging="360"/>
      </w:pPr>
      <w:rPr>
        <w:rFonts w:ascii="Wingdings" w:eastAsia="Wingdings" w:hAnsi="Wingdings" w:cs="Wingdings" w:hint="default"/>
      </w:rPr>
    </w:lvl>
    <w:lvl w:ilvl="6" w:tplc="FFA6137A">
      <w:start w:val="1"/>
      <w:numFmt w:val="bullet"/>
      <w:lvlText w:val="·"/>
      <w:lvlJc w:val="left"/>
      <w:pPr>
        <w:ind w:left="5040" w:hanging="360"/>
      </w:pPr>
      <w:rPr>
        <w:rFonts w:ascii="Symbol" w:eastAsia="Symbol" w:hAnsi="Symbol" w:cs="Symbol" w:hint="default"/>
      </w:rPr>
    </w:lvl>
    <w:lvl w:ilvl="7" w:tplc="76447384">
      <w:start w:val="1"/>
      <w:numFmt w:val="bullet"/>
      <w:lvlText w:val="o"/>
      <w:lvlJc w:val="left"/>
      <w:pPr>
        <w:ind w:left="5760" w:hanging="360"/>
      </w:pPr>
      <w:rPr>
        <w:rFonts w:ascii="Courier New" w:eastAsia="Courier New" w:hAnsi="Courier New" w:cs="Courier New" w:hint="default"/>
      </w:rPr>
    </w:lvl>
    <w:lvl w:ilvl="8" w:tplc="03AAF524">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9D2"/>
    <w:rsid w:val="000B19CB"/>
    <w:rsid w:val="001A645C"/>
    <w:rsid w:val="005249D2"/>
    <w:rsid w:val="00676143"/>
    <w:rsid w:val="009F4564"/>
    <w:rsid w:val="00D02852"/>
    <w:rsid w:val="00E02B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1EC86"/>
  <w15:docId w15:val="{CCF54D9D-66DF-49D5-9549-88DA84D6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Times New Roman" w:hAnsi="Calibri" w:cs="Calibri"/>
      <w:sz w:val="22"/>
      <w:szCs w:val="22"/>
      <w:lang w:val="ru-RU" w:bidi="ar-SA"/>
    </w:rPr>
  </w:style>
  <w:style w:type="paragraph" w:styleId="1">
    <w:name w:val="heading 1"/>
    <w:basedOn w:val="a"/>
    <w:next w:val="a"/>
    <w:link w:val="10"/>
    <w:qFormat/>
    <w:pPr>
      <w:keepNext/>
      <w:widowControl w:val="0"/>
      <w:numPr>
        <w:numId w:val="1"/>
      </w:numPr>
      <w:spacing w:after="0" w:line="260" w:lineRule="exact"/>
      <w:ind w:left="2880" w:right="40" w:firstLine="720"/>
      <w:outlineLvl w:val="0"/>
    </w:pPr>
    <w:rPr>
      <w:rFonts w:ascii="Times New Roman" w:hAnsi="Times New Roman" w:cs="Times New Roman"/>
      <w:b/>
      <w:sz w:val="24"/>
      <w:szCs w:val="24"/>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Заголовок Знак"/>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11">
    <w:name w:val="Верхний колонтитул Знак1"/>
    <w:link w:val="a9"/>
    <w:uiPriority w:val="99"/>
  </w:style>
  <w:style w:type="paragraph" w:styleId="aa">
    <w:name w:val="footer"/>
    <w:basedOn w:val="a"/>
    <w:link w:val="ab"/>
    <w:uiPriority w:val="99"/>
    <w:unhideWhenUsed/>
    <w:pPr>
      <w:tabs>
        <w:tab w:val="center" w:pos="7143"/>
        <w:tab w:val="right" w:pos="14287"/>
      </w:tabs>
      <w:spacing w:after="0" w:line="240" w:lineRule="auto"/>
    </w:pPr>
  </w:style>
  <w:style w:type="character" w:customStyle="1" w:styleId="FooterChar">
    <w:name w:val="Footer Char"/>
    <w:uiPriority w:val="99"/>
  </w:style>
  <w:style w:type="character" w:customStyle="1" w:styleId="ab">
    <w:name w:val="Нижний колонтитул Знак"/>
    <w:link w:val="aa"/>
    <w:uiPriority w:val="99"/>
  </w:style>
  <w:style w:type="table" w:styleId="ac">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insideH w:val="single" w:sz="4" w:space="0" w:color="87FC76" w:themeColor="accent1" w:themeTint="67"/>
        <w:insideV w:val="single" w:sz="4" w:space="0" w:color="87FC76" w:themeColor="accent1" w:themeTint="67"/>
      </w:tblBorders>
      <w:tblCellMar>
        <w:top w:w="0" w:type="dxa"/>
        <w:left w:w="0" w:type="dxa"/>
        <w:bottom w:w="0" w:type="dxa"/>
        <w:right w:w="0" w:type="dxa"/>
      </w:tblCellMar>
    </w:tblPr>
    <w:tblStylePr w:type="firstRow">
      <w:rPr>
        <w:b/>
        <w:color w:val="404040"/>
      </w:rPr>
      <w:tblPr/>
      <w:tcPr>
        <w:tcBorders>
          <w:bottom w:val="single" w:sz="12" w:space="0" w:color="52FB39"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insideH w:val="single" w:sz="4" w:space="0" w:color="76CBFC" w:themeColor="accent2" w:themeTint="67"/>
        <w:insideV w:val="single" w:sz="4" w:space="0" w:color="76CBFC" w:themeColor="accent2" w:themeTint="67"/>
      </w:tblBorders>
      <w:tblCellMar>
        <w:top w:w="0" w:type="dxa"/>
        <w:left w:w="0" w:type="dxa"/>
        <w:bottom w:w="0" w:type="dxa"/>
        <w:right w:w="0" w:type="dxa"/>
      </w:tblCellMar>
    </w:tblPr>
    <w:tblStylePr w:type="firstRow">
      <w:rPr>
        <w:b/>
        <w:color w:val="404040"/>
      </w:rPr>
      <w:tblPr/>
      <w:tcPr>
        <w:tcBorders>
          <w:bottom w:val="single" w:sz="12" w:space="0" w:color="39B4FB"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insideH w:val="single" w:sz="4" w:space="0" w:color="FCA776" w:themeColor="accent3" w:themeTint="67"/>
        <w:insideV w:val="single" w:sz="4" w:space="0" w:color="FCA776" w:themeColor="accent3" w:themeTint="67"/>
      </w:tblBorders>
      <w:tblCellMar>
        <w:top w:w="0" w:type="dxa"/>
        <w:left w:w="0" w:type="dxa"/>
        <w:bottom w:w="0" w:type="dxa"/>
        <w:right w:w="0" w:type="dxa"/>
      </w:tblCellMar>
    </w:tblPr>
    <w:tblStylePr w:type="firstRow">
      <w:rPr>
        <w:b/>
        <w:color w:val="404040"/>
      </w:rPr>
      <w:tblPr/>
      <w:tcPr>
        <w:tcBorders>
          <w:bottom w:val="single" w:sz="12" w:space="0" w:color="FB8039"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insideH w:val="single" w:sz="4" w:space="0" w:color="EA76FC" w:themeColor="accent4" w:themeTint="67"/>
        <w:insideV w:val="single" w:sz="4" w:space="0" w:color="EA76FC" w:themeColor="accent4" w:themeTint="67"/>
      </w:tblBorders>
      <w:tblCellMar>
        <w:top w:w="0" w:type="dxa"/>
        <w:left w:w="0" w:type="dxa"/>
        <w:bottom w:w="0" w:type="dxa"/>
        <w:right w:w="0" w:type="dxa"/>
      </w:tblCellMar>
    </w:tblPr>
    <w:tblStylePr w:type="firstRow">
      <w:rPr>
        <w:b/>
        <w:color w:val="404040"/>
      </w:rPr>
      <w:tblPr/>
      <w:tcPr>
        <w:tcBorders>
          <w:bottom w:val="single" w:sz="12" w:space="0" w:color="E139FB"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insideH w:val="single" w:sz="4" w:space="0" w:color="FFE282" w:themeColor="accent5" w:themeTint="67"/>
        <w:insideV w:val="single" w:sz="4" w:space="0" w:color="FFE282" w:themeColor="accent5" w:themeTint="67"/>
      </w:tblBorders>
      <w:tblCellMar>
        <w:top w:w="0" w:type="dxa"/>
        <w:left w:w="0" w:type="dxa"/>
        <w:bottom w:w="0" w:type="dxa"/>
        <w:right w:w="0" w:type="dxa"/>
      </w:tblCellMar>
    </w:tblPr>
    <w:tblStylePr w:type="firstRow">
      <w:rPr>
        <w:b/>
        <w:color w:val="404040"/>
      </w:rPr>
      <w:tblPr/>
      <w:tcPr>
        <w:tcBorders>
          <w:bottom w:val="single" w:sz="12" w:space="0" w:color="FFD54A"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insideH w:val="single" w:sz="4" w:space="0" w:color="F09D9C" w:themeColor="accent6" w:themeTint="67"/>
        <w:insideV w:val="single" w:sz="4" w:space="0" w:color="F09D9C" w:themeColor="accent6" w:themeTint="67"/>
      </w:tblBorders>
      <w:tblCellMar>
        <w:top w:w="0" w:type="dxa"/>
        <w:left w:w="0" w:type="dxa"/>
        <w:bottom w:w="0" w:type="dxa"/>
        <w:right w:w="0" w:type="dxa"/>
      </w:tblCellMar>
    </w:tblPr>
    <w:tblStylePr w:type="firstRow">
      <w:rPr>
        <w:b/>
        <w:color w:val="404040"/>
      </w:rPr>
      <w:tblPr/>
      <w:tcPr>
        <w:tcBorders>
          <w:bottom w:val="single" w:sz="12" w:space="0" w:color="E9727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1BBE03" w:themeColor="accent1" w:themeTint="EA"/>
        <w:insideH w:val="single" w:sz="4" w:space="0" w:color="1BBE03" w:themeColor="accent1" w:themeTint="EA"/>
        <w:insideV w:val="single" w:sz="4" w:space="0" w:color="1BBE03"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1BBE03" w:themeColor="accent1" w:themeTint="EA"/>
          <w:right w:val="none" w:sz="4" w:space="0" w:color="000000"/>
        </w:tcBorders>
        <w:shd w:val="clear" w:color="FFFFFF" w:fill="auto"/>
      </w:tcPr>
    </w:tblStylePr>
    <w:tblStylePr w:type="lastRow">
      <w:rPr>
        <w:b/>
        <w:color w:val="404040"/>
      </w:rPr>
      <w:tblPr/>
      <w:tcPr>
        <w:tcBorders>
          <w:top w:val="single" w:sz="4" w:space="0" w:color="1BBE03"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FDB9" w:themeColor="accent1" w:themeTint="34" w:fill="C2FDB9" w:themeFill="accent1" w:themeFillTint="34"/>
      </w:tcPr>
    </w:tblStylePr>
    <w:tblStylePr w:type="band1Horz">
      <w:rPr>
        <w:rFonts w:ascii="Arial" w:hAnsi="Arial"/>
        <w:color w:val="404040"/>
        <w:sz w:val="22"/>
      </w:rPr>
      <w:tblPr/>
      <w:tcPr>
        <w:shd w:val="clear" w:color="C2FDB9" w:themeColor="accent1" w:themeTint="34" w:fill="C2FDB9"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36B3FB" w:themeColor="accent2" w:themeTint="97"/>
        <w:insideH w:val="single" w:sz="4" w:space="0" w:color="36B3FB" w:themeColor="accent2" w:themeTint="97"/>
        <w:insideV w:val="single" w:sz="4" w:space="0" w:color="36B3FB"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36B3FB" w:themeColor="accent2" w:themeTint="97"/>
          <w:right w:val="none" w:sz="4" w:space="0" w:color="000000"/>
        </w:tcBorders>
        <w:shd w:val="clear" w:color="FFFFFF" w:fill="auto"/>
      </w:tcPr>
    </w:tblStylePr>
    <w:tblStylePr w:type="lastRow">
      <w:rPr>
        <w:b/>
        <w:color w:val="404040"/>
      </w:rPr>
      <w:tblPr/>
      <w:tcPr>
        <w:tcBorders>
          <w:top w:val="single" w:sz="4" w:space="0" w:color="36B3FB"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Pr/>
      <w:tcPr>
        <w:shd w:val="clear" w:color="BCE6FD" w:themeColor="accent2" w:themeTint="32" w:fill="BCE6FD"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A43E03" w:themeColor="accent3" w:themeTint="FE"/>
        <w:insideH w:val="single" w:sz="4" w:space="0" w:color="A43E03" w:themeColor="accent3" w:themeTint="FE"/>
        <w:insideV w:val="single" w:sz="4" w:space="0" w:color="A43E03"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A43E03" w:themeColor="accent3" w:themeTint="FE"/>
          <w:right w:val="none" w:sz="4" w:space="0" w:color="000000"/>
        </w:tcBorders>
        <w:shd w:val="clear" w:color="FFFFFF" w:fill="auto"/>
      </w:tcPr>
    </w:tblStylePr>
    <w:tblStylePr w:type="lastRow">
      <w:rPr>
        <w:b/>
        <w:color w:val="404040"/>
      </w:rPr>
      <w:tblPr/>
      <w:tcPr>
        <w:tcBorders>
          <w:top w:val="single" w:sz="4" w:space="0" w:color="A43E03"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Pr/>
      <w:tcPr>
        <w:shd w:val="clear" w:color="FDD2B9" w:themeColor="accent3" w:themeTint="34" w:fill="FDD2B9"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E032FB" w:themeColor="accent4" w:themeTint="9A"/>
        <w:insideH w:val="single" w:sz="4" w:space="0" w:color="E032FB" w:themeColor="accent4" w:themeTint="9A"/>
        <w:insideV w:val="single" w:sz="4" w:space="0" w:color="E032FB"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E032FB" w:themeColor="accent4" w:themeTint="9A"/>
          <w:right w:val="none" w:sz="4" w:space="0" w:color="000000"/>
        </w:tcBorders>
        <w:shd w:val="clear" w:color="FFFFFF" w:fill="auto"/>
      </w:tcPr>
    </w:tblStylePr>
    <w:tblStylePr w:type="lastRow">
      <w:rPr>
        <w:b/>
        <w:color w:val="404040"/>
      </w:rPr>
      <w:tblPr/>
      <w:tcPr>
        <w:tcBorders>
          <w:top w:val="single" w:sz="4" w:space="0" w:color="E032FB"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Pr/>
      <w:tcPr>
        <w:shd w:val="clear" w:color="F4B9FD" w:themeColor="accent4" w:themeTint="34" w:fill="F4B9FD"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C99C00" w:themeColor="accent5"/>
        <w:insideH w:val="single" w:sz="4" w:space="0" w:color="C99C00" w:themeColor="accent5"/>
        <w:insideV w:val="single" w:sz="4" w:space="0" w:color="C99C00"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99C00" w:themeColor="accent5"/>
          <w:right w:val="none" w:sz="4" w:space="0" w:color="000000"/>
        </w:tcBorders>
        <w:shd w:val="clear" w:color="FFFFFF" w:fill="auto"/>
      </w:tcPr>
    </w:tblStylePr>
    <w:tblStylePr w:type="lastRow">
      <w:rPr>
        <w:b/>
        <w:color w:val="404040"/>
      </w:rPr>
      <w:tblPr/>
      <w:tcPr>
        <w:tcBorders>
          <w:top w:val="single" w:sz="4" w:space="0" w:color="C99C00"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Pr/>
      <w:tcPr>
        <w:shd w:val="clear" w:color="FFF0BF" w:themeColor="accent5" w:themeTint="34" w:fill="FFF0BF"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C9211E" w:themeColor="accent6"/>
        <w:insideH w:val="single" w:sz="4" w:space="0" w:color="C9211E" w:themeColor="accent6"/>
        <w:insideV w:val="single" w:sz="4" w:space="0" w:color="C9211E"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9211E" w:themeColor="accent6"/>
          <w:right w:val="none" w:sz="4" w:space="0" w:color="000000"/>
        </w:tcBorders>
        <w:shd w:val="clear" w:color="FFFFFF" w:fill="auto"/>
      </w:tcPr>
    </w:tblStylePr>
    <w:tblStylePr w:type="lastRow">
      <w:rPr>
        <w:b/>
        <w:color w:val="404040"/>
      </w:rPr>
      <w:tblPr/>
      <w:tcPr>
        <w:tcBorders>
          <w:top w:val="single" w:sz="4" w:space="0" w:color="C9211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Pr/>
      <w:tcPr>
        <w:shd w:val="clear" w:color="F7CDCD" w:themeColor="accent6" w:themeTint="34" w:fill="F7CDCD"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1BBE03" w:themeColor="accent1" w:themeTint="EA"/>
        <w:insideH w:val="single" w:sz="4" w:space="0" w:color="1BBE03" w:themeColor="accent1" w:themeTint="EA"/>
        <w:insideV w:val="single" w:sz="4" w:space="0" w:color="1BBE03"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2FDB9" w:themeColor="accent1" w:themeTint="34" w:fill="C2FDB9" w:themeFill="accent1" w:themeFillTint="34"/>
      </w:tcPr>
    </w:tblStylePr>
    <w:tblStylePr w:type="band1Horz">
      <w:rPr>
        <w:rFonts w:ascii="Arial" w:hAnsi="Arial"/>
        <w:color w:val="404040"/>
        <w:sz w:val="22"/>
      </w:rPr>
      <w:tblPr/>
      <w:tcPr>
        <w:shd w:val="clear" w:color="C2FDB9" w:themeColor="accent1" w:themeTint="34" w:fill="C2FDB9"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36B3FB" w:themeColor="accent2" w:themeTint="97"/>
        <w:insideH w:val="single" w:sz="4" w:space="0" w:color="36B3FB" w:themeColor="accent2" w:themeTint="97"/>
        <w:insideV w:val="single" w:sz="4" w:space="0" w:color="36B3FB"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Pr/>
      <w:tcPr>
        <w:shd w:val="clear" w:color="BCE6FD" w:themeColor="accent2" w:themeTint="32" w:fill="BCE6FD"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A43E03" w:themeColor="accent3" w:themeTint="FE"/>
        <w:insideH w:val="single" w:sz="4" w:space="0" w:color="A43E03" w:themeColor="accent3" w:themeTint="FE"/>
        <w:insideV w:val="single" w:sz="4" w:space="0" w:color="A43E03"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Pr/>
      <w:tcPr>
        <w:shd w:val="clear" w:color="FDD2B9" w:themeColor="accent3" w:themeTint="34" w:fill="FDD2B9"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E032FB" w:themeColor="accent4" w:themeTint="9A"/>
        <w:insideH w:val="single" w:sz="4" w:space="0" w:color="E032FB" w:themeColor="accent4" w:themeTint="9A"/>
        <w:insideV w:val="single" w:sz="4" w:space="0" w:color="E032FB"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Pr/>
      <w:tcPr>
        <w:shd w:val="clear" w:color="F4B9FD" w:themeColor="accent4" w:themeTint="34" w:fill="F4B9FD"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C99C00" w:themeColor="accent5"/>
        <w:insideH w:val="single" w:sz="4" w:space="0" w:color="C99C00" w:themeColor="accent5"/>
        <w:insideV w:val="single" w:sz="4" w:space="0" w:color="C99C00"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Pr/>
      <w:tcPr>
        <w:shd w:val="clear" w:color="FFF0BF" w:themeColor="accent5" w:themeTint="34" w:fill="FFF0BF"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C9211E" w:themeColor="accent6"/>
        <w:insideH w:val="single" w:sz="4" w:space="0" w:color="C9211E" w:themeColor="accent6"/>
        <w:insideV w:val="single" w:sz="4" w:space="0" w:color="C9211E"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Pr/>
      <w:tcPr>
        <w:shd w:val="clear" w:color="F7CDCD" w:themeColor="accent6" w:themeTint="34" w:fill="F7CDCD"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58FB40" w:themeColor="accent1" w:themeTint="90"/>
        <w:left w:val="single" w:sz="4" w:space="0" w:color="58FB40" w:themeColor="accent1" w:themeTint="90"/>
        <w:bottom w:val="single" w:sz="4" w:space="0" w:color="58FB40" w:themeColor="accent1" w:themeTint="90"/>
        <w:right w:val="single" w:sz="4" w:space="0" w:color="58FB40" w:themeColor="accent1" w:themeTint="90"/>
        <w:insideH w:val="single" w:sz="4" w:space="0" w:color="58FB40" w:themeColor="accent1" w:themeTint="90"/>
        <w:insideV w:val="single" w:sz="4" w:space="0" w:color="58FB40"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1BBE03" w:themeColor="accent1" w:themeTint="EA"/>
          <w:left w:val="single" w:sz="4" w:space="0" w:color="1BBE03" w:themeColor="accent1" w:themeTint="EA"/>
          <w:bottom w:val="single" w:sz="4" w:space="0" w:color="1BBE03" w:themeColor="accent1" w:themeTint="EA"/>
          <w:right w:val="single" w:sz="4" w:space="0" w:color="1BBE03" w:themeColor="accent1" w:themeTint="EA"/>
        </w:tcBorders>
        <w:shd w:val="clear" w:color="1BBE03" w:themeColor="accent1" w:themeTint="EA" w:fill="1BBE03" w:themeFill="accent1" w:themeFillTint="EA"/>
      </w:tcPr>
    </w:tblStylePr>
    <w:tblStylePr w:type="lastRow">
      <w:rPr>
        <w:b/>
        <w:color w:val="404040"/>
      </w:rPr>
      <w:tblPr/>
      <w:tcPr>
        <w:tcBorders>
          <w:top w:val="single" w:sz="4" w:space="0" w:color="1BBE03"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4FDBC" w:themeColor="accent1" w:themeTint="32" w:fill="C4FDBC" w:themeFill="accent1" w:themeFillTint="32"/>
      </w:tcPr>
    </w:tblStylePr>
    <w:tblStylePr w:type="band1Horz">
      <w:rPr>
        <w:rFonts w:ascii="Arial" w:hAnsi="Arial"/>
        <w:color w:val="404040"/>
        <w:sz w:val="22"/>
      </w:rPr>
      <w:tblPr/>
      <w:tcPr>
        <w:shd w:val="clear" w:color="C4FDBC" w:themeColor="accent1" w:themeTint="32" w:fill="C4FDBC"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40B7FB" w:themeColor="accent2" w:themeTint="90"/>
        <w:left w:val="single" w:sz="4" w:space="0" w:color="40B7FB" w:themeColor="accent2" w:themeTint="90"/>
        <w:bottom w:val="single" w:sz="4" w:space="0" w:color="40B7FB" w:themeColor="accent2" w:themeTint="90"/>
        <w:right w:val="single" w:sz="4" w:space="0" w:color="40B7FB" w:themeColor="accent2" w:themeTint="90"/>
        <w:insideH w:val="single" w:sz="4" w:space="0" w:color="40B7FB" w:themeColor="accent2" w:themeTint="90"/>
        <w:insideV w:val="single" w:sz="4" w:space="0" w:color="40B7FB"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36B3FB" w:themeColor="accent2" w:themeTint="97"/>
          <w:left w:val="single" w:sz="4" w:space="0" w:color="36B3FB" w:themeColor="accent2" w:themeTint="97"/>
          <w:bottom w:val="single" w:sz="4" w:space="0" w:color="36B3FB" w:themeColor="accent2" w:themeTint="97"/>
          <w:right w:val="single" w:sz="4" w:space="0" w:color="36B3FB" w:themeColor="accent2" w:themeTint="97"/>
        </w:tcBorders>
        <w:shd w:val="clear" w:color="36B3FB" w:themeColor="accent2" w:themeTint="97" w:fill="36B3FB" w:themeFill="accent2" w:themeFillTint="97"/>
      </w:tcPr>
    </w:tblStylePr>
    <w:tblStylePr w:type="lastRow">
      <w:rPr>
        <w:b/>
        <w:color w:val="404040"/>
      </w:rPr>
      <w:tblPr/>
      <w:tcPr>
        <w:tcBorders>
          <w:top w:val="single" w:sz="4" w:space="0" w:color="36B3FB"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Pr/>
      <w:tcPr>
        <w:shd w:val="clear" w:color="BCE6FD" w:themeColor="accent2" w:themeTint="32" w:fill="BCE6FD"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FB8540" w:themeColor="accent3" w:themeTint="90"/>
        <w:left w:val="single" w:sz="4" w:space="0" w:color="FB8540" w:themeColor="accent3" w:themeTint="90"/>
        <w:bottom w:val="single" w:sz="4" w:space="0" w:color="FB8540" w:themeColor="accent3" w:themeTint="90"/>
        <w:right w:val="single" w:sz="4" w:space="0" w:color="FB8540" w:themeColor="accent3" w:themeTint="90"/>
        <w:insideH w:val="single" w:sz="4" w:space="0" w:color="FB8540" w:themeColor="accent3" w:themeTint="90"/>
        <w:insideV w:val="single" w:sz="4" w:space="0" w:color="FB8540"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A43E03" w:themeColor="accent3" w:themeTint="FE"/>
          <w:left w:val="single" w:sz="4" w:space="0" w:color="A43E03" w:themeColor="accent3" w:themeTint="FE"/>
          <w:bottom w:val="single" w:sz="4" w:space="0" w:color="A43E03" w:themeColor="accent3" w:themeTint="FE"/>
          <w:right w:val="single" w:sz="4" w:space="0" w:color="A43E03" w:themeColor="accent3" w:themeTint="FE"/>
        </w:tcBorders>
        <w:shd w:val="clear" w:color="A43E03" w:themeColor="accent3" w:themeTint="FE" w:fill="A43E03" w:themeFill="accent3" w:themeFillTint="FE"/>
      </w:tcPr>
    </w:tblStylePr>
    <w:tblStylePr w:type="lastRow">
      <w:rPr>
        <w:b/>
        <w:color w:val="404040"/>
      </w:rPr>
      <w:tblPr/>
      <w:tcPr>
        <w:tcBorders>
          <w:top w:val="single" w:sz="4" w:space="0" w:color="A43E03"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Pr/>
      <w:tcPr>
        <w:shd w:val="clear" w:color="FDD2B9" w:themeColor="accent3" w:themeTint="34" w:fill="FDD2B9"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E240FB" w:themeColor="accent4" w:themeTint="90"/>
        <w:left w:val="single" w:sz="4" w:space="0" w:color="E240FB" w:themeColor="accent4" w:themeTint="90"/>
        <w:bottom w:val="single" w:sz="4" w:space="0" w:color="E240FB" w:themeColor="accent4" w:themeTint="90"/>
        <w:right w:val="single" w:sz="4" w:space="0" w:color="E240FB" w:themeColor="accent4" w:themeTint="90"/>
        <w:insideH w:val="single" w:sz="4" w:space="0" w:color="E240FB" w:themeColor="accent4" w:themeTint="90"/>
        <w:insideV w:val="single" w:sz="4" w:space="0" w:color="E240FB"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E032FB" w:themeColor="accent4" w:themeTint="9A"/>
          <w:left w:val="single" w:sz="4" w:space="0" w:color="E032FB" w:themeColor="accent4" w:themeTint="9A"/>
          <w:bottom w:val="single" w:sz="4" w:space="0" w:color="E032FB" w:themeColor="accent4" w:themeTint="9A"/>
          <w:right w:val="single" w:sz="4" w:space="0" w:color="E032FB" w:themeColor="accent4" w:themeTint="9A"/>
        </w:tcBorders>
        <w:shd w:val="clear" w:color="E032FB" w:themeColor="accent4" w:themeTint="9A" w:fill="E032FB" w:themeFill="accent4" w:themeFillTint="9A"/>
      </w:tcPr>
    </w:tblStylePr>
    <w:tblStylePr w:type="lastRow">
      <w:rPr>
        <w:b/>
        <w:color w:val="404040"/>
      </w:rPr>
      <w:tblPr/>
      <w:tcPr>
        <w:tcBorders>
          <w:top w:val="single" w:sz="4" w:space="0" w:color="E032FB"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Pr/>
      <w:tcPr>
        <w:shd w:val="clear" w:color="F4B9FD" w:themeColor="accent4" w:themeTint="34" w:fill="F4B9FD"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FFD750" w:themeColor="accent5" w:themeTint="90"/>
        <w:left w:val="single" w:sz="4" w:space="0" w:color="FFD750" w:themeColor="accent5" w:themeTint="90"/>
        <w:bottom w:val="single" w:sz="4" w:space="0" w:color="FFD750" w:themeColor="accent5" w:themeTint="90"/>
        <w:right w:val="single" w:sz="4" w:space="0" w:color="FFD750" w:themeColor="accent5" w:themeTint="90"/>
        <w:insideH w:val="single" w:sz="4" w:space="0" w:color="FFD750" w:themeColor="accent5" w:themeTint="90"/>
        <w:insideV w:val="single" w:sz="4" w:space="0" w:color="FFD750"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C99C00" w:themeColor="accent5"/>
          <w:left w:val="single" w:sz="4" w:space="0" w:color="C99C00" w:themeColor="accent5"/>
          <w:bottom w:val="single" w:sz="4" w:space="0" w:color="C99C00" w:themeColor="accent5"/>
          <w:right w:val="single" w:sz="4" w:space="0" w:color="C99C00" w:themeColor="accent5"/>
        </w:tcBorders>
        <w:shd w:val="clear" w:color="C99C00" w:themeColor="accent5" w:fill="C99C00" w:themeFill="accent5"/>
      </w:tcPr>
    </w:tblStylePr>
    <w:tblStylePr w:type="lastRow">
      <w:rPr>
        <w:b/>
        <w:color w:val="404040"/>
      </w:rPr>
      <w:tblPr/>
      <w:tcPr>
        <w:tcBorders>
          <w:top w:val="single" w:sz="4" w:space="0" w:color="C99C00"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Pr/>
      <w:tcPr>
        <w:shd w:val="clear" w:color="FFF0BF" w:themeColor="accent5" w:themeTint="34" w:fill="FFF0BF"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EA7775" w:themeColor="accent6" w:themeTint="90"/>
        <w:left w:val="single" w:sz="4" w:space="0" w:color="EA7775" w:themeColor="accent6" w:themeTint="90"/>
        <w:bottom w:val="single" w:sz="4" w:space="0" w:color="EA7775" w:themeColor="accent6" w:themeTint="90"/>
        <w:right w:val="single" w:sz="4" w:space="0" w:color="EA7775" w:themeColor="accent6" w:themeTint="90"/>
        <w:insideH w:val="single" w:sz="4" w:space="0" w:color="EA7775" w:themeColor="accent6" w:themeTint="90"/>
        <w:insideV w:val="single" w:sz="4" w:space="0" w:color="EA7775"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C9211E" w:themeColor="accent6"/>
          <w:left w:val="single" w:sz="4" w:space="0" w:color="C9211E" w:themeColor="accent6"/>
          <w:bottom w:val="single" w:sz="4" w:space="0" w:color="C9211E" w:themeColor="accent6"/>
          <w:right w:val="single" w:sz="4" w:space="0" w:color="C9211E" w:themeColor="accent6"/>
        </w:tcBorders>
        <w:shd w:val="clear" w:color="C9211E" w:themeColor="accent6" w:fill="C9211E" w:themeFill="accent6"/>
      </w:tcPr>
    </w:tblStylePr>
    <w:tblStylePr w:type="lastRow">
      <w:rPr>
        <w:b/>
        <w:color w:val="404040"/>
      </w:rPr>
      <w:tblPr/>
      <w:tcPr>
        <w:tcBorders>
          <w:top w:val="single" w:sz="4" w:space="0" w:color="C9211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Pr/>
      <w:tcPr>
        <w:shd w:val="clear" w:color="F7CDCD" w:themeColor="accent6" w:themeTint="34" w:fill="F7CDCD"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2FDB9" w:themeColor="accent1" w:themeTint="34" w:fill="C2FDB9" w:themeFill="accent1" w:themeFillTint="34"/>
      <w:tblCellMar>
        <w:top w:w="0" w:type="dxa"/>
        <w:left w:w="0" w:type="dxa"/>
        <w:bottom w:w="0" w:type="dxa"/>
        <w:right w:w="0" w:type="dxa"/>
      </w:tblCellMar>
    </w:tblPr>
    <w:tblStylePr w:type="firstRow">
      <w:rPr>
        <w:rFonts w:ascii="Arial" w:hAnsi="Arial"/>
        <w:b/>
        <w:color w:val="FFFFFF"/>
        <w:sz w:val="22"/>
      </w:rPr>
      <w:tblPr/>
      <w:tcPr>
        <w:shd w:val="clear" w:color="18A303" w:themeColor="accent1" w:fill="18A303" w:themeFill="accent1"/>
      </w:tcPr>
    </w:tblStylePr>
    <w:tblStylePr w:type="lastRow">
      <w:rPr>
        <w:rFonts w:ascii="Arial" w:hAnsi="Arial"/>
        <w:b/>
        <w:color w:val="FFFFFF"/>
        <w:sz w:val="22"/>
      </w:rPr>
      <w:tblPr/>
      <w:tcPr>
        <w:tcBorders>
          <w:top w:val="single" w:sz="4" w:space="0" w:color="FFFFFF" w:themeColor="light1"/>
        </w:tcBorders>
        <w:shd w:val="clear" w:color="18A303" w:themeColor="accent1" w:fill="18A303" w:themeFill="accent1"/>
      </w:tcPr>
    </w:tblStylePr>
    <w:tblStylePr w:type="firstCol">
      <w:rPr>
        <w:rFonts w:ascii="Arial" w:hAnsi="Arial"/>
        <w:b/>
        <w:color w:val="FFFFFF"/>
        <w:sz w:val="22"/>
      </w:rPr>
      <w:tblPr/>
      <w:tcPr>
        <w:shd w:val="clear" w:color="18A303" w:themeColor="accent1" w:fill="18A303" w:themeFill="accent1"/>
      </w:tcPr>
    </w:tblStylePr>
    <w:tblStylePr w:type="lastCol">
      <w:rPr>
        <w:rFonts w:ascii="Arial" w:hAnsi="Arial"/>
        <w:b/>
        <w:color w:val="FFFFFF"/>
        <w:sz w:val="22"/>
      </w:rPr>
      <w:tblPr/>
      <w:tcPr>
        <w:shd w:val="clear" w:color="18A303" w:themeColor="accent1" w:fill="18A303" w:themeFill="accent1"/>
      </w:tcPr>
    </w:tblStylePr>
    <w:tblStylePr w:type="band1Vert">
      <w:tblPr/>
      <w:tcPr>
        <w:shd w:val="clear" w:color="77FC63" w:themeColor="accent1" w:themeTint="75" w:fill="77FC63" w:themeFill="accent1" w:themeFillTint="75"/>
      </w:tcPr>
    </w:tblStylePr>
    <w:tblStylePr w:type="band1Horz">
      <w:tblPr/>
      <w:tcPr>
        <w:shd w:val="clear" w:color="77FC63" w:themeColor="accent1" w:themeTint="75" w:fill="77FC63"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CE6FD" w:themeColor="accent2" w:themeTint="32" w:fill="BCE6FD" w:themeFill="accent2" w:themeFillTint="32"/>
      <w:tblCellMar>
        <w:top w:w="0" w:type="dxa"/>
        <w:left w:w="0" w:type="dxa"/>
        <w:bottom w:w="0" w:type="dxa"/>
        <w:right w:w="0" w:type="dxa"/>
      </w:tblCellMar>
    </w:tblPr>
    <w:tblStylePr w:type="firstRow">
      <w:rPr>
        <w:rFonts w:ascii="Arial" w:hAnsi="Arial"/>
        <w:b/>
        <w:color w:val="FFFFFF"/>
        <w:sz w:val="22"/>
      </w:rPr>
      <w:tblPr/>
      <w:tcPr>
        <w:shd w:val="clear" w:color="0369A3" w:themeColor="accent2" w:fill="0369A3" w:themeFill="accent2"/>
      </w:tcPr>
    </w:tblStylePr>
    <w:tblStylePr w:type="lastRow">
      <w:rPr>
        <w:rFonts w:ascii="Arial" w:hAnsi="Arial"/>
        <w:b/>
        <w:color w:val="FFFFFF"/>
        <w:sz w:val="22"/>
      </w:rPr>
      <w:tblPr/>
      <w:tcPr>
        <w:tcBorders>
          <w:top w:val="single" w:sz="4" w:space="0" w:color="FFFFFF" w:themeColor="light1"/>
        </w:tcBorders>
        <w:shd w:val="clear" w:color="0369A3" w:themeColor="accent2" w:fill="0369A3" w:themeFill="accent2"/>
      </w:tcPr>
    </w:tblStylePr>
    <w:tblStylePr w:type="firstCol">
      <w:rPr>
        <w:rFonts w:ascii="Arial" w:hAnsi="Arial"/>
        <w:b/>
        <w:color w:val="FFFFFF"/>
        <w:sz w:val="22"/>
      </w:rPr>
      <w:tblPr/>
      <w:tcPr>
        <w:shd w:val="clear" w:color="0369A3" w:themeColor="accent2" w:fill="0369A3" w:themeFill="accent2"/>
      </w:tcPr>
    </w:tblStylePr>
    <w:tblStylePr w:type="lastCol">
      <w:rPr>
        <w:rFonts w:ascii="Arial" w:hAnsi="Arial"/>
        <w:b/>
        <w:color w:val="FFFFFF"/>
        <w:sz w:val="22"/>
      </w:rPr>
      <w:tblPr/>
      <w:tcPr>
        <w:shd w:val="clear" w:color="0369A3" w:themeColor="accent2" w:fill="0369A3" w:themeFill="accent2"/>
      </w:tcPr>
    </w:tblStylePr>
    <w:tblStylePr w:type="band1Vert">
      <w:tblPr/>
      <w:tcPr>
        <w:shd w:val="clear" w:color="63C4FC" w:themeColor="accent2" w:themeTint="75" w:fill="63C4FC" w:themeFill="accent2" w:themeFillTint="75"/>
      </w:tcPr>
    </w:tblStylePr>
    <w:tblStylePr w:type="band1Horz">
      <w:tblPr/>
      <w:tcPr>
        <w:shd w:val="clear" w:color="63C4FC" w:themeColor="accent2" w:themeTint="75" w:fill="63C4FC"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D2B9" w:themeColor="accent3" w:themeTint="34" w:fill="FDD2B9" w:themeFill="accent3" w:themeFillTint="34"/>
      <w:tblCellMar>
        <w:top w:w="0" w:type="dxa"/>
        <w:left w:w="0" w:type="dxa"/>
        <w:bottom w:w="0" w:type="dxa"/>
        <w:right w:w="0" w:type="dxa"/>
      </w:tblCellMar>
    </w:tblPr>
    <w:tblStylePr w:type="firstRow">
      <w:rPr>
        <w:rFonts w:ascii="Arial" w:hAnsi="Arial"/>
        <w:b/>
        <w:color w:val="FFFFFF"/>
        <w:sz w:val="22"/>
      </w:rPr>
      <w:tblPr/>
      <w:tcPr>
        <w:shd w:val="clear" w:color="A33E03" w:themeColor="accent3" w:fill="A33E03" w:themeFill="accent3"/>
      </w:tcPr>
    </w:tblStylePr>
    <w:tblStylePr w:type="lastRow">
      <w:rPr>
        <w:rFonts w:ascii="Arial" w:hAnsi="Arial"/>
        <w:b/>
        <w:color w:val="FFFFFF"/>
        <w:sz w:val="22"/>
      </w:rPr>
      <w:tblPr/>
      <w:tcPr>
        <w:tcBorders>
          <w:top w:val="single" w:sz="4" w:space="0" w:color="FFFFFF" w:themeColor="light1"/>
        </w:tcBorders>
        <w:shd w:val="clear" w:color="A33E03" w:themeColor="accent3" w:fill="A33E03" w:themeFill="accent3"/>
      </w:tcPr>
    </w:tblStylePr>
    <w:tblStylePr w:type="firstCol">
      <w:rPr>
        <w:rFonts w:ascii="Arial" w:hAnsi="Arial"/>
        <w:b/>
        <w:color w:val="FFFFFF"/>
        <w:sz w:val="22"/>
      </w:rPr>
      <w:tblPr/>
      <w:tcPr>
        <w:shd w:val="clear" w:color="A33E03" w:themeColor="accent3" w:fill="A33E03" w:themeFill="accent3"/>
      </w:tcPr>
    </w:tblStylePr>
    <w:tblStylePr w:type="lastCol">
      <w:rPr>
        <w:rFonts w:ascii="Arial" w:hAnsi="Arial"/>
        <w:b/>
        <w:color w:val="FFFFFF"/>
        <w:sz w:val="22"/>
      </w:rPr>
      <w:tblPr/>
      <w:tcPr>
        <w:shd w:val="clear" w:color="A33E03" w:themeColor="accent3" w:fill="A33E03" w:themeFill="accent3"/>
      </w:tcPr>
    </w:tblStylePr>
    <w:tblStylePr w:type="band1Vert">
      <w:tblPr/>
      <w:tcPr>
        <w:shd w:val="clear" w:color="FC9B63" w:themeColor="accent3" w:themeTint="75" w:fill="FC9B63" w:themeFill="accent3" w:themeFillTint="75"/>
      </w:tcPr>
    </w:tblStylePr>
    <w:tblStylePr w:type="band1Horz">
      <w:tblPr/>
      <w:tcPr>
        <w:shd w:val="clear" w:color="FC9B63" w:themeColor="accent3" w:themeTint="75" w:fill="FC9B63"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4B9FD" w:themeColor="accent4" w:themeTint="34" w:fill="F4B9FD"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E03A3" w:themeColor="accent4" w:fill="8E03A3" w:themeFill="accent4"/>
      </w:tcPr>
    </w:tblStylePr>
    <w:tblStylePr w:type="lastRow">
      <w:rPr>
        <w:rFonts w:ascii="Arial" w:hAnsi="Arial"/>
        <w:b/>
        <w:color w:val="FFFFFF"/>
        <w:sz w:val="22"/>
      </w:rPr>
      <w:tblPr/>
      <w:tcPr>
        <w:tcBorders>
          <w:top w:val="single" w:sz="4" w:space="0" w:color="FFFFFF" w:themeColor="light1"/>
        </w:tcBorders>
        <w:shd w:val="clear" w:color="8E03A3" w:themeColor="accent4" w:fill="8E03A3" w:themeFill="accent4"/>
      </w:tcPr>
    </w:tblStylePr>
    <w:tblStylePr w:type="firstCol">
      <w:rPr>
        <w:rFonts w:ascii="Arial" w:hAnsi="Arial"/>
        <w:b/>
        <w:color w:val="FFFFFF"/>
        <w:sz w:val="22"/>
      </w:rPr>
      <w:tblPr/>
      <w:tcPr>
        <w:shd w:val="clear" w:color="8E03A3" w:themeColor="accent4" w:fill="8E03A3" w:themeFill="accent4"/>
      </w:tcPr>
    </w:tblStylePr>
    <w:tblStylePr w:type="lastCol">
      <w:rPr>
        <w:rFonts w:ascii="Arial" w:hAnsi="Arial"/>
        <w:b/>
        <w:color w:val="FFFFFF"/>
        <w:sz w:val="22"/>
      </w:rPr>
      <w:tblPr/>
      <w:tcPr>
        <w:shd w:val="clear" w:color="8E03A3" w:themeColor="accent4" w:fill="8E03A3" w:themeFill="accent4"/>
      </w:tcPr>
    </w:tblStylePr>
    <w:tblStylePr w:type="band1Vert">
      <w:tblPr/>
      <w:tcPr>
        <w:shd w:val="clear" w:color="E763FC" w:themeColor="accent4" w:themeTint="75" w:fill="E763FC" w:themeFill="accent4" w:themeFillTint="75"/>
      </w:tcPr>
    </w:tblStylePr>
    <w:tblStylePr w:type="band1Horz">
      <w:tblPr/>
      <w:tcPr>
        <w:shd w:val="clear" w:color="E763FC" w:themeColor="accent4" w:themeTint="75" w:fill="E763FC"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0BF" w:themeColor="accent5" w:themeTint="34" w:fill="FFF0BF" w:themeFill="accent5" w:themeFillTint="34"/>
      <w:tblCellMar>
        <w:top w:w="0" w:type="dxa"/>
        <w:left w:w="0" w:type="dxa"/>
        <w:bottom w:w="0" w:type="dxa"/>
        <w:right w:w="0" w:type="dxa"/>
      </w:tblCellMar>
    </w:tblPr>
    <w:tblStylePr w:type="firstRow">
      <w:rPr>
        <w:rFonts w:ascii="Arial" w:hAnsi="Arial"/>
        <w:b/>
        <w:color w:val="FFFFFF"/>
        <w:sz w:val="22"/>
      </w:rPr>
      <w:tblPr/>
      <w:tcPr>
        <w:shd w:val="clear" w:color="C99C00" w:themeColor="accent5" w:fill="C99C00" w:themeFill="accent5"/>
      </w:tcPr>
    </w:tblStylePr>
    <w:tblStylePr w:type="lastRow">
      <w:rPr>
        <w:rFonts w:ascii="Arial" w:hAnsi="Arial"/>
        <w:b/>
        <w:color w:val="FFFFFF"/>
        <w:sz w:val="22"/>
      </w:rPr>
      <w:tblPr/>
      <w:tcPr>
        <w:tcBorders>
          <w:top w:val="single" w:sz="4" w:space="0" w:color="FFFFFF" w:themeColor="light1"/>
        </w:tcBorders>
        <w:shd w:val="clear" w:color="C99C00" w:themeColor="accent5" w:fill="C99C00" w:themeFill="accent5"/>
      </w:tcPr>
    </w:tblStylePr>
    <w:tblStylePr w:type="firstCol">
      <w:rPr>
        <w:rFonts w:ascii="Arial" w:hAnsi="Arial"/>
        <w:b/>
        <w:color w:val="FFFFFF"/>
        <w:sz w:val="22"/>
      </w:rPr>
      <w:tblPr/>
      <w:tcPr>
        <w:shd w:val="clear" w:color="C99C00" w:themeColor="accent5" w:fill="C99C00" w:themeFill="accent5"/>
      </w:tcPr>
    </w:tblStylePr>
    <w:tblStylePr w:type="lastCol">
      <w:rPr>
        <w:rFonts w:ascii="Arial" w:hAnsi="Arial"/>
        <w:b/>
        <w:color w:val="FFFFFF"/>
        <w:sz w:val="22"/>
      </w:rPr>
      <w:tblPr/>
      <w:tcPr>
        <w:shd w:val="clear" w:color="C99C00" w:themeColor="accent5" w:fill="C99C00" w:themeFill="accent5"/>
      </w:tcPr>
    </w:tblStylePr>
    <w:tblStylePr w:type="band1Vert">
      <w:tblPr/>
      <w:tcPr>
        <w:shd w:val="clear" w:color="FFDE71" w:themeColor="accent5" w:themeTint="75" w:fill="FFDE71" w:themeFill="accent5" w:themeFillTint="75"/>
      </w:tcPr>
    </w:tblStylePr>
    <w:tblStylePr w:type="band1Horz">
      <w:tblPr/>
      <w:tcPr>
        <w:shd w:val="clear" w:color="FFDE71" w:themeColor="accent5" w:themeTint="75" w:fill="FFDE71"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7CDCD" w:themeColor="accent6" w:themeTint="34" w:fill="F7CDCD" w:themeFill="accent6" w:themeFillTint="34"/>
      <w:tblCellMar>
        <w:top w:w="0" w:type="dxa"/>
        <w:left w:w="0" w:type="dxa"/>
        <w:bottom w:w="0" w:type="dxa"/>
        <w:right w:w="0" w:type="dxa"/>
      </w:tblCellMar>
    </w:tblPr>
    <w:tblStylePr w:type="firstRow">
      <w:rPr>
        <w:rFonts w:ascii="Arial" w:hAnsi="Arial"/>
        <w:b/>
        <w:color w:val="FFFFFF"/>
        <w:sz w:val="22"/>
      </w:rPr>
      <w:tblPr/>
      <w:tcPr>
        <w:shd w:val="clear" w:color="C9211E" w:themeColor="accent6" w:fill="C9211E" w:themeFill="accent6"/>
      </w:tcPr>
    </w:tblStylePr>
    <w:tblStylePr w:type="lastRow">
      <w:rPr>
        <w:rFonts w:ascii="Arial" w:hAnsi="Arial"/>
        <w:b/>
        <w:color w:val="FFFFFF"/>
        <w:sz w:val="22"/>
      </w:rPr>
      <w:tblPr/>
      <w:tcPr>
        <w:tcBorders>
          <w:top w:val="single" w:sz="4" w:space="0" w:color="FFFFFF" w:themeColor="light1"/>
        </w:tcBorders>
        <w:shd w:val="clear" w:color="C9211E" w:themeColor="accent6" w:fill="C9211E" w:themeFill="accent6"/>
      </w:tcPr>
    </w:tblStylePr>
    <w:tblStylePr w:type="firstCol">
      <w:rPr>
        <w:rFonts w:ascii="Arial" w:hAnsi="Arial"/>
        <w:b/>
        <w:color w:val="FFFFFF"/>
        <w:sz w:val="22"/>
      </w:rPr>
      <w:tblPr/>
      <w:tcPr>
        <w:shd w:val="clear" w:color="C9211E" w:themeColor="accent6" w:fill="C9211E" w:themeFill="accent6"/>
      </w:tcPr>
    </w:tblStylePr>
    <w:tblStylePr w:type="lastCol">
      <w:rPr>
        <w:rFonts w:ascii="Arial" w:hAnsi="Arial"/>
        <w:b/>
        <w:color w:val="FFFFFF"/>
        <w:sz w:val="22"/>
      </w:rPr>
      <w:tblPr/>
      <w:tcPr>
        <w:shd w:val="clear" w:color="C9211E" w:themeColor="accent6" w:fill="C9211E" w:themeFill="accent6"/>
      </w:tcPr>
    </w:tblStylePr>
    <w:tblStylePr w:type="band1Vert">
      <w:tblPr/>
      <w:tcPr>
        <w:shd w:val="clear" w:color="EE908F" w:themeColor="accent6" w:themeTint="75" w:fill="EE908F" w:themeFill="accent6" w:themeFillTint="75"/>
      </w:tcPr>
    </w:tblStylePr>
    <w:tblStylePr w:type="band1Horz">
      <w:tblPr/>
      <w:tcPr>
        <w:shd w:val="clear" w:color="EE908F" w:themeColor="accent6" w:themeTint="75" w:fill="EE908F"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6AFC55" w:themeColor="accent1" w:themeTint="80"/>
        <w:left w:val="single" w:sz="4" w:space="0" w:color="6AFC55" w:themeColor="accent1" w:themeTint="80"/>
        <w:bottom w:val="single" w:sz="4" w:space="0" w:color="6AFC55" w:themeColor="accent1" w:themeTint="80"/>
        <w:right w:val="single" w:sz="4" w:space="0" w:color="6AFC55" w:themeColor="accent1" w:themeTint="80"/>
        <w:insideH w:val="single" w:sz="4" w:space="0" w:color="6AFC55" w:themeColor="accent1" w:themeTint="80"/>
        <w:insideV w:val="single" w:sz="4" w:space="0" w:color="6AFC55" w:themeColor="accent1" w:themeTint="80"/>
      </w:tblBorders>
      <w:tblCellMar>
        <w:top w:w="0" w:type="dxa"/>
        <w:left w:w="0" w:type="dxa"/>
        <w:bottom w:w="0" w:type="dxa"/>
        <w:right w:w="0" w:type="dxa"/>
      </w:tblCellMar>
    </w:tblPr>
    <w:tblStylePr w:type="firstRow">
      <w:rPr>
        <w:b/>
        <w:color w:val="6AFC55" w:themeColor="accent1" w:themeTint="80" w:themeShade="95"/>
      </w:rPr>
      <w:tblPr/>
      <w:tcPr>
        <w:tcBorders>
          <w:bottom w:val="single" w:sz="12" w:space="0" w:color="6AFC55" w:themeColor="accent1" w:themeTint="80"/>
        </w:tcBorders>
      </w:tcPr>
    </w:tblStylePr>
    <w:tblStylePr w:type="lastRow">
      <w:rPr>
        <w:b/>
        <w:color w:val="6AFC55" w:themeColor="accent1" w:themeTint="80" w:themeShade="95"/>
      </w:rPr>
    </w:tblStylePr>
    <w:tblStylePr w:type="firstCol">
      <w:rPr>
        <w:b/>
        <w:color w:val="6AFC55" w:themeColor="accent1" w:themeTint="80" w:themeShade="95"/>
      </w:rPr>
    </w:tblStylePr>
    <w:tblStylePr w:type="lastCol">
      <w:rPr>
        <w:b/>
        <w:color w:val="6AFC55" w:themeColor="accent1" w:themeTint="80" w:themeShade="95"/>
      </w:rPr>
    </w:tblStylePr>
    <w:tblStylePr w:type="band1Vert">
      <w:tblPr/>
      <w:tcPr>
        <w:shd w:val="clear" w:color="C2FDB9" w:themeColor="accent1" w:themeTint="34" w:fill="C2FDB9" w:themeFill="accent1" w:themeFillTint="34"/>
      </w:tcPr>
    </w:tblStylePr>
    <w:tblStylePr w:type="band1Horz">
      <w:rPr>
        <w:rFonts w:ascii="Arial" w:hAnsi="Arial"/>
        <w:color w:val="6AFC55" w:themeColor="accent1" w:themeTint="80" w:themeShade="95"/>
        <w:sz w:val="22"/>
      </w:rPr>
      <w:tblPr/>
      <w:tcPr>
        <w:shd w:val="clear" w:color="C2FDB9" w:themeColor="accent1" w:themeTint="34" w:fill="C2FDB9" w:themeFill="accent1" w:themeFillTint="34"/>
      </w:tcPr>
    </w:tblStylePr>
    <w:tblStylePr w:type="band2Horz">
      <w:rPr>
        <w:rFonts w:ascii="Arial" w:hAnsi="Arial"/>
        <w:color w:val="6AFC55"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36B3FB" w:themeColor="accent2" w:themeTint="97"/>
        <w:left w:val="single" w:sz="4" w:space="0" w:color="36B3FB" w:themeColor="accent2" w:themeTint="97"/>
        <w:bottom w:val="single" w:sz="4" w:space="0" w:color="36B3FB" w:themeColor="accent2" w:themeTint="97"/>
        <w:right w:val="single" w:sz="4" w:space="0" w:color="36B3FB" w:themeColor="accent2" w:themeTint="97"/>
        <w:insideH w:val="single" w:sz="4" w:space="0" w:color="36B3FB" w:themeColor="accent2" w:themeTint="97"/>
        <w:insideV w:val="single" w:sz="4" w:space="0" w:color="36B3FB" w:themeColor="accent2" w:themeTint="97"/>
      </w:tblBorders>
      <w:tblCellMar>
        <w:top w:w="0" w:type="dxa"/>
        <w:left w:w="0" w:type="dxa"/>
        <w:bottom w:w="0" w:type="dxa"/>
        <w:right w:w="0" w:type="dxa"/>
      </w:tblCellMar>
    </w:tblPr>
    <w:tblStylePr w:type="firstRow">
      <w:rPr>
        <w:b/>
        <w:color w:val="36B3FB" w:themeColor="accent2" w:themeTint="97" w:themeShade="95"/>
      </w:rPr>
      <w:tblPr/>
      <w:tcPr>
        <w:tcBorders>
          <w:bottom w:val="single" w:sz="12" w:space="0" w:color="36B3FB" w:themeColor="accent2" w:themeTint="97"/>
        </w:tcBorders>
      </w:tcPr>
    </w:tblStylePr>
    <w:tblStylePr w:type="lastRow">
      <w:rPr>
        <w:b/>
        <w:color w:val="36B3FB" w:themeColor="accent2" w:themeTint="97" w:themeShade="95"/>
      </w:rPr>
    </w:tblStylePr>
    <w:tblStylePr w:type="firstCol">
      <w:rPr>
        <w:b/>
        <w:color w:val="36B3FB" w:themeColor="accent2" w:themeTint="97" w:themeShade="95"/>
      </w:rPr>
    </w:tblStylePr>
    <w:tblStylePr w:type="lastCol">
      <w:rPr>
        <w:b/>
        <w:color w:val="36B3FB" w:themeColor="accent2" w:themeTint="97" w:themeShade="95"/>
      </w:rPr>
    </w:tblStylePr>
    <w:tblStylePr w:type="band1Vert">
      <w:tblPr/>
      <w:tcPr>
        <w:shd w:val="clear" w:color="BCE6FD" w:themeColor="accent2" w:themeTint="32" w:fill="BCE6FD" w:themeFill="accent2" w:themeFillTint="32"/>
      </w:tcPr>
    </w:tblStylePr>
    <w:tblStylePr w:type="band1Horz">
      <w:rPr>
        <w:rFonts w:ascii="Arial" w:hAnsi="Arial"/>
        <w:color w:val="36B3FB" w:themeColor="accent2" w:themeTint="97" w:themeShade="95"/>
        <w:sz w:val="22"/>
      </w:rPr>
      <w:tblPr/>
      <w:tcPr>
        <w:shd w:val="clear" w:color="BCE6FD" w:themeColor="accent2" w:themeTint="32" w:fill="BCE6FD" w:themeFill="accent2" w:themeFillTint="32"/>
      </w:tcPr>
    </w:tblStylePr>
    <w:tblStylePr w:type="band2Horz">
      <w:rPr>
        <w:rFonts w:ascii="Arial" w:hAnsi="Arial"/>
        <w:color w:val="36B3FB"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A43E03" w:themeColor="accent3" w:themeTint="FE"/>
        <w:left w:val="single" w:sz="4" w:space="0" w:color="A43E03" w:themeColor="accent3" w:themeTint="FE"/>
        <w:bottom w:val="single" w:sz="4" w:space="0" w:color="A43E03" w:themeColor="accent3" w:themeTint="FE"/>
        <w:right w:val="single" w:sz="4" w:space="0" w:color="A43E03" w:themeColor="accent3" w:themeTint="FE"/>
        <w:insideH w:val="single" w:sz="4" w:space="0" w:color="A43E03" w:themeColor="accent3" w:themeTint="FE"/>
        <w:insideV w:val="single" w:sz="4" w:space="0" w:color="A43E03" w:themeColor="accent3" w:themeTint="FE"/>
      </w:tblBorders>
      <w:tblCellMar>
        <w:top w:w="0" w:type="dxa"/>
        <w:left w:w="0" w:type="dxa"/>
        <w:bottom w:w="0" w:type="dxa"/>
        <w:right w:w="0" w:type="dxa"/>
      </w:tblCellMar>
    </w:tblPr>
    <w:tblStylePr w:type="firstRow">
      <w:rPr>
        <w:b/>
        <w:color w:val="A43E03" w:themeColor="accent3" w:themeTint="FE" w:themeShade="95"/>
      </w:rPr>
      <w:tblPr/>
      <w:tcPr>
        <w:tcBorders>
          <w:bottom w:val="single" w:sz="12" w:space="0" w:color="A43E03" w:themeColor="accent3" w:themeTint="FE"/>
        </w:tcBorders>
      </w:tcPr>
    </w:tblStylePr>
    <w:tblStylePr w:type="lastRow">
      <w:rPr>
        <w:b/>
        <w:color w:val="A43E03" w:themeColor="accent3" w:themeTint="FE" w:themeShade="95"/>
      </w:rPr>
    </w:tblStylePr>
    <w:tblStylePr w:type="firstCol">
      <w:rPr>
        <w:b/>
        <w:color w:val="A43E03" w:themeColor="accent3" w:themeTint="FE" w:themeShade="95"/>
      </w:rPr>
    </w:tblStylePr>
    <w:tblStylePr w:type="lastCol">
      <w:rPr>
        <w:b/>
        <w:color w:val="A43E03" w:themeColor="accent3" w:themeTint="FE" w:themeShade="95"/>
      </w:rPr>
    </w:tblStylePr>
    <w:tblStylePr w:type="band1Vert">
      <w:tblPr/>
      <w:tcPr>
        <w:shd w:val="clear" w:color="FDD2B9" w:themeColor="accent3" w:themeTint="34" w:fill="FDD2B9" w:themeFill="accent3" w:themeFillTint="34"/>
      </w:tcPr>
    </w:tblStylePr>
    <w:tblStylePr w:type="band1Horz">
      <w:rPr>
        <w:rFonts w:ascii="Arial" w:hAnsi="Arial"/>
        <w:color w:val="A43E03" w:themeColor="accent3" w:themeTint="FE" w:themeShade="95"/>
        <w:sz w:val="22"/>
      </w:rPr>
      <w:tblPr/>
      <w:tcPr>
        <w:shd w:val="clear" w:color="FDD2B9" w:themeColor="accent3" w:themeTint="34" w:fill="FDD2B9" w:themeFill="accent3" w:themeFillTint="34"/>
      </w:tcPr>
    </w:tblStylePr>
    <w:tblStylePr w:type="band2Horz">
      <w:rPr>
        <w:rFonts w:ascii="Arial" w:hAnsi="Arial"/>
        <w:color w:val="A43E03"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E032FB" w:themeColor="accent4" w:themeTint="9A"/>
        <w:left w:val="single" w:sz="4" w:space="0" w:color="E032FB" w:themeColor="accent4" w:themeTint="9A"/>
        <w:bottom w:val="single" w:sz="4" w:space="0" w:color="E032FB" w:themeColor="accent4" w:themeTint="9A"/>
        <w:right w:val="single" w:sz="4" w:space="0" w:color="E032FB" w:themeColor="accent4" w:themeTint="9A"/>
        <w:insideH w:val="single" w:sz="4" w:space="0" w:color="E032FB" w:themeColor="accent4" w:themeTint="9A"/>
        <w:insideV w:val="single" w:sz="4" w:space="0" w:color="E032FB" w:themeColor="accent4" w:themeTint="9A"/>
      </w:tblBorders>
      <w:tblCellMar>
        <w:top w:w="0" w:type="dxa"/>
        <w:left w:w="0" w:type="dxa"/>
        <w:bottom w:w="0" w:type="dxa"/>
        <w:right w:w="0" w:type="dxa"/>
      </w:tblCellMar>
    </w:tblPr>
    <w:tblStylePr w:type="firstRow">
      <w:rPr>
        <w:b/>
        <w:color w:val="E032FB" w:themeColor="accent4" w:themeTint="9A" w:themeShade="95"/>
      </w:rPr>
      <w:tblPr/>
      <w:tcPr>
        <w:tcBorders>
          <w:bottom w:val="single" w:sz="12" w:space="0" w:color="E032FB" w:themeColor="accent4" w:themeTint="9A"/>
        </w:tcBorders>
      </w:tcPr>
    </w:tblStylePr>
    <w:tblStylePr w:type="lastRow">
      <w:rPr>
        <w:b/>
        <w:color w:val="E032FB" w:themeColor="accent4" w:themeTint="9A" w:themeShade="95"/>
      </w:rPr>
    </w:tblStylePr>
    <w:tblStylePr w:type="firstCol">
      <w:rPr>
        <w:b/>
        <w:color w:val="E032FB" w:themeColor="accent4" w:themeTint="9A" w:themeShade="95"/>
      </w:rPr>
    </w:tblStylePr>
    <w:tblStylePr w:type="lastCol">
      <w:rPr>
        <w:b/>
        <w:color w:val="E032FB" w:themeColor="accent4" w:themeTint="9A" w:themeShade="95"/>
      </w:rPr>
    </w:tblStylePr>
    <w:tblStylePr w:type="band1Vert">
      <w:tblPr/>
      <w:tcPr>
        <w:shd w:val="clear" w:color="F4B9FD" w:themeColor="accent4" w:themeTint="34" w:fill="F4B9FD" w:themeFill="accent4" w:themeFillTint="34"/>
      </w:tcPr>
    </w:tblStylePr>
    <w:tblStylePr w:type="band1Horz">
      <w:rPr>
        <w:rFonts w:ascii="Arial" w:hAnsi="Arial"/>
        <w:color w:val="E032FB" w:themeColor="accent4" w:themeTint="9A" w:themeShade="95"/>
        <w:sz w:val="22"/>
      </w:rPr>
      <w:tblPr/>
      <w:tcPr>
        <w:shd w:val="clear" w:color="F4B9FD" w:themeColor="accent4" w:themeTint="34" w:fill="F4B9FD" w:themeFill="accent4" w:themeFillTint="34"/>
      </w:tcPr>
    </w:tblStylePr>
    <w:tblStylePr w:type="band2Horz">
      <w:rPr>
        <w:rFonts w:ascii="Arial" w:hAnsi="Arial"/>
        <w:color w:val="E032FB"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C99C00" w:themeColor="accent5"/>
        <w:left w:val="single" w:sz="4" w:space="0" w:color="C99C00" w:themeColor="accent5"/>
        <w:bottom w:val="single" w:sz="4" w:space="0" w:color="C99C00" w:themeColor="accent5"/>
        <w:right w:val="single" w:sz="4" w:space="0" w:color="C99C00" w:themeColor="accent5"/>
        <w:insideH w:val="single" w:sz="4" w:space="0" w:color="C99C00" w:themeColor="accent5"/>
        <w:insideV w:val="single" w:sz="4" w:space="0" w:color="C99C00" w:themeColor="accent5"/>
      </w:tblBorders>
      <w:tblCellMar>
        <w:top w:w="0" w:type="dxa"/>
        <w:left w:w="0" w:type="dxa"/>
        <w:bottom w:w="0" w:type="dxa"/>
        <w:right w:w="0" w:type="dxa"/>
      </w:tblCellMar>
    </w:tblPr>
    <w:tblStylePr w:type="firstRow">
      <w:rPr>
        <w:b/>
        <w:color w:val="755A00" w:themeColor="accent5" w:themeShade="95"/>
      </w:rPr>
      <w:tblPr/>
      <w:tcPr>
        <w:tcBorders>
          <w:bottom w:val="single" w:sz="12" w:space="0" w:color="C99C00" w:themeColor="accent5"/>
        </w:tcBorders>
      </w:tcPr>
    </w:tblStylePr>
    <w:tblStylePr w:type="lastRow">
      <w:rPr>
        <w:b/>
        <w:color w:val="755A00" w:themeColor="accent5" w:themeShade="95"/>
      </w:rPr>
    </w:tblStylePr>
    <w:tblStylePr w:type="firstCol">
      <w:rPr>
        <w:b/>
        <w:color w:val="755A00" w:themeColor="accent5" w:themeShade="95"/>
      </w:rPr>
    </w:tblStylePr>
    <w:tblStylePr w:type="lastCol">
      <w:rPr>
        <w:b/>
        <w:color w:val="755A00" w:themeColor="accent5" w:themeShade="95"/>
      </w:rPr>
    </w:tblStylePr>
    <w:tblStylePr w:type="band1Vert">
      <w:tblPr/>
      <w:tcPr>
        <w:shd w:val="clear" w:color="FFF0BF" w:themeColor="accent5" w:themeTint="34" w:fill="FFF0BF" w:themeFill="accent5" w:themeFillTint="34"/>
      </w:tcPr>
    </w:tblStylePr>
    <w:tblStylePr w:type="band1Horz">
      <w:rPr>
        <w:rFonts w:ascii="Arial" w:hAnsi="Arial"/>
        <w:color w:val="755A00" w:themeColor="accent5" w:themeShade="95"/>
        <w:sz w:val="22"/>
      </w:rPr>
      <w:tblPr/>
      <w:tcPr>
        <w:shd w:val="clear" w:color="FFF0BF" w:themeColor="accent5" w:themeTint="34" w:fill="FFF0BF" w:themeFill="accent5" w:themeFillTint="34"/>
      </w:tcPr>
    </w:tblStylePr>
    <w:tblStylePr w:type="band2Horz">
      <w:rPr>
        <w:rFonts w:ascii="Arial" w:hAnsi="Arial"/>
        <w:color w:val="755A00"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C9211E" w:themeColor="accent6"/>
        <w:left w:val="single" w:sz="4" w:space="0" w:color="C9211E" w:themeColor="accent6"/>
        <w:bottom w:val="single" w:sz="4" w:space="0" w:color="C9211E" w:themeColor="accent6"/>
        <w:right w:val="single" w:sz="4" w:space="0" w:color="C9211E" w:themeColor="accent6"/>
        <w:insideH w:val="single" w:sz="4" w:space="0" w:color="C9211E" w:themeColor="accent6"/>
        <w:insideV w:val="single" w:sz="4" w:space="0" w:color="C9211E" w:themeColor="accent6"/>
      </w:tblBorders>
      <w:tblCellMar>
        <w:top w:w="0" w:type="dxa"/>
        <w:left w:w="0" w:type="dxa"/>
        <w:bottom w:w="0" w:type="dxa"/>
        <w:right w:w="0" w:type="dxa"/>
      </w:tblCellMar>
    </w:tblPr>
    <w:tblStylePr w:type="firstRow">
      <w:rPr>
        <w:b/>
        <w:color w:val="755A00" w:themeColor="accent5" w:themeShade="95"/>
      </w:rPr>
      <w:tblPr/>
      <w:tcPr>
        <w:tcBorders>
          <w:bottom w:val="single" w:sz="12" w:space="0" w:color="C9211E" w:themeColor="accent6"/>
        </w:tcBorders>
      </w:tcPr>
    </w:tblStylePr>
    <w:tblStylePr w:type="lastRow">
      <w:rPr>
        <w:b/>
        <w:color w:val="755A00" w:themeColor="accent5" w:themeShade="95"/>
      </w:rPr>
    </w:tblStylePr>
    <w:tblStylePr w:type="firstCol">
      <w:rPr>
        <w:b/>
        <w:color w:val="755A00" w:themeColor="accent5" w:themeShade="95"/>
      </w:rPr>
    </w:tblStylePr>
    <w:tblStylePr w:type="lastCol">
      <w:rPr>
        <w:b/>
        <w:color w:val="755A00" w:themeColor="accent5" w:themeShade="95"/>
      </w:rPr>
    </w:tblStylePr>
    <w:tblStylePr w:type="band1Vert">
      <w:tblPr/>
      <w:tcPr>
        <w:shd w:val="clear" w:color="F7CDCD" w:themeColor="accent6" w:themeTint="34" w:fill="F7CDCD" w:themeFill="accent6" w:themeFillTint="34"/>
      </w:tcPr>
    </w:tblStylePr>
    <w:tblStylePr w:type="band1Horz">
      <w:rPr>
        <w:rFonts w:ascii="Arial" w:hAnsi="Arial"/>
        <w:color w:val="755A00" w:themeColor="accent5" w:themeShade="95"/>
        <w:sz w:val="22"/>
      </w:rPr>
      <w:tblPr/>
      <w:tcPr>
        <w:shd w:val="clear" w:color="F7CDCD" w:themeColor="accent6" w:themeTint="34" w:fill="F7CDCD" w:themeFill="accent6" w:themeFillTint="34"/>
      </w:tcPr>
    </w:tblStylePr>
    <w:tblStylePr w:type="band2Horz">
      <w:rPr>
        <w:rFonts w:ascii="Arial" w:hAnsi="Arial"/>
        <w:color w:val="755A00"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6AFC55" w:themeColor="accent1" w:themeTint="80"/>
        <w:right w:val="single" w:sz="4" w:space="0" w:color="6AFC55" w:themeColor="accent1" w:themeTint="80"/>
        <w:insideH w:val="single" w:sz="4" w:space="0" w:color="6AFC55" w:themeColor="accent1" w:themeTint="80"/>
        <w:insideV w:val="single" w:sz="4" w:space="0" w:color="6AFC55" w:themeColor="accent1" w:themeTint="80"/>
      </w:tblBorders>
      <w:tblCellMar>
        <w:top w:w="0" w:type="dxa"/>
        <w:left w:w="0" w:type="dxa"/>
        <w:bottom w:w="0" w:type="dxa"/>
        <w:right w:w="0" w:type="dxa"/>
      </w:tblCellMar>
    </w:tblPr>
    <w:tblStylePr w:type="firstRow">
      <w:rPr>
        <w:rFonts w:ascii="Arial" w:hAnsi="Arial"/>
        <w:b/>
        <w:color w:val="6AFC55" w:themeColor="accent1" w:themeTint="80" w:themeShade="95"/>
        <w:sz w:val="22"/>
      </w:rPr>
      <w:tblPr/>
      <w:tcPr>
        <w:tcBorders>
          <w:top w:val="none" w:sz="0" w:space="0" w:color="auto"/>
          <w:left w:val="none" w:sz="0" w:space="0" w:color="auto"/>
          <w:bottom w:val="single" w:sz="4" w:space="0" w:color="6AFC55" w:themeColor="accent1" w:themeTint="80"/>
          <w:right w:val="none" w:sz="0" w:space="0" w:color="auto"/>
        </w:tcBorders>
        <w:shd w:val="clear" w:color="FFFFFF" w:themeColor="light1" w:fill="FFFFFF" w:themeFill="light1"/>
      </w:tcPr>
    </w:tblStylePr>
    <w:tblStylePr w:type="lastRow">
      <w:rPr>
        <w:rFonts w:ascii="Arial" w:hAnsi="Arial"/>
        <w:b/>
        <w:color w:val="6AFC55" w:themeColor="accent1" w:themeTint="80" w:themeShade="95"/>
        <w:sz w:val="22"/>
      </w:rPr>
      <w:tblPr/>
      <w:tcPr>
        <w:tcBorders>
          <w:top w:val="single" w:sz="4" w:space="0" w:color="6AFC55"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AFC55" w:themeColor="accent1" w:themeTint="80" w:themeShade="95"/>
        <w:sz w:val="22"/>
      </w:rPr>
      <w:tblPr/>
      <w:tcPr>
        <w:tcBorders>
          <w:top w:val="none" w:sz="0" w:space="0" w:color="auto"/>
          <w:left w:val="none" w:sz="0" w:space="0" w:color="auto"/>
          <w:bottom w:val="none" w:sz="0" w:space="0" w:color="auto"/>
          <w:right w:val="single" w:sz="4" w:space="0" w:color="6AFC55" w:themeColor="accent1" w:themeTint="80"/>
        </w:tcBorders>
        <w:shd w:val="clear" w:color="FFFFFF" w:fill="auto"/>
      </w:tcPr>
    </w:tblStylePr>
    <w:tblStylePr w:type="lastCol">
      <w:rPr>
        <w:rFonts w:ascii="Arial" w:hAnsi="Arial"/>
        <w:i/>
        <w:color w:val="6AFC55" w:themeColor="accent1" w:themeTint="80" w:themeShade="95"/>
        <w:sz w:val="22"/>
      </w:rPr>
      <w:tblPr/>
      <w:tcPr>
        <w:tcBorders>
          <w:top w:val="none" w:sz="0" w:space="0" w:color="auto"/>
          <w:left w:val="single" w:sz="4" w:space="0" w:color="6AFC55" w:themeColor="accent1" w:themeTint="80"/>
          <w:bottom w:val="none" w:sz="0" w:space="0" w:color="auto"/>
          <w:right w:val="none" w:sz="0" w:space="0" w:color="auto"/>
        </w:tcBorders>
        <w:shd w:val="clear" w:color="FFFFFF" w:fill="auto"/>
      </w:tcPr>
    </w:tblStylePr>
    <w:tblStylePr w:type="band1Vert">
      <w:tblPr/>
      <w:tcPr>
        <w:shd w:val="clear" w:color="C2FDB9" w:themeColor="accent1" w:themeTint="34" w:fill="C2FDB9" w:themeFill="accent1" w:themeFillTint="34"/>
      </w:tcPr>
    </w:tblStylePr>
    <w:tblStylePr w:type="band1Horz">
      <w:rPr>
        <w:rFonts w:ascii="Arial" w:hAnsi="Arial"/>
        <w:color w:val="6AFC55" w:themeColor="accent1" w:themeTint="80" w:themeShade="95"/>
        <w:sz w:val="22"/>
      </w:rPr>
      <w:tblPr/>
      <w:tcPr>
        <w:shd w:val="clear" w:color="C2FDB9" w:themeColor="accent1" w:themeTint="34" w:fill="C2FDB9" w:themeFill="accent1" w:themeFillTint="34"/>
      </w:tcPr>
    </w:tblStylePr>
    <w:tblStylePr w:type="band2Horz">
      <w:rPr>
        <w:rFonts w:ascii="Arial" w:hAnsi="Arial"/>
        <w:color w:val="6AFC55"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36B3FB" w:themeColor="accent2" w:themeTint="97"/>
        <w:right w:val="single" w:sz="4" w:space="0" w:color="36B3FB" w:themeColor="accent2" w:themeTint="97"/>
        <w:insideH w:val="single" w:sz="4" w:space="0" w:color="36B3FB" w:themeColor="accent2" w:themeTint="97"/>
        <w:insideV w:val="single" w:sz="4" w:space="0" w:color="36B3FB" w:themeColor="accent2" w:themeTint="97"/>
      </w:tblBorders>
      <w:tblCellMar>
        <w:top w:w="0" w:type="dxa"/>
        <w:left w:w="0" w:type="dxa"/>
        <w:bottom w:w="0" w:type="dxa"/>
        <w:right w:w="0" w:type="dxa"/>
      </w:tblCellMar>
    </w:tblPr>
    <w:tblStylePr w:type="firstRow">
      <w:rPr>
        <w:rFonts w:ascii="Arial" w:hAnsi="Arial"/>
        <w:b/>
        <w:color w:val="36B3FB" w:themeColor="accent2" w:themeTint="97" w:themeShade="95"/>
        <w:sz w:val="22"/>
      </w:rPr>
      <w:tblPr/>
      <w:tcPr>
        <w:tcBorders>
          <w:top w:val="none" w:sz="0" w:space="0" w:color="auto"/>
          <w:left w:val="none" w:sz="0" w:space="0" w:color="auto"/>
          <w:bottom w:val="single" w:sz="4" w:space="0" w:color="36B3FB" w:themeColor="accent2" w:themeTint="97"/>
          <w:right w:val="none" w:sz="0" w:space="0" w:color="auto"/>
        </w:tcBorders>
        <w:shd w:val="clear" w:color="FFFFFF" w:themeColor="light1" w:fill="FFFFFF" w:themeFill="light1"/>
      </w:tcPr>
    </w:tblStylePr>
    <w:tblStylePr w:type="lastRow">
      <w:rPr>
        <w:rFonts w:ascii="Arial" w:hAnsi="Arial"/>
        <w:b/>
        <w:color w:val="36B3FB" w:themeColor="accent2" w:themeTint="97" w:themeShade="95"/>
        <w:sz w:val="22"/>
      </w:rPr>
      <w:tblPr/>
      <w:tcPr>
        <w:tcBorders>
          <w:top w:val="single" w:sz="4" w:space="0" w:color="36B3FB"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36B3FB" w:themeColor="accent2" w:themeTint="97" w:themeShade="95"/>
        <w:sz w:val="22"/>
      </w:rPr>
      <w:tblPr/>
      <w:tcPr>
        <w:tcBorders>
          <w:top w:val="none" w:sz="0" w:space="0" w:color="auto"/>
          <w:left w:val="none" w:sz="0" w:space="0" w:color="auto"/>
          <w:bottom w:val="none" w:sz="0" w:space="0" w:color="auto"/>
          <w:right w:val="single" w:sz="4" w:space="0" w:color="36B3FB" w:themeColor="accent2" w:themeTint="97"/>
        </w:tcBorders>
        <w:shd w:val="clear" w:color="FFFFFF" w:fill="auto"/>
      </w:tcPr>
    </w:tblStylePr>
    <w:tblStylePr w:type="lastCol">
      <w:rPr>
        <w:rFonts w:ascii="Arial" w:hAnsi="Arial"/>
        <w:i/>
        <w:color w:val="36B3FB" w:themeColor="accent2" w:themeTint="97" w:themeShade="95"/>
        <w:sz w:val="22"/>
      </w:rPr>
      <w:tblPr/>
      <w:tcPr>
        <w:tcBorders>
          <w:top w:val="none" w:sz="0" w:space="0" w:color="auto"/>
          <w:left w:val="single" w:sz="4" w:space="0" w:color="36B3FB" w:themeColor="accent2" w:themeTint="97"/>
          <w:bottom w:val="none" w:sz="0" w:space="0" w:color="auto"/>
          <w:right w:val="none" w:sz="0" w:space="0" w:color="auto"/>
        </w:tcBorders>
        <w:shd w:val="clear" w:color="FFFFFF" w:fill="auto"/>
      </w:tcPr>
    </w:tblStylePr>
    <w:tblStylePr w:type="band1Vert">
      <w:tblPr/>
      <w:tcPr>
        <w:shd w:val="clear" w:color="BCE6FD" w:themeColor="accent2" w:themeTint="32" w:fill="BCE6FD" w:themeFill="accent2" w:themeFillTint="32"/>
      </w:tcPr>
    </w:tblStylePr>
    <w:tblStylePr w:type="band1Horz">
      <w:rPr>
        <w:rFonts w:ascii="Arial" w:hAnsi="Arial"/>
        <w:color w:val="36B3FB" w:themeColor="accent2" w:themeTint="97" w:themeShade="95"/>
        <w:sz w:val="22"/>
      </w:rPr>
      <w:tblPr/>
      <w:tcPr>
        <w:shd w:val="clear" w:color="BCE6FD" w:themeColor="accent2" w:themeTint="32" w:fill="BCE6FD" w:themeFill="accent2" w:themeFillTint="32"/>
      </w:tcPr>
    </w:tblStylePr>
    <w:tblStylePr w:type="band2Horz">
      <w:rPr>
        <w:rFonts w:ascii="Arial" w:hAnsi="Arial"/>
        <w:color w:val="36B3FB"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A43E03" w:themeColor="accent3" w:themeTint="FE"/>
        <w:right w:val="single" w:sz="4" w:space="0" w:color="A43E03" w:themeColor="accent3" w:themeTint="FE"/>
        <w:insideH w:val="single" w:sz="4" w:space="0" w:color="A43E03" w:themeColor="accent3" w:themeTint="FE"/>
        <w:insideV w:val="single" w:sz="4" w:space="0" w:color="A43E03" w:themeColor="accent3" w:themeTint="FE"/>
      </w:tblBorders>
      <w:tblCellMar>
        <w:top w:w="0" w:type="dxa"/>
        <w:left w:w="0" w:type="dxa"/>
        <w:bottom w:w="0" w:type="dxa"/>
        <w:right w:w="0" w:type="dxa"/>
      </w:tblCellMar>
    </w:tblPr>
    <w:tblStylePr w:type="firstRow">
      <w:rPr>
        <w:rFonts w:ascii="Arial" w:hAnsi="Arial"/>
        <w:b/>
        <w:color w:val="A43E03" w:themeColor="accent3" w:themeTint="FE" w:themeShade="95"/>
        <w:sz w:val="22"/>
      </w:rPr>
      <w:tblPr/>
      <w:tcPr>
        <w:tcBorders>
          <w:top w:val="none" w:sz="0" w:space="0" w:color="auto"/>
          <w:left w:val="none" w:sz="0" w:space="0" w:color="auto"/>
          <w:bottom w:val="single" w:sz="4" w:space="0" w:color="A43E03" w:themeColor="accent3" w:themeTint="FE"/>
          <w:right w:val="none" w:sz="0" w:space="0" w:color="auto"/>
        </w:tcBorders>
        <w:shd w:val="clear" w:color="FFFFFF" w:themeColor="light1" w:fill="FFFFFF" w:themeFill="light1"/>
      </w:tcPr>
    </w:tblStylePr>
    <w:tblStylePr w:type="lastRow">
      <w:rPr>
        <w:rFonts w:ascii="Arial" w:hAnsi="Arial"/>
        <w:b/>
        <w:color w:val="A43E03" w:themeColor="accent3" w:themeTint="FE" w:themeShade="95"/>
        <w:sz w:val="22"/>
      </w:rPr>
      <w:tblPr/>
      <w:tcPr>
        <w:tcBorders>
          <w:top w:val="single" w:sz="4" w:space="0" w:color="A43E03"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43E03" w:themeColor="accent3" w:themeTint="FE" w:themeShade="95"/>
        <w:sz w:val="22"/>
      </w:rPr>
      <w:tblPr/>
      <w:tcPr>
        <w:tcBorders>
          <w:top w:val="none" w:sz="0" w:space="0" w:color="auto"/>
          <w:left w:val="none" w:sz="0" w:space="0" w:color="auto"/>
          <w:bottom w:val="none" w:sz="0" w:space="0" w:color="auto"/>
          <w:right w:val="single" w:sz="4" w:space="0" w:color="A43E03" w:themeColor="accent3" w:themeTint="FE"/>
        </w:tcBorders>
        <w:shd w:val="clear" w:color="FFFFFF" w:fill="auto"/>
      </w:tcPr>
    </w:tblStylePr>
    <w:tblStylePr w:type="lastCol">
      <w:rPr>
        <w:rFonts w:ascii="Arial" w:hAnsi="Arial"/>
        <w:i/>
        <w:color w:val="A43E03" w:themeColor="accent3" w:themeTint="FE" w:themeShade="95"/>
        <w:sz w:val="22"/>
      </w:rPr>
      <w:tblPr/>
      <w:tcPr>
        <w:tcBorders>
          <w:top w:val="none" w:sz="0" w:space="0" w:color="auto"/>
          <w:left w:val="single" w:sz="4" w:space="0" w:color="A43E03" w:themeColor="accent3" w:themeTint="FE"/>
          <w:bottom w:val="none" w:sz="0" w:space="0" w:color="auto"/>
          <w:right w:val="none" w:sz="0" w:space="0" w:color="auto"/>
        </w:tcBorders>
        <w:shd w:val="clear" w:color="FFFFFF" w:fill="auto"/>
      </w:tcPr>
    </w:tblStylePr>
    <w:tblStylePr w:type="band1Vert">
      <w:tblPr/>
      <w:tcPr>
        <w:shd w:val="clear" w:color="FDD2B9" w:themeColor="accent3" w:themeTint="34" w:fill="FDD2B9" w:themeFill="accent3" w:themeFillTint="34"/>
      </w:tcPr>
    </w:tblStylePr>
    <w:tblStylePr w:type="band1Horz">
      <w:rPr>
        <w:rFonts w:ascii="Arial" w:hAnsi="Arial"/>
        <w:color w:val="A43E03" w:themeColor="accent3" w:themeTint="FE" w:themeShade="95"/>
        <w:sz w:val="22"/>
      </w:rPr>
      <w:tblPr/>
      <w:tcPr>
        <w:shd w:val="clear" w:color="FDD2B9" w:themeColor="accent3" w:themeTint="34" w:fill="FDD2B9" w:themeFill="accent3" w:themeFillTint="34"/>
      </w:tcPr>
    </w:tblStylePr>
    <w:tblStylePr w:type="band2Horz">
      <w:rPr>
        <w:rFonts w:ascii="Arial" w:hAnsi="Arial"/>
        <w:color w:val="A43E03"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E032FB" w:themeColor="accent4" w:themeTint="9A"/>
        <w:right w:val="single" w:sz="4" w:space="0" w:color="E032FB" w:themeColor="accent4" w:themeTint="9A"/>
        <w:insideH w:val="single" w:sz="4" w:space="0" w:color="E032FB" w:themeColor="accent4" w:themeTint="9A"/>
        <w:insideV w:val="single" w:sz="4" w:space="0" w:color="E032FB" w:themeColor="accent4" w:themeTint="9A"/>
      </w:tblBorders>
      <w:tblCellMar>
        <w:top w:w="0" w:type="dxa"/>
        <w:left w:w="0" w:type="dxa"/>
        <w:bottom w:w="0" w:type="dxa"/>
        <w:right w:w="0" w:type="dxa"/>
      </w:tblCellMar>
    </w:tblPr>
    <w:tblStylePr w:type="firstRow">
      <w:rPr>
        <w:rFonts w:ascii="Arial" w:hAnsi="Arial"/>
        <w:b/>
        <w:color w:val="E032FB" w:themeColor="accent4" w:themeTint="9A" w:themeShade="95"/>
        <w:sz w:val="22"/>
      </w:rPr>
      <w:tblPr/>
      <w:tcPr>
        <w:tcBorders>
          <w:top w:val="none" w:sz="0" w:space="0" w:color="auto"/>
          <w:left w:val="none" w:sz="0" w:space="0" w:color="auto"/>
          <w:bottom w:val="single" w:sz="4" w:space="0" w:color="E032FB" w:themeColor="accent4" w:themeTint="9A"/>
          <w:right w:val="none" w:sz="0" w:space="0" w:color="auto"/>
        </w:tcBorders>
        <w:shd w:val="clear" w:color="FFFFFF" w:themeColor="light1" w:fill="FFFFFF" w:themeFill="light1"/>
      </w:tcPr>
    </w:tblStylePr>
    <w:tblStylePr w:type="lastRow">
      <w:rPr>
        <w:rFonts w:ascii="Arial" w:hAnsi="Arial"/>
        <w:b/>
        <w:color w:val="E032FB" w:themeColor="accent4" w:themeTint="9A" w:themeShade="95"/>
        <w:sz w:val="22"/>
      </w:rPr>
      <w:tblPr/>
      <w:tcPr>
        <w:tcBorders>
          <w:top w:val="single" w:sz="4" w:space="0" w:color="E032FB"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032FB" w:themeColor="accent4" w:themeTint="9A" w:themeShade="95"/>
        <w:sz w:val="22"/>
      </w:rPr>
      <w:tblPr/>
      <w:tcPr>
        <w:tcBorders>
          <w:top w:val="none" w:sz="0" w:space="0" w:color="auto"/>
          <w:left w:val="none" w:sz="0" w:space="0" w:color="auto"/>
          <w:bottom w:val="none" w:sz="0" w:space="0" w:color="auto"/>
          <w:right w:val="single" w:sz="4" w:space="0" w:color="E032FB" w:themeColor="accent4" w:themeTint="9A"/>
        </w:tcBorders>
        <w:shd w:val="clear" w:color="FFFFFF" w:fill="auto"/>
      </w:tcPr>
    </w:tblStylePr>
    <w:tblStylePr w:type="lastCol">
      <w:rPr>
        <w:rFonts w:ascii="Arial" w:hAnsi="Arial"/>
        <w:i/>
        <w:color w:val="E032FB" w:themeColor="accent4" w:themeTint="9A" w:themeShade="95"/>
        <w:sz w:val="22"/>
      </w:rPr>
      <w:tblPr/>
      <w:tcPr>
        <w:tcBorders>
          <w:top w:val="none" w:sz="0" w:space="0" w:color="auto"/>
          <w:left w:val="single" w:sz="4" w:space="0" w:color="E032FB" w:themeColor="accent4" w:themeTint="9A"/>
          <w:bottom w:val="none" w:sz="0" w:space="0" w:color="auto"/>
          <w:right w:val="none" w:sz="0" w:space="0" w:color="auto"/>
        </w:tcBorders>
        <w:shd w:val="clear" w:color="FFFFFF" w:fill="auto"/>
      </w:tcPr>
    </w:tblStylePr>
    <w:tblStylePr w:type="band1Vert">
      <w:tblPr/>
      <w:tcPr>
        <w:shd w:val="clear" w:color="F4B9FD" w:themeColor="accent4" w:themeTint="34" w:fill="F4B9FD" w:themeFill="accent4" w:themeFillTint="34"/>
      </w:tcPr>
    </w:tblStylePr>
    <w:tblStylePr w:type="band1Horz">
      <w:rPr>
        <w:rFonts w:ascii="Arial" w:hAnsi="Arial"/>
        <w:color w:val="E032FB" w:themeColor="accent4" w:themeTint="9A" w:themeShade="95"/>
        <w:sz w:val="22"/>
      </w:rPr>
      <w:tblPr/>
      <w:tcPr>
        <w:shd w:val="clear" w:color="F4B9FD" w:themeColor="accent4" w:themeTint="34" w:fill="F4B9FD" w:themeFill="accent4" w:themeFillTint="34"/>
      </w:tcPr>
    </w:tblStylePr>
    <w:tblStylePr w:type="band2Horz">
      <w:rPr>
        <w:rFonts w:ascii="Arial" w:hAnsi="Arial"/>
        <w:color w:val="E032FB"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FFD750" w:themeColor="accent5" w:themeTint="90"/>
        <w:right w:val="single" w:sz="4" w:space="0" w:color="FFD750" w:themeColor="accent5" w:themeTint="90"/>
        <w:insideH w:val="single" w:sz="4" w:space="0" w:color="FFD750" w:themeColor="accent5" w:themeTint="90"/>
        <w:insideV w:val="single" w:sz="4" w:space="0" w:color="FFD750" w:themeColor="accent5" w:themeTint="90"/>
      </w:tblBorders>
      <w:tblCellMar>
        <w:top w:w="0" w:type="dxa"/>
        <w:left w:w="0" w:type="dxa"/>
        <w:bottom w:w="0" w:type="dxa"/>
        <w:right w:w="0" w:type="dxa"/>
      </w:tblCellMar>
    </w:tblPr>
    <w:tblStylePr w:type="firstRow">
      <w:rPr>
        <w:rFonts w:ascii="Arial" w:hAnsi="Arial"/>
        <w:b/>
        <w:color w:val="755A00" w:themeColor="accent5" w:themeShade="95"/>
        <w:sz w:val="22"/>
      </w:rPr>
      <w:tblPr/>
      <w:tcPr>
        <w:tcBorders>
          <w:top w:val="none" w:sz="0" w:space="0" w:color="auto"/>
          <w:left w:val="none" w:sz="0" w:space="0" w:color="auto"/>
          <w:bottom w:val="single" w:sz="4" w:space="0" w:color="FFD750" w:themeColor="accent5" w:themeTint="90"/>
          <w:right w:val="none" w:sz="0" w:space="0" w:color="auto"/>
        </w:tcBorders>
        <w:shd w:val="clear" w:color="FFFFFF" w:themeColor="light1" w:fill="FFFFFF" w:themeFill="light1"/>
      </w:tcPr>
    </w:tblStylePr>
    <w:tblStylePr w:type="lastRow">
      <w:rPr>
        <w:rFonts w:ascii="Arial" w:hAnsi="Arial"/>
        <w:b/>
        <w:color w:val="755A00" w:themeColor="accent5" w:themeShade="95"/>
        <w:sz w:val="22"/>
      </w:rPr>
      <w:tblPr/>
      <w:tcPr>
        <w:tcBorders>
          <w:top w:val="single" w:sz="4" w:space="0" w:color="FFD750"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55A00" w:themeColor="accent5" w:themeShade="95"/>
        <w:sz w:val="22"/>
      </w:rPr>
      <w:tblPr/>
      <w:tcPr>
        <w:tcBorders>
          <w:top w:val="none" w:sz="0" w:space="0" w:color="auto"/>
          <w:left w:val="none" w:sz="0" w:space="0" w:color="auto"/>
          <w:bottom w:val="none" w:sz="0" w:space="0" w:color="auto"/>
          <w:right w:val="single" w:sz="4" w:space="0" w:color="FFD750" w:themeColor="accent5" w:themeTint="90"/>
        </w:tcBorders>
        <w:shd w:val="clear" w:color="FFFFFF" w:fill="auto"/>
      </w:tcPr>
    </w:tblStylePr>
    <w:tblStylePr w:type="lastCol">
      <w:rPr>
        <w:rFonts w:ascii="Arial" w:hAnsi="Arial"/>
        <w:i/>
        <w:color w:val="755A00" w:themeColor="accent5" w:themeShade="95"/>
        <w:sz w:val="22"/>
      </w:rPr>
      <w:tblPr/>
      <w:tcPr>
        <w:tcBorders>
          <w:top w:val="none" w:sz="0" w:space="0" w:color="auto"/>
          <w:left w:val="single" w:sz="4" w:space="0" w:color="FFD750" w:themeColor="accent5" w:themeTint="90"/>
          <w:bottom w:val="none" w:sz="0" w:space="0" w:color="auto"/>
          <w:right w:val="none" w:sz="0" w:space="0" w:color="auto"/>
        </w:tcBorders>
        <w:shd w:val="clear" w:color="FFFFFF" w:fill="auto"/>
      </w:tcPr>
    </w:tblStylePr>
    <w:tblStylePr w:type="band1Vert">
      <w:tblPr/>
      <w:tcPr>
        <w:shd w:val="clear" w:color="FFF0BF" w:themeColor="accent5" w:themeTint="34" w:fill="FFF0BF" w:themeFill="accent5" w:themeFillTint="34"/>
      </w:tcPr>
    </w:tblStylePr>
    <w:tblStylePr w:type="band1Horz">
      <w:rPr>
        <w:rFonts w:ascii="Arial" w:hAnsi="Arial"/>
        <w:color w:val="755A00" w:themeColor="accent5" w:themeShade="95"/>
        <w:sz w:val="22"/>
      </w:rPr>
      <w:tblPr/>
      <w:tcPr>
        <w:shd w:val="clear" w:color="FFF0BF" w:themeColor="accent5" w:themeTint="34" w:fill="FFF0BF" w:themeFill="accent5" w:themeFillTint="34"/>
      </w:tcPr>
    </w:tblStylePr>
    <w:tblStylePr w:type="band2Horz">
      <w:rPr>
        <w:rFonts w:ascii="Arial" w:hAnsi="Arial"/>
        <w:color w:val="755A00"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EA7775" w:themeColor="accent6" w:themeTint="90"/>
        <w:right w:val="single" w:sz="4" w:space="0" w:color="EA7775" w:themeColor="accent6" w:themeTint="90"/>
        <w:insideH w:val="single" w:sz="4" w:space="0" w:color="EA7775" w:themeColor="accent6" w:themeTint="90"/>
        <w:insideV w:val="single" w:sz="4" w:space="0" w:color="EA7775" w:themeColor="accent6" w:themeTint="90"/>
      </w:tblBorders>
      <w:tblCellMar>
        <w:top w:w="0" w:type="dxa"/>
        <w:left w:w="0" w:type="dxa"/>
        <w:bottom w:w="0" w:type="dxa"/>
        <w:right w:w="0" w:type="dxa"/>
      </w:tblCellMar>
    </w:tblPr>
    <w:tblStylePr w:type="firstRow">
      <w:rPr>
        <w:rFonts w:ascii="Arial" w:hAnsi="Arial"/>
        <w:b/>
        <w:color w:val="751311" w:themeColor="accent6" w:themeShade="95"/>
        <w:sz w:val="22"/>
      </w:rPr>
      <w:tblPr/>
      <w:tcPr>
        <w:tcBorders>
          <w:top w:val="none" w:sz="0" w:space="0" w:color="auto"/>
          <w:left w:val="none" w:sz="0" w:space="0" w:color="auto"/>
          <w:bottom w:val="single" w:sz="4" w:space="0" w:color="EA7775" w:themeColor="accent6" w:themeTint="90"/>
          <w:right w:val="none" w:sz="0" w:space="0" w:color="auto"/>
        </w:tcBorders>
        <w:shd w:val="clear" w:color="FFFFFF" w:themeColor="light1" w:fill="FFFFFF" w:themeFill="light1"/>
      </w:tcPr>
    </w:tblStylePr>
    <w:tblStylePr w:type="lastRow">
      <w:rPr>
        <w:rFonts w:ascii="Arial" w:hAnsi="Arial"/>
        <w:b/>
        <w:color w:val="751311" w:themeColor="accent6" w:themeShade="95"/>
        <w:sz w:val="22"/>
      </w:rPr>
      <w:tblPr/>
      <w:tcPr>
        <w:tcBorders>
          <w:top w:val="single" w:sz="4" w:space="0" w:color="EA7775"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51311" w:themeColor="accent6" w:themeShade="95"/>
        <w:sz w:val="22"/>
      </w:rPr>
      <w:tblPr/>
      <w:tcPr>
        <w:tcBorders>
          <w:top w:val="none" w:sz="0" w:space="0" w:color="auto"/>
          <w:left w:val="none" w:sz="0" w:space="0" w:color="auto"/>
          <w:bottom w:val="none" w:sz="0" w:space="0" w:color="auto"/>
          <w:right w:val="single" w:sz="4" w:space="0" w:color="EA7775" w:themeColor="accent6" w:themeTint="90"/>
        </w:tcBorders>
        <w:shd w:val="clear" w:color="FFFFFF" w:fill="auto"/>
      </w:tcPr>
    </w:tblStylePr>
    <w:tblStylePr w:type="lastCol">
      <w:rPr>
        <w:rFonts w:ascii="Arial" w:hAnsi="Arial"/>
        <w:i/>
        <w:color w:val="751311" w:themeColor="accent6" w:themeShade="95"/>
        <w:sz w:val="22"/>
      </w:rPr>
      <w:tblPr/>
      <w:tcPr>
        <w:tcBorders>
          <w:top w:val="none" w:sz="0" w:space="0" w:color="auto"/>
          <w:left w:val="single" w:sz="4" w:space="0" w:color="EA7775" w:themeColor="accent6" w:themeTint="90"/>
          <w:bottom w:val="none" w:sz="0" w:space="0" w:color="auto"/>
          <w:right w:val="none" w:sz="0" w:space="0" w:color="auto"/>
        </w:tcBorders>
        <w:shd w:val="clear" w:color="FFFFFF" w:fill="auto"/>
      </w:tcPr>
    </w:tblStylePr>
    <w:tblStylePr w:type="band1Vert">
      <w:tblPr/>
      <w:tcPr>
        <w:shd w:val="clear" w:color="F7CDCD" w:themeColor="accent6" w:themeTint="34" w:fill="F7CDCD" w:themeFill="accent6" w:themeFillTint="34"/>
      </w:tcPr>
    </w:tblStylePr>
    <w:tblStylePr w:type="band1Horz">
      <w:rPr>
        <w:rFonts w:ascii="Arial" w:hAnsi="Arial"/>
        <w:color w:val="751311" w:themeColor="accent6" w:themeShade="95"/>
        <w:sz w:val="22"/>
      </w:rPr>
      <w:tblPr/>
      <w:tcPr>
        <w:shd w:val="clear" w:color="F7CDCD" w:themeColor="accent6" w:themeTint="34" w:fill="F7CDCD" w:themeFill="accent6" w:themeFillTint="34"/>
      </w:tcPr>
    </w:tblStylePr>
    <w:tblStylePr w:type="band2Horz">
      <w:rPr>
        <w:rFonts w:ascii="Arial" w:hAnsi="Arial"/>
        <w:color w:val="751311"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18A303" w:themeColor="accent1"/>
          <w:right w:val="none" w:sz="4" w:space="0" w:color="000000"/>
        </w:tcBorders>
      </w:tcPr>
    </w:tblStylePr>
    <w:tblStylePr w:type="lastRow">
      <w:rPr>
        <w:b/>
        <w:color w:val="404040"/>
      </w:rPr>
      <w:tblPr/>
      <w:tcPr>
        <w:tcBorders>
          <w:top w:val="single" w:sz="4" w:space="0" w:color="18A303"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4FDA9" w:themeColor="accent1" w:themeTint="40" w:fill="B4FDA9" w:themeFill="accent1" w:themeFillTint="40"/>
      </w:tcPr>
    </w:tblStylePr>
    <w:tblStylePr w:type="band1Horz">
      <w:tblPr/>
      <w:tcPr>
        <w:shd w:val="clear" w:color="B4FDA9" w:themeColor="accent1" w:themeTint="40" w:fill="B4FDA9"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369A3" w:themeColor="accent2"/>
          <w:right w:val="none" w:sz="4" w:space="0" w:color="000000"/>
        </w:tcBorders>
      </w:tcPr>
    </w:tblStylePr>
    <w:tblStylePr w:type="lastRow">
      <w:rPr>
        <w:b/>
        <w:color w:val="404040"/>
      </w:rPr>
      <w:tblPr/>
      <w:tcPr>
        <w:tcBorders>
          <w:top w:val="single" w:sz="4" w:space="0" w:color="0369A3"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9DEFD" w:themeColor="accent2" w:themeTint="40" w:fill="A9DEFD" w:themeFill="accent2" w:themeFillTint="40"/>
      </w:tcPr>
    </w:tblStylePr>
    <w:tblStylePr w:type="band1Horz">
      <w:tblPr/>
      <w:tcPr>
        <w:shd w:val="clear" w:color="A9DEFD" w:themeColor="accent2" w:themeTint="40" w:fill="A9DEFD"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A33E03" w:themeColor="accent3"/>
          <w:right w:val="none" w:sz="4" w:space="0" w:color="000000"/>
        </w:tcBorders>
      </w:tcPr>
    </w:tblStylePr>
    <w:tblStylePr w:type="lastRow">
      <w:rPr>
        <w:b/>
        <w:color w:val="404040"/>
      </w:rPr>
      <w:tblPr/>
      <w:tcPr>
        <w:tcBorders>
          <w:top w:val="single" w:sz="4" w:space="0" w:color="A33E03"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C8A9" w:themeColor="accent3" w:themeTint="40" w:fill="FDC8A9" w:themeFill="accent3" w:themeFillTint="40"/>
      </w:tcPr>
    </w:tblStylePr>
    <w:tblStylePr w:type="band1Horz">
      <w:tblPr/>
      <w:tcPr>
        <w:shd w:val="clear" w:color="FDC8A9" w:themeColor="accent3" w:themeTint="40" w:fill="FDC8A9"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E03A3" w:themeColor="accent4"/>
          <w:right w:val="none" w:sz="4" w:space="0" w:color="000000"/>
        </w:tcBorders>
      </w:tcPr>
    </w:tblStylePr>
    <w:tblStylePr w:type="lastRow">
      <w:rPr>
        <w:b/>
        <w:color w:val="404040"/>
      </w:rPr>
      <w:tblPr/>
      <w:tcPr>
        <w:tcBorders>
          <w:top w:val="single" w:sz="4" w:space="0" w:color="8E03A3"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2A9FD" w:themeColor="accent4" w:themeTint="40" w:fill="F2A9FD" w:themeFill="accent4" w:themeFillTint="40"/>
      </w:tcPr>
    </w:tblStylePr>
    <w:tblStylePr w:type="band1Horz">
      <w:tblPr/>
      <w:tcPr>
        <w:shd w:val="clear" w:color="F2A9FD" w:themeColor="accent4" w:themeTint="40" w:fill="F2A9FD"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99C00" w:themeColor="accent5"/>
          <w:right w:val="none" w:sz="4" w:space="0" w:color="000000"/>
        </w:tcBorders>
      </w:tcPr>
    </w:tblStylePr>
    <w:tblStylePr w:type="lastRow">
      <w:rPr>
        <w:b/>
        <w:color w:val="404040"/>
      </w:rPr>
      <w:tblPr/>
      <w:tcPr>
        <w:tcBorders>
          <w:top w:val="single" w:sz="4" w:space="0" w:color="C99C00"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DB1" w:themeColor="accent5" w:themeTint="40" w:fill="FFEDB1" w:themeFill="accent5" w:themeFillTint="40"/>
      </w:tcPr>
    </w:tblStylePr>
    <w:tblStylePr w:type="band1Horz">
      <w:tblPr/>
      <w:tcPr>
        <w:shd w:val="clear" w:color="FFEDB1" w:themeColor="accent5" w:themeTint="40" w:fill="FFEDB1"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9211E" w:themeColor="accent6"/>
          <w:right w:val="none" w:sz="4" w:space="0" w:color="000000"/>
        </w:tcBorders>
      </w:tcPr>
    </w:tblStylePr>
    <w:tblStylePr w:type="lastRow">
      <w:rPr>
        <w:b/>
        <w:color w:val="404040"/>
      </w:rPr>
      <w:tblPr/>
      <w:tcPr>
        <w:tcBorders>
          <w:top w:val="single" w:sz="4" w:space="0" w:color="C9211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6C2C1" w:themeColor="accent6" w:themeTint="40" w:fill="F6C2C1" w:themeFill="accent6" w:themeFillTint="40"/>
      </w:tcPr>
    </w:tblStylePr>
    <w:tblStylePr w:type="band1Horz">
      <w:tblPr/>
      <w:tcPr>
        <w:shd w:val="clear" w:color="F6C2C1" w:themeColor="accent6" w:themeTint="40" w:fill="F6C2C1"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58FB40" w:themeColor="accent1" w:themeTint="90"/>
        <w:bottom w:val="single" w:sz="4" w:space="0" w:color="58FB40" w:themeColor="accent1" w:themeTint="90"/>
        <w:insideH w:val="single" w:sz="4" w:space="0" w:color="58FB40"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58FB40" w:themeColor="accent1" w:themeTint="90"/>
          <w:left w:val="none" w:sz="4" w:space="0" w:color="000000"/>
          <w:bottom w:val="single" w:sz="4" w:space="0" w:color="58FB40" w:themeColor="accent1" w:themeTint="90"/>
          <w:right w:val="none" w:sz="4" w:space="0" w:color="000000"/>
        </w:tcBorders>
      </w:tcPr>
    </w:tblStylePr>
    <w:tblStylePr w:type="lastRow">
      <w:rPr>
        <w:rFonts w:ascii="Arial" w:hAnsi="Arial"/>
        <w:b/>
        <w:color w:val="404040"/>
        <w:sz w:val="22"/>
      </w:rPr>
      <w:tblPr/>
      <w:tcPr>
        <w:tcBorders>
          <w:top w:val="single" w:sz="4" w:space="0" w:color="58FB40" w:themeColor="accent1" w:themeTint="90"/>
          <w:left w:val="none" w:sz="4" w:space="0" w:color="000000"/>
          <w:bottom w:val="single" w:sz="4" w:space="0" w:color="58FB40"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4FDA9" w:themeColor="accent1" w:themeTint="40" w:fill="B4FDA9" w:themeFill="accent1" w:themeFillTint="40"/>
      </w:tcPr>
    </w:tblStylePr>
    <w:tblStylePr w:type="band1Horz">
      <w:rPr>
        <w:rFonts w:ascii="Arial" w:hAnsi="Arial"/>
        <w:color w:val="404040"/>
        <w:sz w:val="22"/>
      </w:rPr>
      <w:tblPr/>
      <w:tcPr>
        <w:shd w:val="clear" w:color="B4FDA9" w:themeColor="accent1" w:themeTint="40" w:fill="B4FDA9"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40B7FB" w:themeColor="accent2" w:themeTint="90"/>
        <w:bottom w:val="single" w:sz="4" w:space="0" w:color="40B7FB" w:themeColor="accent2" w:themeTint="90"/>
        <w:insideH w:val="single" w:sz="4" w:space="0" w:color="40B7FB"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40B7FB" w:themeColor="accent2" w:themeTint="90"/>
          <w:left w:val="none" w:sz="4" w:space="0" w:color="000000"/>
          <w:bottom w:val="single" w:sz="4" w:space="0" w:color="40B7FB" w:themeColor="accent2" w:themeTint="90"/>
          <w:right w:val="none" w:sz="4" w:space="0" w:color="000000"/>
        </w:tcBorders>
      </w:tcPr>
    </w:tblStylePr>
    <w:tblStylePr w:type="lastRow">
      <w:rPr>
        <w:rFonts w:ascii="Arial" w:hAnsi="Arial"/>
        <w:b/>
        <w:color w:val="404040"/>
        <w:sz w:val="22"/>
      </w:rPr>
      <w:tblPr/>
      <w:tcPr>
        <w:tcBorders>
          <w:top w:val="single" w:sz="4" w:space="0" w:color="40B7FB" w:themeColor="accent2" w:themeTint="90"/>
          <w:left w:val="none" w:sz="4" w:space="0" w:color="000000"/>
          <w:bottom w:val="single" w:sz="4" w:space="0" w:color="40B7F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9DEFD" w:themeColor="accent2" w:themeTint="40" w:fill="A9DEFD" w:themeFill="accent2" w:themeFillTint="40"/>
      </w:tcPr>
    </w:tblStylePr>
    <w:tblStylePr w:type="band1Horz">
      <w:rPr>
        <w:rFonts w:ascii="Arial" w:hAnsi="Arial"/>
        <w:color w:val="404040"/>
        <w:sz w:val="22"/>
      </w:rPr>
      <w:tblPr/>
      <w:tcPr>
        <w:shd w:val="clear" w:color="A9DEFD" w:themeColor="accent2" w:themeTint="40" w:fill="A9DEFD"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FB8540" w:themeColor="accent3" w:themeTint="90"/>
        <w:bottom w:val="single" w:sz="4" w:space="0" w:color="FB8540" w:themeColor="accent3" w:themeTint="90"/>
        <w:insideH w:val="single" w:sz="4" w:space="0" w:color="FB8540"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B8540" w:themeColor="accent3" w:themeTint="90"/>
          <w:left w:val="none" w:sz="4" w:space="0" w:color="000000"/>
          <w:bottom w:val="single" w:sz="4" w:space="0" w:color="FB8540" w:themeColor="accent3" w:themeTint="90"/>
          <w:right w:val="none" w:sz="4" w:space="0" w:color="000000"/>
        </w:tcBorders>
      </w:tcPr>
    </w:tblStylePr>
    <w:tblStylePr w:type="lastRow">
      <w:rPr>
        <w:rFonts w:ascii="Arial" w:hAnsi="Arial"/>
        <w:b/>
        <w:color w:val="404040"/>
        <w:sz w:val="22"/>
      </w:rPr>
      <w:tblPr/>
      <w:tcPr>
        <w:tcBorders>
          <w:top w:val="single" w:sz="4" w:space="0" w:color="FB8540" w:themeColor="accent3" w:themeTint="90"/>
          <w:left w:val="none" w:sz="4" w:space="0" w:color="000000"/>
          <w:bottom w:val="single" w:sz="4" w:space="0" w:color="FB8540"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C8A9" w:themeColor="accent3" w:themeTint="40" w:fill="FDC8A9" w:themeFill="accent3" w:themeFillTint="40"/>
      </w:tcPr>
    </w:tblStylePr>
    <w:tblStylePr w:type="band1Horz">
      <w:rPr>
        <w:rFonts w:ascii="Arial" w:hAnsi="Arial"/>
        <w:color w:val="404040"/>
        <w:sz w:val="22"/>
      </w:rPr>
      <w:tblPr/>
      <w:tcPr>
        <w:shd w:val="clear" w:color="FDC8A9" w:themeColor="accent3" w:themeTint="40" w:fill="FDC8A9"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E240FB" w:themeColor="accent4" w:themeTint="90"/>
        <w:bottom w:val="single" w:sz="4" w:space="0" w:color="E240FB" w:themeColor="accent4" w:themeTint="90"/>
        <w:insideH w:val="single" w:sz="4" w:space="0" w:color="E240FB"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E240FB" w:themeColor="accent4" w:themeTint="90"/>
          <w:left w:val="none" w:sz="4" w:space="0" w:color="000000"/>
          <w:bottom w:val="single" w:sz="4" w:space="0" w:color="E240FB" w:themeColor="accent4" w:themeTint="90"/>
          <w:right w:val="none" w:sz="4" w:space="0" w:color="000000"/>
        </w:tcBorders>
      </w:tcPr>
    </w:tblStylePr>
    <w:tblStylePr w:type="lastRow">
      <w:rPr>
        <w:rFonts w:ascii="Arial" w:hAnsi="Arial"/>
        <w:b/>
        <w:color w:val="404040"/>
        <w:sz w:val="22"/>
      </w:rPr>
      <w:tblPr/>
      <w:tcPr>
        <w:tcBorders>
          <w:top w:val="single" w:sz="4" w:space="0" w:color="E240FB" w:themeColor="accent4" w:themeTint="90"/>
          <w:left w:val="none" w:sz="4" w:space="0" w:color="000000"/>
          <w:bottom w:val="single" w:sz="4" w:space="0" w:color="E240FB"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2A9FD" w:themeColor="accent4" w:themeTint="40" w:fill="F2A9FD" w:themeFill="accent4" w:themeFillTint="40"/>
      </w:tcPr>
    </w:tblStylePr>
    <w:tblStylePr w:type="band1Horz">
      <w:rPr>
        <w:rFonts w:ascii="Arial" w:hAnsi="Arial"/>
        <w:color w:val="404040"/>
        <w:sz w:val="22"/>
      </w:rPr>
      <w:tblPr/>
      <w:tcPr>
        <w:shd w:val="clear" w:color="F2A9FD" w:themeColor="accent4" w:themeTint="40" w:fill="F2A9FD"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FFD750" w:themeColor="accent5" w:themeTint="90"/>
        <w:bottom w:val="single" w:sz="4" w:space="0" w:color="FFD750" w:themeColor="accent5" w:themeTint="90"/>
        <w:insideH w:val="single" w:sz="4" w:space="0" w:color="FFD750"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FD750" w:themeColor="accent5" w:themeTint="90"/>
          <w:left w:val="none" w:sz="4" w:space="0" w:color="000000"/>
          <w:bottom w:val="single" w:sz="4" w:space="0" w:color="FFD750" w:themeColor="accent5" w:themeTint="90"/>
          <w:right w:val="none" w:sz="4" w:space="0" w:color="000000"/>
        </w:tcBorders>
      </w:tcPr>
    </w:tblStylePr>
    <w:tblStylePr w:type="lastRow">
      <w:rPr>
        <w:rFonts w:ascii="Arial" w:hAnsi="Arial"/>
        <w:b/>
        <w:color w:val="404040"/>
        <w:sz w:val="22"/>
      </w:rPr>
      <w:tblPr/>
      <w:tcPr>
        <w:tcBorders>
          <w:top w:val="single" w:sz="4" w:space="0" w:color="FFD750" w:themeColor="accent5" w:themeTint="90"/>
          <w:left w:val="none" w:sz="4" w:space="0" w:color="000000"/>
          <w:bottom w:val="single" w:sz="4" w:space="0" w:color="FFD750"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DB1" w:themeColor="accent5" w:themeTint="40" w:fill="FFEDB1" w:themeFill="accent5" w:themeFillTint="40"/>
      </w:tcPr>
    </w:tblStylePr>
    <w:tblStylePr w:type="band1Horz">
      <w:rPr>
        <w:rFonts w:ascii="Arial" w:hAnsi="Arial"/>
        <w:color w:val="404040"/>
        <w:sz w:val="22"/>
      </w:rPr>
      <w:tblPr/>
      <w:tcPr>
        <w:shd w:val="clear" w:color="FFEDB1" w:themeColor="accent5" w:themeTint="40" w:fill="FFEDB1"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EA7775" w:themeColor="accent6" w:themeTint="90"/>
        <w:bottom w:val="single" w:sz="4" w:space="0" w:color="EA7775" w:themeColor="accent6" w:themeTint="90"/>
        <w:insideH w:val="single" w:sz="4" w:space="0" w:color="EA7775"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EA7775" w:themeColor="accent6" w:themeTint="90"/>
          <w:left w:val="none" w:sz="4" w:space="0" w:color="000000"/>
          <w:bottom w:val="single" w:sz="4" w:space="0" w:color="EA7775" w:themeColor="accent6" w:themeTint="90"/>
          <w:right w:val="none" w:sz="4" w:space="0" w:color="000000"/>
        </w:tcBorders>
      </w:tcPr>
    </w:tblStylePr>
    <w:tblStylePr w:type="lastRow">
      <w:rPr>
        <w:rFonts w:ascii="Arial" w:hAnsi="Arial"/>
        <w:b/>
        <w:color w:val="404040"/>
        <w:sz w:val="22"/>
      </w:rPr>
      <w:tblPr/>
      <w:tcPr>
        <w:tcBorders>
          <w:top w:val="single" w:sz="4" w:space="0" w:color="EA7775" w:themeColor="accent6" w:themeTint="90"/>
          <w:left w:val="none" w:sz="4" w:space="0" w:color="000000"/>
          <w:bottom w:val="single" w:sz="4" w:space="0" w:color="EA7775"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6C2C1" w:themeColor="accent6" w:themeTint="40" w:fill="F6C2C1" w:themeFill="accent6" w:themeFillTint="40"/>
      </w:tcPr>
    </w:tblStylePr>
    <w:tblStylePr w:type="band1Horz">
      <w:rPr>
        <w:rFonts w:ascii="Arial" w:hAnsi="Arial"/>
        <w:color w:val="404040"/>
        <w:sz w:val="22"/>
      </w:rPr>
      <w:tblPr/>
      <w:tcPr>
        <w:shd w:val="clear" w:color="F6C2C1" w:themeColor="accent6" w:themeTint="40" w:fill="F6C2C1"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18A303" w:themeColor="accent1"/>
        <w:left w:val="single" w:sz="4" w:space="0" w:color="18A303" w:themeColor="accent1"/>
        <w:bottom w:val="single" w:sz="4" w:space="0" w:color="18A303" w:themeColor="accent1"/>
        <w:right w:val="single" w:sz="4" w:space="0" w:color="18A303" w:themeColor="accent1"/>
      </w:tblBorders>
      <w:tblCellMar>
        <w:top w:w="0" w:type="dxa"/>
        <w:left w:w="0" w:type="dxa"/>
        <w:bottom w:w="0" w:type="dxa"/>
        <w:right w:w="0" w:type="dxa"/>
      </w:tblCellMar>
    </w:tblPr>
    <w:tblStylePr w:type="firstRow">
      <w:rPr>
        <w:rFonts w:ascii="Arial" w:hAnsi="Arial"/>
        <w:b/>
        <w:color w:val="FFFFFF"/>
        <w:sz w:val="22"/>
      </w:rPr>
      <w:tblPr/>
      <w:tcPr>
        <w:shd w:val="clear" w:color="18A303" w:themeColor="accent1" w:fill="18A303"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8A303" w:themeColor="accent1"/>
          <w:right w:val="single" w:sz="4" w:space="0" w:color="18A303" w:themeColor="accent1"/>
        </w:tcBorders>
      </w:tcPr>
    </w:tblStylePr>
    <w:tblStylePr w:type="band1Horz">
      <w:rPr>
        <w:rFonts w:ascii="Arial" w:hAnsi="Arial"/>
        <w:color w:val="404040"/>
        <w:sz w:val="22"/>
      </w:rPr>
      <w:tblPr/>
      <w:tcPr>
        <w:tcBorders>
          <w:top w:val="single" w:sz="4" w:space="0" w:color="18A303" w:themeColor="accent1"/>
          <w:bottom w:val="single" w:sz="4" w:space="0" w:color="18A303"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36B3FB" w:themeColor="accent2" w:themeTint="97"/>
        <w:left w:val="single" w:sz="4" w:space="0" w:color="36B3FB" w:themeColor="accent2" w:themeTint="97"/>
        <w:bottom w:val="single" w:sz="4" w:space="0" w:color="36B3FB" w:themeColor="accent2" w:themeTint="97"/>
        <w:right w:val="single" w:sz="4" w:space="0" w:color="36B3FB"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36B3FB" w:themeColor="accent2" w:themeTint="97" w:fill="36B3FB"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36B3FB" w:themeColor="accent2" w:themeTint="97"/>
          <w:right w:val="single" w:sz="4" w:space="0" w:color="36B3FB" w:themeColor="accent2" w:themeTint="97"/>
        </w:tcBorders>
      </w:tcPr>
    </w:tblStylePr>
    <w:tblStylePr w:type="band1Horz">
      <w:rPr>
        <w:rFonts w:ascii="Arial" w:hAnsi="Arial"/>
        <w:color w:val="404040"/>
        <w:sz w:val="22"/>
      </w:rPr>
      <w:tblPr/>
      <w:tcPr>
        <w:tcBorders>
          <w:top w:val="single" w:sz="4" w:space="0" w:color="36B3FB" w:themeColor="accent2" w:themeTint="97"/>
          <w:bottom w:val="single" w:sz="4" w:space="0" w:color="36B3FB"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FB7E35" w:themeColor="accent3" w:themeTint="98"/>
        <w:left w:val="single" w:sz="4" w:space="0" w:color="FB7E35" w:themeColor="accent3" w:themeTint="98"/>
        <w:bottom w:val="single" w:sz="4" w:space="0" w:color="FB7E35" w:themeColor="accent3" w:themeTint="98"/>
        <w:right w:val="single" w:sz="4" w:space="0" w:color="FB7E35"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FB7E35" w:themeColor="accent3" w:themeTint="98" w:fill="FB7E35"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B7E35" w:themeColor="accent3" w:themeTint="98"/>
          <w:right w:val="single" w:sz="4" w:space="0" w:color="FB7E35" w:themeColor="accent3" w:themeTint="98"/>
        </w:tcBorders>
      </w:tcPr>
    </w:tblStylePr>
    <w:tblStylePr w:type="band1Horz">
      <w:rPr>
        <w:rFonts w:ascii="Arial" w:hAnsi="Arial"/>
        <w:color w:val="404040"/>
        <w:sz w:val="22"/>
      </w:rPr>
      <w:tblPr/>
      <w:tcPr>
        <w:tcBorders>
          <w:top w:val="single" w:sz="4" w:space="0" w:color="FB7E35" w:themeColor="accent3" w:themeTint="98"/>
          <w:bottom w:val="single" w:sz="4" w:space="0" w:color="FB7E35"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E032FB" w:themeColor="accent4" w:themeTint="9A"/>
        <w:left w:val="single" w:sz="4" w:space="0" w:color="E032FB" w:themeColor="accent4" w:themeTint="9A"/>
        <w:bottom w:val="single" w:sz="4" w:space="0" w:color="E032FB" w:themeColor="accent4" w:themeTint="9A"/>
        <w:right w:val="single" w:sz="4" w:space="0" w:color="E032FB"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E032FB" w:themeColor="accent4" w:themeTint="9A" w:fill="E032FB"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032FB" w:themeColor="accent4" w:themeTint="9A"/>
          <w:right w:val="single" w:sz="4" w:space="0" w:color="E032FB" w:themeColor="accent4" w:themeTint="9A"/>
        </w:tcBorders>
      </w:tcPr>
    </w:tblStylePr>
    <w:tblStylePr w:type="band1Horz">
      <w:rPr>
        <w:rFonts w:ascii="Arial" w:hAnsi="Arial"/>
        <w:color w:val="404040"/>
        <w:sz w:val="22"/>
      </w:rPr>
      <w:tblPr/>
      <w:tcPr>
        <w:tcBorders>
          <w:top w:val="single" w:sz="4" w:space="0" w:color="E032FB" w:themeColor="accent4" w:themeTint="9A"/>
          <w:bottom w:val="single" w:sz="4" w:space="0" w:color="E032FB"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FFD444" w:themeColor="accent5" w:themeTint="9A"/>
        <w:left w:val="single" w:sz="4" w:space="0" w:color="FFD444" w:themeColor="accent5" w:themeTint="9A"/>
        <w:bottom w:val="single" w:sz="4" w:space="0" w:color="FFD444" w:themeColor="accent5" w:themeTint="9A"/>
        <w:right w:val="single" w:sz="4" w:space="0" w:color="FFD444"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FFD444" w:themeColor="accent5" w:themeTint="9A" w:fill="FFD444"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444" w:themeColor="accent5" w:themeTint="9A"/>
          <w:right w:val="single" w:sz="4" w:space="0" w:color="FFD444" w:themeColor="accent5" w:themeTint="9A"/>
        </w:tcBorders>
      </w:tcPr>
    </w:tblStylePr>
    <w:tblStylePr w:type="band1Horz">
      <w:rPr>
        <w:rFonts w:ascii="Arial" w:hAnsi="Arial"/>
        <w:color w:val="404040"/>
        <w:sz w:val="22"/>
      </w:rPr>
      <w:tblPr/>
      <w:tcPr>
        <w:tcBorders>
          <w:top w:val="single" w:sz="4" w:space="0" w:color="FFD444" w:themeColor="accent5" w:themeTint="9A"/>
          <w:bottom w:val="single" w:sz="4" w:space="0" w:color="FFD444"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E9706E" w:themeColor="accent6" w:themeTint="98"/>
        <w:left w:val="single" w:sz="4" w:space="0" w:color="E9706E" w:themeColor="accent6" w:themeTint="98"/>
        <w:bottom w:val="single" w:sz="4" w:space="0" w:color="E9706E" w:themeColor="accent6" w:themeTint="98"/>
        <w:right w:val="single" w:sz="4" w:space="0" w:color="E9706E"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E9706E" w:themeColor="accent6" w:themeTint="98" w:fill="E9706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9706E" w:themeColor="accent6" w:themeTint="98"/>
          <w:right w:val="single" w:sz="4" w:space="0" w:color="E9706E" w:themeColor="accent6" w:themeTint="98"/>
        </w:tcBorders>
      </w:tcPr>
    </w:tblStylePr>
    <w:tblStylePr w:type="band1Horz">
      <w:rPr>
        <w:rFonts w:ascii="Arial" w:hAnsi="Arial"/>
        <w:color w:val="404040"/>
        <w:sz w:val="22"/>
      </w:rPr>
      <w:tblPr/>
      <w:tcPr>
        <w:tcBorders>
          <w:top w:val="single" w:sz="4" w:space="0" w:color="E9706E" w:themeColor="accent6" w:themeTint="98"/>
          <w:bottom w:val="single" w:sz="4" w:space="0" w:color="E9706E"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58FB40" w:themeColor="accent1" w:themeTint="90"/>
        <w:left w:val="single" w:sz="4" w:space="0" w:color="58FB40" w:themeColor="accent1" w:themeTint="90"/>
        <w:bottom w:val="single" w:sz="4" w:space="0" w:color="58FB40" w:themeColor="accent1" w:themeTint="90"/>
        <w:right w:val="single" w:sz="4" w:space="0" w:color="58FB40" w:themeColor="accent1" w:themeTint="90"/>
        <w:insideH w:val="single" w:sz="4" w:space="0" w:color="58FB40"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18A303" w:themeColor="accent1" w:fill="18A303"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4FDA9" w:themeColor="accent1" w:themeTint="40" w:fill="B4FDA9" w:themeFill="accent1" w:themeFillTint="40"/>
      </w:tcPr>
    </w:tblStylePr>
    <w:tblStylePr w:type="band1Horz">
      <w:rPr>
        <w:rFonts w:ascii="Arial" w:hAnsi="Arial"/>
        <w:color w:val="404040"/>
        <w:sz w:val="22"/>
      </w:rPr>
      <w:tblPr/>
      <w:tcPr>
        <w:shd w:val="clear" w:color="B4FDA9" w:themeColor="accent1" w:themeTint="40" w:fill="B4FDA9"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40B7FB" w:themeColor="accent2" w:themeTint="90"/>
        <w:left w:val="single" w:sz="4" w:space="0" w:color="40B7FB" w:themeColor="accent2" w:themeTint="90"/>
        <w:bottom w:val="single" w:sz="4" w:space="0" w:color="40B7FB" w:themeColor="accent2" w:themeTint="90"/>
        <w:right w:val="single" w:sz="4" w:space="0" w:color="40B7FB" w:themeColor="accent2" w:themeTint="90"/>
        <w:insideH w:val="single" w:sz="4" w:space="0" w:color="40B7FB"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0369A3" w:themeColor="accent2" w:fill="0369A3"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9DEFD" w:themeColor="accent2" w:themeTint="40" w:fill="A9DEFD" w:themeFill="accent2" w:themeFillTint="40"/>
      </w:tcPr>
    </w:tblStylePr>
    <w:tblStylePr w:type="band1Horz">
      <w:rPr>
        <w:rFonts w:ascii="Arial" w:hAnsi="Arial"/>
        <w:color w:val="404040"/>
        <w:sz w:val="22"/>
      </w:rPr>
      <w:tblPr/>
      <w:tcPr>
        <w:shd w:val="clear" w:color="A9DEFD" w:themeColor="accent2" w:themeTint="40" w:fill="A9DEFD"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FB8540" w:themeColor="accent3" w:themeTint="90"/>
        <w:left w:val="single" w:sz="4" w:space="0" w:color="FB8540" w:themeColor="accent3" w:themeTint="90"/>
        <w:bottom w:val="single" w:sz="4" w:space="0" w:color="FB8540" w:themeColor="accent3" w:themeTint="90"/>
        <w:right w:val="single" w:sz="4" w:space="0" w:color="FB8540" w:themeColor="accent3" w:themeTint="90"/>
        <w:insideH w:val="single" w:sz="4" w:space="0" w:color="FB8540"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33E03" w:themeColor="accent3" w:fill="A33E03"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C8A9" w:themeColor="accent3" w:themeTint="40" w:fill="FDC8A9" w:themeFill="accent3" w:themeFillTint="40"/>
      </w:tcPr>
    </w:tblStylePr>
    <w:tblStylePr w:type="band1Horz">
      <w:rPr>
        <w:rFonts w:ascii="Arial" w:hAnsi="Arial"/>
        <w:color w:val="404040"/>
        <w:sz w:val="22"/>
      </w:rPr>
      <w:tblPr/>
      <w:tcPr>
        <w:shd w:val="clear" w:color="FDC8A9" w:themeColor="accent3" w:themeTint="40" w:fill="FDC8A9"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E240FB" w:themeColor="accent4" w:themeTint="90"/>
        <w:left w:val="single" w:sz="4" w:space="0" w:color="E240FB" w:themeColor="accent4" w:themeTint="90"/>
        <w:bottom w:val="single" w:sz="4" w:space="0" w:color="E240FB" w:themeColor="accent4" w:themeTint="90"/>
        <w:right w:val="single" w:sz="4" w:space="0" w:color="E240FB" w:themeColor="accent4" w:themeTint="90"/>
        <w:insideH w:val="single" w:sz="4" w:space="0" w:color="E240FB"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E03A3" w:themeColor="accent4" w:fill="8E03A3"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A9FD" w:themeColor="accent4" w:themeTint="40" w:fill="F2A9FD" w:themeFill="accent4" w:themeFillTint="40"/>
      </w:tcPr>
    </w:tblStylePr>
    <w:tblStylePr w:type="band1Horz">
      <w:rPr>
        <w:rFonts w:ascii="Arial" w:hAnsi="Arial"/>
        <w:color w:val="404040"/>
        <w:sz w:val="22"/>
      </w:rPr>
      <w:tblPr/>
      <w:tcPr>
        <w:shd w:val="clear" w:color="F2A9FD" w:themeColor="accent4" w:themeTint="40" w:fill="F2A9FD"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FFD750" w:themeColor="accent5" w:themeTint="90"/>
        <w:left w:val="single" w:sz="4" w:space="0" w:color="FFD750" w:themeColor="accent5" w:themeTint="90"/>
        <w:bottom w:val="single" w:sz="4" w:space="0" w:color="FFD750" w:themeColor="accent5" w:themeTint="90"/>
        <w:right w:val="single" w:sz="4" w:space="0" w:color="FFD750" w:themeColor="accent5" w:themeTint="90"/>
        <w:insideH w:val="single" w:sz="4" w:space="0" w:color="FFD750"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C99C00" w:themeColor="accent5" w:fill="C99C00"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DB1" w:themeColor="accent5" w:themeTint="40" w:fill="FFEDB1" w:themeFill="accent5" w:themeFillTint="40"/>
      </w:tcPr>
    </w:tblStylePr>
    <w:tblStylePr w:type="band1Horz">
      <w:rPr>
        <w:rFonts w:ascii="Arial" w:hAnsi="Arial"/>
        <w:color w:val="404040"/>
        <w:sz w:val="22"/>
      </w:rPr>
      <w:tblPr/>
      <w:tcPr>
        <w:shd w:val="clear" w:color="FFEDB1" w:themeColor="accent5" w:themeTint="40" w:fill="FFEDB1"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EA7775" w:themeColor="accent6" w:themeTint="90"/>
        <w:left w:val="single" w:sz="4" w:space="0" w:color="EA7775" w:themeColor="accent6" w:themeTint="90"/>
        <w:bottom w:val="single" w:sz="4" w:space="0" w:color="EA7775" w:themeColor="accent6" w:themeTint="90"/>
        <w:right w:val="single" w:sz="4" w:space="0" w:color="EA7775" w:themeColor="accent6" w:themeTint="90"/>
        <w:insideH w:val="single" w:sz="4" w:space="0" w:color="EA7775"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C9211E" w:themeColor="accent6" w:fill="C9211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6C2C1" w:themeColor="accent6" w:themeTint="40" w:fill="F6C2C1" w:themeFill="accent6" w:themeFillTint="40"/>
      </w:tcPr>
    </w:tblStylePr>
    <w:tblStylePr w:type="band1Horz">
      <w:rPr>
        <w:rFonts w:ascii="Arial" w:hAnsi="Arial"/>
        <w:color w:val="404040"/>
        <w:sz w:val="22"/>
      </w:rPr>
      <w:tblPr/>
      <w:tcPr>
        <w:shd w:val="clear" w:color="F6C2C1" w:themeColor="accent6" w:themeTint="40" w:fill="F6C2C1"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18A303" w:themeColor="accent1"/>
        <w:left w:val="single" w:sz="32" w:space="0" w:color="18A303" w:themeColor="accent1"/>
        <w:bottom w:val="single" w:sz="32" w:space="0" w:color="18A303" w:themeColor="accent1"/>
        <w:right w:val="single" w:sz="32" w:space="0" w:color="18A303" w:themeColor="accent1"/>
      </w:tblBorders>
      <w:shd w:val="clear" w:color="18A303" w:themeColor="accent1" w:fill="18A303"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18A303" w:themeColor="accent1"/>
          <w:bottom w:val="single" w:sz="12" w:space="0" w:color="FFFFFF" w:themeColor="light1"/>
        </w:tcBorders>
        <w:shd w:val="clear" w:color="18A303" w:themeColor="accent1" w:fill="18A303"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8A303" w:themeColor="accent1"/>
          <w:right w:val="single" w:sz="4" w:space="0" w:color="FFFFFF" w:themeColor="light1"/>
        </w:tcBorders>
      </w:tcPr>
    </w:tblStylePr>
    <w:tblStylePr w:type="lastCol">
      <w:tblPr/>
      <w:tcPr>
        <w:tcBorders>
          <w:left w:val="single" w:sz="4" w:space="0" w:color="FFFFFF" w:themeColor="light1"/>
          <w:right w:val="single" w:sz="32" w:space="0" w:color="18A303" w:themeColor="accent1"/>
        </w:tcBorders>
      </w:tcPr>
    </w:tblStylePr>
    <w:tblStylePr w:type="band1Vert">
      <w:tblPr/>
      <w:tcPr>
        <w:tcBorders>
          <w:left w:val="single" w:sz="4" w:space="0" w:color="FFFFFF" w:themeColor="light1"/>
          <w:right w:val="single" w:sz="4" w:space="0" w:color="FFFFFF" w:themeColor="light1"/>
        </w:tcBorders>
        <w:shd w:val="clear" w:color="18A303" w:themeColor="accent1" w:fill="18A303"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8A303" w:themeColor="accent1" w:fill="18A303" w:themeFill="accent1"/>
      </w:tcPr>
    </w:tblStylePr>
    <w:tblStylePr w:type="band2Horz">
      <w:tblPr/>
      <w:tcPr>
        <w:tcBorders>
          <w:top w:val="single" w:sz="4" w:space="0" w:color="FFFFFF" w:themeColor="light1"/>
          <w:bottom w:val="single" w:sz="4" w:space="0" w:color="FFFFFF" w:themeColor="light1"/>
        </w:tcBorders>
        <w:shd w:val="clear" w:color="18A303" w:themeColor="accent1" w:fill="18A303"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36B3FB" w:themeColor="accent2" w:themeTint="97"/>
        <w:left w:val="single" w:sz="32" w:space="0" w:color="36B3FB" w:themeColor="accent2" w:themeTint="97"/>
        <w:bottom w:val="single" w:sz="32" w:space="0" w:color="36B3FB" w:themeColor="accent2" w:themeTint="97"/>
        <w:right w:val="single" w:sz="32" w:space="0" w:color="36B3FB" w:themeColor="accent2" w:themeTint="97"/>
      </w:tblBorders>
      <w:shd w:val="clear" w:color="36B3FB" w:themeColor="accent2" w:themeTint="97" w:fill="36B3FB"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36B3FB" w:themeColor="accent2" w:themeTint="97"/>
          <w:bottom w:val="single" w:sz="12" w:space="0" w:color="FFFFFF" w:themeColor="light1"/>
        </w:tcBorders>
        <w:shd w:val="clear" w:color="36B3FB" w:themeColor="accent2" w:themeTint="97" w:fill="36B3FB"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36B3FB" w:themeColor="accent2" w:themeTint="97"/>
          <w:right w:val="single" w:sz="4" w:space="0" w:color="FFFFFF" w:themeColor="light1"/>
        </w:tcBorders>
      </w:tcPr>
    </w:tblStylePr>
    <w:tblStylePr w:type="lastCol">
      <w:tblPr/>
      <w:tcPr>
        <w:tcBorders>
          <w:left w:val="single" w:sz="4" w:space="0" w:color="FFFFFF" w:themeColor="light1"/>
          <w:right w:val="single" w:sz="32" w:space="0" w:color="36B3FB" w:themeColor="accent2" w:themeTint="97"/>
        </w:tcBorders>
      </w:tcPr>
    </w:tblStylePr>
    <w:tblStylePr w:type="band1Vert">
      <w:tblPr/>
      <w:tcPr>
        <w:tcBorders>
          <w:left w:val="single" w:sz="4" w:space="0" w:color="FFFFFF" w:themeColor="light1"/>
          <w:right w:val="single" w:sz="4" w:space="0" w:color="FFFFFF" w:themeColor="light1"/>
        </w:tcBorders>
        <w:shd w:val="clear" w:color="36B3FB" w:themeColor="accent2" w:themeTint="97" w:fill="36B3FB"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36B3FB" w:themeColor="accent2" w:themeTint="97" w:fill="36B3FB" w:themeFill="accent2" w:themeFillTint="97"/>
      </w:tcPr>
    </w:tblStylePr>
    <w:tblStylePr w:type="band2Horz">
      <w:tblPr/>
      <w:tcPr>
        <w:tcBorders>
          <w:top w:val="single" w:sz="4" w:space="0" w:color="FFFFFF" w:themeColor="light1"/>
          <w:bottom w:val="single" w:sz="4" w:space="0" w:color="FFFFFF" w:themeColor="light1"/>
        </w:tcBorders>
        <w:shd w:val="clear" w:color="36B3FB" w:themeColor="accent2" w:themeTint="97" w:fill="36B3FB"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FB7E35" w:themeColor="accent3" w:themeTint="98"/>
        <w:left w:val="single" w:sz="32" w:space="0" w:color="FB7E35" w:themeColor="accent3" w:themeTint="98"/>
        <w:bottom w:val="single" w:sz="32" w:space="0" w:color="FB7E35" w:themeColor="accent3" w:themeTint="98"/>
        <w:right w:val="single" w:sz="32" w:space="0" w:color="FB7E35" w:themeColor="accent3" w:themeTint="98"/>
      </w:tblBorders>
      <w:shd w:val="clear" w:color="FB7E35" w:themeColor="accent3" w:themeTint="98" w:fill="FB7E35"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B7E35" w:themeColor="accent3" w:themeTint="98"/>
          <w:bottom w:val="single" w:sz="12" w:space="0" w:color="FFFFFF" w:themeColor="light1"/>
        </w:tcBorders>
        <w:shd w:val="clear" w:color="FB7E35" w:themeColor="accent3" w:themeTint="98" w:fill="FB7E35"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B7E35" w:themeColor="accent3" w:themeTint="98"/>
          <w:right w:val="single" w:sz="4" w:space="0" w:color="FFFFFF" w:themeColor="light1"/>
        </w:tcBorders>
      </w:tcPr>
    </w:tblStylePr>
    <w:tblStylePr w:type="lastCol">
      <w:tblPr/>
      <w:tcPr>
        <w:tcBorders>
          <w:left w:val="single" w:sz="4" w:space="0" w:color="FFFFFF" w:themeColor="light1"/>
          <w:right w:val="single" w:sz="32" w:space="0" w:color="FB7E35" w:themeColor="accent3" w:themeTint="98"/>
        </w:tcBorders>
      </w:tcPr>
    </w:tblStylePr>
    <w:tblStylePr w:type="band1Vert">
      <w:tblPr/>
      <w:tcPr>
        <w:tcBorders>
          <w:left w:val="single" w:sz="4" w:space="0" w:color="FFFFFF" w:themeColor="light1"/>
          <w:right w:val="single" w:sz="4" w:space="0" w:color="FFFFFF" w:themeColor="light1"/>
        </w:tcBorders>
        <w:shd w:val="clear" w:color="FB7E35" w:themeColor="accent3" w:themeTint="98" w:fill="FB7E35"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B7E35" w:themeColor="accent3" w:themeTint="98" w:fill="FB7E35" w:themeFill="accent3" w:themeFillTint="98"/>
      </w:tcPr>
    </w:tblStylePr>
    <w:tblStylePr w:type="band2Horz">
      <w:tblPr/>
      <w:tcPr>
        <w:tcBorders>
          <w:top w:val="single" w:sz="4" w:space="0" w:color="FFFFFF" w:themeColor="light1"/>
          <w:bottom w:val="single" w:sz="4" w:space="0" w:color="FFFFFF" w:themeColor="light1"/>
        </w:tcBorders>
        <w:shd w:val="clear" w:color="FB7E35" w:themeColor="accent3" w:themeTint="98" w:fill="FB7E35"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E032FB" w:themeColor="accent4" w:themeTint="9A"/>
        <w:left w:val="single" w:sz="32" w:space="0" w:color="E032FB" w:themeColor="accent4" w:themeTint="9A"/>
        <w:bottom w:val="single" w:sz="32" w:space="0" w:color="E032FB" w:themeColor="accent4" w:themeTint="9A"/>
        <w:right w:val="single" w:sz="32" w:space="0" w:color="E032FB" w:themeColor="accent4" w:themeTint="9A"/>
      </w:tblBorders>
      <w:shd w:val="clear" w:color="E032FB" w:themeColor="accent4" w:themeTint="9A" w:fill="E032FB"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E032FB" w:themeColor="accent4" w:themeTint="9A"/>
          <w:bottom w:val="single" w:sz="12" w:space="0" w:color="FFFFFF" w:themeColor="light1"/>
        </w:tcBorders>
        <w:shd w:val="clear" w:color="E032FB" w:themeColor="accent4" w:themeTint="9A" w:fill="E032FB"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032FB" w:themeColor="accent4" w:themeTint="9A"/>
          <w:right w:val="single" w:sz="4" w:space="0" w:color="FFFFFF" w:themeColor="light1"/>
        </w:tcBorders>
      </w:tcPr>
    </w:tblStylePr>
    <w:tblStylePr w:type="lastCol">
      <w:tblPr/>
      <w:tcPr>
        <w:tcBorders>
          <w:left w:val="single" w:sz="4" w:space="0" w:color="FFFFFF" w:themeColor="light1"/>
          <w:right w:val="single" w:sz="32" w:space="0" w:color="E032FB" w:themeColor="accent4" w:themeTint="9A"/>
        </w:tcBorders>
      </w:tcPr>
    </w:tblStylePr>
    <w:tblStylePr w:type="band1Vert">
      <w:tblPr/>
      <w:tcPr>
        <w:tcBorders>
          <w:left w:val="single" w:sz="4" w:space="0" w:color="FFFFFF" w:themeColor="light1"/>
          <w:right w:val="single" w:sz="4" w:space="0" w:color="FFFFFF" w:themeColor="light1"/>
        </w:tcBorders>
        <w:shd w:val="clear" w:color="E032FB" w:themeColor="accent4" w:themeTint="9A" w:fill="E032FB"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032FB" w:themeColor="accent4" w:themeTint="9A" w:fill="E032FB" w:themeFill="accent4" w:themeFillTint="9A"/>
      </w:tcPr>
    </w:tblStylePr>
    <w:tblStylePr w:type="band2Horz">
      <w:tblPr/>
      <w:tcPr>
        <w:tcBorders>
          <w:top w:val="single" w:sz="4" w:space="0" w:color="FFFFFF" w:themeColor="light1"/>
          <w:bottom w:val="single" w:sz="4" w:space="0" w:color="FFFFFF" w:themeColor="light1"/>
        </w:tcBorders>
        <w:shd w:val="clear" w:color="E032FB" w:themeColor="accent4" w:themeTint="9A" w:fill="E032FB"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FFD444" w:themeColor="accent5" w:themeTint="9A"/>
        <w:left w:val="single" w:sz="32" w:space="0" w:color="FFD444" w:themeColor="accent5" w:themeTint="9A"/>
        <w:bottom w:val="single" w:sz="32" w:space="0" w:color="FFD444" w:themeColor="accent5" w:themeTint="9A"/>
        <w:right w:val="single" w:sz="32" w:space="0" w:color="FFD444" w:themeColor="accent5" w:themeTint="9A"/>
      </w:tblBorders>
      <w:shd w:val="clear" w:color="FFD444" w:themeColor="accent5" w:themeTint="9A" w:fill="FFD444"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FD444" w:themeColor="accent5" w:themeTint="9A"/>
          <w:bottom w:val="single" w:sz="12" w:space="0" w:color="FFFFFF" w:themeColor="light1"/>
        </w:tcBorders>
        <w:shd w:val="clear" w:color="FFD444" w:themeColor="accent5" w:themeTint="9A" w:fill="FFD444"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444" w:themeColor="accent5" w:themeTint="9A"/>
          <w:right w:val="single" w:sz="4" w:space="0" w:color="FFFFFF" w:themeColor="light1"/>
        </w:tcBorders>
      </w:tcPr>
    </w:tblStylePr>
    <w:tblStylePr w:type="lastCol">
      <w:tblPr/>
      <w:tcPr>
        <w:tcBorders>
          <w:left w:val="single" w:sz="4" w:space="0" w:color="FFFFFF" w:themeColor="light1"/>
          <w:right w:val="single" w:sz="32" w:space="0" w:color="FFD444" w:themeColor="accent5" w:themeTint="9A"/>
        </w:tcBorders>
      </w:tcPr>
    </w:tblStylePr>
    <w:tblStylePr w:type="band1Vert">
      <w:tblPr/>
      <w:tcPr>
        <w:tcBorders>
          <w:left w:val="single" w:sz="4" w:space="0" w:color="FFFFFF" w:themeColor="light1"/>
          <w:right w:val="single" w:sz="4" w:space="0" w:color="FFFFFF" w:themeColor="light1"/>
        </w:tcBorders>
        <w:shd w:val="clear" w:color="FFD444" w:themeColor="accent5" w:themeTint="9A" w:fill="FFD444"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444" w:themeColor="accent5" w:themeTint="9A" w:fill="FFD444" w:themeFill="accent5" w:themeFillTint="9A"/>
      </w:tcPr>
    </w:tblStylePr>
    <w:tblStylePr w:type="band2Horz">
      <w:tblPr/>
      <w:tcPr>
        <w:tcBorders>
          <w:top w:val="single" w:sz="4" w:space="0" w:color="FFFFFF" w:themeColor="light1"/>
          <w:bottom w:val="single" w:sz="4" w:space="0" w:color="FFFFFF" w:themeColor="light1"/>
        </w:tcBorders>
        <w:shd w:val="clear" w:color="FFD444" w:themeColor="accent5" w:themeTint="9A" w:fill="FFD444"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E9706E" w:themeColor="accent6" w:themeTint="98"/>
        <w:left w:val="single" w:sz="32" w:space="0" w:color="E9706E" w:themeColor="accent6" w:themeTint="98"/>
        <w:bottom w:val="single" w:sz="32" w:space="0" w:color="E9706E" w:themeColor="accent6" w:themeTint="98"/>
        <w:right w:val="single" w:sz="32" w:space="0" w:color="E9706E" w:themeColor="accent6" w:themeTint="98"/>
      </w:tblBorders>
      <w:shd w:val="clear" w:color="E9706E" w:themeColor="accent6" w:themeTint="98" w:fill="E9706E"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E9706E" w:themeColor="accent6" w:themeTint="98"/>
          <w:bottom w:val="single" w:sz="12" w:space="0" w:color="FFFFFF" w:themeColor="light1"/>
        </w:tcBorders>
        <w:shd w:val="clear" w:color="E9706E" w:themeColor="accent6" w:themeTint="98" w:fill="E9706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9706E" w:themeColor="accent6" w:themeTint="98"/>
          <w:right w:val="single" w:sz="4" w:space="0" w:color="FFFFFF" w:themeColor="light1"/>
        </w:tcBorders>
      </w:tcPr>
    </w:tblStylePr>
    <w:tblStylePr w:type="lastCol">
      <w:tblPr/>
      <w:tcPr>
        <w:tcBorders>
          <w:left w:val="single" w:sz="4" w:space="0" w:color="FFFFFF" w:themeColor="light1"/>
          <w:right w:val="single" w:sz="32" w:space="0" w:color="E9706E" w:themeColor="accent6" w:themeTint="98"/>
        </w:tcBorders>
      </w:tcPr>
    </w:tblStylePr>
    <w:tblStylePr w:type="band1Vert">
      <w:tblPr/>
      <w:tcPr>
        <w:tcBorders>
          <w:left w:val="single" w:sz="4" w:space="0" w:color="FFFFFF" w:themeColor="light1"/>
          <w:right w:val="single" w:sz="4" w:space="0" w:color="FFFFFF" w:themeColor="light1"/>
        </w:tcBorders>
        <w:shd w:val="clear" w:color="E9706E" w:themeColor="accent6" w:themeTint="98" w:fill="E9706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9706E" w:themeColor="accent6" w:themeTint="98" w:fill="E9706E" w:themeFill="accent6" w:themeFillTint="98"/>
      </w:tcPr>
    </w:tblStylePr>
    <w:tblStylePr w:type="band2Horz">
      <w:tblPr/>
      <w:tcPr>
        <w:tcBorders>
          <w:top w:val="single" w:sz="4" w:space="0" w:color="FFFFFF" w:themeColor="light1"/>
          <w:bottom w:val="single" w:sz="4" w:space="0" w:color="FFFFFF" w:themeColor="light1"/>
        </w:tcBorders>
        <w:shd w:val="clear" w:color="E9706E" w:themeColor="accent6" w:themeTint="98" w:fill="E9706E"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18A303" w:themeColor="accent1"/>
        <w:bottom w:val="single" w:sz="4" w:space="0" w:color="18A303" w:themeColor="accent1"/>
      </w:tblBorders>
      <w:tblCellMar>
        <w:top w:w="0" w:type="dxa"/>
        <w:left w:w="0" w:type="dxa"/>
        <w:bottom w:w="0" w:type="dxa"/>
        <w:right w:w="0" w:type="dxa"/>
      </w:tblCellMar>
    </w:tblPr>
    <w:tblStylePr w:type="firstRow">
      <w:rPr>
        <w:b/>
        <w:color w:val="0D5E01" w:themeColor="accent1" w:themeShade="95"/>
      </w:rPr>
      <w:tblPr/>
      <w:tcPr>
        <w:tcBorders>
          <w:bottom w:val="single" w:sz="4" w:space="0" w:color="18A303" w:themeColor="accent1"/>
        </w:tcBorders>
      </w:tcPr>
    </w:tblStylePr>
    <w:tblStylePr w:type="lastRow">
      <w:rPr>
        <w:b/>
        <w:color w:val="0D5E01" w:themeColor="accent1" w:themeShade="95"/>
      </w:rPr>
      <w:tblPr/>
      <w:tcPr>
        <w:tcBorders>
          <w:top w:val="single" w:sz="4" w:space="0" w:color="18A303" w:themeColor="accent1"/>
        </w:tcBorders>
      </w:tcPr>
    </w:tblStylePr>
    <w:tblStylePr w:type="firstCol">
      <w:rPr>
        <w:b/>
        <w:color w:val="0D5E01" w:themeColor="accent1" w:themeShade="95"/>
      </w:rPr>
    </w:tblStylePr>
    <w:tblStylePr w:type="lastCol">
      <w:rPr>
        <w:b/>
        <w:color w:val="0D5E01" w:themeColor="accent1" w:themeShade="95"/>
      </w:rPr>
    </w:tblStylePr>
    <w:tblStylePr w:type="band1Vert">
      <w:tblPr/>
      <w:tcPr>
        <w:shd w:val="clear" w:color="B4FDA9" w:themeColor="accent1" w:themeTint="40" w:fill="B4FDA9" w:themeFill="accent1" w:themeFillTint="40"/>
      </w:tcPr>
    </w:tblStylePr>
    <w:tblStylePr w:type="band1Horz">
      <w:rPr>
        <w:rFonts w:ascii="Arial" w:hAnsi="Arial"/>
        <w:color w:val="0D5E01" w:themeColor="accent1" w:themeShade="95"/>
        <w:sz w:val="22"/>
      </w:rPr>
      <w:tblPr/>
      <w:tcPr>
        <w:shd w:val="clear" w:color="B4FDA9" w:themeColor="accent1" w:themeTint="40" w:fill="B4FDA9" w:themeFill="accent1" w:themeFillTint="40"/>
      </w:tcPr>
    </w:tblStylePr>
    <w:tblStylePr w:type="band2Horz">
      <w:rPr>
        <w:rFonts w:ascii="Arial" w:hAnsi="Arial"/>
        <w:color w:val="0D5E0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36B3FB" w:themeColor="accent2" w:themeTint="97"/>
        <w:bottom w:val="single" w:sz="4" w:space="0" w:color="36B3FB" w:themeColor="accent2" w:themeTint="97"/>
      </w:tblBorders>
      <w:tblCellMar>
        <w:top w:w="0" w:type="dxa"/>
        <w:left w:w="0" w:type="dxa"/>
        <w:bottom w:w="0" w:type="dxa"/>
        <w:right w:w="0" w:type="dxa"/>
      </w:tblCellMar>
    </w:tblPr>
    <w:tblStylePr w:type="firstRow">
      <w:rPr>
        <w:b/>
        <w:color w:val="36B3FB" w:themeColor="accent2" w:themeTint="97" w:themeShade="95"/>
      </w:rPr>
      <w:tblPr/>
      <w:tcPr>
        <w:tcBorders>
          <w:bottom w:val="single" w:sz="4" w:space="0" w:color="36B3FB" w:themeColor="accent2" w:themeTint="97"/>
        </w:tcBorders>
      </w:tcPr>
    </w:tblStylePr>
    <w:tblStylePr w:type="lastRow">
      <w:rPr>
        <w:b/>
        <w:color w:val="36B3FB" w:themeColor="accent2" w:themeTint="97" w:themeShade="95"/>
      </w:rPr>
      <w:tblPr/>
      <w:tcPr>
        <w:tcBorders>
          <w:top w:val="single" w:sz="4" w:space="0" w:color="36B3FB" w:themeColor="accent2" w:themeTint="97"/>
        </w:tcBorders>
      </w:tcPr>
    </w:tblStylePr>
    <w:tblStylePr w:type="firstCol">
      <w:rPr>
        <w:b/>
        <w:color w:val="36B3FB" w:themeColor="accent2" w:themeTint="97" w:themeShade="95"/>
      </w:rPr>
    </w:tblStylePr>
    <w:tblStylePr w:type="lastCol">
      <w:rPr>
        <w:b/>
        <w:color w:val="36B3FB" w:themeColor="accent2" w:themeTint="97" w:themeShade="95"/>
      </w:rPr>
    </w:tblStylePr>
    <w:tblStylePr w:type="band1Vert">
      <w:tblPr/>
      <w:tcPr>
        <w:shd w:val="clear" w:color="A9DEFD" w:themeColor="accent2" w:themeTint="40" w:fill="A9DEFD" w:themeFill="accent2" w:themeFillTint="40"/>
      </w:tcPr>
    </w:tblStylePr>
    <w:tblStylePr w:type="band1Horz">
      <w:rPr>
        <w:rFonts w:ascii="Arial" w:hAnsi="Arial"/>
        <w:color w:val="36B3FB" w:themeColor="accent2" w:themeTint="97" w:themeShade="95"/>
        <w:sz w:val="22"/>
      </w:rPr>
      <w:tblPr/>
      <w:tcPr>
        <w:shd w:val="clear" w:color="A9DEFD" w:themeColor="accent2" w:themeTint="40" w:fill="A9DEFD" w:themeFill="accent2" w:themeFillTint="40"/>
      </w:tcPr>
    </w:tblStylePr>
    <w:tblStylePr w:type="band2Horz">
      <w:rPr>
        <w:rFonts w:ascii="Arial" w:hAnsi="Arial"/>
        <w:color w:val="36B3FB"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FB7E35" w:themeColor="accent3" w:themeTint="98"/>
        <w:bottom w:val="single" w:sz="4" w:space="0" w:color="FB7E35" w:themeColor="accent3" w:themeTint="98"/>
      </w:tblBorders>
      <w:tblCellMar>
        <w:top w:w="0" w:type="dxa"/>
        <w:left w:w="0" w:type="dxa"/>
        <w:bottom w:w="0" w:type="dxa"/>
        <w:right w:w="0" w:type="dxa"/>
      </w:tblCellMar>
    </w:tblPr>
    <w:tblStylePr w:type="firstRow">
      <w:rPr>
        <w:b/>
        <w:color w:val="FB7E35" w:themeColor="accent3" w:themeTint="98" w:themeShade="95"/>
      </w:rPr>
      <w:tblPr/>
      <w:tcPr>
        <w:tcBorders>
          <w:bottom w:val="single" w:sz="4" w:space="0" w:color="FB7E35" w:themeColor="accent3" w:themeTint="98"/>
        </w:tcBorders>
      </w:tcPr>
    </w:tblStylePr>
    <w:tblStylePr w:type="lastRow">
      <w:rPr>
        <w:b/>
        <w:color w:val="FB7E35" w:themeColor="accent3" w:themeTint="98" w:themeShade="95"/>
      </w:rPr>
      <w:tblPr/>
      <w:tcPr>
        <w:tcBorders>
          <w:top w:val="single" w:sz="4" w:space="0" w:color="FB7E35" w:themeColor="accent3" w:themeTint="98"/>
        </w:tcBorders>
      </w:tcPr>
    </w:tblStylePr>
    <w:tblStylePr w:type="firstCol">
      <w:rPr>
        <w:b/>
        <w:color w:val="FB7E35" w:themeColor="accent3" w:themeTint="98" w:themeShade="95"/>
      </w:rPr>
    </w:tblStylePr>
    <w:tblStylePr w:type="lastCol">
      <w:rPr>
        <w:b/>
        <w:color w:val="FB7E35" w:themeColor="accent3" w:themeTint="98" w:themeShade="95"/>
      </w:rPr>
    </w:tblStylePr>
    <w:tblStylePr w:type="band1Vert">
      <w:tblPr/>
      <w:tcPr>
        <w:shd w:val="clear" w:color="FDC8A9" w:themeColor="accent3" w:themeTint="40" w:fill="FDC8A9" w:themeFill="accent3" w:themeFillTint="40"/>
      </w:tcPr>
    </w:tblStylePr>
    <w:tblStylePr w:type="band1Horz">
      <w:rPr>
        <w:rFonts w:ascii="Arial" w:hAnsi="Arial"/>
        <w:color w:val="FB7E35" w:themeColor="accent3" w:themeTint="98" w:themeShade="95"/>
        <w:sz w:val="22"/>
      </w:rPr>
      <w:tblPr/>
      <w:tcPr>
        <w:shd w:val="clear" w:color="FDC8A9" w:themeColor="accent3" w:themeTint="40" w:fill="FDC8A9" w:themeFill="accent3" w:themeFillTint="40"/>
      </w:tcPr>
    </w:tblStylePr>
    <w:tblStylePr w:type="band2Horz">
      <w:rPr>
        <w:rFonts w:ascii="Arial" w:hAnsi="Arial"/>
        <w:color w:val="FB7E35"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E032FB" w:themeColor="accent4" w:themeTint="9A"/>
        <w:bottom w:val="single" w:sz="4" w:space="0" w:color="E032FB" w:themeColor="accent4" w:themeTint="9A"/>
      </w:tblBorders>
      <w:tblCellMar>
        <w:top w:w="0" w:type="dxa"/>
        <w:left w:w="0" w:type="dxa"/>
        <w:bottom w:w="0" w:type="dxa"/>
        <w:right w:w="0" w:type="dxa"/>
      </w:tblCellMar>
    </w:tblPr>
    <w:tblStylePr w:type="firstRow">
      <w:rPr>
        <w:b/>
        <w:color w:val="E032FB" w:themeColor="accent4" w:themeTint="9A" w:themeShade="95"/>
      </w:rPr>
      <w:tblPr/>
      <w:tcPr>
        <w:tcBorders>
          <w:bottom w:val="single" w:sz="4" w:space="0" w:color="E032FB" w:themeColor="accent4" w:themeTint="9A"/>
        </w:tcBorders>
      </w:tcPr>
    </w:tblStylePr>
    <w:tblStylePr w:type="lastRow">
      <w:rPr>
        <w:b/>
        <w:color w:val="E032FB" w:themeColor="accent4" w:themeTint="9A" w:themeShade="95"/>
      </w:rPr>
      <w:tblPr/>
      <w:tcPr>
        <w:tcBorders>
          <w:top w:val="single" w:sz="4" w:space="0" w:color="E032FB" w:themeColor="accent4" w:themeTint="9A"/>
        </w:tcBorders>
      </w:tcPr>
    </w:tblStylePr>
    <w:tblStylePr w:type="firstCol">
      <w:rPr>
        <w:b/>
        <w:color w:val="E032FB" w:themeColor="accent4" w:themeTint="9A" w:themeShade="95"/>
      </w:rPr>
    </w:tblStylePr>
    <w:tblStylePr w:type="lastCol">
      <w:rPr>
        <w:b/>
        <w:color w:val="E032FB" w:themeColor="accent4" w:themeTint="9A" w:themeShade="95"/>
      </w:rPr>
    </w:tblStylePr>
    <w:tblStylePr w:type="band1Vert">
      <w:tblPr/>
      <w:tcPr>
        <w:shd w:val="clear" w:color="F2A9FD" w:themeColor="accent4" w:themeTint="40" w:fill="F2A9FD" w:themeFill="accent4" w:themeFillTint="40"/>
      </w:tcPr>
    </w:tblStylePr>
    <w:tblStylePr w:type="band1Horz">
      <w:rPr>
        <w:rFonts w:ascii="Arial" w:hAnsi="Arial"/>
        <w:color w:val="E032FB" w:themeColor="accent4" w:themeTint="9A" w:themeShade="95"/>
        <w:sz w:val="22"/>
      </w:rPr>
      <w:tblPr/>
      <w:tcPr>
        <w:shd w:val="clear" w:color="F2A9FD" w:themeColor="accent4" w:themeTint="40" w:fill="F2A9FD" w:themeFill="accent4" w:themeFillTint="40"/>
      </w:tcPr>
    </w:tblStylePr>
    <w:tblStylePr w:type="band2Horz">
      <w:rPr>
        <w:rFonts w:ascii="Arial" w:hAnsi="Arial"/>
        <w:color w:val="E032FB"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FFD444" w:themeColor="accent5" w:themeTint="9A"/>
        <w:bottom w:val="single" w:sz="4" w:space="0" w:color="FFD444" w:themeColor="accent5" w:themeTint="9A"/>
      </w:tblBorders>
      <w:tblCellMar>
        <w:top w:w="0" w:type="dxa"/>
        <w:left w:w="0" w:type="dxa"/>
        <w:bottom w:w="0" w:type="dxa"/>
        <w:right w:w="0" w:type="dxa"/>
      </w:tblCellMar>
    </w:tblPr>
    <w:tblStylePr w:type="firstRow">
      <w:rPr>
        <w:b/>
        <w:color w:val="FFD444" w:themeColor="accent5" w:themeTint="9A" w:themeShade="95"/>
      </w:rPr>
      <w:tblPr/>
      <w:tcPr>
        <w:tcBorders>
          <w:bottom w:val="single" w:sz="4" w:space="0" w:color="FFD444" w:themeColor="accent5" w:themeTint="9A"/>
        </w:tcBorders>
      </w:tcPr>
    </w:tblStylePr>
    <w:tblStylePr w:type="lastRow">
      <w:rPr>
        <w:b/>
        <w:color w:val="FFD444" w:themeColor="accent5" w:themeTint="9A" w:themeShade="95"/>
      </w:rPr>
      <w:tblPr/>
      <w:tcPr>
        <w:tcBorders>
          <w:top w:val="single" w:sz="4" w:space="0" w:color="FFD444" w:themeColor="accent5" w:themeTint="9A"/>
        </w:tcBorders>
      </w:tcPr>
    </w:tblStylePr>
    <w:tblStylePr w:type="firstCol">
      <w:rPr>
        <w:b/>
        <w:color w:val="FFD444" w:themeColor="accent5" w:themeTint="9A" w:themeShade="95"/>
      </w:rPr>
    </w:tblStylePr>
    <w:tblStylePr w:type="lastCol">
      <w:rPr>
        <w:b/>
        <w:color w:val="FFD444" w:themeColor="accent5" w:themeTint="9A" w:themeShade="95"/>
      </w:rPr>
    </w:tblStylePr>
    <w:tblStylePr w:type="band1Vert">
      <w:tblPr/>
      <w:tcPr>
        <w:shd w:val="clear" w:color="FFEDB1" w:themeColor="accent5" w:themeTint="40" w:fill="FFEDB1" w:themeFill="accent5" w:themeFillTint="40"/>
      </w:tcPr>
    </w:tblStylePr>
    <w:tblStylePr w:type="band1Horz">
      <w:rPr>
        <w:rFonts w:ascii="Arial" w:hAnsi="Arial"/>
        <w:color w:val="FFD444" w:themeColor="accent5" w:themeTint="9A" w:themeShade="95"/>
        <w:sz w:val="22"/>
      </w:rPr>
      <w:tblPr/>
      <w:tcPr>
        <w:shd w:val="clear" w:color="FFEDB1" w:themeColor="accent5" w:themeTint="40" w:fill="FFEDB1" w:themeFill="accent5" w:themeFillTint="40"/>
      </w:tcPr>
    </w:tblStylePr>
    <w:tblStylePr w:type="band2Horz">
      <w:rPr>
        <w:rFonts w:ascii="Arial" w:hAnsi="Arial"/>
        <w:color w:val="FFD444"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E9706E" w:themeColor="accent6" w:themeTint="98"/>
        <w:bottom w:val="single" w:sz="4" w:space="0" w:color="E9706E" w:themeColor="accent6" w:themeTint="98"/>
      </w:tblBorders>
      <w:tblCellMar>
        <w:top w:w="0" w:type="dxa"/>
        <w:left w:w="0" w:type="dxa"/>
        <w:bottom w:w="0" w:type="dxa"/>
        <w:right w:w="0" w:type="dxa"/>
      </w:tblCellMar>
    </w:tblPr>
    <w:tblStylePr w:type="firstRow">
      <w:rPr>
        <w:b/>
        <w:color w:val="E9706E" w:themeColor="accent6" w:themeTint="98" w:themeShade="95"/>
      </w:rPr>
      <w:tblPr/>
      <w:tcPr>
        <w:tcBorders>
          <w:bottom w:val="single" w:sz="4" w:space="0" w:color="E9706E" w:themeColor="accent6" w:themeTint="98"/>
        </w:tcBorders>
      </w:tcPr>
    </w:tblStylePr>
    <w:tblStylePr w:type="lastRow">
      <w:rPr>
        <w:b/>
        <w:color w:val="E9706E" w:themeColor="accent6" w:themeTint="98" w:themeShade="95"/>
      </w:rPr>
      <w:tblPr/>
      <w:tcPr>
        <w:tcBorders>
          <w:top w:val="single" w:sz="4" w:space="0" w:color="E9706E" w:themeColor="accent6" w:themeTint="98"/>
        </w:tcBorders>
      </w:tcPr>
    </w:tblStylePr>
    <w:tblStylePr w:type="firstCol">
      <w:rPr>
        <w:b/>
        <w:color w:val="E9706E" w:themeColor="accent6" w:themeTint="98" w:themeShade="95"/>
      </w:rPr>
    </w:tblStylePr>
    <w:tblStylePr w:type="lastCol">
      <w:rPr>
        <w:b/>
        <w:color w:val="E9706E" w:themeColor="accent6" w:themeTint="98" w:themeShade="95"/>
      </w:rPr>
    </w:tblStylePr>
    <w:tblStylePr w:type="band1Vert">
      <w:tblPr/>
      <w:tcPr>
        <w:shd w:val="clear" w:color="F6C2C1" w:themeColor="accent6" w:themeTint="40" w:fill="F6C2C1" w:themeFill="accent6" w:themeFillTint="40"/>
      </w:tcPr>
    </w:tblStylePr>
    <w:tblStylePr w:type="band1Horz">
      <w:rPr>
        <w:rFonts w:ascii="Arial" w:hAnsi="Arial"/>
        <w:color w:val="E9706E" w:themeColor="accent6" w:themeTint="98" w:themeShade="95"/>
        <w:sz w:val="22"/>
      </w:rPr>
      <w:tblPr/>
      <w:tcPr>
        <w:shd w:val="clear" w:color="F6C2C1" w:themeColor="accent6" w:themeTint="40" w:fill="F6C2C1" w:themeFill="accent6" w:themeFillTint="40"/>
      </w:tcPr>
    </w:tblStylePr>
    <w:tblStylePr w:type="band2Horz">
      <w:rPr>
        <w:rFonts w:ascii="Arial" w:hAnsi="Arial"/>
        <w:color w:val="E9706E"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18A303" w:themeColor="accent1"/>
      </w:tblBorders>
      <w:tblCellMar>
        <w:top w:w="0" w:type="dxa"/>
        <w:left w:w="0" w:type="dxa"/>
        <w:bottom w:w="0" w:type="dxa"/>
        <w:right w:w="0" w:type="dxa"/>
      </w:tblCellMar>
    </w:tblPr>
    <w:tblStylePr w:type="firstRow">
      <w:rPr>
        <w:rFonts w:ascii="Arial" w:hAnsi="Arial"/>
        <w:i/>
        <w:color w:val="0D5E01" w:themeColor="accent1" w:themeShade="95"/>
        <w:sz w:val="22"/>
      </w:rPr>
      <w:tblPr/>
      <w:tcPr>
        <w:tcBorders>
          <w:top w:val="none" w:sz="0" w:space="0" w:color="auto"/>
          <w:left w:val="none" w:sz="0" w:space="0" w:color="auto"/>
          <w:bottom w:val="single" w:sz="4" w:space="0" w:color="18A303" w:themeColor="accent1"/>
          <w:right w:val="none" w:sz="0" w:space="0" w:color="auto"/>
        </w:tcBorders>
        <w:shd w:val="clear" w:color="FFFFFF" w:themeColor="light1" w:fill="FFFFFF" w:themeFill="light1"/>
      </w:tcPr>
    </w:tblStylePr>
    <w:tblStylePr w:type="lastRow">
      <w:rPr>
        <w:rFonts w:ascii="Arial" w:hAnsi="Arial"/>
        <w:i/>
        <w:color w:val="0D5E01" w:themeColor="accent1" w:themeShade="95"/>
        <w:sz w:val="22"/>
      </w:rPr>
      <w:tblPr/>
      <w:tcPr>
        <w:tcBorders>
          <w:top w:val="single" w:sz="4" w:space="0" w:color="18A303"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D5E01" w:themeColor="accent1" w:themeShade="95"/>
        <w:sz w:val="22"/>
      </w:rPr>
      <w:tblPr/>
      <w:tcPr>
        <w:tcBorders>
          <w:top w:val="none" w:sz="0" w:space="0" w:color="auto"/>
          <w:left w:val="none" w:sz="0" w:space="0" w:color="auto"/>
          <w:bottom w:val="none" w:sz="0" w:space="0" w:color="auto"/>
          <w:right w:val="single" w:sz="4" w:space="0" w:color="18A303" w:themeColor="accent1"/>
        </w:tcBorders>
        <w:shd w:val="clear" w:color="FFFFFF" w:fill="auto"/>
      </w:tcPr>
    </w:tblStylePr>
    <w:tblStylePr w:type="lastCol">
      <w:rPr>
        <w:rFonts w:ascii="Arial" w:hAnsi="Arial"/>
        <w:i/>
        <w:color w:val="0D5E01" w:themeColor="accent1" w:themeShade="95"/>
        <w:sz w:val="22"/>
      </w:rPr>
      <w:tblPr/>
      <w:tcPr>
        <w:tcBorders>
          <w:top w:val="none" w:sz="0" w:space="0" w:color="auto"/>
          <w:left w:val="single" w:sz="4" w:space="0" w:color="18A303" w:themeColor="accent1"/>
          <w:bottom w:val="none" w:sz="0" w:space="0" w:color="auto"/>
          <w:right w:val="none" w:sz="0" w:space="0" w:color="auto"/>
        </w:tcBorders>
        <w:shd w:val="clear" w:color="FFFFFF" w:fill="auto"/>
      </w:tcPr>
    </w:tblStylePr>
    <w:tblStylePr w:type="band1Vert">
      <w:tblPr/>
      <w:tcPr>
        <w:shd w:val="clear" w:color="B4FDA9" w:themeColor="accent1" w:themeTint="40" w:fill="B4FDA9" w:themeFill="accent1" w:themeFillTint="40"/>
      </w:tcPr>
    </w:tblStylePr>
    <w:tblStylePr w:type="band1Horz">
      <w:rPr>
        <w:rFonts w:ascii="Arial" w:hAnsi="Arial"/>
        <w:color w:val="0D5E01" w:themeColor="accent1" w:themeShade="95"/>
        <w:sz w:val="22"/>
      </w:rPr>
      <w:tblPr/>
      <w:tcPr>
        <w:shd w:val="clear" w:color="B4FDA9" w:themeColor="accent1" w:themeTint="40" w:fill="B4FDA9" w:themeFill="accent1" w:themeFillTint="40"/>
      </w:tcPr>
    </w:tblStylePr>
    <w:tblStylePr w:type="band2Horz">
      <w:rPr>
        <w:rFonts w:ascii="Arial" w:hAnsi="Arial"/>
        <w:color w:val="0D5E0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36B3FB" w:themeColor="accent2" w:themeTint="97"/>
      </w:tblBorders>
      <w:tblCellMar>
        <w:top w:w="0" w:type="dxa"/>
        <w:left w:w="0" w:type="dxa"/>
        <w:bottom w:w="0" w:type="dxa"/>
        <w:right w:w="0" w:type="dxa"/>
      </w:tblCellMar>
    </w:tblPr>
    <w:tblStylePr w:type="firstRow">
      <w:rPr>
        <w:rFonts w:ascii="Arial" w:hAnsi="Arial"/>
        <w:i/>
        <w:color w:val="36B3FB" w:themeColor="accent2" w:themeTint="97" w:themeShade="95"/>
        <w:sz w:val="22"/>
      </w:rPr>
      <w:tblPr/>
      <w:tcPr>
        <w:tcBorders>
          <w:top w:val="none" w:sz="0" w:space="0" w:color="auto"/>
          <w:left w:val="none" w:sz="0" w:space="0" w:color="auto"/>
          <w:bottom w:val="single" w:sz="4" w:space="0" w:color="36B3FB" w:themeColor="accent2" w:themeTint="97"/>
          <w:right w:val="none" w:sz="0" w:space="0" w:color="auto"/>
        </w:tcBorders>
        <w:shd w:val="clear" w:color="FFFFFF" w:themeColor="light1" w:fill="FFFFFF" w:themeFill="light1"/>
      </w:tcPr>
    </w:tblStylePr>
    <w:tblStylePr w:type="lastRow">
      <w:rPr>
        <w:rFonts w:ascii="Arial" w:hAnsi="Arial"/>
        <w:i/>
        <w:color w:val="36B3FB" w:themeColor="accent2" w:themeTint="97" w:themeShade="95"/>
        <w:sz w:val="22"/>
      </w:rPr>
      <w:tblPr/>
      <w:tcPr>
        <w:tcBorders>
          <w:top w:val="single" w:sz="4" w:space="0" w:color="36B3FB"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36B3FB" w:themeColor="accent2" w:themeTint="97" w:themeShade="95"/>
        <w:sz w:val="22"/>
      </w:rPr>
      <w:tblPr/>
      <w:tcPr>
        <w:tcBorders>
          <w:top w:val="none" w:sz="0" w:space="0" w:color="auto"/>
          <w:left w:val="none" w:sz="0" w:space="0" w:color="auto"/>
          <w:bottom w:val="none" w:sz="0" w:space="0" w:color="auto"/>
          <w:right w:val="single" w:sz="4" w:space="0" w:color="36B3FB" w:themeColor="accent2" w:themeTint="97"/>
        </w:tcBorders>
        <w:shd w:val="clear" w:color="FFFFFF" w:fill="auto"/>
      </w:tcPr>
    </w:tblStylePr>
    <w:tblStylePr w:type="lastCol">
      <w:rPr>
        <w:rFonts w:ascii="Arial" w:hAnsi="Arial"/>
        <w:i/>
        <w:color w:val="36B3FB" w:themeColor="accent2" w:themeTint="97" w:themeShade="95"/>
        <w:sz w:val="22"/>
      </w:rPr>
      <w:tblPr/>
      <w:tcPr>
        <w:tcBorders>
          <w:top w:val="none" w:sz="0" w:space="0" w:color="auto"/>
          <w:left w:val="single" w:sz="4" w:space="0" w:color="36B3FB" w:themeColor="accent2" w:themeTint="97"/>
          <w:bottom w:val="none" w:sz="0" w:space="0" w:color="auto"/>
          <w:right w:val="none" w:sz="0" w:space="0" w:color="auto"/>
        </w:tcBorders>
        <w:shd w:val="clear" w:color="FFFFFF" w:fill="auto"/>
      </w:tcPr>
    </w:tblStylePr>
    <w:tblStylePr w:type="band1Vert">
      <w:tblPr/>
      <w:tcPr>
        <w:shd w:val="clear" w:color="A9DEFD" w:themeColor="accent2" w:themeTint="40" w:fill="A9DEFD" w:themeFill="accent2" w:themeFillTint="40"/>
      </w:tcPr>
    </w:tblStylePr>
    <w:tblStylePr w:type="band1Horz">
      <w:rPr>
        <w:rFonts w:ascii="Arial" w:hAnsi="Arial"/>
        <w:color w:val="36B3FB" w:themeColor="accent2" w:themeTint="97" w:themeShade="95"/>
        <w:sz w:val="22"/>
      </w:rPr>
      <w:tblPr/>
      <w:tcPr>
        <w:shd w:val="clear" w:color="A9DEFD" w:themeColor="accent2" w:themeTint="40" w:fill="A9DEFD" w:themeFill="accent2" w:themeFillTint="40"/>
      </w:tcPr>
    </w:tblStylePr>
    <w:tblStylePr w:type="band2Horz">
      <w:rPr>
        <w:rFonts w:ascii="Arial" w:hAnsi="Arial"/>
        <w:color w:val="36B3FB"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FB7E35" w:themeColor="accent3" w:themeTint="98"/>
      </w:tblBorders>
      <w:tblCellMar>
        <w:top w:w="0" w:type="dxa"/>
        <w:left w:w="0" w:type="dxa"/>
        <w:bottom w:w="0" w:type="dxa"/>
        <w:right w:w="0" w:type="dxa"/>
      </w:tblCellMar>
    </w:tblPr>
    <w:tblStylePr w:type="firstRow">
      <w:rPr>
        <w:rFonts w:ascii="Arial" w:hAnsi="Arial"/>
        <w:i/>
        <w:color w:val="FB7E35" w:themeColor="accent3" w:themeTint="98" w:themeShade="95"/>
        <w:sz w:val="22"/>
      </w:rPr>
      <w:tblPr/>
      <w:tcPr>
        <w:tcBorders>
          <w:top w:val="none" w:sz="0" w:space="0" w:color="auto"/>
          <w:left w:val="none" w:sz="0" w:space="0" w:color="auto"/>
          <w:bottom w:val="single" w:sz="4" w:space="0" w:color="FB7E35" w:themeColor="accent3" w:themeTint="98"/>
          <w:right w:val="none" w:sz="0" w:space="0" w:color="auto"/>
        </w:tcBorders>
        <w:shd w:val="clear" w:color="FFFFFF" w:themeColor="light1" w:fill="FFFFFF" w:themeFill="light1"/>
      </w:tcPr>
    </w:tblStylePr>
    <w:tblStylePr w:type="lastRow">
      <w:rPr>
        <w:rFonts w:ascii="Arial" w:hAnsi="Arial"/>
        <w:i/>
        <w:color w:val="FB7E35" w:themeColor="accent3" w:themeTint="98" w:themeShade="95"/>
        <w:sz w:val="22"/>
      </w:rPr>
      <w:tblPr/>
      <w:tcPr>
        <w:tcBorders>
          <w:top w:val="single" w:sz="4" w:space="0" w:color="FB7E35"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B7E35" w:themeColor="accent3" w:themeTint="98" w:themeShade="95"/>
        <w:sz w:val="22"/>
      </w:rPr>
      <w:tblPr/>
      <w:tcPr>
        <w:tcBorders>
          <w:top w:val="none" w:sz="0" w:space="0" w:color="auto"/>
          <w:left w:val="none" w:sz="0" w:space="0" w:color="auto"/>
          <w:bottom w:val="none" w:sz="0" w:space="0" w:color="auto"/>
          <w:right w:val="single" w:sz="4" w:space="0" w:color="FB7E35" w:themeColor="accent3" w:themeTint="98"/>
        </w:tcBorders>
        <w:shd w:val="clear" w:color="FFFFFF" w:fill="auto"/>
      </w:tcPr>
    </w:tblStylePr>
    <w:tblStylePr w:type="lastCol">
      <w:rPr>
        <w:rFonts w:ascii="Arial" w:hAnsi="Arial"/>
        <w:i/>
        <w:color w:val="FB7E35" w:themeColor="accent3" w:themeTint="98" w:themeShade="95"/>
        <w:sz w:val="22"/>
      </w:rPr>
      <w:tblPr/>
      <w:tcPr>
        <w:tcBorders>
          <w:top w:val="none" w:sz="0" w:space="0" w:color="auto"/>
          <w:left w:val="single" w:sz="4" w:space="0" w:color="FB7E35" w:themeColor="accent3" w:themeTint="98"/>
          <w:bottom w:val="none" w:sz="0" w:space="0" w:color="auto"/>
          <w:right w:val="none" w:sz="0" w:space="0" w:color="auto"/>
        </w:tcBorders>
        <w:shd w:val="clear" w:color="FFFFFF" w:fill="auto"/>
      </w:tcPr>
    </w:tblStylePr>
    <w:tblStylePr w:type="band1Vert">
      <w:tblPr/>
      <w:tcPr>
        <w:shd w:val="clear" w:color="FDC8A9" w:themeColor="accent3" w:themeTint="40" w:fill="FDC8A9" w:themeFill="accent3" w:themeFillTint="40"/>
      </w:tcPr>
    </w:tblStylePr>
    <w:tblStylePr w:type="band1Horz">
      <w:rPr>
        <w:rFonts w:ascii="Arial" w:hAnsi="Arial"/>
        <w:color w:val="FB7E35" w:themeColor="accent3" w:themeTint="98" w:themeShade="95"/>
        <w:sz w:val="22"/>
      </w:rPr>
      <w:tblPr/>
      <w:tcPr>
        <w:shd w:val="clear" w:color="FDC8A9" w:themeColor="accent3" w:themeTint="40" w:fill="FDC8A9" w:themeFill="accent3" w:themeFillTint="40"/>
      </w:tcPr>
    </w:tblStylePr>
    <w:tblStylePr w:type="band2Horz">
      <w:rPr>
        <w:rFonts w:ascii="Arial" w:hAnsi="Arial"/>
        <w:color w:val="FB7E35"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E032FB" w:themeColor="accent4" w:themeTint="9A"/>
      </w:tblBorders>
      <w:tblCellMar>
        <w:top w:w="0" w:type="dxa"/>
        <w:left w:w="0" w:type="dxa"/>
        <w:bottom w:w="0" w:type="dxa"/>
        <w:right w:w="0" w:type="dxa"/>
      </w:tblCellMar>
    </w:tblPr>
    <w:tblStylePr w:type="firstRow">
      <w:rPr>
        <w:rFonts w:ascii="Arial" w:hAnsi="Arial"/>
        <w:i/>
        <w:color w:val="E032FB" w:themeColor="accent4" w:themeTint="9A" w:themeShade="95"/>
        <w:sz w:val="22"/>
      </w:rPr>
      <w:tblPr/>
      <w:tcPr>
        <w:tcBorders>
          <w:top w:val="none" w:sz="0" w:space="0" w:color="auto"/>
          <w:left w:val="none" w:sz="0" w:space="0" w:color="auto"/>
          <w:bottom w:val="single" w:sz="4" w:space="0" w:color="E032FB" w:themeColor="accent4" w:themeTint="9A"/>
          <w:right w:val="none" w:sz="0" w:space="0" w:color="auto"/>
        </w:tcBorders>
        <w:shd w:val="clear" w:color="FFFFFF" w:themeColor="light1" w:fill="FFFFFF" w:themeFill="light1"/>
      </w:tcPr>
    </w:tblStylePr>
    <w:tblStylePr w:type="lastRow">
      <w:rPr>
        <w:rFonts w:ascii="Arial" w:hAnsi="Arial"/>
        <w:i/>
        <w:color w:val="E032FB" w:themeColor="accent4" w:themeTint="9A" w:themeShade="95"/>
        <w:sz w:val="22"/>
      </w:rPr>
      <w:tblPr/>
      <w:tcPr>
        <w:tcBorders>
          <w:top w:val="single" w:sz="4" w:space="0" w:color="E032FB"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032FB" w:themeColor="accent4" w:themeTint="9A" w:themeShade="95"/>
        <w:sz w:val="22"/>
      </w:rPr>
      <w:tblPr/>
      <w:tcPr>
        <w:tcBorders>
          <w:top w:val="none" w:sz="0" w:space="0" w:color="auto"/>
          <w:left w:val="none" w:sz="0" w:space="0" w:color="auto"/>
          <w:bottom w:val="none" w:sz="0" w:space="0" w:color="auto"/>
          <w:right w:val="single" w:sz="4" w:space="0" w:color="E032FB" w:themeColor="accent4" w:themeTint="9A"/>
        </w:tcBorders>
        <w:shd w:val="clear" w:color="FFFFFF" w:fill="auto"/>
      </w:tcPr>
    </w:tblStylePr>
    <w:tblStylePr w:type="lastCol">
      <w:rPr>
        <w:rFonts w:ascii="Arial" w:hAnsi="Arial"/>
        <w:i/>
        <w:color w:val="E032FB" w:themeColor="accent4" w:themeTint="9A" w:themeShade="95"/>
        <w:sz w:val="22"/>
      </w:rPr>
      <w:tblPr/>
      <w:tcPr>
        <w:tcBorders>
          <w:top w:val="none" w:sz="0" w:space="0" w:color="auto"/>
          <w:left w:val="single" w:sz="4" w:space="0" w:color="E032FB" w:themeColor="accent4" w:themeTint="9A"/>
          <w:bottom w:val="none" w:sz="0" w:space="0" w:color="auto"/>
          <w:right w:val="none" w:sz="0" w:space="0" w:color="auto"/>
        </w:tcBorders>
        <w:shd w:val="clear" w:color="FFFFFF" w:fill="auto"/>
      </w:tcPr>
    </w:tblStylePr>
    <w:tblStylePr w:type="band1Vert">
      <w:tblPr/>
      <w:tcPr>
        <w:shd w:val="clear" w:color="F2A9FD" w:themeColor="accent4" w:themeTint="40" w:fill="F2A9FD" w:themeFill="accent4" w:themeFillTint="40"/>
      </w:tcPr>
    </w:tblStylePr>
    <w:tblStylePr w:type="band1Horz">
      <w:rPr>
        <w:rFonts w:ascii="Arial" w:hAnsi="Arial"/>
        <w:color w:val="E032FB" w:themeColor="accent4" w:themeTint="9A" w:themeShade="95"/>
        <w:sz w:val="22"/>
      </w:rPr>
      <w:tblPr/>
      <w:tcPr>
        <w:shd w:val="clear" w:color="F2A9FD" w:themeColor="accent4" w:themeTint="40" w:fill="F2A9FD" w:themeFill="accent4" w:themeFillTint="40"/>
      </w:tcPr>
    </w:tblStylePr>
    <w:tblStylePr w:type="band2Horz">
      <w:rPr>
        <w:rFonts w:ascii="Arial" w:hAnsi="Arial"/>
        <w:color w:val="E032FB"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FFD444" w:themeColor="accent5" w:themeTint="9A"/>
      </w:tblBorders>
      <w:tblCellMar>
        <w:top w:w="0" w:type="dxa"/>
        <w:left w:w="0" w:type="dxa"/>
        <w:bottom w:w="0" w:type="dxa"/>
        <w:right w:w="0" w:type="dxa"/>
      </w:tblCellMar>
    </w:tblPr>
    <w:tblStylePr w:type="firstRow">
      <w:rPr>
        <w:rFonts w:ascii="Arial" w:hAnsi="Arial"/>
        <w:i/>
        <w:color w:val="FFD444" w:themeColor="accent5" w:themeTint="9A" w:themeShade="95"/>
        <w:sz w:val="22"/>
      </w:rPr>
      <w:tblPr/>
      <w:tcPr>
        <w:tcBorders>
          <w:top w:val="none" w:sz="0" w:space="0" w:color="auto"/>
          <w:left w:val="none" w:sz="0" w:space="0" w:color="auto"/>
          <w:bottom w:val="single" w:sz="4" w:space="0" w:color="FFD444" w:themeColor="accent5" w:themeTint="9A"/>
          <w:right w:val="none" w:sz="0" w:space="0" w:color="auto"/>
        </w:tcBorders>
        <w:shd w:val="clear" w:color="FFFFFF" w:themeColor="light1" w:fill="FFFFFF" w:themeFill="light1"/>
      </w:tcPr>
    </w:tblStylePr>
    <w:tblStylePr w:type="lastRow">
      <w:rPr>
        <w:rFonts w:ascii="Arial" w:hAnsi="Arial"/>
        <w:i/>
        <w:color w:val="FFD444" w:themeColor="accent5" w:themeTint="9A" w:themeShade="95"/>
        <w:sz w:val="22"/>
      </w:rPr>
      <w:tblPr/>
      <w:tcPr>
        <w:tcBorders>
          <w:top w:val="single" w:sz="4" w:space="0" w:color="FFD444"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444" w:themeColor="accent5" w:themeTint="9A" w:themeShade="95"/>
        <w:sz w:val="22"/>
      </w:rPr>
      <w:tblPr/>
      <w:tcPr>
        <w:tcBorders>
          <w:top w:val="none" w:sz="0" w:space="0" w:color="auto"/>
          <w:left w:val="none" w:sz="0" w:space="0" w:color="auto"/>
          <w:bottom w:val="none" w:sz="0" w:space="0" w:color="auto"/>
          <w:right w:val="single" w:sz="4" w:space="0" w:color="FFD444" w:themeColor="accent5" w:themeTint="9A"/>
        </w:tcBorders>
        <w:shd w:val="clear" w:color="FFFFFF" w:fill="auto"/>
      </w:tcPr>
    </w:tblStylePr>
    <w:tblStylePr w:type="lastCol">
      <w:rPr>
        <w:rFonts w:ascii="Arial" w:hAnsi="Arial"/>
        <w:i/>
        <w:color w:val="FFD444" w:themeColor="accent5" w:themeTint="9A" w:themeShade="95"/>
        <w:sz w:val="22"/>
      </w:rPr>
      <w:tblPr/>
      <w:tcPr>
        <w:tcBorders>
          <w:top w:val="none" w:sz="0" w:space="0" w:color="auto"/>
          <w:left w:val="single" w:sz="4" w:space="0" w:color="FFD444" w:themeColor="accent5" w:themeTint="9A"/>
          <w:bottom w:val="none" w:sz="0" w:space="0" w:color="auto"/>
          <w:right w:val="none" w:sz="0" w:space="0" w:color="auto"/>
        </w:tcBorders>
        <w:shd w:val="clear" w:color="FFFFFF" w:fill="auto"/>
      </w:tcPr>
    </w:tblStylePr>
    <w:tblStylePr w:type="band1Vert">
      <w:tblPr/>
      <w:tcPr>
        <w:shd w:val="clear" w:color="FFEDB1" w:themeColor="accent5" w:themeTint="40" w:fill="FFEDB1" w:themeFill="accent5" w:themeFillTint="40"/>
      </w:tcPr>
    </w:tblStylePr>
    <w:tblStylePr w:type="band1Horz">
      <w:rPr>
        <w:rFonts w:ascii="Arial" w:hAnsi="Arial"/>
        <w:color w:val="FFD444" w:themeColor="accent5" w:themeTint="9A" w:themeShade="95"/>
        <w:sz w:val="22"/>
      </w:rPr>
      <w:tblPr/>
      <w:tcPr>
        <w:shd w:val="clear" w:color="FFEDB1" w:themeColor="accent5" w:themeTint="40" w:fill="FFEDB1" w:themeFill="accent5" w:themeFillTint="40"/>
      </w:tcPr>
    </w:tblStylePr>
    <w:tblStylePr w:type="band2Horz">
      <w:rPr>
        <w:rFonts w:ascii="Arial" w:hAnsi="Arial"/>
        <w:color w:val="FFD444"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E9706E" w:themeColor="accent6" w:themeTint="98"/>
      </w:tblBorders>
      <w:tblCellMar>
        <w:top w:w="0" w:type="dxa"/>
        <w:left w:w="0" w:type="dxa"/>
        <w:bottom w:w="0" w:type="dxa"/>
        <w:right w:w="0" w:type="dxa"/>
      </w:tblCellMar>
    </w:tblPr>
    <w:tblStylePr w:type="firstRow">
      <w:rPr>
        <w:rFonts w:ascii="Arial" w:hAnsi="Arial"/>
        <w:i/>
        <w:color w:val="E9706E" w:themeColor="accent6" w:themeTint="98" w:themeShade="95"/>
        <w:sz w:val="22"/>
      </w:rPr>
      <w:tblPr/>
      <w:tcPr>
        <w:tcBorders>
          <w:top w:val="none" w:sz="0" w:space="0" w:color="auto"/>
          <w:left w:val="none" w:sz="0" w:space="0" w:color="auto"/>
          <w:bottom w:val="single" w:sz="4" w:space="0" w:color="E9706E" w:themeColor="accent6" w:themeTint="98"/>
          <w:right w:val="none" w:sz="0" w:space="0" w:color="auto"/>
        </w:tcBorders>
        <w:shd w:val="clear" w:color="FFFFFF" w:themeColor="light1" w:fill="FFFFFF" w:themeFill="light1"/>
      </w:tcPr>
    </w:tblStylePr>
    <w:tblStylePr w:type="lastRow">
      <w:rPr>
        <w:rFonts w:ascii="Arial" w:hAnsi="Arial"/>
        <w:i/>
        <w:color w:val="E9706E" w:themeColor="accent6" w:themeTint="98" w:themeShade="95"/>
        <w:sz w:val="22"/>
      </w:rPr>
      <w:tblPr/>
      <w:tcPr>
        <w:tcBorders>
          <w:top w:val="single" w:sz="4" w:space="0" w:color="E9706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9706E" w:themeColor="accent6" w:themeTint="98" w:themeShade="95"/>
        <w:sz w:val="22"/>
      </w:rPr>
      <w:tblPr/>
      <w:tcPr>
        <w:tcBorders>
          <w:top w:val="none" w:sz="0" w:space="0" w:color="auto"/>
          <w:left w:val="none" w:sz="0" w:space="0" w:color="auto"/>
          <w:bottom w:val="none" w:sz="0" w:space="0" w:color="auto"/>
          <w:right w:val="single" w:sz="4" w:space="0" w:color="E9706E" w:themeColor="accent6" w:themeTint="98"/>
        </w:tcBorders>
        <w:shd w:val="clear" w:color="FFFFFF" w:fill="auto"/>
      </w:tcPr>
    </w:tblStylePr>
    <w:tblStylePr w:type="lastCol">
      <w:rPr>
        <w:rFonts w:ascii="Arial" w:hAnsi="Arial"/>
        <w:i/>
        <w:color w:val="E9706E" w:themeColor="accent6" w:themeTint="98" w:themeShade="95"/>
        <w:sz w:val="22"/>
      </w:rPr>
      <w:tblPr/>
      <w:tcPr>
        <w:tcBorders>
          <w:top w:val="none" w:sz="0" w:space="0" w:color="auto"/>
          <w:left w:val="single" w:sz="4" w:space="0" w:color="E9706E" w:themeColor="accent6" w:themeTint="98"/>
          <w:bottom w:val="none" w:sz="0" w:space="0" w:color="auto"/>
          <w:right w:val="none" w:sz="0" w:space="0" w:color="auto"/>
        </w:tcBorders>
        <w:shd w:val="clear" w:color="FFFFFF" w:fill="auto"/>
      </w:tcPr>
    </w:tblStylePr>
    <w:tblStylePr w:type="band1Vert">
      <w:tblPr/>
      <w:tcPr>
        <w:shd w:val="clear" w:color="F6C2C1" w:themeColor="accent6" w:themeTint="40" w:fill="F6C2C1" w:themeFill="accent6" w:themeFillTint="40"/>
      </w:tcPr>
    </w:tblStylePr>
    <w:tblStylePr w:type="band1Horz">
      <w:rPr>
        <w:rFonts w:ascii="Arial" w:hAnsi="Arial"/>
        <w:color w:val="E9706E" w:themeColor="accent6" w:themeTint="98" w:themeShade="95"/>
        <w:sz w:val="22"/>
      </w:rPr>
      <w:tblPr/>
      <w:tcPr>
        <w:shd w:val="clear" w:color="F6C2C1" w:themeColor="accent6" w:themeTint="40" w:fill="F6C2C1" w:themeFill="accent6" w:themeFillTint="40"/>
      </w:tcPr>
    </w:tblStylePr>
    <w:tblStylePr w:type="band2Horz">
      <w:rPr>
        <w:rFonts w:ascii="Arial" w:hAnsi="Arial"/>
        <w:color w:val="E9706E"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1BBE03" w:themeColor="accent1" w:themeTint="EA" w:fill="1BBE03" w:themeFill="accent1" w:themeFillTint="EA"/>
      </w:tcPr>
    </w:tblStylePr>
    <w:tblStylePr w:type="lastRow">
      <w:rPr>
        <w:rFonts w:ascii="Arial" w:hAnsi="Arial"/>
        <w:color w:val="F2F2F2"/>
        <w:sz w:val="22"/>
      </w:rPr>
      <w:tblPr/>
      <w:tcPr>
        <w:shd w:val="clear" w:color="1BBE03" w:themeColor="accent1" w:themeTint="EA" w:fill="1BBE03" w:themeFill="accent1" w:themeFillTint="EA"/>
      </w:tcPr>
    </w:tblStylePr>
    <w:tblStylePr w:type="firstCol">
      <w:rPr>
        <w:rFonts w:ascii="Arial" w:hAnsi="Arial"/>
        <w:color w:val="F2F2F2"/>
        <w:sz w:val="22"/>
      </w:rPr>
      <w:tblPr/>
      <w:tcPr>
        <w:shd w:val="clear" w:color="1BBE03" w:themeColor="accent1" w:themeTint="EA" w:fill="1BBE03" w:themeFill="accent1" w:themeFillTint="EA"/>
      </w:tcPr>
    </w:tblStylePr>
    <w:tblStylePr w:type="lastCol">
      <w:rPr>
        <w:rFonts w:ascii="Arial" w:hAnsi="Arial"/>
        <w:color w:val="F2F2F2"/>
        <w:sz w:val="22"/>
      </w:rPr>
      <w:tblPr/>
      <w:tcPr>
        <w:shd w:val="clear" w:color="1BBE03" w:themeColor="accent1" w:themeTint="EA" w:fill="1BBE03"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2FD94" w:themeColor="accent1" w:themeTint="50" w:fill="A2FD94"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2FD94" w:themeColor="accent1" w:themeTint="50" w:fill="A2FD94"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36B3FB" w:themeColor="accent2" w:themeTint="97" w:fill="36B3FB" w:themeFill="accent2" w:themeFillTint="97"/>
      </w:tcPr>
    </w:tblStylePr>
    <w:tblStylePr w:type="lastRow">
      <w:rPr>
        <w:rFonts w:ascii="Arial" w:hAnsi="Arial"/>
        <w:color w:val="F2F2F2"/>
        <w:sz w:val="22"/>
      </w:rPr>
      <w:tblPr/>
      <w:tcPr>
        <w:shd w:val="clear" w:color="36B3FB" w:themeColor="accent2" w:themeTint="97" w:fill="36B3FB" w:themeFill="accent2" w:themeFillTint="97"/>
      </w:tcPr>
    </w:tblStylePr>
    <w:tblStylePr w:type="firstCol">
      <w:rPr>
        <w:rFonts w:ascii="Arial" w:hAnsi="Arial"/>
        <w:color w:val="F2F2F2"/>
        <w:sz w:val="22"/>
      </w:rPr>
      <w:tblPr/>
      <w:tcPr>
        <w:shd w:val="clear" w:color="36B3FB" w:themeColor="accent2" w:themeTint="97" w:fill="36B3FB" w:themeFill="accent2" w:themeFillTint="97"/>
      </w:tcPr>
    </w:tblStylePr>
    <w:tblStylePr w:type="lastCol">
      <w:rPr>
        <w:rFonts w:ascii="Arial" w:hAnsi="Arial"/>
        <w:color w:val="F2F2F2"/>
        <w:sz w:val="22"/>
      </w:rPr>
      <w:tblPr/>
      <w:tcPr>
        <w:shd w:val="clear" w:color="36B3FB" w:themeColor="accent2" w:themeTint="97" w:fill="36B3FB"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BCE6FD" w:themeColor="accent2" w:themeTint="32" w:fill="BCE6FD"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43E03" w:themeColor="accent3" w:themeTint="FE" w:fill="A43E03" w:themeFill="accent3" w:themeFillTint="FE"/>
      </w:tcPr>
    </w:tblStylePr>
    <w:tblStylePr w:type="lastRow">
      <w:rPr>
        <w:rFonts w:ascii="Arial" w:hAnsi="Arial"/>
        <w:color w:val="F2F2F2"/>
        <w:sz w:val="22"/>
      </w:rPr>
      <w:tblPr/>
      <w:tcPr>
        <w:shd w:val="clear" w:color="A43E03" w:themeColor="accent3" w:themeTint="FE" w:fill="A43E03" w:themeFill="accent3" w:themeFillTint="FE"/>
      </w:tcPr>
    </w:tblStylePr>
    <w:tblStylePr w:type="firstCol">
      <w:rPr>
        <w:rFonts w:ascii="Arial" w:hAnsi="Arial"/>
        <w:color w:val="F2F2F2"/>
        <w:sz w:val="22"/>
      </w:rPr>
      <w:tblPr/>
      <w:tcPr>
        <w:shd w:val="clear" w:color="A43E03" w:themeColor="accent3" w:themeTint="FE" w:fill="A43E03" w:themeFill="accent3" w:themeFillTint="FE"/>
      </w:tcPr>
    </w:tblStylePr>
    <w:tblStylePr w:type="lastCol">
      <w:rPr>
        <w:rFonts w:ascii="Arial" w:hAnsi="Arial"/>
        <w:color w:val="F2F2F2"/>
        <w:sz w:val="22"/>
      </w:rPr>
      <w:tblPr/>
      <w:tcPr>
        <w:shd w:val="clear" w:color="A43E03" w:themeColor="accent3" w:themeTint="FE" w:fill="A43E03"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D2B9" w:themeColor="accent3" w:themeTint="34" w:fill="FDD2B9"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E032FB" w:themeColor="accent4" w:themeTint="9A" w:fill="E032FB" w:themeFill="accent4" w:themeFillTint="9A"/>
      </w:tcPr>
    </w:tblStylePr>
    <w:tblStylePr w:type="lastRow">
      <w:rPr>
        <w:rFonts w:ascii="Arial" w:hAnsi="Arial"/>
        <w:color w:val="F2F2F2"/>
        <w:sz w:val="22"/>
      </w:rPr>
      <w:tblPr/>
      <w:tcPr>
        <w:shd w:val="clear" w:color="E032FB" w:themeColor="accent4" w:themeTint="9A" w:fill="E032FB" w:themeFill="accent4" w:themeFillTint="9A"/>
      </w:tcPr>
    </w:tblStylePr>
    <w:tblStylePr w:type="firstCol">
      <w:rPr>
        <w:rFonts w:ascii="Arial" w:hAnsi="Arial"/>
        <w:color w:val="F2F2F2"/>
        <w:sz w:val="22"/>
      </w:rPr>
      <w:tblPr/>
      <w:tcPr>
        <w:shd w:val="clear" w:color="E032FB" w:themeColor="accent4" w:themeTint="9A" w:fill="E032FB" w:themeFill="accent4" w:themeFillTint="9A"/>
      </w:tcPr>
    </w:tblStylePr>
    <w:tblStylePr w:type="lastCol">
      <w:rPr>
        <w:rFonts w:ascii="Arial" w:hAnsi="Arial"/>
        <w:color w:val="F2F2F2"/>
        <w:sz w:val="22"/>
      </w:rPr>
      <w:tblPr/>
      <w:tcPr>
        <w:shd w:val="clear" w:color="E032FB" w:themeColor="accent4" w:themeTint="9A" w:fill="E032FB"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4B9FD" w:themeColor="accent4" w:themeTint="34" w:fill="F4B9FD"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C99C00" w:themeColor="accent5" w:fill="C99C00" w:themeFill="accent5"/>
      </w:tcPr>
    </w:tblStylePr>
    <w:tblStylePr w:type="lastRow">
      <w:rPr>
        <w:rFonts w:ascii="Arial" w:hAnsi="Arial"/>
        <w:color w:val="F2F2F2"/>
        <w:sz w:val="22"/>
      </w:rPr>
      <w:tblPr/>
      <w:tcPr>
        <w:shd w:val="clear" w:color="C99C00" w:themeColor="accent5" w:fill="C99C00" w:themeFill="accent5"/>
      </w:tcPr>
    </w:tblStylePr>
    <w:tblStylePr w:type="firstCol">
      <w:rPr>
        <w:rFonts w:ascii="Arial" w:hAnsi="Arial"/>
        <w:color w:val="F2F2F2"/>
        <w:sz w:val="22"/>
      </w:rPr>
      <w:tblPr/>
      <w:tcPr>
        <w:shd w:val="clear" w:color="C99C00" w:themeColor="accent5" w:fill="C99C00" w:themeFill="accent5"/>
      </w:tcPr>
    </w:tblStylePr>
    <w:tblStylePr w:type="lastCol">
      <w:rPr>
        <w:rFonts w:ascii="Arial" w:hAnsi="Arial"/>
        <w:color w:val="F2F2F2"/>
        <w:sz w:val="22"/>
      </w:rPr>
      <w:tblPr/>
      <w:tcPr>
        <w:shd w:val="clear" w:color="C99C00" w:themeColor="accent5" w:fill="C99C00"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0BF" w:themeColor="accent5" w:themeTint="34" w:fill="FFF0BF"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C9211E" w:themeColor="accent6" w:fill="C9211E" w:themeFill="accent6"/>
      </w:tcPr>
    </w:tblStylePr>
    <w:tblStylePr w:type="lastRow">
      <w:rPr>
        <w:rFonts w:ascii="Arial" w:hAnsi="Arial"/>
        <w:color w:val="F2F2F2"/>
        <w:sz w:val="22"/>
      </w:rPr>
      <w:tblPr/>
      <w:tcPr>
        <w:shd w:val="clear" w:color="C9211E" w:themeColor="accent6" w:fill="C9211E" w:themeFill="accent6"/>
      </w:tcPr>
    </w:tblStylePr>
    <w:tblStylePr w:type="firstCol">
      <w:rPr>
        <w:rFonts w:ascii="Arial" w:hAnsi="Arial"/>
        <w:color w:val="F2F2F2"/>
        <w:sz w:val="22"/>
      </w:rPr>
      <w:tblPr/>
      <w:tcPr>
        <w:shd w:val="clear" w:color="C9211E" w:themeColor="accent6" w:fill="C9211E" w:themeFill="accent6"/>
      </w:tcPr>
    </w:tblStylePr>
    <w:tblStylePr w:type="lastCol">
      <w:rPr>
        <w:rFonts w:ascii="Arial" w:hAnsi="Arial"/>
        <w:color w:val="F2F2F2"/>
        <w:sz w:val="22"/>
      </w:rPr>
      <w:tblPr/>
      <w:tcPr>
        <w:shd w:val="clear" w:color="C9211E" w:themeColor="accent6" w:fill="C9211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7CDCD" w:themeColor="accent6" w:themeTint="34" w:fill="F7CDCD"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0D5E01" w:themeColor="accent1" w:themeShade="95"/>
        <w:left w:val="single" w:sz="4" w:space="0" w:color="0D5E01" w:themeColor="accent1" w:themeShade="95"/>
        <w:bottom w:val="single" w:sz="4" w:space="0" w:color="0D5E01" w:themeColor="accent1" w:themeShade="95"/>
        <w:right w:val="single" w:sz="4" w:space="0" w:color="0D5E01" w:themeColor="accent1" w:themeShade="95"/>
        <w:insideH w:val="single" w:sz="4" w:space="0" w:color="0D5E01" w:themeColor="accent1" w:themeShade="95"/>
        <w:insideV w:val="single" w:sz="4" w:space="0" w:color="0D5E0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1BBE03" w:themeColor="accent1" w:themeTint="EA" w:fill="1BBE03" w:themeFill="accent1" w:themeFillTint="EA"/>
      </w:tcPr>
    </w:tblStylePr>
    <w:tblStylePr w:type="lastRow">
      <w:rPr>
        <w:rFonts w:ascii="Arial" w:hAnsi="Arial"/>
        <w:color w:val="F2F2F2"/>
        <w:sz w:val="22"/>
      </w:rPr>
      <w:tblPr/>
      <w:tcPr>
        <w:shd w:val="clear" w:color="1BBE03" w:themeColor="accent1" w:themeTint="EA" w:fill="1BBE03" w:themeFill="accent1" w:themeFillTint="EA"/>
      </w:tcPr>
    </w:tblStylePr>
    <w:tblStylePr w:type="firstCol">
      <w:rPr>
        <w:rFonts w:ascii="Arial" w:hAnsi="Arial"/>
        <w:color w:val="F2F2F2"/>
        <w:sz w:val="22"/>
      </w:rPr>
      <w:tblPr/>
      <w:tcPr>
        <w:shd w:val="clear" w:color="1BBE03" w:themeColor="accent1" w:themeTint="EA" w:fill="1BBE03" w:themeFill="accent1" w:themeFillTint="EA"/>
      </w:tcPr>
    </w:tblStylePr>
    <w:tblStylePr w:type="lastCol">
      <w:rPr>
        <w:rFonts w:ascii="Arial" w:hAnsi="Arial"/>
        <w:color w:val="F2F2F2"/>
        <w:sz w:val="22"/>
      </w:rPr>
      <w:tblPr/>
      <w:tcPr>
        <w:shd w:val="clear" w:color="1BBE03" w:themeColor="accent1" w:themeTint="EA" w:fill="1BBE03"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2FD94" w:themeColor="accent1" w:themeTint="50" w:fill="A2FD94"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2FD94" w:themeColor="accent1" w:themeTint="50" w:fill="A2FD94"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013C5E" w:themeColor="accent2" w:themeShade="95"/>
        <w:left w:val="single" w:sz="4" w:space="0" w:color="013C5E" w:themeColor="accent2" w:themeShade="95"/>
        <w:bottom w:val="single" w:sz="4" w:space="0" w:color="013C5E" w:themeColor="accent2" w:themeShade="95"/>
        <w:right w:val="single" w:sz="4" w:space="0" w:color="013C5E" w:themeColor="accent2" w:themeShade="95"/>
        <w:insideH w:val="single" w:sz="4" w:space="0" w:color="013C5E" w:themeColor="accent2" w:themeShade="95"/>
        <w:insideV w:val="single" w:sz="4" w:space="0" w:color="013C5E"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36B3FB" w:themeColor="accent2" w:themeTint="97" w:fill="36B3FB" w:themeFill="accent2" w:themeFillTint="97"/>
      </w:tcPr>
    </w:tblStylePr>
    <w:tblStylePr w:type="lastRow">
      <w:rPr>
        <w:rFonts w:ascii="Arial" w:hAnsi="Arial"/>
        <w:color w:val="F2F2F2"/>
        <w:sz w:val="22"/>
      </w:rPr>
      <w:tblPr/>
      <w:tcPr>
        <w:shd w:val="clear" w:color="36B3FB" w:themeColor="accent2" w:themeTint="97" w:fill="36B3FB" w:themeFill="accent2" w:themeFillTint="97"/>
      </w:tcPr>
    </w:tblStylePr>
    <w:tblStylePr w:type="firstCol">
      <w:rPr>
        <w:rFonts w:ascii="Arial" w:hAnsi="Arial"/>
        <w:color w:val="F2F2F2"/>
        <w:sz w:val="22"/>
      </w:rPr>
      <w:tblPr/>
      <w:tcPr>
        <w:shd w:val="clear" w:color="36B3FB" w:themeColor="accent2" w:themeTint="97" w:fill="36B3FB" w:themeFill="accent2" w:themeFillTint="97"/>
      </w:tcPr>
    </w:tblStylePr>
    <w:tblStylePr w:type="lastCol">
      <w:rPr>
        <w:rFonts w:ascii="Arial" w:hAnsi="Arial"/>
        <w:color w:val="F2F2F2"/>
        <w:sz w:val="22"/>
      </w:rPr>
      <w:tblPr/>
      <w:tcPr>
        <w:shd w:val="clear" w:color="36B3FB" w:themeColor="accent2" w:themeTint="97" w:fill="36B3FB"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BCE6FD" w:themeColor="accent2" w:themeTint="32" w:fill="BCE6FD"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E2401" w:themeColor="accent3" w:themeShade="95"/>
        <w:left w:val="single" w:sz="4" w:space="0" w:color="5E2401" w:themeColor="accent3" w:themeShade="95"/>
        <w:bottom w:val="single" w:sz="4" w:space="0" w:color="5E2401" w:themeColor="accent3" w:themeShade="95"/>
        <w:right w:val="single" w:sz="4" w:space="0" w:color="5E2401" w:themeColor="accent3" w:themeShade="95"/>
        <w:insideH w:val="single" w:sz="4" w:space="0" w:color="5E2401" w:themeColor="accent3" w:themeShade="95"/>
        <w:insideV w:val="single" w:sz="4" w:space="0" w:color="5E2401"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43E03" w:themeColor="accent3" w:themeTint="FE" w:fill="A43E03" w:themeFill="accent3" w:themeFillTint="FE"/>
      </w:tcPr>
    </w:tblStylePr>
    <w:tblStylePr w:type="lastRow">
      <w:rPr>
        <w:rFonts w:ascii="Arial" w:hAnsi="Arial"/>
        <w:color w:val="F2F2F2"/>
        <w:sz w:val="22"/>
      </w:rPr>
      <w:tblPr/>
      <w:tcPr>
        <w:shd w:val="clear" w:color="A43E03" w:themeColor="accent3" w:themeTint="FE" w:fill="A43E03" w:themeFill="accent3" w:themeFillTint="FE"/>
      </w:tcPr>
    </w:tblStylePr>
    <w:tblStylePr w:type="firstCol">
      <w:rPr>
        <w:rFonts w:ascii="Arial" w:hAnsi="Arial"/>
        <w:color w:val="F2F2F2"/>
        <w:sz w:val="22"/>
      </w:rPr>
      <w:tblPr/>
      <w:tcPr>
        <w:shd w:val="clear" w:color="A43E03" w:themeColor="accent3" w:themeTint="FE" w:fill="A43E03" w:themeFill="accent3" w:themeFillTint="FE"/>
      </w:tcPr>
    </w:tblStylePr>
    <w:tblStylePr w:type="lastCol">
      <w:rPr>
        <w:rFonts w:ascii="Arial" w:hAnsi="Arial"/>
        <w:color w:val="F2F2F2"/>
        <w:sz w:val="22"/>
      </w:rPr>
      <w:tblPr/>
      <w:tcPr>
        <w:shd w:val="clear" w:color="A43E03" w:themeColor="accent3" w:themeTint="FE" w:fill="A43E03"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D2B9" w:themeColor="accent3" w:themeTint="34" w:fill="FDD2B9"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52015E" w:themeColor="accent4" w:themeShade="95"/>
        <w:left w:val="single" w:sz="4" w:space="0" w:color="52015E" w:themeColor="accent4" w:themeShade="95"/>
        <w:bottom w:val="single" w:sz="4" w:space="0" w:color="52015E" w:themeColor="accent4" w:themeShade="95"/>
        <w:right w:val="single" w:sz="4" w:space="0" w:color="52015E" w:themeColor="accent4" w:themeShade="95"/>
        <w:insideH w:val="single" w:sz="4" w:space="0" w:color="52015E" w:themeColor="accent4" w:themeShade="95"/>
        <w:insideV w:val="single" w:sz="4" w:space="0" w:color="52015E"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E032FB" w:themeColor="accent4" w:themeTint="9A" w:fill="E032FB" w:themeFill="accent4" w:themeFillTint="9A"/>
      </w:tcPr>
    </w:tblStylePr>
    <w:tblStylePr w:type="lastRow">
      <w:rPr>
        <w:rFonts w:ascii="Arial" w:hAnsi="Arial"/>
        <w:color w:val="F2F2F2"/>
        <w:sz w:val="22"/>
      </w:rPr>
      <w:tblPr/>
      <w:tcPr>
        <w:shd w:val="clear" w:color="E032FB" w:themeColor="accent4" w:themeTint="9A" w:fill="E032FB" w:themeFill="accent4" w:themeFillTint="9A"/>
      </w:tcPr>
    </w:tblStylePr>
    <w:tblStylePr w:type="firstCol">
      <w:rPr>
        <w:rFonts w:ascii="Arial" w:hAnsi="Arial"/>
        <w:color w:val="F2F2F2"/>
        <w:sz w:val="22"/>
      </w:rPr>
      <w:tblPr/>
      <w:tcPr>
        <w:shd w:val="clear" w:color="E032FB" w:themeColor="accent4" w:themeTint="9A" w:fill="E032FB" w:themeFill="accent4" w:themeFillTint="9A"/>
      </w:tcPr>
    </w:tblStylePr>
    <w:tblStylePr w:type="lastCol">
      <w:rPr>
        <w:rFonts w:ascii="Arial" w:hAnsi="Arial"/>
        <w:color w:val="F2F2F2"/>
        <w:sz w:val="22"/>
      </w:rPr>
      <w:tblPr/>
      <w:tcPr>
        <w:shd w:val="clear" w:color="E032FB" w:themeColor="accent4" w:themeTint="9A" w:fill="E032FB"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4B9FD" w:themeColor="accent4" w:themeTint="34" w:fill="F4B9FD"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755A00" w:themeColor="accent5" w:themeShade="95"/>
        <w:left w:val="single" w:sz="4" w:space="0" w:color="755A00" w:themeColor="accent5" w:themeShade="95"/>
        <w:bottom w:val="single" w:sz="4" w:space="0" w:color="755A00" w:themeColor="accent5" w:themeShade="95"/>
        <w:right w:val="single" w:sz="4" w:space="0" w:color="755A00" w:themeColor="accent5" w:themeShade="95"/>
        <w:insideH w:val="single" w:sz="4" w:space="0" w:color="755A00" w:themeColor="accent5" w:themeShade="95"/>
        <w:insideV w:val="single" w:sz="4" w:space="0" w:color="755A00"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C99C00" w:themeColor="accent5" w:fill="C99C00" w:themeFill="accent5"/>
      </w:tcPr>
    </w:tblStylePr>
    <w:tblStylePr w:type="lastRow">
      <w:rPr>
        <w:rFonts w:ascii="Arial" w:hAnsi="Arial"/>
        <w:color w:val="F2F2F2"/>
        <w:sz w:val="22"/>
      </w:rPr>
      <w:tblPr/>
      <w:tcPr>
        <w:shd w:val="clear" w:color="C99C00" w:themeColor="accent5" w:fill="C99C00" w:themeFill="accent5"/>
      </w:tcPr>
    </w:tblStylePr>
    <w:tblStylePr w:type="firstCol">
      <w:rPr>
        <w:rFonts w:ascii="Arial" w:hAnsi="Arial"/>
        <w:color w:val="F2F2F2"/>
        <w:sz w:val="22"/>
      </w:rPr>
      <w:tblPr/>
      <w:tcPr>
        <w:shd w:val="clear" w:color="C99C00" w:themeColor="accent5" w:fill="C99C00" w:themeFill="accent5"/>
      </w:tcPr>
    </w:tblStylePr>
    <w:tblStylePr w:type="lastCol">
      <w:rPr>
        <w:rFonts w:ascii="Arial" w:hAnsi="Arial"/>
        <w:color w:val="F2F2F2"/>
        <w:sz w:val="22"/>
      </w:rPr>
      <w:tblPr/>
      <w:tcPr>
        <w:shd w:val="clear" w:color="C99C00" w:themeColor="accent5" w:fill="C99C00"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0BF" w:themeColor="accent5" w:themeTint="34" w:fill="FFF0BF"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751311" w:themeColor="accent6" w:themeShade="95"/>
        <w:left w:val="single" w:sz="4" w:space="0" w:color="751311" w:themeColor="accent6" w:themeShade="95"/>
        <w:bottom w:val="single" w:sz="4" w:space="0" w:color="751311" w:themeColor="accent6" w:themeShade="95"/>
        <w:right w:val="single" w:sz="4" w:space="0" w:color="751311" w:themeColor="accent6" w:themeShade="95"/>
        <w:insideH w:val="single" w:sz="4" w:space="0" w:color="751311" w:themeColor="accent6" w:themeShade="95"/>
        <w:insideV w:val="single" w:sz="4" w:space="0" w:color="751311"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C9211E" w:themeColor="accent6" w:fill="C9211E" w:themeFill="accent6"/>
      </w:tcPr>
    </w:tblStylePr>
    <w:tblStylePr w:type="lastRow">
      <w:rPr>
        <w:rFonts w:ascii="Arial" w:hAnsi="Arial"/>
        <w:color w:val="F2F2F2"/>
        <w:sz w:val="22"/>
      </w:rPr>
      <w:tblPr/>
      <w:tcPr>
        <w:shd w:val="clear" w:color="C9211E" w:themeColor="accent6" w:fill="C9211E" w:themeFill="accent6"/>
      </w:tcPr>
    </w:tblStylePr>
    <w:tblStylePr w:type="firstCol">
      <w:rPr>
        <w:rFonts w:ascii="Arial" w:hAnsi="Arial"/>
        <w:color w:val="F2F2F2"/>
        <w:sz w:val="22"/>
      </w:rPr>
      <w:tblPr/>
      <w:tcPr>
        <w:shd w:val="clear" w:color="C9211E" w:themeColor="accent6" w:fill="C9211E" w:themeFill="accent6"/>
      </w:tcPr>
    </w:tblStylePr>
    <w:tblStylePr w:type="lastCol">
      <w:rPr>
        <w:rFonts w:ascii="Arial" w:hAnsi="Arial"/>
        <w:color w:val="F2F2F2"/>
        <w:sz w:val="22"/>
      </w:rPr>
      <w:tblPr/>
      <w:tcPr>
        <w:shd w:val="clear" w:color="C9211E" w:themeColor="accent6" w:fill="C9211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7CDCD" w:themeColor="accent6" w:themeTint="34" w:fill="F7CDCD"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insideH w:val="single" w:sz="4" w:space="0" w:color="87FC76" w:themeColor="accent1" w:themeTint="67"/>
        <w:insideV w:val="single" w:sz="4" w:space="0" w:color="87FC76"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18A303" w:themeColor="accent1"/>
        </w:tcBorders>
      </w:tcPr>
    </w:tblStylePr>
    <w:tblStylePr w:type="lastRow">
      <w:rPr>
        <w:rFonts w:ascii="Arial" w:hAnsi="Arial"/>
        <w:color w:val="404040"/>
        <w:sz w:val="22"/>
      </w:rPr>
      <w:tblPr/>
      <w:tcPr>
        <w:tcBorders>
          <w:top w:val="single" w:sz="12" w:space="0" w:color="18A303"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8A303" w:themeColor="accent1"/>
        </w:tcBorders>
      </w:tcPr>
    </w:tblStylePr>
    <w:tblStylePr w:type="band1Horz">
      <w:rPr>
        <w:rFonts w:ascii="Arial" w:hAnsi="Arial"/>
        <w:color w:val="404040"/>
        <w:sz w:val="22"/>
      </w:rPr>
      <w:tblPr/>
      <w:tcPr>
        <w:tc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insideH w:val="single" w:sz="4" w:space="0" w:color="76CBFC" w:themeColor="accent2" w:themeTint="67"/>
        <w:insideV w:val="single" w:sz="4" w:space="0" w:color="76CBFC"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36B3FB" w:themeColor="accent2" w:themeTint="97"/>
        </w:tcBorders>
      </w:tcPr>
    </w:tblStylePr>
    <w:tblStylePr w:type="lastRow">
      <w:rPr>
        <w:rFonts w:ascii="Arial" w:hAnsi="Arial"/>
        <w:color w:val="404040"/>
        <w:sz w:val="22"/>
      </w:rPr>
      <w:tblPr/>
      <w:tcPr>
        <w:tcBorders>
          <w:top w:val="single" w:sz="12" w:space="0" w:color="36B3FB"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36B3FB" w:themeColor="accent2" w:themeTint="97"/>
        </w:tcBorders>
      </w:tcPr>
    </w:tblStylePr>
    <w:tblStylePr w:type="band1Horz">
      <w:rPr>
        <w:rFonts w:ascii="Arial" w:hAnsi="Arial"/>
        <w:color w:val="404040"/>
        <w:sz w:val="22"/>
      </w:rPr>
      <w:tblPr/>
      <w:tcPr>
        <w:tc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insideH w:val="single" w:sz="4" w:space="0" w:color="FCA776" w:themeColor="accent3" w:themeTint="67"/>
        <w:insideV w:val="single" w:sz="4" w:space="0" w:color="FCA776"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B7E35" w:themeColor="accent3" w:themeTint="98"/>
        </w:tcBorders>
      </w:tcPr>
    </w:tblStylePr>
    <w:tblStylePr w:type="lastRow">
      <w:rPr>
        <w:rFonts w:ascii="Arial" w:hAnsi="Arial"/>
        <w:color w:val="404040"/>
        <w:sz w:val="22"/>
      </w:rPr>
      <w:tblPr/>
      <w:tcPr>
        <w:tcBorders>
          <w:top w:val="single" w:sz="12" w:space="0" w:color="FB7E35"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B7E35" w:themeColor="accent3" w:themeTint="98"/>
        </w:tcBorders>
      </w:tcPr>
    </w:tblStylePr>
    <w:tblStylePr w:type="band1Horz">
      <w:rPr>
        <w:rFonts w:ascii="Arial" w:hAnsi="Arial"/>
        <w:color w:val="404040"/>
        <w:sz w:val="22"/>
      </w:rPr>
      <w:tblPr/>
      <w:tcPr>
        <w:tc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insideH w:val="single" w:sz="4" w:space="0" w:color="EA76FC" w:themeColor="accent4" w:themeTint="67"/>
        <w:insideV w:val="single" w:sz="4" w:space="0" w:color="EA76FC"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E032FB" w:themeColor="accent4" w:themeTint="9A"/>
        </w:tcBorders>
      </w:tcPr>
    </w:tblStylePr>
    <w:tblStylePr w:type="lastRow">
      <w:rPr>
        <w:rFonts w:ascii="Arial" w:hAnsi="Arial"/>
        <w:color w:val="404040"/>
        <w:sz w:val="22"/>
      </w:rPr>
      <w:tblPr/>
      <w:tcPr>
        <w:tcBorders>
          <w:top w:val="single" w:sz="12" w:space="0" w:color="E032FB"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032FB" w:themeColor="accent4" w:themeTint="9A"/>
        </w:tcBorders>
      </w:tcPr>
    </w:tblStylePr>
    <w:tblStylePr w:type="band1Horz">
      <w:rPr>
        <w:rFonts w:ascii="Arial" w:hAnsi="Arial"/>
        <w:color w:val="404040"/>
        <w:sz w:val="22"/>
      </w:rPr>
      <w:tblPr/>
      <w:tcPr>
        <w:tc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insideH w:val="single" w:sz="4" w:space="0" w:color="FFE282" w:themeColor="accent5" w:themeTint="67"/>
        <w:insideV w:val="single" w:sz="4" w:space="0" w:color="FFE282"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FD444" w:themeColor="accent5" w:themeTint="9A"/>
        </w:tcBorders>
      </w:tcPr>
    </w:tblStylePr>
    <w:tblStylePr w:type="lastRow">
      <w:rPr>
        <w:rFonts w:ascii="Arial" w:hAnsi="Arial"/>
        <w:color w:val="404040"/>
        <w:sz w:val="22"/>
      </w:rPr>
      <w:tblPr/>
      <w:tcPr>
        <w:tcBorders>
          <w:top w:val="single" w:sz="12" w:space="0" w:color="FFD444"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444" w:themeColor="accent5" w:themeTint="9A"/>
        </w:tcBorders>
      </w:tcPr>
    </w:tblStylePr>
    <w:tblStylePr w:type="band1Horz">
      <w:rPr>
        <w:rFonts w:ascii="Arial" w:hAnsi="Arial"/>
        <w:color w:val="404040"/>
        <w:sz w:val="22"/>
      </w:rPr>
      <w:tblPr/>
      <w:tcPr>
        <w:tc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insideH w:val="single" w:sz="4" w:space="0" w:color="F09D9C" w:themeColor="accent6" w:themeTint="67"/>
        <w:insideV w:val="single" w:sz="4" w:space="0" w:color="F09D9C"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E9706E" w:themeColor="accent6" w:themeTint="98"/>
        </w:tcBorders>
      </w:tcPr>
    </w:tblStylePr>
    <w:tblStylePr w:type="lastRow">
      <w:rPr>
        <w:rFonts w:ascii="Arial" w:hAnsi="Arial"/>
        <w:color w:val="404040"/>
        <w:sz w:val="22"/>
      </w:rPr>
      <w:tblPr/>
      <w:tcPr>
        <w:tcBorders>
          <w:top w:val="single" w:sz="12" w:space="0" w:color="E9706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9706E" w:themeColor="accent6" w:themeTint="98"/>
        </w:tcBorders>
      </w:tcPr>
    </w:tblStylePr>
    <w:tblStylePr w:type="band1Horz">
      <w:rPr>
        <w:rFonts w:ascii="Arial" w:hAnsi="Arial"/>
        <w:color w:val="404040"/>
        <w:sz w:val="22"/>
      </w:rPr>
      <w:tblPr/>
      <w:tcPr>
        <w:tc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tcBorders>
      </w:tcPr>
    </w:tblStylePr>
  </w:style>
  <w:style w:type="character" w:styleId="ad">
    <w:name w:val="Hyperlink"/>
    <w:uiPriority w:val="99"/>
    <w:unhideWhenUsed/>
    <w:rPr>
      <w:color w:val="0000EE" w:themeColor="hyperlink"/>
      <w:u w:val="single"/>
    </w:r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character" w:customStyle="1" w:styleId="WW8Num1z0">
    <w:name w:val="WW8Num1z0"/>
    <w:qFormat/>
  </w:style>
  <w:style w:type="character" w:customStyle="1" w:styleId="WW8Num2z0">
    <w:name w:val="WW8Num2z0"/>
    <w:qFormat/>
  </w:style>
  <w:style w:type="character" w:customStyle="1" w:styleId="WW8Num3z0">
    <w:name w:val="WW8Num3z0"/>
    <w:qFormat/>
  </w:style>
  <w:style w:type="character" w:customStyle="1" w:styleId="WW8Num4z0">
    <w:name w:val="WW8Num4z0"/>
    <w:qFormat/>
    <w:rPr>
      <w:b/>
      <w:i w:val="0"/>
      <w:sz w:val="20"/>
      <w:szCs w:val="20"/>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Times New Roman" w:hAnsi="Times New Roman" w:cs="Times New Roman"/>
    </w:rPr>
  </w:style>
  <w:style w:type="character" w:customStyle="1" w:styleId="WW8Num5z1">
    <w:name w:val="WW8Num5z1"/>
    <w:qFormat/>
    <w:rPr>
      <w:rFonts w:cs="Times New Roman"/>
    </w:rPr>
  </w:style>
  <w:style w:type="character" w:customStyle="1" w:styleId="WW8Num6z0">
    <w:name w:val="WW8Num6z0"/>
    <w:qFormat/>
    <w:rPr>
      <w:b/>
      <w:i w:val="0"/>
      <w:sz w:val="20"/>
      <w:szCs w:val="20"/>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ascii="Courier New" w:hAnsi="Courier New" w:cs="Times New Roman"/>
    </w:rPr>
  </w:style>
  <w:style w:type="character" w:customStyle="1" w:styleId="af6">
    <w:name w:val="Верхний колонтитул Знак"/>
    <w:qFormat/>
    <w:rPr>
      <w:rFonts w:ascii="Calibri" w:hAnsi="Calibri" w:cs="Calibri"/>
      <w:sz w:val="22"/>
      <w:szCs w:val="22"/>
      <w:lang w:val="ru-RU" w:bidi="ar-SA"/>
    </w:rPr>
  </w:style>
  <w:style w:type="character" w:customStyle="1" w:styleId="af7">
    <w:name w:val="Текст выноски Знак"/>
    <w:qFormat/>
    <w:rPr>
      <w:rFonts w:ascii="Tahoma" w:hAnsi="Tahoma" w:cs="Tahoma"/>
      <w:sz w:val="16"/>
      <w:szCs w:val="16"/>
    </w:rPr>
  </w:style>
  <w:style w:type="paragraph" w:customStyle="1" w:styleId="Heading">
    <w:name w:val="Heading"/>
    <w:basedOn w:val="a"/>
    <w:next w:val="af8"/>
    <w:qFormat/>
    <w:pPr>
      <w:keepNext/>
      <w:spacing w:before="240" w:after="120"/>
    </w:pPr>
    <w:rPr>
      <w:rFonts w:ascii="Arial" w:eastAsia="DejaVu Sans" w:hAnsi="Arial" w:cs="DejaVu Sans"/>
      <w:sz w:val="28"/>
      <w:szCs w:val="28"/>
    </w:rPr>
  </w:style>
  <w:style w:type="paragraph" w:styleId="af8">
    <w:name w:val="Body Text"/>
    <w:basedOn w:val="a"/>
    <w:pPr>
      <w:spacing w:after="140"/>
    </w:pPr>
  </w:style>
  <w:style w:type="paragraph" w:styleId="af9">
    <w:name w:val="List"/>
    <w:basedOn w:val="af8"/>
  </w:style>
  <w:style w:type="paragraph" w:styleId="afa">
    <w:name w:val="caption"/>
    <w:basedOn w:val="a"/>
    <w:qFormat/>
    <w:pPr>
      <w:suppressLineNumbers/>
      <w:spacing w:before="120" w:after="120"/>
    </w:pPr>
    <w:rPr>
      <w:i/>
      <w:iCs/>
      <w:sz w:val="24"/>
      <w:szCs w:val="24"/>
    </w:rPr>
  </w:style>
  <w:style w:type="paragraph" w:customStyle="1" w:styleId="Index">
    <w:name w:val="Index"/>
    <w:basedOn w:val="a"/>
    <w:qFormat/>
    <w:pPr>
      <w:suppressLineNumbers/>
    </w:pPr>
  </w:style>
  <w:style w:type="paragraph" w:styleId="afb">
    <w:name w:val="Normal (Web)"/>
    <w:basedOn w:val="a"/>
    <w:qFormat/>
    <w:pPr>
      <w:spacing w:before="280" w:after="280" w:line="240" w:lineRule="auto"/>
    </w:pPr>
    <w:rPr>
      <w:rFonts w:ascii="Times New Roman" w:hAnsi="Times New Roman" w:cs="Times New Roman"/>
      <w:sz w:val="24"/>
      <w:szCs w:val="24"/>
    </w:rPr>
  </w:style>
  <w:style w:type="paragraph" w:styleId="afc">
    <w:name w:val="No Spacing"/>
    <w:qFormat/>
    <w:rPr>
      <w:rFonts w:ascii="Calibri" w:eastAsia="Times New Roman" w:hAnsi="Calibri" w:cs="Calibri"/>
      <w:sz w:val="22"/>
      <w:szCs w:val="22"/>
      <w:lang w:val="ru-RU" w:bidi="ar-SA"/>
    </w:rPr>
  </w:style>
  <w:style w:type="paragraph" w:customStyle="1" w:styleId="HeaderandFooter">
    <w:name w:val="Header and Footer"/>
    <w:basedOn w:val="a"/>
    <w:qFormat/>
    <w:pPr>
      <w:suppressLineNumbers/>
      <w:tabs>
        <w:tab w:val="center" w:pos="4819"/>
        <w:tab w:val="right" w:pos="9638"/>
      </w:tabs>
    </w:pPr>
  </w:style>
  <w:style w:type="paragraph" w:styleId="a9">
    <w:name w:val="header"/>
    <w:basedOn w:val="a"/>
    <w:link w:val="11"/>
    <w:pPr>
      <w:tabs>
        <w:tab w:val="center" w:pos="4677"/>
        <w:tab w:val="right" w:pos="9355"/>
      </w:tabs>
      <w:spacing w:after="0" w:line="240" w:lineRule="auto"/>
    </w:pPr>
  </w:style>
  <w:style w:type="paragraph" w:styleId="afd">
    <w:name w:val="List Paragraph"/>
    <w:basedOn w:val="a"/>
    <w:qFormat/>
    <w:pPr>
      <w:ind w:left="720"/>
      <w:contextualSpacing/>
    </w:pPr>
  </w:style>
  <w:style w:type="paragraph" w:styleId="afe">
    <w:name w:val="Body Text Indent"/>
    <w:basedOn w:val="a"/>
    <w:pPr>
      <w:spacing w:after="0" w:line="240" w:lineRule="auto"/>
      <w:ind w:left="705"/>
      <w:jc w:val="center"/>
    </w:pPr>
    <w:rPr>
      <w:rFonts w:ascii="Times New Roman" w:hAnsi="Times New Roman" w:cs="Times New Roman"/>
      <w:sz w:val="24"/>
      <w:szCs w:val="24"/>
    </w:rPr>
  </w:style>
  <w:style w:type="paragraph" w:styleId="33">
    <w:name w:val="Body Text 3"/>
    <w:basedOn w:val="a"/>
    <w:qFormat/>
    <w:pPr>
      <w:spacing w:after="120" w:line="240" w:lineRule="auto"/>
    </w:pPr>
    <w:rPr>
      <w:rFonts w:ascii="Times New Roman" w:hAnsi="Times New Roman" w:cs="Times New Roman"/>
      <w:sz w:val="16"/>
      <w:szCs w:val="16"/>
    </w:rPr>
  </w:style>
  <w:style w:type="paragraph" w:styleId="25">
    <w:name w:val="Body Text Indent 2"/>
    <w:basedOn w:val="a"/>
    <w:qFormat/>
    <w:pPr>
      <w:spacing w:after="120" w:line="480" w:lineRule="auto"/>
      <w:ind w:left="283"/>
    </w:pPr>
  </w:style>
  <w:style w:type="paragraph" w:styleId="34">
    <w:name w:val="Body Text Indent 3"/>
    <w:basedOn w:val="a"/>
    <w:qFormat/>
    <w:pPr>
      <w:spacing w:after="120"/>
      <w:ind w:left="283"/>
    </w:pPr>
    <w:rPr>
      <w:sz w:val="16"/>
      <w:szCs w:val="16"/>
    </w:rPr>
  </w:style>
  <w:style w:type="paragraph" w:styleId="aff">
    <w:name w:val="Balloon Text"/>
    <w:basedOn w:val="a"/>
    <w:qFormat/>
    <w:pPr>
      <w:spacing w:after="0" w:line="240" w:lineRule="auto"/>
    </w:pPr>
    <w:rPr>
      <w:rFonts w:ascii="Tahoma" w:hAnsi="Tahoma" w:cs="Tahoma"/>
      <w:sz w:val="16"/>
      <w:szCs w:val="16"/>
    </w:rPr>
  </w:style>
  <w:style w:type="paragraph" w:customStyle="1" w:styleId="Standard">
    <w:name w:val="Standard"/>
    <w:qFormat/>
    <w:pPr>
      <w:spacing w:after="200" w:line="276" w:lineRule="auto"/>
    </w:pPr>
    <w:rPr>
      <w:rFonts w:ascii="Calibri" w:eastAsia="Times New Roman" w:hAnsi="Calibri" w:cs="Calibri"/>
      <w:sz w:val="22"/>
      <w:szCs w:val="22"/>
      <w:lang w:val="ru-RU"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3257</Words>
  <Characters>18565</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ГРАЖДАНСКО-ПРАВОВОЙ ДОГОВОР БЮДЖЕТНОГО УЧРЕЖДЕНИЯ</vt:lpstr>
    </vt:vector>
  </TitlesOfParts>
  <Company/>
  <LinksUpToDate>false</LinksUpToDate>
  <CharactersWithSpaces>21779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ГРАЖДАНСКО-ПРАВОВОЙ ДОГОВОР БЮДЖЕТНОГО УЧРЕЖДЕНИЯ</dc:title>
  <dc:subject/>
  <dc:creator>Пользователь</dc:creator>
  <cp:keywords/>
  <dc:description/>
  <cp:lastModifiedBy>Учитель</cp:lastModifiedBy>
  <cp:revision>6</cp:revision>
  <dcterms:created xsi:type="dcterms:W3CDTF">2026-01-23T05:37:00Z</dcterms:created>
  <dcterms:modified xsi:type="dcterms:W3CDTF">2026-08-26T10:40:00Z</dcterms:modified>
  <dc:language>en-US</dc:language>
</cp:coreProperties>
</file>