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14742" w:type="dxa"/>
        <w:tblInd w:w="108" w:type="dxa"/>
        <w:tblLayout w:type="autofit"/>
        <w:tblCellMar>
          <w:top w:w="0" w:type="dxa"/>
          <w:left w:w="108" w:type="dxa"/>
          <w:bottom w:w="0" w:type="dxa"/>
          <w:right w:w="108" w:type="dxa"/>
        </w:tblCellMar>
      </w:tblPr>
      <w:tblGrid>
        <w:gridCol w:w="11544"/>
        <w:gridCol w:w="1918"/>
        <w:gridCol w:w="1280"/>
      </w:tblGrid>
      <w:tr w14:paraId="721A155F">
        <w:tblPrEx>
          <w:tblCellMar>
            <w:top w:w="0" w:type="dxa"/>
            <w:left w:w="108" w:type="dxa"/>
            <w:bottom w:w="0" w:type="dxa"/>
            <w:right w:w="108" w:type="dxa"/>
          </w:tblCellMar>
        </w:tblPrEx>
        <w:trPr>
          <w:gridAfter w:val="1"/>
          <w:wAfter w:w="1280" w:type="dxa"/>
          <w:trHeight w:val="255" w:hRule="atLeast"/>
        </w:trPr>
        <w:tc>
          <w:tcPr>
            <w:tcW w:w="13462" w:type="dxa"/>
            <w:gridSpan w:val="2"/>
            <w:tcBorders>
              <w:top w:val="nil"/>
              <w:left w:val="nil"/>
              <w:bottom w:val="nil"/>
              <w:right w:val="nil"/>
            </w:tcBorders>
            <w:noWrap/>
            <w:vAlign w:val="bottom"/>
          </w:tcPr>
          <w:p w14:paraId="6C8CD6D2">
            <w:pPr>
              <w:jc w:val="center"/>
              <w:rPr>
                <w:rFonts w:ascii="Times New Roman" w:hAnsi="Times New Roman" w:cs="Times New Roman"/>
                <w:color w:val="000000"/>
              </w:rPr>
            </w:pPr>
            <w:r>
              <w:rPr>
                <w:rFonts w:ascii="Times New Roman" w:hAnsi="Times New Roman" w:cs="Times New Roman"/>
                <w:color w:val="000000"/>
              </w:rPr>
              <w:t xml:space="preserve">                                                                                        УТВЕРЖДАЮ</w:t>
            </w:r>
          </w:p>
        </w:tc>
      </w:tr>
      <w:tr w14:paraId="7F166813">
        <w:tblPrEx>
          <w:tblCellMar>
            <w:top w:w="0" w:type="dxa"/>
            <w:left w:w="108" w:type="dxa"/>
            <w:bottom w:w="0" w:type="dxa"/>
            <w:right w:w="108" w:type="dxa"/>
          </w:tblCellMar>
        </w:tblPrEx>
        <w:trPr>
          <w:gridAfter w:val="2"/>
          <w:wAfter w:w="3198" w:type="dxa"/>
          <w:trHeight w:val="255" w:hRule="atLeast"/>
        </w:trPr>
        <w:tc>
          <w:tcPr>
            <w:tcW w:w="11544" w:type="dxa"/>
            <w:tcBorders>
              <w:top w:val="nil"/>
              <w:left w:val="nil"/>
              <w:bottom w:val="nil"/>
              <w:right w:val="nil"/>
            </w:tcBorders>
            <w:noWrap/>
            <w:vAlign w:val="bottom"/>
          </w:tcPr>
          <w:p w14:paraId="6DB2CAAE">
            <w:pPr>
              <w:jc w:val="center"/>
              <w:rPr>
                <w:rFonts w:ascii="Times New Roman" w:hAnsi="Times New Roman" w:cs="Times New Roman"/>
                <w:color w:val="000000"/>
              </w:rPr>
            </w:pPr>
          </w:p>
        </w:tc>
      </w:tr>
      <w:tr w14:paraId="3EEFDC57">
        <w:tblPrEx>
          <w:tblCellMar>
            <w:top w:w="0" w:type="dxa"/>
            <w:left w:w="108" w:type="dxa"/>
            <w:bottom w:w="0" w:type="dxa"/>
            <w:right w:w="108" w:type="dxa"/>
          </w:tblCellMar>
        </w:tblPrEx>
        <w:trPr>
          <w:trHeight w:val="255" w:hRule="atLeast"/>
        </w:trPr>
        <w:tc>
          <w:tcPr>
            <w:tcW w:w="14742" w:type="dxa"/>
            <w:gridSpan w:val="3"/>
            <w:tcBorders>
              <w:top w:val="nil"/>
              <w:left w:val="nil"/>
              <w:bottom w:val="nil"/>
              <w:right w:val="nil"/>
            </w:tcBorders>
            <w:noWrap/>
            <w:vAlign w:val="bottom"/>
          </w:tcPr>
          <w:p w14:paraId="19A38C47">
            <w:pPr>
              <w:jc w:val="center"/>
              <w:rPr>
                <w:rFonts w:ascii="Times New Roman" w:hAnsi="Times New Roman" w:cs="Times New Roman"/>
                <w:color w:val="000000"/>
              </w:rPr>
            </w:pPr>
            <w:r>
              <w:rPr>
                <w:rFonts w:ascii="Times New Roman" w:hAnsi="Times New Roman" w:cs="Times New Roman"/>
                <w:color w:val="000000"/>
              </w:rPr>
              <w:t xml:space="preserve">                                                     Директор   МКУ "ЦОФМУ"</w:t>
            </w:r>
          </w:p>
          <w:p w14:paraId="32493E82">
            <w:pPr>
              <w:jc w:val="center"/>
              <w:rPr>
                <w:rFonts w:ascii="Times New Roman" w:hAnsi="Times New Roman" w:cs="Times New Roman"/>
                <w:color w:val="000000"/>
              </w:rPr>
            </w:pPr>
            <w:r>
              <w:rPr>
                <w:rFonts w:ascii="Times New Roman" w:hAnsi="Times New Roman" w:cs="Times New Roman"/>
                <w:color w:val="000000"/>
              </w:rPr>
              <w:t xml:space="preserve">                                                  ___________В.В. Алексеев</w:t>
            </w:r>
          </w:p>
        </w:tc>
      </w:tr>
      <w:tr w14:paraId="6E3F225C">
        <w:tblPrEx>
          <w:tblCellMar>
            <w:top w:w="0" w:type="dxa"/>
            <w:left w:w="108" w:type="dxa"/>
            <w:bottom w:w="0" w:type="dxa"/>
            <w:right w:w="108" w:type="dxa"/>
          </w:tblCellMar>
        </w:tblPrEx>
        <w:trPr>
          <w:gridAfter w:val="2"/>
          <w:wAfter w:w="3198" w:type="dxa"/>
          <w:trHeight w:val="255" w:hRule="atLeast"/>
        </w:trPr>
        <w:tc>
          <w:tcPr>
            <w:tcW w:w="11544" w:type="dxa"/>
            <w:tcBorders>
              <w:top w:val="nil"/>
              <w:left w:val="nil"/>
              <w:bottom w:val="nil"/>
              <w:right w:val="nil"/>
            </w:tcBorders>
            <w:noWrap/>
            <w:vAlign w:val="bottom"/>
          </w:tcPr>
          <w:p w14:paraId="12E4CAA7">
            <w:pPr>
              <w:jc w:val="both"/>
              <w:rPr>
                <w:rFonts w:ascii="Times New Roman" w:hAnsi="Times New Roman" w:cs="Times New Roman"/>
                <w:color w:val="000000"/>
              </w:rPr>
            </w:pPr>
            <w:r>
              <w:rPr>
                <w:rFonts w:ascii="Times New Roman" w:hAnsi="Times New Roman" w:cs="Times New Roman"/>
                <w:color w:val="000000"/>
              </w:rPr>
              <w:t xml:space="preserve">                                                                                                                                                   «_____»____________2026</w:t>
            </w:r>
          </w:p>
        </w:tc>
      </w:tr>
      <w:tr w14:paraId="76984BEC">
        <w:tblPrEx>
          <w:tblCellMar>
            <w:top w:w="0" w:type="dxa"/>
            <w:left w:w="108" w:type="dxa"/>
            <w:bottom w:w="0" w:type="dxa"/>
            <w:right w:w="108" w:type="dxa"/>
          </w:tblCellMar>
        </w:tblPrEx>
        <w:trPr>
          <w:gridAfter w:val="1"/>
          <w:wAfter w:w="1280" w:type="dxa"/>
          <w:trHeight w:val="255" w:hRule="atLeast"/>
        </w:trPr>
        <w:tc>
          <w:tcPr>
            <w:tcW w:w="13462" w:type="dxa"/>
            <w:gridSpan w:val="2"/>
            <w:tcBorders>
              <w:top w:val="nil"/>
              <w:left w:val="nil"/>
              <w:bottom w:val="nil"/>
              <w:right w:val="nil"/>
            </w:tcBorders>
            <w:noWrap/>
            <w:vAlign w:val="bottom"/>
          </w:tcPr>
          <w:p w14:paraId="07161E62">
            <w:pPr>
              <w:jc w:val="right"/>
              <w:rPr>
                <w:color w:val="000000"/>
              </w:rPr>
            </w:pPr>
            <w:r>
              <w:rPr>
                <w:color w:val="000000"/>
              </w:rPr>
              <w:t>" _____ " апреля 2026 г.</w:t>
            </w:r>
          </w:p>
        </w:tc>
      </w:tr>
    </w:tbl>
    <w:p w14:paraId="4BA59106">
      <w:pPr>
        <w:jc w:val="both"/>
        <w:rPr>
          <w:rFonts w:ascii="Times New Roman" w:hAnsi="Times New Roman" w:cs="Times New Roman"/>
          <w:sz w:val="26"/>
          <w:szCs w:val="26"/>
        </w:rPr>
      </w:pPr>
    </w:p>
    <w:p w14:paraId="29B9696D">
      <w:pPr>
        <w:jc w:val="center"/>
        <w:rPr>
          <w:rFonts w:ascii="Times New Roman" w:hAnsi="Times New Roman" w:cs="Times New Roman"/>
          <w:sz w:val="26"/>
          <w:szCs w:val="26"/>
        </w:rPr>
      </w:pPr>
    </w:p>
    <w:p w14:paraId="490E30B2">
      <w:pPr>
        <w:jc w:val="center"/>
        <w:rPr>
          <w:rFonts w:ascii="Times New Roman" w:hAnsi="Times New Roman" w:cs="Times New Roman"/>
          <w:sz w:val="26"/>
          <w:szCs w:val="26"/>
        </w:rPr>
      </w:pPr>
      <w:r>
        <w:rPr>
          <w:rFonts w:ascii="Times New Roman" w:hAnsi="Times New Roman" w:cs="Times New Roman"/>
          <w:sz w:val="26"/>
          <w:szCs w:val="26"/>
        </w:rPr>
        <w:t>Проект</w:t>
      </w:r>
    </w:p>
    <w:p w14:paraId="406EFC0C">
      <w:pPr>
        <w:jc w:val="center"/>
        <w:rPr>
          <w:rFonts w:ascii="Times New Roman" w:hAnsi="Times New Roman" w:cs="Times New Roman"/>
          <w:sz w:val="26"/>
          <w:szCs w:val="26"/>
        </w:rPr>
      </w:pPr>
      <w:r>
        <w:rPr>
          <w:rFonts w:ascii="Times New Roman" w:hAnsi="Times New Roman" w:cs="Times New Roman"/>
          <w:sz w:val="26"/>
          <w:szCs w:val="26"/>
        </w:rPr>
        <w:t>Договор № ________</w:t>
      </w:r>
    </w:p>
    <w:p w14:paraId="7CC83AF6">
      <w:pPr>
        <w:jc w:val="both"/>
        <w:rPr>
          <w:rFonts w:ascii="Times New Roman" w:hAnsi="Times New Roman" w:cs="Times New Roman"/>
          <w:sz w:val="26"/>
          <w:szCs w:val="26"/>
        </w:rPr>
      </w:pPr>
    </w:p>
    <w:p w14:paraId="288AF112">
      <w:pPr>
        <w:jc w:val="both"/>
        <w:rPr>
          <w:rFonts w:ascii="Times New Roman" w:hAnsi="Times New Roman" w:cs="Times New Roman"/>
          <w:color w:val="000000"/>
          <w:sz w:val="26"/>
          <w:szCs w:val="26"/>
        </w:rPr>
      </w:pPr>
      <w:r>
        <w:rPr>
          <w:rFonts w:ascii="Times New Roman" w:hAnsi="Times New Roman" w:cs="Times New Roman"/>
          <w:color w:val="000000"/>
          <w:sz w:val="26"/>
          <w:szCs w:val="26"/>
        </w:rPr>
        <w:t>г. Всеволожск                                                                                  «__» _______ 2026 года</w:t>
      </w:r>
    </w:p>
    <w:p w14:paraId="754F0332">
      <w:pPr>
        <w:jc w:val="both"/>
        <w:rPr>
          <w:rFonts w:ascii="Times New Roman" w:hAnsi="Times New Roman" w:cs="Times New Roman"/>
          <w:sz w:val="26"/>
          <w:szCs w:val="26"/>
        </w:rPr>
      </w:pPr>
    </w:p>
    <w:p w14:paraId="733A9630">
      <w:pPr>
        <w:jc w:val="both"/>
        <w:rPr>
          <w:rFonts w:ascii="Times New Roman" w:hAnsi="Times New Roman" w:cs="Times New Roman"/>
          <w:sz w:val="26"/>
          <w:szCs w:val="26"/>
        </w:rPr>
      </w:pPr>
    </w:p>
    <w:p w14:paraId="29A0A78D">
      <w:pPr>
        <w:jc w:val="both"/>
        <w:rPr>
          <w:rFonts w:ascii="Times New Roman" w:hAnsi="Times New Roman" w:cs="Times New Roman"/>
          <w:sz w:val="24"/>
          <w:szCs w:val="24"/>
        </w:rPr>
      </w:pPr>
      <w:r>
        <w:rPr>
          <w:rFonts w:ascii="Times New Roman" w:hAnsi="Times New Roman" w:cs="Times New Roman"/>
          <w:sz w:val="26"/>
          <w:szCs w:val="26"/>
        </w:rPr>
        <w:tab/>
      </w:r>
      <w:r>
        <w:rPr>
          <w:rFonts w:ascii="Times New Roman" w:hAnsi="Times New Roman" w:cs="Times New Roman"/>
          <w:bCs/>
          <w:color w:val="000000"/>
          <w:sz w:val="24"/>
          <w:szCs w:val="24"/>
        </w:rPr>
        <w:t>Муниципальное казённое учреждение «Центр обеспечения функционирования муниципальных учреждений» (МКУ «ЦОФМУ»),</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именуемое в дальнейшем «Заказчик», </w:t>
      </w:r>
      <w:r>
        <w:rPr>
          <w:rFonts w:ascii="Times New Roman" w:hAnsi="Times New Roman" w:cs="Times New Roman"/>
          <w:color w:val="000000"/>
          <w:sz w:val="24"/>
          <w:szCs w:val="24"/>
        </w:rPr>
        <w:t>в лице директора Алексеева Вячеслава Викторовича, действующего на основании Устава учреждения, с одной стороны, и ____________________________________________</w:t>
      </w:r>
      <w:r>
        <w:rPr>
          <w:rFonts w:ascii="Times New Roman" w:hAnsi="Times New Roman" w:cs="Times New Roman"/>
          <w:sz w:val="24"/>
          <w:szCs w:val="24"/>
        </w:rPr>
        <w:t xml:space="preserve">, именуемое в дальнейшем Исполнитель, в лице __________________________________________, действующего на основании _____________, </w:t>
      </w:r>
      <w:r>
        <w:rPr>
          <w:rFonts w:ascii="Times New Roman" w:hAnsi="Times New Roman" w:cs="Times New Roman"/>
          <w:spacing w:val="-7"/>
          <w:sz w:val="24"/>
          <w:szCs w:val="24"/>
        </w:rPr>
        <w:t>с другой стороны,</w:t>
      </w:r>
      <w:r>
        <w:rPr>
          <w:rFonts w:ascii="Times New Roman" w:hAnsi="Times New Roman" w:cs="Times New Roman"/>
          <w:sz w:val="24"/>
          <w:szCs w:val="24"/>
        </w:rPr>
        <w:t xml:space="preserve"> на основании п. 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1348864C">
      <w:pPr>
        <w:jc w:val="both"/>
        <w:rPr>
          <w:rFonts w:ascii="Times New Roman" w:hAnsi="Times New Roman" w:cs="Times New Roman"/>
          <w:sz w:val="24"/>
          <w:szCs w:val="24"/>
        </w:rPr>
      </w:pPr>
    </w:p>
    <w:p w14:paraId="6054BC51">
      <w:pPr>
        <w:jc w:val="both"/>
        <w:rPr>
          <w:rFonts w:ascii="Times New Roman" w:hAnsi="Times New Roman" w:cs="Times New Roman"/>
          <w:b/>
          <w:bCs/>
          <w:sz w:val="24"/>
          <w:szCs w:val="24"/>
        </w:rPr>
      </w:pPr>
      <w:r>
        <w:rPr>
          <w:rFonts w:ascii="Times New Roman" w:hAnsi="Times New Roman" w:cs="Times New Roman"/>
          <w:b/>
          <w:bCs/>
          <w:sz w:val="24"/>
          <w:szCs w:val="24"/>
        </w:rPr>
        <w:t xml:space="preserve">                                                              1. Предмет договора</w:t>
      </w:r>
    </w:p>
    <w:p w14:paraId="2DC95DCC">
      <w:pPr>
        <w:pStyle w:val="32"/>
        <w:numPr>
          <w:ilvl w:val="1"/>
          <w:numId w:val="1"/>
        </w:numPr>
        <w:ind w:hanging="276"/>
        <w:jc w:val="left"/>
        <w:rPr>
          <w:rFonts w:ascii="Times New Roman" w:hAnsi="Times New Roman" w:cs="Times New Roman"/>
          <w:b w:val="0"/>
          <w:bCs w:val="0"/>
        </w:rPr>
      </w:pPr>
      <w:r>
        <w:rPr>
          <w:rFonts w:ascii="Times New Roman" w:hAnsi="Times New Roman" w:cs="Times New Roman"/>
          <w:b w:val="0"/>
          <w:bCs w:val="0"/>
        </w:rPr>
        <w:t xml:space="preserve">Исполнитель по Заявке Заказчика обязуется </w:t>
      </w:r>
      <w:r>
        <w:rPr>
          <w:rFonts w:ascii="Times New Roman" w:hAnsi="Times New Roman" w:cs="Times New Roman"/>
          <w:b w:val="0"/>
          <w:bCs w:val="0"/>
          <w:lang w:val="ru-RU"/>
        </w:rPr>
        <w:t>оказать</w:t>
      </w:r>
      <w:r>
        <w:rPr>
          <w:rFonts w:hint="default" w:ascii="Times New Roman" w:hAnsi="Times New Roman" w:cs="Times New Roman"/>
          <w:b w:val="0"/>
          <w:bCs w:val="0"/>
          <w:lang w:val="ru-RU"/>
        </w:rPr>
        <w:t xml:space="preserve"> услуги</w:t>
      </w:r>
      <w:r>
        <w:rPr>
          <w:rFonts w:ascii="Times New Roman" w:hAnsi="Times New Roman" w:cs="Times New Roman"/>
          <w:b w:val="0"/>
          <w:bCs w:val="0"/>
        </w:rPr>
        <w:t xml:space="preserve"> </w:t>
      </w:r>
      <w:r>
        <w:rPr>
          <w:rFonts w:ascii="Times New Roman" w:hAnsi="Times New Roman" w:eastAsia="Arial" w:cs="Times New Roman"/>
          <w:color w:val="333333"/>
          <w:shd w:val="clear" w:color="auto" w:fill="FFFFFF"/>
        </w:rPr>
        <w:t xml:space="preserve"> </w:t>
      </w:r>
      <w:r>
        <w:rPr>
          <w:rFonts w:ascii="Times New Roman" w:hAnsi="Times New Roman" w:eastAsia="Arial" w:cs="Times New Roman"/>
          <w:b w:val="0"/>
          <w:bCs w:val="0"/>
          <w:color w:val="333333"/>
          <w:shd w:val="clear" w:color="auto" w:fill="FFFFFF"/>
        </w:rPr>
        <w:t xml:space="preserve">по </w:t>
      </w:r>
      <w:r>
        <w:rPr>
          <w:rFonts w:ascii="Times New Roman" w:hAnsi="Times New Roman" w:eastAsia="Arial" w:cs="Times New Roman"/>
          <w:b w:val="0"/>
          <w:bCs w:val="0"/>
          <w:color w:val="333333"/>
          <w:shd w:val="clear" w:color="auto" w:fill="FFFFFF"/>
          <w:lang w:val="ru-RU"/>
        </w:rPr>
        <w:t>промывке</w:t>
      </w:r>
      <w:r>
        <w:rPr>
          <w:rFonts w:hint="default" w:ascii="Times New Roman" w:hAnsi="Times New Roman" w:eastAsia="Arial" w:cs="Times New Roman"/>
          <w:b w:val="0"/>
          <w:bCs w:val="0"/>
          <w:color w:val="333333"/>
          <w:shd w:val="clear" w:color="auto" w:fill="FFFFFF"/>
          <w:lang w:val="ru-RU"/>
        </w:rPr>
        <w:t xml:space="preserve"> системы ГВС</w:t>
      </w:r>
      <w:r>
        <w:rPr>
          <w:rFonts w:ascii="Times New Roman" w:hAnsi="Times New Roman" w:cs="Times New Roman"/>
          <w:b w:val="0"/>
          <w:bCs w:val="0"/>
        </w:rPr>
        <w:t xml:space="preserve"> (далее - </w:t>
      </w:r>
      <w:r>
        <w:rPr>
          <w:rFonts w:ascii="Times New Roman" w:hAnsi="Times New Roman" w:cs="Times New Roman"/>
          <w:b w:val="0"/>
          <w:bCs w:val="0"/>
          <w:lang w:val="ru-RU"/>
        </w:rPr>
        <w:t>Услуга</w:t>
      </w:r>
      <w:r>
        <w:rPr>
          <w:rFonts w:ascii="Times New Roman" w:hAnsi="Times New Roman" w:cs="Times New Roman"/>
          <w:b w:val="0"/>
          <w:bCs w:val="0"/>
        </w:rPr>
        <w:t>), согласно Спецификации (Приложение №1 к Договору)  и  Описания</w:t>
      </w:r>
      <w:r>
        <w:rPr>
          <w:rFonts w:ascii="Times New Roman" w:hAnsi="Times New Roman" w:cs="Times New Roman"/>
          <w:b w:val="0"/>
          <w:bCs w:val="0"/>
          <w:spacing w:val="-6"/>
        </w:rPr>
        <w:t xml:space="preserve"> объекта закупки (</w:t>
      </w:r>
      <w:r>
        <w:rPr>
          <w:rFonts w:ascii="Times New Roman" w:hAnsi="Times New Roman" w:cs="Times New Roman"/>
          <w:b w:val="0"/>
          <w:bCs w:val="0"/>
        </w:rPr>
        <w:t>Приложение № 2  к Договору),</w:t>
      </w:r>
      <w:r>
        <w:rPr>
          <w:rFonts w:ascii="Times New Roman" w:hAnsi="Times New Roman" w:cs="Times New Roman"/>
        </w:rPr>
        <w:t xml:space="preserve"> </w:t>
      </w:r>
      <w:r>
        <w:rPr>
          <w:rFonts w:ascii="Times New Roman" w:hAnsi="Times New Roman" w:cs="Times New Roman"/>
          <w:b w:val="0"/>
          <w:bCs w:val="0"/>
        </w:rPr>
        <w:t>являющихся неотъемлемой частью настоящего Договора, а Заказчик обязуется принять и оплатить указанные работы.</w:t>
      </w:r>
    </w:p>
    <w:p w14:paraId="212023F1">
      <w:pPr>
        <w:pStyle w:val="173"/>
        <w:numPr>
          <w:ilvl w:val="1"/>
          <w:numId w:val="1"/>
        </w:numPr>
        <w:jc w:val="both"/>
      </w:pPr>
      <w:r>
        <w:t xml:space="preserve">  Место </w:t>
      </w:r>
      <w:r>
        <w:rPr>
          <w:lang w:val="ru-RU"/>
        </w:rPr>
        <w:t>оказания</w:t>
      </w:r>
      <w:r>
        <w:rPr>
          <w:rFonts w:hint="default"/>
          <w:lang w:val="ru-RU"/>
        </w:rPr>
        <w:t xml:space="preserve"> услуг</w:t>
      </w:r>
      <w:r>
        <w:t xml:space="preserve">: Ленинградская обл., г. Всеволожск, </w:t>
      </w:r>
      <w:r>
        <w:rPr>
          <w:lang w:val="ru-RU"/>
        </w:rPr>
        <w:t>пр</w:t>
      </w:r>
      <w:r>
        <w:rPr>
          <w:rFonts w:hint="default"/>
          <w:lang w:val="ru-RU"/>
        </w:rPr>
        <w:t>. Христиновский, д.91</w:t>
      </w:r>
      <w:r>
        <w:t xml:space="preserve">. Срок выполнения работ: с момента заключения  договора  в течение </w:t>
      </w:r>
      <w:r>
        <w:rPr>
          <w:rFonts w:hint="default"/>
          <w:lang w:val="ru-RU"/>
        </w:rPr>
        <w:t>7</w:t>
      </w:r>
      <w:r>
        <w:t xml:space="preserve"> (</w:t>
      </w:r>
      <w:r>
        <w:rPr>
          <w:lang w:val="ru-RU"/>
        </w:rPr>
        <w:t>семи</w:t>
      </w:r>
      <w:r>
        <w:t xml:space="preserve">) </w:t>
      </w:r>
      <w:r>
        <w:rPr>
          <w:lang w:val="ru-RU"/>
        </w:rPr>
        <w:t>рабочих</w:t>
      </w:r>
      <w:r>
        <w:rPr>
          <w:rFonts w:hint="default"/>
          <w:lang w:val="ru-RU"/>
        </w:rPr>
        <w:t xml:space="preserve"> </w:t>
      </w:r>
      <w:r>
        <w:t>дней.</w:t>
      </w:r>
    </w:p>
    <w:p w14:paraId="690F9D4E">
      <w:pPr>
        <w:jc w:val="center"/>
        <w:rPr>
          <w:rFonts w:ascii="Times New Roman" w:hAnsi="Times New Roman" w:cs="Times New Roman"/>
          <w:b/>
          <w:bCs/>
          <w:sz w:val="24"/>
          <w:szCs w:val="24"/>
        </w:rPr>
      </w:pPr>
    </w:p>
    <w:p w14:paraId="1712A17D">
      <w:pPr>
        <w:jc w:val="center"/>
        <w:rPr>
          <w:rFonts w:ascii="Times New Roman" w:hAnsi="Times New Roman" w:cs="Times New Roman"/>
          <w:b/>
          <w:bCs/>
          <w:sz w:val="24"/>
          <w:szCs w:val="24"/>
        </w:rPr>
      </w:pPr>
      <w:r>
        <w:rPr>
          <w:rFonts w:ascii="Times New Roman" w:hAnsi="Times New Roman" w:cs="Times New Roman"/>
          <w:b/>
          <w:bCs/>
          <w:sz w:val="24"/>
          <w:szCs w:val="24"/>
        </w:rPr>
        <w:t>2. Обязанности Сторон</w:t>
      </w:r>
    </w:p>
    <w:p w14:paraId="40C9FE52">
      <w:pPr>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bCs/>
          <w:sz w:val="24"/>
          <w:szCs w:val="24"/>
        </w:rPr>
        <w:t>Исполнитель обязан:</w:t>
      </w:r>
    </w:p>
    <w:p w14:paraId="202E5553">
      <w:pPr>
        <w:jc w:val="both"/>
        <w:rPr>
          <w:rFonts w:ascii="Times New Roman" w:hAnsi="Times New Roman" w:cs="Times New Roman"/>
          <w:sz w:val="24"/>
          <w:szCs w:val="24"/>
        </w:rPr>
      </w:pPr>
      <w:r>
        <w:rPr>
          <w:rFonts w:ascii="Times New Roman" w:hAnsi="Times New Roman" w:cs="Times New Roman"/>
          <w:sz w:val="24"/>
          <w:szCs w:val="24"/>
        </w:rPr>
        <w:t xml:space="preserve">2.1.1. Добросовестно и на должном профессиональном уровне  </w:t>
      </w:r>
      <w:r>
        <w:rPr>
          <w:rFonts w:ascii="Times New Roman" w:hAnsi="Times New Roman" w:cs="Times New Roman"/>
          <w:sz w:val="24"/>
          <w:szCs w:val="24"/>
          <w:lang w:val="ru-RU"/>
        </w:rPr>
        <w:t>оказывать</w:t>
      </w:r>
      <w:r>
        <w:rPr>
          <w:rFonts w:hint="default" w:ascii="Times New Roman" w:hAnsi="Times New Roman" w:cs="Times New Roman"/>
          <w:sz w:val="24"/>
          <w:szCs w:val="24"/>
          <w:lang w:val="ru-RU"/>
        </w:rPr>
        <w:t xml:space="preserve"> услуги</w:t>
      </w:r>
      <w:r>
        <w:rPr>
          <w:rFonts w:ascii="Times New Roman" w:hAnsi="Times New Roman" w:cs="Times New Roman"/>
          <w:sz w:val="24"/>
          <w:szCs w:val="24"/>
        </w:rPr>
        <w:t>.</w:t>
      </w:r>
    </w:p>
    <w:p w14:paraId="2C8C1A35">
      <w:pPr>
        <w:jc w:val="both"/>
        <w:rPr>
          <w:rFonts w:ascii="Times New Roman" w:hAnsi="Times New Roman" w:cs="Times New Roman"/>
          <w:sz w:val="24"/>
          <w:szCs w:val="24"/>
        </w:rPr>
      </w:pPr>
      <w:r>
        <w:rPr>
          <w:rFonts w:ascii="Times New Roman" w:hAnsi="Times New Roman" w:cs="Times New Roman"/>
          <w:sz w:val="24"/>
          <w:szCs w:val="24"/>
        </w:rPr>
        <w:t>2.1.2. Предоставлять по требованию Заказчика список специалистов, допущенных к выполнению работ.</w:t>
      </w:r>
    </w:p>
    <w:p w14:paraId="15D640EB">
      <w:pPr>
        <w:jc w:val="both"/>
        <w:rPr>
          <w:rFonts w:ascii="Times New Roman" w:hAnsi="Times New Roman" w:cs="Times New Roman"/>
          <w:sz w:val="24"/>
          <w:szCs w:val="24"/>
        </w:rPr>
      </w:pPr>
      <w:r>
        <w:rPr>
          <w:rFonts w:ascii="Times New Roman" w:hAnsi="Times New Roman" w:cs="Times New Roman"/>
          <w:sz w:val="24"/>
          <w:szCs w:val="24"/>
        </w:rPr>
        <w:t xml:space="preserve">2.1.3. Не разглашать третьим лицам сведения и информацию, полученную в ходе выполнения работ. </w:t>
      </w:r>
    </w:p>
    <w:p w14:paraId="57852CCB">
      <w:pPr>
        <w:jc w:val="both"/>
        <w:rPr>
          <w:rFonts w:ascii="Times New Roman" w:hAnsi="Times New Roman" w:cs="Times New Roman"/>
          <w:color w:val="000000"/>
          <w:sz w:val="24"/>
          <w:szCs w:val="24"/>
        </w:rPr>
      </w:pPr>
      <w:r>
        <w:rPr>
          <w:rFonts w:ascii="Times New Roman" w:hAnsi="Times New Roman" w:cs="Times New Roman"/>
          <w:sz w:val="24"/>
          <w:szCs w:val="24"/>
        </w:rPr>
        <w:t xml:space="preserve">2.1.4. </w:t>
      </w:r>
      <w:r>
        <w:rPr>
          <w:rFonts w:ascii="Times New Roman" w:hAnsi="Times New Roman" w:cs="Times New Roman"/>
          <w:color w:val="000000"/>
          <w:sz w:val="24"/>
          <w:szCs w:val="24"/>
        </w:rPr>
        <w:t xml:space="preserve">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выполненных работах.</w:t>
      </w:r>
    </w:p>
    <w:p w14:paraId="2B145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color w:val="000000"/>
          <w:sz w:val="24"/>
          <w:szCs w:val="24"/>
        </w:rPr>
      </w:pPr>
      <w:r>
        <w:rPr>
          <w:rFonts w:ascii="Times New Roman" w:hAnsi="Times New Roman" w:cs="Times New Roman"/>
          <w:color w:val="000000"/>
          <w:sz w:val="24"/>
          <w:szCs w:val="24"/>
        </w:rPr>
        <w:t>2.1.5. Передать надлежащим образом оформленные отчетные и финансовые документы в порядке и срок, установленные Договором.</w:t>
      </w:r>
    </w:p>
    <w:p w14:paraId="46132769">
      <w:pPr>
        <w:jc w:val="both"/>
        <w:rPr>
          <w:rFonts w:ascii="Times New Roman" w:hAnsi="Times New Roman" w:cs="Times New Roman"/>
          <w:color w:val="000000"/>
          <w:sz w:val="24"/>
          <w:szCs w:val="24"/>
        </w:rPr>
      </w:pPr>
      <w:r>
        <w:rPr>
          <w:rFonts w:ascii="Times New Roman" w:hAnsi="Times New Roman" w:cs="Times New Roman"/>
          <w:color w:val="000000"/>
          <w:sz w:val="24"/>
          <w:szCs w:val="24"/>
        </w:rPr>
        <w:t>2.1.6. Исполнять иные обязательства, предусмотренные действующим законодательством и Договором.</w:t>
      </w:r>
    </w:p>
    <w:p w14:paraId="67DBBF1C">
      <w:pPr>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bCs/>
          <w:sz w:val="24"/>
          <w:szCs w:val="24"/>
        </w:rPr>
        <w:t>Заказчик обязан:</w:t>
      </w:r>
    </w:p>
    <w:p w14:paraId="743F7873">
      <w:pPr>
        <w:jc w:val="both"/>
        <w:rPr>
          <w:rFonts w:ascii="Times New Roman" w:hAnsi="Times New Roman" w:cs="Times New Roman"/>
          <w:sz w:val="24"/>
          <w:szCs w:val="24"/>
        </w:rPr>
      </w:pPr>
      <w:r>
        <w:rPr>
          <w:rFonts w:ascii="Times New Roman" w:hAnsi="Times New Roman" w:cs="Times New Roman"/>
          <w:sz w:val="24"/>
          <w:szCs w:val="24"/>
        </w:rPr>
        <w:t>2.2.1. Осуществлять контроль за выполнением принятых Исполнителем обязательств по Договору.</w:t>
      </w:r>
    </w:p>
    <w:p w14:paraId="41FCC778">
      <w:pPr>
        <w:jc w:val="both"/>
        <w:rPr>
          <w:rFonts w:ascii="Times New Roman" w:hAnsi="Times New Roman" w:cs="Times New Roman"/>
          <w:sz w:val="24"/>
          <w:szCs w:val="24"/>
        </w:rPr>
      </w:pPr>
      <w:r>
        <w:rPr>
          <w:rFonts w:ascii="Times New Roman" w:hAnsi="Times New Roman" w:cs="Times New Roman"/>
          <w:sz w:val="24"/>
          <w:szCs w:val="24"/>
        </w:rPr>
        <w:t xml:space="preserve">2.2.2. Обеспечить приемку </w:t>
      </w:r>
      <w:r>
        <w:rPr>
          <w:rFonts w:ascii="Times New Roman" w:hAnsi="Times New Roman" w:cs="Times New Roman"/>
          <w:sz w:val="24"/>
          <w:szCs w:val="24"/>
          <w:lang w:val="ru-RU"/>
        </w:rPr>
        <w:t>оказанных</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xml:space="preserve"> в соответствии с условиями Договора.</w:t>
      </w:r>
    </w:p>
    <w:p w14:paraId="197D0B75">
      <w:pPr>
        <w:jc w:val="both"/>
        <w:rPr>
          <w:rFonts w:ascii="Times New Roman" w:hAnsi="Times New Roman" w:cs="Times New Roman"/>
          <w:sz w:val="24"/>
          <w:szCs w:val="24"/>
        </w:rPr>
      </w:pPr>
      <w:r>
        <w:rPr>
          <w:rFonts w:ascii="Times New Roman" w:hAnsi="Times New Roman" w:cs="Times New Roman"/>
          <w:sz w:val="24"/>
          <w:szCs w:val="24"/>
        </w:rPr>
        <w:t xml:space="preserve">2.2.3. Принять от Исполнителя оформленные в установленном порядке документы </w:t>
      </w:r>
      <w:r>
        <w:rPr>
          <w:rFonts w:ascii="Times New Roman" w:hAnsi="Times New Roman" w:cs="Times New Roman"/>
          <w:sz w:val="24"/>
          <w:szCs w:val="24"/>
          <w:lang w:val="ru-RU"/>
        </w:rPr>
        <w:t>о</w:t>
      </w:r>
      <w:r>
        <w:rPr>
          <w:rFonts w:ascii="Times New Roman" w:hAnsi="Times New Roman" w:cs="Times New Roman"/>
          <w:sz w:val="24"/>
          <w:szCs w:val="24"/>
        </w:rPr>
        <w:t xml:space="preserve"> выполненных работах.</w:t>
      </w:r>
    </w:p>
    <w:p w14:paraId="6D2D3834">
      <w:pPr>
        <w:jc w:val="both"/>
        <w:rPr>
          <w:rFonts w:ascii="Times New Roman" w:hAnsi="Times New Roman" w:cs="Times New Roman"/>
          <w:sz w:val="24"/>
          <w:szCs w:val="24"/>
        </w:rPr>
      </w:pPr>
      <w:r>
        <w:rPr>
          <w:rFonts w:ascii="Times New Roman" w:hAnsi="Times New Roman" w:cs="Times New Roman"/>
          <w:sz w:val="24"/>
          <w:szCs w:val="24"/>
        </w:rPr>
        <w:t xml:space="preserve">2.2.4. Извещать Исполнителя об обнаружении недостатков после приемки </w:t>
      </w:r>
      <w:r>
        <w:rPr>
          <w:rFonts w:ascii="Times New Roman" w:hAnsi="Times New Roman" w:cs="Times New Roman"/>
          <w:sz w:val="24"/>
          <w:szCs w:val="24"/>
          <w:lang w:val="ru-RU"/>
        </w:rPr>
        <w:t>оказанных</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которые не могли быть установлены при обычном способе приемки (скрытые недостатки) в течение 3 (трех) рабочих дней с момента их обнаружения.</w:t>
      </w:r>
    </w:p>
    <w:p w14:paraId="7AD225A3">
      <w:pPr>
        <w:jc w:val="both"/>
        <w:rPr>
          <w:rFonts w:ascii="Times New Roman" w:hAnsi="Times New Roman" w:cs="Times New Roman"/>
          <w:sz w:val="24"/>
          <w:szCs w:val="24"/>
        </w:rPr>
      </w:pPr>
      <w:r>
        <w:rPr>
          <w:rFonts w:ascii="Times New Roman" w:hAnsi="Times New Roman" w:cs="Times New Roman"/>
          <w:sz w:val="24"/>
          <w:szCs w:val="24"/>
        </w:rPr>
        <w:t xml:space="preserve">2.2.5. Произвести оплату за надлежаще </w:t>
      </w:r>
      <w:r>
        <w:rPr>
          <w:rFonts w:ascii="Times New Roman" w:hAnsi="Times New Roman" w:cs="Times New Roman"/>
          <w:sz w:val="24"/>
          <w:szCs w:val="24"/>
          <w:lang w:val="ru-RU"/>
        </w:rPr>
        <w:t>оказанные</w:t>
      </w:r>
      <w:r>
        <w:rPr>
          <w:rFonts w:hint="default" w:ascii="Times New Roman" w:hAnsi="Times New Roman" w:cs="Times New Roman"/>
          <w:sz w:val="24"/>
          <w:szCs w:val="24"/>
          <w:lang w:val="ru-RU"/>
        </w:rPr>
        <w:t xml:space="preserve"> услуги</w:t>
      </w:r>
      <w:r>
        <w:rPr>
          <w:rFonts w:ascii="Times New Roman" w:hAnsi="Times New Roman" w:cs="Times New Roman"/>
          <w:sz w:val="24"/>
          <w:szCs w:val="24"/>
        </w:rPr>
        <w:t xml:space="preserve"> в соответствии с условиями Договора.</w:t>
      </w:r>
    </w:p>
    <w:p w14:paraId="6AFADD11">
      <w:pPr>
        <w:jc w:val="both"/>
        <w:rPr>
          <w:rFonts w:ascii="Times New Roman" w:hAnsi="Times New Roman" w:cs="Times New Roman"/>
          <w:sz w:val="24"/>
          <w:szCs w:val="24"/>
        </w:rPr>
      </w:pPr>
    </w:p>
    <w:p w14:paraId="34FFC2F2">
      <w:pPr>
        <w:jc w:val="center"/>
        <w:rPr>
          <w:rFonts w:ascii="Times New Roman" w:hAnsi="Times New Roman" w:cs="Times New Roman"/>
          <w:b/>
          <w:bCs/>
          <w:sz w:val="24"/>
          <w:szCs w:val="24"/>
        </w:rPr>
      </w:pPr>
      <w:r>
        <w:rPr>
          <w:rFonts w:ascii="Times New Roman" w:hAnsi="Times New Roman" w:cs="Times New Roman"/>
          <w:b/>
          <w:bCs/>
          <w:sz w:val="24"/>
          <w:szCs w:val="24"/>
        </w:rPr>
        <w:t>3. Права Сторон</w:t>
      </w:r>
    </w:p>
    <w:p w14:paraId="52E69BCC">
      <w:pPr>
        <w:jc w:val="both"/>
        <w:rPr>
          <w:rFonts w:ascii="Times New Roman" w:hAnsi="Times New Roman" w:cs="Times New Roman"/>
          <w:sz w:val="24"/>
          <w:szCs w:val="24"/>
        </w:rPr>
      </w:pPr>
      <w:r>
        <w:rPr>
          <w:rFonts w:ascii="Times New Roman" w:hAnsi="Times New Roman" w:cs="Times New Roman"/>
          <w:sz w:val="24"/>
          <w:szCs w:val="24"/>
        </w:rPr>
        <w:t>3.1. Исполнитель имеет право:</w:t>
      </w:r>
    </w:p>
    <w:p w14:paraId="73F3D1CC">
      <w:pPr>
        <w:jc w:val="both"/>
        <w:rPr>
          <w:rFonts w:ascii="Times New Roman" w:hAnsi="Times New Roman" w:cs="Times New Roman"/>
          <w:sz w:val="24"/>
          <w:szCs w:val="24"/>
        </w:rPr>
      </w:pPr>
      <w:r>
        <w:rPr>
          <w:rFonts w:ascii="Times New Roman" w:hAnsi="Times New Roman" w:cs="Times New Roman"/>
          <w:sz w:val="24"/>
          <w:szCs w:val="24"/>
        </w:rPr>
        <w:t xml:space="preserve">3.1.1. Отказаться от своих обязательств по Договору частично, либо приостановить их исполнение полностью, о чем Заказчик ставится в известность путем письменного уведомления за 5 (пять) рабочих дней до предполагаемой даты приостановления </w:t>
      </w:r>
      <w:r>
        <w:rPr>
          <w:rFonts w:ascii="Times New Roman" w:hAnsi="Times New Roman" w:cs="Times New Roman"/>
          <w:sz w:val="24"/>
          <w:szCs w:val="24"/>
          <w:lang w:val="ru-RU"/>
        </w:rPr>
        <w:t>оказания</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w:t>
      </w:r>
    </w:p>
    <w:p w14:paraId="6BC48681">
      <w:pPr>
        <w:jc w:val="both"/>
        <w:rPr>
          <w:rFonts w:ascii="Times New Roman" w:hAnsi="Times New Roman" w:cs="Times New Roman"/>
          <w:sz w:val="24"/>
          <w:szCs w:val="24"/>
        </w:rPr>
      </w:pPr>
      <w:r>
        <w:rPr>
          <w:rFonts w:ascii="Times New Roman" w:hAnsi="Times New Roman" w:cs="Times New Roman"/>
          <w:sz w:val="24"/>
          <w:szCs w:val="24"/>
        </w:rPr>
        <w:t>3.1.2. Требовать оплаты по Договору в случае полного исполнения обязательств по Договору.</w:t>
      </w:r>
    </w:p>
    <w:p w14:paraId="6D68E564">
      <w:pPr>
        <w:jc w:val="both"/>
        <w:rPr>
          <w:rFonts w:ascii="Times New Roman" w:hAnsi="Times New Roman" w:cs="Times New Roman"/>
          <w:sz w:val="24"/>
          <w:szCs w:val="24"/>
        </w:rPr>
      </w:pPr>
      <w:r>
        <w:rPr>
          <w:rFonts w:ascii="Times New Roman" w:hAnsi="Times New Roman" w:cs="Times New Roman"/>
          <w:sz w:val="24"/>
          <w:szCs w:val="24"/>
        </w:rPr>
        <w:t>3.2. Заказчик имеет право:</w:t>
      </w:r>
    </w:p>
    <w:p w14:paraId="6C352822">
      <w:pPr>
        <w:jc w:val="both"/>
        <w:rPr>
          <w:rFonts w:ascii="Times New Roman" w:hAnsi="Times New Roman" w:cs="Times New Roman"/>
          <w:sz w:val="24"/>
          <w:szCs w:val="24"/>
        </w:rPr>
      </w:pPr>
      <w:r>
        <w:rPr>
          <w:rFonts w:ascii="Times New Roman" w:hAnsi="Times New Roman" w:cs="Times New Roman"/>
          <w:sz w:val="24"/>
          <w:szCs w:val="24"/>
        </w:rPr>
        <w:t>3.2.1. Осуществлять контроль над исполнением Исполнителем обязательств по настоящему Договору.</w:t>
      </w:r>
    </w:p>
    <w:p w14:paraId="4E5195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b/>
          <w:color w:val="000000"/>
          <w:spacing w:val="-2"/>
          <w:sz w:val="24"/>
          <w:szCs w:val="24"/>
        </w:rPr>
        <w:t xml:space="preserve">  </w:t>
      </w:r>
      <w:r>
        <w:rPr>
          <w:rFonts w:ascii="Times New Roman" w:hAnsi="Times New Roman" w:cs="Times New Roman"/>
          <w:color w:val="000000"/>
          <w:sz w:val="24"/>
          <w:szCs w:val="24"/>
        </w:rPr>
        <w:t>3.2.2. Требовать надлежащего исполнения обязательств в соответствии с Договором.</w:t>
      </w:r>
    </w:p>
    <w:p w14:paraId="2ADFC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3.2.3.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B41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3.2.4. Запрашивать информацию о ходе и состоянии исполнения обязательств по Договору.</w:t>
      </w:r>
    </w:p>
    <w:p w14:paraId="26665A42">
      <w:pPr>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3.2.5. Осуществлять контроль за ходом, порядком, качеством и сроками </w:t>
      </w:r>
      <w:r>
        <w:rPr>
          <w:rFonts w:ascii="Times New Roman" w:hAnsi="Times New Roman" w:cs="Times New Roman"/>
          <w:color w:val="000000"/>
          <w:sz w:val="24"/>
          <w:szCs w:val="24"/>
          <w:lang w:val="ru-RU"/>
        </w:rPr>
        <w:t>оказания</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а также качеством материалов и оборудования, не вмешиваясь в оперативно-хозяйственную деятельность Исполнителя.</w:t>
      </w:r>
    </w:p>
    <w:p w14:paraId="3FA152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3.2.6. Отказаться от принятия и оплаты</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не соответствующих требованиям Договора.</w:t>
      </w:r>
    </w:p>
    <w:p w14:paraId="2ADC09AF">
      <w:pPr>
        <w:shd w:val="clear" w:color="auto" w:fill="FFFFFF"/>
        <w:tabs>
          <w:tab w:val="left" w:pos="-3828"/>
          <w:tab w:val="left" w:pos="-2268"/>
        </w:tabs>
        <w:suppressAutoHyphens/>
        <w:ind w:hanging="142"/>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3.2.7. В случае </w:t>
      </w:r>
      <w:r>
        <w:rPr>
          <w:rFonts w:ascii="Times New Roman" w:hAnsi="Times New Roman" w:cs="Times New Roman"/>
          <w:color w:val="000000"/>
          <w:sz w:val="24"/>
          <w:szCs w:val="24"/>
          <w:lang w:val="ru-RU"/>
        </w:rPr>
        <w:t>оказания</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xml:space="preserve"> ненадлежащего качества Заказчик вправе потребовать безвозмездного устранения недостатков в срок, установленный Заказчиком. </w:t>
      </w:r>
    </w:p>
    <w:p w14:paraId="566C4229">
      <w:pPr>
        <w:jc w:val="both"/>
        <w:rPr>
          <w:rFonts w:ascii="Times New Roman" w:hAnsi="Times New Roman" w:cs="Times New Roman"/>
          <w:b/>
          <w:bCs/>
          <w:sz w:val="24"/>
          <w:szCs w:val="24"/>
        </w:rPr>
      </w:pPr>
    </w:p>
    <w:p w14:paraId="1232F298">
      <w:pPr>
        <w:jc w:val="center"/>
        <w:rPr>
          <w:rFonts w:hint="default" w:ascii="Times New Roman" w:hAnsi="Times New Roman" w:cs="Times New Roman"/>
          <w:b/>
          <w:bCs/>
          <w:sz w:val="24"/>
          <w:szCs w:val="24"/>
          <w:lang w:val="ru-RU"/>
        </w:rPr>
      </w:pPr>
      <w:r>
        <w:rPr>
          <w:rFonts w:ascii="Times New Roman" w:hAnsi="Times New Roman" w:cs="Times New Roman"/>
          <w:b/>
          <w:bCs/>
          <w:sz w:val="24"/>
          <w:szCs w:val="24"/>
        </w:rPr>
        <w:t xml:space="preserve">4. Порядок сдачи -приемки </w:t>
      </w:r>
      <w:r>
        <w:rPr>
          <w:rFonts w:ascii="Times New Roman" w:hAnsi="Times New Roman" w:cs="Times New Roman"/>
          <w:b/>
          <w:bCs/>
          <w:sz w:val="24"/>
          <w:szCs w:val="24"/>
          <w:lang w:val="ru-RU"/>
        </w:rPr>
        <w:t>оказанных</w:t>
      </w:r>
      <w:r>
        <w:rPr>
          <w:rFonts w:hint="default" w:ascii="Times New Roman" w:hAnsi="Times New Roman" w:cs="Times New Roman"/>
          <w:b/>
          <w:bCs/>
          <w:sz w:val="24"/>
          <w:szCs w:val="24"/>
          <w:lang w:val="ru-RU"/>
        </w:rPr>
        <w:t xml:space="preserve"> услуг</w:t>
      </w:r>
    </w:p>
    <w:p w14:paraId="47916093">
      <w:pPr>
        <w:jc w:val="both"/>
        <w:rPr>
          <w:rFonts w:ascii="Times New Roman" w:hAnsi="Times New Roman" w:cs="Times New Roman"/>
          <w:sz w:val="24"/>
          <w:szCs w:val="24"/>
        </w:rPr>
      </w:pPr>
      <w:r>
        <w:rPr>
          <w:rFonts w:ascii="Times New Roman" w:hAnsi="Times New Roman" w:cs="Times New Roman"/>
          <w:sz w:val="24"/>
          <w:szCs w:val="24"/>
        </w:rPr>
        <w:t xml:space="preserve">4.1. Сдача-приемка </w:t>
      </w:r>
      <w:r>
        <w:rPr>
          <w:rFonts w:ascii="Times New Roman" w:hAnsi="Times New Roman" w:cs="Times New Roman"/>
          <w:sz w:val="24"/>
          <w:szCs w:val="24"/>
          <w:lang w:val="ru-RU"/>
        </w:rPr>
        <w:t>оказанных</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xml:space="preserve"> осуществляется путем подписания а</w:t>
      </w:r>
      <w:r>
        <w:rPr>
          <w:rFonts w:ascii="Times New Roman" w:hAnsi="Times New Roman" w:cs="Times New Roman"/>
          <w:color w:val="000000"/>
          <w:sz w:val="24"/>
          <w:szCs w:val="24"/>
        </w:rPr>
        <w:t>кта выполненных работ или УПД.</w:t>
      </w:r>
      <w:r>
        <w:rPr>
          <w:rFonts w:ascii="Times New Roman" w:hAnsi="Times New Roman" w:cs="Times New Roman"/>
          <w:color w:val="0070C0"/>
          <w:sz w:val="24"/>
          <w:szCs w:val="24"/>
        </w:rPr>
        <w:t xml:space="preserve"> </w:t>
      </w:r>
      <w:r>
        <w:rPr>
          <w:rFonts w:ascii="Times New Roman" w:hAnsi="Times New Roman" w:cs="Times New Roman"/>
          <w:sz w:val="24"/>
          <w:szCs w:val="24"/>
        </w:rPr>
        <w:t>В течение 5 (пяти) рабочих дней с момента предоставления акта выполненных работ, счет-фактуры (при наличии) и счета (далее «</w:t>
      </w:r>
      <w:r>
        <w:rPr>
          <w:rFonts w:ascii="Times New Roman" w:hAnsi="Times New Roman" w:cs="Times New Roman"/>
          <w:color w:val="000000"/>
          <w:sz w:val="24"/>
          <w:szCs w:val="24"/>
        </w:rPr>
        <w:t>пакет документов»)</w:t>
      </w:r>
      <w:r>
        <w:rPr>
          <w:rFonts w:ascii="Times New Roman" w:hAnsi="Times New Roman" w:cs="Times New Roman"/>
          <w:sz w:val="24"/>
          <w:szCs w:val="24"/>
        </w:rPr>
        <w:t xml:space="preserve">, Заказчик обязуется вернуть Исполнителю подписанный </w:t>
      </w:r>
      <w:r>
        <w:rPr>
          <w:rFonts w:ascii="Times New Roman" w:hAnsi="Times New Roman" w:cs="Times New Roman"/>
          <w:color w:val="000000"/>
          <w:sz w:val="24"/>
          <w:szCs w:val="24"/>
        </w:rPr>
        <w:t>пакет документов</w:t>
      </w:r>
      <w:r>
        <w:rPr>
          <w:rFonts w:ascii="Times New Roman" w:hAnsi="Times New Roman" w:cs="Times New Roman"/>
          <w:sz w:val="24"/>
          <w:szCs w:val="24"/>
        </w:rPr>
        <w:t xml:space="preserve">, либо мотивированный отказ от его подписания. Если в указанный срок Заказчик не предоставил подписанный </w:t>
      </w:r>
      <w:r>
        <w:rPr>
          <w:rFonts w:ascii="Times New Roman" w:hAnsi="Times New Roman" w:cs="Times New Roman"/>
          <w:color w:val="000000"/>
          <w:sz w:val="24"/>
          <w:szCs w:val="24"/>
        </w:rPr>
        <w:t>пакет документов</w:t>
      </w:r>
      <w:r>
        <w:rPr>
          <w:rFonts w:ascii="Times New Roman" w:hAnsi="Times New Roman" w:cs="Times New Roman"/>
          <w:sz w:val="24"/>
          <w:szCs w:val="24"/>
        </w:rPr>
        <w:t xml:space="preserve"> или мотивированный отказ от его подписания, </w:t>
      </w:r>
      <w:r>
        <w:rPr>
          <w:rFonts w:ascii="Times New Roman" w:hAnsi="Times New Roman" w:cs="Times New Roman"/>
          <w:sz w:val="24"/>
          <w:szCs w:val="24"/>
          <w:lang w:val="ru-RU"/>
        </w:rPr>
        <w:t>услуги</w:t>
      </w:r>
      <w:r>
        <w:rPr>
          <w:rFonts w:ascii="Times New Roman" w:hAnsi="Times New Roman" w:cs="Times New Roman"/>
          <w:sz w:val="24"/>
          <w:szCs w:val="24"/>
        </w:rPr>
        <w:t xml:space="preserve"> считаются выполненными, принятыми и подлежащими оплате.</w:t>
      </w:r>
    </w:p>
    <w:p w14:paraId="2F32B973">
      <w:pPr>
        <w:jc w:val="both"/>
        <w:rPr>
          <w:rFonts w:ascii="Times New Roman" w:hAnsi="Times New Roman" w:cs="Times New Roman"/>
          <w:sz w:val="24"/>
          <w:szCs w:val="24"/>
        </w:rPr>
      </w:pPr>
    </w:p>
    <w:p w14:paraId="480146A5">
      <w:pPr>
        <w:jc w:val="center"/>
        <w:rPr>
          <w:rFonts w:ascii="Times New Roman" w:hAnsi="Times New Roman" w:cs="Times New Roman"/>
          <w:b/>
          <w:bCs/>
          <w:sz w:val="24"/>
          <w:szCs w:val="24"/>
        </w:rPr>
      </w:pPr>
      <w:r>
        <w:rPr>
          <w:rFonts w:ascii="Times New Roman" w:hAnsi="Times New Roman" w:cs="Times New Roman"/>
          <w:b/>
          <w:bCs/>
          <w:sz w:val="24"/>
          <w:szCs w:val="24"/>
        </w:rPr>
        <w:t>5. Порядок расчетов</w:t>
      </w:r>
    </w:p>
    <w:p w14:paraId="740007EC">
      <w:pPr>
        <w:pStyle w:val="172"/>
        <w:spacing w:line="240" w:lineRule="auto"/>
        <w:jc w:val="both"/>
        <w:rPr>
          <w:i/>
          <w:spacing w:val="-2"/>
          <w:lang w:val="ru-RU"/>
        </w:rPr>
      </w:pPr>
      <w:r>
        <w:rPr>
          <w:lang w:val="ru-RU"/>
        </w:rPr>
        <w:t xml:space="preserve"> 5.1.</w:t>
      </w:r>
      <w:r>
        <w:rPr>
          <w:bCs/>
          <w:lang w:val="ru-RU"/>
        </w:rPr>
        <w:t xml:space="preserve"> Цена договора составляет –</w:t>
      </w:r>
      <w:r>
        <w:rPr>
          <w:b/>
          <w:lang w:val="ru-RU"/>
        </w:rPr>
        <w:t xml:space="preserve"> </w:t>
      </w:r>
      <w:r>
        <w:rPr>
          <w:bCs/>
          <w:lang w:val="ru-RU"/>
        </w:rPr>
        <w:t>________ рублей ____ копеек (сумма прописью)</w:t>
      </w:r>
      <w:r>
        <w:rPr>
          <w:i/>
          <w:spacing w:val="-2"/>
          <w:lang w:val="ru-RU"/>
        </w:rPr>
        <w:t>. Условия об НДС</w:t>
      </w:r>
      <w:r>
        <w:rPr>
          <w:rStyle w:val="13"/>
          <w:spacing w:val="-2"/>
        </w:rPr>
        <w:footnoteReference w:id="0"/>
      </w:r>
      <w:r>
        <w:rPr>
          <w:i/>
          <w:spacing w:val="-2"/>
          <w:lang w:val="ru-RU"/>
        </w:rPr>
        <w:t>.</w:t>
      </w:r>
    </w:p>
    <w:p w14:paraId="403CDCB9">
      <w:pPr>
        <w:widowControl/>
        <w:shd w:val="clear" w:color="auto" w:fill="FFFFFF"/>
        <w:autoSpaceDE/>
        <w:autoSpaceDN/>
        <w:jc w:val="both"/>
        <w:rPr>
          <w:rFonts w:ascii="Times New Roman" w:hAnsi="Times New Roman" w:cs="Times New Roman"/>
          <w:sz w:val="24"/>
          <w:szCs w:val="24"/>
        </w:rPr>
      </w:pPr>
      <w:r>
        <w:rPr>
          <w:bCs/>
          <w:sz w:val="24"/>
          <w:szCs w:val="24"/>
        </w:rPr>
        <w:t xml:space="preserve"> </w:t>
      </w:r>
      <w:r>
        <w:rPr>
          <w:rFonts w:ascii="Times New Roman" w:hAnsi="Times New Roman" w:cs="Times New Roman"/>
          <w:sz w:val="24"/>
          <w:szCs w:val="24"/>
        </w:rPr>
        <w:t xml:space="preserve">5.2. Цена Договора включает в себя стоимость всех услуг, оказываемых по Договору, стоимость </w:t>
      </w:r>
    </w:p>
    <w:p w14:paraId="79EC85F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материалов, используемых при </w:t>
      </w:r>
      <w:r>
        <w:rPr>
          <w:rFonts w:ascii="Times New Roman" w:hAnsi="Times New Roman" w:cs="Times New Roman"/>
          <w:sz w:val="24"/>
          <w:szCs w:val="24"/>
          <w:lang w:val="ru-RU"/>
        </w:rPr>
        <w:t>оказании</w:t>
      </w:r>
      <w:r>
        <w:rPr>
          <w:rFonts w:hint="default" w:ascii="Times New Roman" w:hAnsi="Times New Roman" w:cs="Times New Roman"/>
          <w:sz w:val="24"/>
          <w:szCs w:val="24"/>
          <w:lang w:val="ru-RU"/>
        </w:rPr>
        <w:t xml:space="preserve"> услуг</w:t>
      </w:r>
      <w:r>
        <w:rPr>
          <w:rFonts w:ascii="Times New Roman" w:hAnsi="Times New Roman" w:cs="Times New Roman"/>
          <w:bCs/>
          <w:iCs/>
          <w:sz w:val="24"/>
          <w:szCs w:val="24"/>
        </w:rPr>
        <w:t xml:space="preserve">, транспортные расходы, </w:t>
      </w:r>
      <w:r>
        <w:rPr>
          <w:rFonts w:ascii="Times New Roman" w:hAnsi="Times New Roman" w:cs="Times New Roman"/>
          <w:sz w:val="24"/>
          <w:szCs w:val="24"/>
        </w:rPr>
        <w:t xml:space="preserve">а также </w:t>
      </w:r>
      <w:r>
        <w:rPr>
          <w:rFonts w:ascii="Times New Roman" w:hAnsi="Times New Roman" w:cs="Times New Roman"/>
          <w:bCs/>
          <w:iCs/>
          <w:sz w:val="24"/>
          <w:szCs w:val="24"/>
        </w:rPr>
        <w:t>все прочие расходы, все налоги и сборы, другие обязательные платежи, уплаченные или подлежащие уплате Исполнителем.  Все издержки и затраты, связанные с исполнением своих обязательств по Договору, Исполнитель несет за свой счет.</w:t>
      </w:r>
    </w:p>
    <w:p w14:paraId="01DB3523">
      <w:pPr>
        <w:pStyle w:val="172"/>
        <w:spacing w:line="240" w:lineRule="auto"/>
        <w:jc w:val="both"/>
        <w:rPr>
          <w:lang w:val="ru-RU"/>
        </w:rPr>
      </w:pPr>
      <w:r>
        <w:rPr>
          <w:lang w:val="ru-RU"/>
        </w:rPr>
        <w:t xml:space="preserve"> 5.3. Услуги, оказанные по Договору, оплачиваются за счет средств бюджета Всеволожского муниципального района Ленинградской области.</w:t>
      </w:r>
    </w:p>
    <w:p w14:paraId="51923763">
      <w:pPr>
        <w:jc w:val="both"/>
        <w:rPr>
          <w:rFonts w:ascii="Times New Roman" w:hAnsi="Times New Roman" w:cs="Times New Roman"/>
          <w:sz w:val="24"/>
          <w:szCs w:val="24"/>
        </w:rPr>
      </w:pPr>
      <w:r>
        <w:rPr>
          <w:rFonts w:ascii="Times New Roman" w:hAnsi="Times New Roman" w:cs="Times New Roman"/>
          <w:color w:val="000000"/>
          <w:sz w:val="24"/>
          <w:szCs w:val="24"/>
        </w:rPr>
        <w:t xml:space="preserve"> 5.4. </w:t>
      </w:r>
      <w:r>
        <w:rPr>
          <w:rFonts w:ascii="Times New Roman" w:hAnsi="Times New Roman" w:cs="Times New Roman"/>
          <w:sz w:val="24"/>
          <w:szCs w:val="24"/>
        </w:rPr>
        <w:t xml:space="preserve">Заказчик производит оплату по Договору в течение 10 (десяти) рабочих дней после </w:t>
      </w:r>
      <w:r>
        <w:rPr>
          <w:rFonts w:ascii="Times New Roman" w:hAnsi="Times New Roman" w:cs="Times New Roman"/>
          <w:sz w:val="24"/>
          <w:szCs w:val="24"/>
          <w:lang w:val="ru-RU"/>
        </w:rPr>
        <w:t>оказания</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xml:space="preserve"> Исполнителем, полностью соответствующих условиям Договора и подписания сторонами акта выполненных работ (УПД), на основании счета, представленных </w:t>
      </w:r>
      <w:r>
        <w:rPr>
          <w:rFonts w:ascii="Times New Roman" w:hAnsi="Times New Roman" w:cs="Times New Roman"/>
          <w:bCs/>
          <w:sz w:val="24"/>
          <w:szCs w:val="24"/>
        </w:rPr>
        <w:t>Исполнителем</w:t>
      </w:r>
      <w:r>
        <w:rPr>
          <w:rFonts w:ascii="Times New Roman" w:hAnsi="Times New Roman" w:cs="Times New Roman"/>
          <w:sz w:val="24"/>
          <w:szCs w:val="24"/>
        </w:rPr>
        <w:t xml:space="preserve"> Заказчику. </w:t>
      </w:r>
      <w:r>
        <w:rPr>
          <w:rFonts w:ascii="Times New Roman" w:hAnsi="Times New Roman" w:cs="Times New Roman"/>
          <w:color w:val="000000"/>
          <w:sz w:val="24"/>
          <w:szCs w:val="24"/>
        </w:rPr>
        <w:t>Днем платежа по Договору считается дата списания денежных средств со счета Заказчика.</w:t>
      </w:r>
    </w:p>
    <w:p w14:paraId="7163A93B">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ненадлежащего оформления или несвоевременного предоставления Исполнителем документов, необходимых для оплаты, срок для оплаты </w:t>
      </w:r>
      <w:r>
        <w:rPr>
          <w:rFonts w:ascii="Times New Roman" w:hAnsi="Times New Roman" w:cs="Times New Roman"/>
          <w:color w:val="000000"/>
          <w:sz w:val="24"/>
          <w:szCs w:val="24"/>
          <w:lang w:val="ru-RU"/>
        </w:rPr>
        <w:t>оказанных</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Pr>
          <w:rFonts w:ascii="Times New Roman" w:hAnsi="Times New Roman" w:cs="Times New Roman"/>
          <w:color w:val="000000"/>
          <w:sz w:val="24"/>
          <w:szCs w:val="24"/>
          <w:lang w:val="ru-RU"/>
        </w:rPr>
        <w:t>оказанных</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w:t>
      </w:r>
    </w:p>
    <w:p w14:paraId="17602C3B">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Заказчик осуществляет расчеты с </w:t>
      </w:r>
      <w:r>
        <w:rPr>
          <w:rFonts w:ascii="Times New Roman" w:hAnsi="Times New Roman" w:cs="Times New Roman"/>
          <w:bCs/>
          <w:sz w:val="24"/>
          <w:szCs w:val="24"/>
        </w:rPr>
        <w:t>Исполнителем</w:t>
      </w:r>
      <w:r>
        <w:rPr>
          <w:rFonts w:ascii="Times New Roman" w:hAnsi="Times New Roman" w:cs="Times New Roman"/>
          <w:color w:val="000000"/>
          <w:sz w:val="24"/>
          <w:szCs w:val="24"/>
        </w:rPr>
        <w:t xml:space="preserve"> по безналичному расчету в соответствии с утвержденными бюджетными ассигнованиями и в пределах бюджетных обязательств. </w:t>
      </w:r>
    </w:p>
    <w:p w14:paraId="5F8D8735">
      <w:pPr>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5.5. Авансирование не предусмотрено.</w:t>
      </w:r>
    </w:p>
    <w:p w14:paraId="5388E9CC">
      <w:pPr>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5.6. </w:t>
      </w:r>
      <w:r>
        <w:t xml:space="preserve"> </w:t>
      </w:r>
      <w:r>
        <w:rPr>
          <w:rFonts w:ascii="Times New Roman" w:hAnsi="Times New Roman" w:cs="Times New Roman"/>
          <w:sz w:val="24"/>
          <w:szCs w:val="24"/>
        </w:rPr>
        <w:t>Цена Договора является твердой и определяется на весь срок исполнения Договора. При заключении и исполнении контракта изменение его существенных условий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14:paraId="467E2661">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5.7. Изменение цены Договора допускается в соответствии со статьей 95 Закона. </w:t>
      </w:r>
    </w:p>
    <w:p w14:paraId="709326F6">
      <w:pPr>
        <w:jc w:val="both"/>
        <w:rPr>
          <w:rFonts w:ascii="Times New Roman" w:hAnsi="Times New Roman" w:cs="Times New Roman"/>
          <w:b/>
          <w:bCs/>
          <w:sz w:val="24"/>
          <w:szCs w:val="24"/>
        </w:rPr>
      </w:pPr>
      <w:r>
        <w:rPr>
          <w:rFonts w:ascii="Times New Roman" w:hAnsi="Times New Roman" w:cs="Times New Roman"/>
          <w:color w:val="000000"/>
          <w:sz w:val="24"/>
          <w:szCs w:val="24"/>
        </w:rPr>
        <w:t xml:space="preserve"> 5.8. 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w:t>
      </w:r>
      <w:r>
        <w:rPr>
          <w:rFonts w:ascii="Times New Roman" w:hAnsi="Times New Roman" w:cs="Times New Roman"/>
          <w:b/>
          <w:bCs/>
          <w:sz w:val="24"/>
          <w:szCs w:val="24"/>
        </w:rPr>
        <w:t xml:space="preserve"> </w:t>
      </w:r>
    </w:p>
    <w:p w14:paraId="584A8F65">
      <w:pPr>
        <w:jc w:val="both"/>
        <w:rPr>
          <w:rFonts w:ascii="Times New Roman" w:hAnsi="Times New Roman" w:cs="Times New Roman"/>
          <w:sz w:val="24"/>
          <w:szCs w:val="24"/>
        </w:rPr>
      </w:pPr>
    </w:p>
    <w:p w14:paraId="3F6C026A">
      <w:pPr>
        <w:ind w:firstLine="567"/>
        <w:jc w:val="both"/>
        <w:rPr>
          <w:rFonts w:hint="default" w:ascii="Times New Roman" w:hAnsi="Times New Roman" w:cs="Times New Roman"/>
          <w:b/>
          <w:sz w:val="24"/>
          <w:szCs w:val="24"/>
          <w:lang w:val="ru-RU"/>
        </w:rPr>
      </w:pPr>
      <w:r>
        <w:rPr>
          <w:rFonts w:ascii="Times New Roman" w:hAnsi="Times New Roman" w:cs="Times New Roman"/>
          <w:b/>
          <w:caps/>
          <w:sz w:val="24"/>
          <w:szCs w:val="24"/>
        </w:rPr>
        <w:t xml:space="preserve">                6. </w:t>
      </w:r>
      <w:r>
        <w:rPr>
          <w:rFonts w:ascii="Times New Roman" w:hAnsi="Times New Roman" w:cs="Times New Roman"/>
          <w:b/>
          <w:sz w:val="24"/>
          <w:szCs w:val="24"/>
        </w:rPr>
        <w:t xml:space="preserve">Требования к качеству, безопасности и характеристикам </w:t>
      </w:r>
      <w:r>
        <w:rPr>
          <w:rFonts w:ascii="Times New Roman" w:hAnsi="Times New Roman" w:cs="Times New Roman"/>
          <w:b/>
          <w:sz w:val="24"/>
          <w:szCs w:val="24"/>
          <w:lang w:val="ru-RU"/>
        </w:rPr>
        <w:t>услуг</w:t>
      </w:r>
    </w:p>
    <w:p w14:paraId="2DA5657D">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6.1. Исполнитель при </w:t>
      </w:r>
      <w:r>
        <w:rPr>
          <w:rFonts w:ascii="Times New Roman" w:hAnsi="Times New Roman" w:cs="Times New Roman"/>
          <w:color w:val="000000"/>
          <w:sz w:val="24"/>
          <w:szCs w:val="24"/>
          <w:lang w:val="ru-RU"/>
        </w:rPr>
        <w:t>оказании</w:t>
      </w:r>
      <w:r>
        <w:rPr>
          <w:rFonts w:hint="default" w:ascii="Times New Roman" w:hAnsi="Times New Roman" w:cs="Times New Roman"/>
          <w:color w:val="000000"/>
          <w:sz w:val="24"/>
          <w:szCs w:val="24"/>
          <w:lang w:val="ru-RU"/>
        </w:rPr>
        <w:t xml:space="preserve"> услуг</w:t>
      </w:r>
      <w:r>
        <w:rPr>
          <w:rFonts w:ascii="Times New Roman" w:hAnsi="Times New Roman" w:cs="Times New Roman"/>
          <w:color w:val="000000"/>
          <w:sz w:val="24"/>
          <w:szCs w:val="24"/>
        </w:rPr>
        <w:t xml:space="preserve"> должен соблюдать обязательные требования действующих нормативных правовых актов РФ в отношении </w:t>
      </w:r>
      <w:r>
        <w:rPr>
          <w:rFonts w:ascii="Times New Roman" w:hAnsi="Times New Roman" w:cs="Times New Roman"/>
          <w:color w:val="000000"/>
          <w:sz w:val="24"/>
          <w:szCs w:val="24"/>
          <w:lang w:val="ru-RU"/>
        </w:rPr>
        <w:t>услуг</w:t>
      </w:r>
      <w:r>
        <w:rPr>
          <w:rFonts w:ascii="Times New Roman" w:hAnsi="Times New Roman" w:cs="Times New Roman"/>
          <w:color w:val="000000"/>
          <w:sz w:val="24"/>
          <w:szCs w:val="24"/>
        </w:rPr>
        <w:t xml:space="preserve"> данного вида и требования, установленные Описанием объекта закупки (Приложение № 2 к Договору).</w:t>
      </w:r>
    </w:p>
    <w:p w14:paraId="3D33431A">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6.2. Если </w:t>
      </w:r>
      <w:r>
        <w:rPr>
          <w:rFonts w:ascii="Times New Roman" w:hAnsi="Times New Roman" w:cs="Times New Roman"/>
          <w:color w:val="000000"/>
          <w:sz w:val="24"/>
          <w:szCs w:val="24"/>
          <w:lang w:val="ru-RU"/>
        </w:rPr>
        <w:t>услуги</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ru-RU"/>
        </w:rPr>
        <w:t>оказаны</w:t>
      </w:r>
      <w:r>
        <w:rPr>
          <w:rFonts w:ascii="Times New Roman" w:hAnsi="Times New Roman" w:cs="Times New Roman"/>
          <w:color w:val="000000"/>
          <w:sz w:val="24"/>
          <w:szCs w:val="24"/>
        </w:rPr>
        <w:t xml:space="preserve"> с нарушением обязательных требований, предусмотренных нормативными правовыми актами РФ, и (или) иных актов и документов, устанавливающих требования к </w:t>
      </w:r>
      <w:r>
        <w:rPr>
          <w:rFonts w:ascii="Times New Roman" w:hAnsi="Times New Roman" w:cs="Times New Roman"/>
          <w:color w:val="000000"/>
          <w:sz w:val="24"/>
          <w:szCs w:val="24"/>
          <w:lang w:val="ru-RU"/>
        </w:rPr>
        <w:t>оказываемым</w:t>
      </w:r>
      <w:r>
        <w:rPr>
          <w:rFonts w:hint="default" w:ascii="Times New Roman" w:hAnsi="Times New Roman" w:cs="Times New Roman"/>
          <w:color w:val="000000"/>
          <w:sz w:val="24"/>
          <w:szCs w:val="24"/>
          <w:lang w:val="ru-RU"/>
        </w:rPr>
        <w:t xml:space="preserve"> услугам</w:t>
      </w:r>
      <w:r>
        <w:rPr>
          <w:rFonts w:ascii="Times New Roman" w:hAnsi="Times New Roman" w:cs="Times New Roman"/>
          <w:color w:val="000000"/>
          <w:sz w:val="24"/>
          <w:szCs w:val="24"/>
        </w:rPr>
        <w:t>, если соблюдение Исполнителем таких документов предусмотрено Договором, их результат является некачественным.</w:t>
      </w:r>
    </w:p>
    <w:p w14:paraId="72A21C5A">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6.3. Заказчик не вправе обосновывать не качественность </w:t>
      </w:r>
      <w:r>
        <w:rPr>
          <w:rFonts w:ascii="Times New Roman" w:hAnsi="Times New Roman" w:cs="Times New Roman"/>
          <w:color w:val="000000"/>
          <w:sz w:val="24"/>
          <w:szCs w:val="24"/>
          <w:lang w:val="ru-RU"/>
        </w:rPr>
        <w:t>оказанных</w:t>
      </w:r>
      <w:r>
        <w:rPr>
          <w:rFonts w:ascii="Times New Roman" w:hAnsi="Times New Roman" w:cs="Times New Roman"/>
          <w:color w:val="000000"/>
          <w:sz w:val="24"/>
          <w:szCs w:val="24"/>
        </w:rPr>
        <w:t xml:space="preserve"> Исполнителем </w:t>
      </w:r>
      <w:r>
        <w:rPr>
          <w:rFonts w:ascii="Times New Roman" w:hAnsi="Times New Roman" w:cs="Times New Roman"/>
          <w:color w:val="000000"/>
          <w:sz w:val="24"/>
          <w:szCs w:val="24"/>
          <w:lang w:val="ru-RU"/>
        </w:rPr>
        <w:t>услуг</w:t>
      </w:r>
      <w:r>
        <w:rPr>
          <w:rFonts w:ascii="Times New Roman" w:hAnsi="Times New Roman" w:cs="Times New Roman"/>
          <w:color w:val="000000"/>
          <w:sz w:val="24"/>
          <w:szCs w:val="24"/>
        </w:rPr>
        <w:t xml:space="preserve">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таких актов и (или) документов, и </w:t>
      </w:r>
      <w:r>
        <w:rPr>
          <w:rFonts w:ascii="Times New Roman" w:hAnsi="Times New Roman" w:cs="Times New Roman"/>
          <w:color w:val="000000"/>
          <w:sz w:val="24"/>
          <w:szCs w:val="24"/>
          <w:lang w:val="ru-RU"/>
        </w:rPr>
        <w:t>услуги</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ru-RU"/>
        </w:rPr>
        <w:t>оказаны</w:t>
      </w:r>
      <w:r>
        <w:rPr>
          <w:rFonts w:ascii="Times New Roman" w:hAnsi="Times New Roman" w:cs="Times New Roman"/>
          <w:color w:val="000000"/>
          <w:sz w:val="24"/>
          <w:szCs w:val="24"/>
        </w:rPr>
        <w:t xml:space="preserve"> в соответствии с условиями Договора. </w:t>
      </w:r>
    </w:p>
    <w:p w14:paraId="502695B7">
      <w:pPr>
        <w:keepNext/>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 6.4. Лицензируемые виды деятельности должны быть выполнены лицами, имеющими соответствующие лицензии.</w:t>
      </w:r>
    </w:p>
    <w:p w14:paraId="734A7268">
      <w:pPr>
        <w:jc w:val="both"/>
        <w:rPr>
          <w:rFonts w:ascii="Times New Roman" w:hAnsi="Times New Roman" w:cs="Times New Roman"/>
          <w:sz w:val="24"/>
          <w:szCs w:val="24"/>
        </w:rPr>
      </w:pPr>
    </w:p>
    <w:p w14:paraId="0A13F353">
      <w:pPr>
        <w:jc w:val="center"/>
        <w:rPr>
          <w:rFonts w:ascii="Times New Roman" w:hAnsi="Times New Roman" w:cs="Times New Roman"/>
          <w:b/>
          <w:bCs/>
          <w:sz w:val="24"/>
          <w:szCs w:val="24"/>
        </w:rPr>
      </w:pPr>
      <w:r>
        <w:rPr>
          <w:rFonts w:ascii="Times New Roman" w:hAnsi="Times New Roman" w:cs="Times New Roman"/>
          <w:b/>
          <w:bCs/>
          <w:sz w:val="24"/>
          <w:szCs w:val="24"/>
        </w:rPr>
        <w:t>7. Ответственность Сторон</w:t>
      </w:r>
    </w:p>
    <w:p w14:paraId="3A6A6E3A">
      <w:pPr>
        <w:jc w:val="both"/>
        <w:rPr>
          <w:rFonts w:ascii="Times New Roman" w:hAnsi="Times New Roman" w:cs="Times New Roman"/>
          <w:sz w:val="24"/>
          <w:szCs w:val="24"/>
        </w:rPr>
      </w:pPr>
      <w:r>
        <w:rPr>
          <w:rFonts w:ascii="Times New Roman" w:hAnsi="Times New Roman" w:cs="Times New Roman"/>
          <w:sz w:val="24"/>
          <w:szCs w:val="24"/>
        </w:rPr>
        <w:t xml:space="preserve"> 7.1. За неисполнение или ненадлежащее исполнение принятых на себя обязательств Стороны несут ответственность в соответствии с действующим законодательством РФ.</w:t>
      </w:r>
    </w:p>
    <w:p w14:paraId="20136DF4">
      <w:pPr>
        <w:jc w:val="both"/>
        <w:rPr>
          <w:rFonts w:ascii="Times New Roman" w:hAnsi="Times New Roman" w:cs="Times New Roman"/>
          <w:sz w:val="24"/>
          <w:szCs w:val="24"/>
        </w:rPr>
      </w:pPr>
      <w:r>
        <w:rPr>
          <w:rFonts w:ascii="Times New Roman" w:hAnsi="Times New Roman" w:cs="Times New Roman"/>
          <w:sz w:val="24"/>
          <w:szCs w:val="24"/>
        </w:rPr>
        <w:t xml:space="preserve"> 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штрафа и (или) пени.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46DFD0A">
      <w:pPr>
        <w:ind w:firstLine="708"/>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w:t>
      </w:r>
      <w:r>
        <w:rPr>
          <w:rFonts w:ascii="Times New Roman" w:hAnsi="Times New Roman" w:cs="Times New Roman"/>
          <w:sz w:val="24"/>
          <w:szCs w:val="24"/>
          <w:vertAlign w:val="superscript"/>
        </w:rPr>
        <w:footnoteReference w:id="1"/>
      </w:r>
      <w:r>
        <w:rPr>
          <w:rFonts w:ascii="Times New Roman" w:hAnsi="Times New Roman" w:cs="Times New Roman"/>
          <w:sz w:val="24"/>
          <w:szCs w:val="24"/>
        </w:rPr>
        <w:t xml:space="preserve"> __________ рублей __ копеек.</w:t>
      </w:r>
    </w:p>
    <w:p w14:paraId="2A91227B">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Pr>
          <w:rFonts w:ascii="Times New Roman" w:hAnsi="Times New Roman" w:cs="Times New Roman"/>
          <w:sz w:val="24"/>
          <w:szCs w:val="24"/>
        </w:rPr>
        <w:t xml:space="preserve"> 7.3.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CE484DA">
      <w:pPr>
        <w:tabs>
          <w:tab w:val="left" w:pos="284"/>
        </w:tabs>
        <w:jc w:val="both"/>
        <w:rPr>
          <w:rFonts w:ascii="Times New Roman" w:hAnsi="Times New Roman" w:cs="Times New Roman"/>
          <w:sz w:val="24"/>
          <w:szCs w:val="24"/>
        </w:rPr>
      </w:pPr>
      <w:r>
        <w:rPr>
          <w:rFonts w:ascii="Times New Roman" w:hAnsi="Times New Roman" w:cs="Times New Roman"/>
          <w:sz w:val="24"/>
          <w:szCs w:val="24"/>
        </w:rPr>
        <w:t xml:space="preserve"> 7.4.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направить Исполнителем требование об уплате штрафа и (или) пени. </w:t>
      </w:r>
    </w:p>
    <w:p w14:paraId="05C97392">
      <w:pPr>
        <w:tabs>
          <w:tab w:val="left" w:pos="0"/>
        </w:tabs>
        <w:ind w:firstLine="398"/>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Исполнитель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C634962">
      <w:pPr>
        <w:jc w:val="both"/>
        <w:rPr>
          <w:rFonts w:ascii="Times New Roman" w:hAnsi="Times New Roman" w:cs="Times New Roman"/>
          <w:color w:val="FF0000"/>
          <w:sz w:val="24"/>
          <w:szCs w:val="24"/>
          <w:lang w:eastAsia="en-US"/>
        </w:rPr>
      </w:pPr>
      <w:r>
        <w:rPr>
          <w:rFonts w:ascii="Times New Roman" w:hAnsi="Times New Roman" w:cs="Times New Roman"/>
          <w:color w:val="FF0000"/>
          <w:sz w:val="24"/>
          <w:szCs w:val="24"/>
        </w:rPr>
        <w:t xml:space="preserve">   </w:t>
      </w:r>
      <w:r>
        <w:rPr>
          <w:rFonts w:ascii="Times New Roman" w:hAnsi="Times New Roman" w:cs="Times New Roman"/>
          <w:color w:val="FF0000"/>
          <w:sz w:val="24"/>
          <w:szCs w:val="24"/>
          <w:lang w:eastAsia="en-US"/>
        </w:rPr>
        <w:t xml:space="preserve">      </w:t>
      </w:r>
      <w:r>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w:t>
      </w:r>
      <w:r>
        <w:rPr>
          <w:rFonts w:ascii="Times New Roman" w:hAnsi="Times New Roman" w:cs="Times New Roman"/>
          <w:sz w:val="24"/>
          <w:szCs w:val="24"/>
          <w:vertAlign w:val="superscript"/>
        </w:rPr>
        <w:footnoteReference w:id="2"/>
      </w:r>
      <w:r>
        <w:rPr>
          <w:rFonts w:ascii="Times New Roman" w:hAnsi="Times New Roman" w:cs="Times New Roman"/>
          <w:sz w:val="24"/>
          <w:szCs w:val="24"/>
        </w:rPr>
        <w:t xml:space="preserve"> ________ рубля ______ копеек, что составляет 10 процентов цены Договора</w:t>
      </w:r>
    </w:p>
    <w:p w14:paraId="280307EC">
      <w:pPr>
        <w:ind w:firstLine="567"/>
        <w:jc w:val="both"/>
        <w:rPr>
          <w:rFonts w:ascii="Times New Roman" w:hAnsi="Times New Roman" w:cs="Times New Roman"/>
          <w:sz w:val="24"/>
          <w:szCs w:val="24"/>
        </w:rPr>
      </w:pPr>
      <w:r>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размере</w:t>
      </w:r>
      <w:r>
        <w:rPr>
          <w:rFonts w:ascii="Times New Roman" w:hAnsi="Times New Roman" w:cs="Times New Roman"/>
          <w:sz w:val="24"/>
          <w:szCs w:val="24"/>
          <w:vertAlign w:val="superscript"/>
        </w:rPr>
        <w:footnoteReference w:id="3"/>
      </w:r>
      <w:r>
        <w:rPr>
          <w:rFonts w:ascii="Times New Roman" w:hAnsi="Times New Roman" w:cs="Times New Roman"/>
          <w:sz w:val="24"/>
          <w:szCs w:val="24"/>
        </w:rPr>
        <w:t xml:space="preserve"> ______ рублей  ____ копеек.</w:t>
      </w:r>
    </w:p>
    <w:p w14:paraId="1753C1FA">
      <w:pPr>
        <w:jc w:val="both"/>
        <w:rPr>
          <w:rFonts w:ascii="Times New Roman" w:hAnsi="Times New Roman" w:cs="Times New Roman"/>
          <w:sz w:val="24"/>
          <w:szCs w:val="24"/>
        </w:rPr>
      </w:pPr>
      <w:r>
        <w:rPr>
          <w:rFonts w:ascii="Times New Roman" w:hAnsi="Times New Roman" w:cs="Times New Roman"/>
          <w:sz w:val="24"/>
          <w:szCs w:val="24"/>
        </w:rPr>
        <w:t xml:space="preserve"> 7.5.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0345541D">
      <w:pPr>
        <w:tabs>
          <w:tab w:val="left" w:pos="0"/>
        </w:tabs>
        <w:ind w:hanging="567"/>
        <w:jc w:val="both"/>
        <w:rPr>
          <w:rFonts w:ascii="Times New Roman" w:hAnsi="Times New Roman" w:cs="Times New Roman"/>
          <w:sz w:val="24"/>
          <w:szCs w:val="24"/>
        </w:rPr>
      </w:pPr>
      <w:r>
        <w:rPr>
          <w:rFonts w:ascii="Times New Roman" w:hAnsi="Times New Roman" w:cs="Times New Roman"/>
          <w:sz w:val="24"/>
          <w:szCs w:val="24"/>
        </w:rPr>
        <w:t xml:space="preserve">          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Под обстоятельствами непреодолимой силы (Форс-мажор) стороны понимают обстоятельства непреодолимой силы (Форс-мажор), каковыми они определены в действующем законодательстве РФ и сложившейся судебной практике.</w:t>
      </w:r>
    </w:p>
    <w:p w14:paraId="15B88A2B">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rFonts w:ascii="Times New Roman" w:hAnsi="Times New Roman" w:cs="Times New Roman"/>
          <w:sz w:val="24"/>
          <w:szCs w:val="24"/>
        </w:rPr>
      </w:pPr>
      <w:r>
        <w:rPr>
          <w:rFonts w:ascii="Times New Roman" w:hAnsi="Times New Roman" w:cs="Times New Roman"/>
          <w:sz w:val="24"/>
          <w:szCs w:val="24"/>
        </w:rPr>
        <w:t xml:space="preserve">           7.7. Уплата неустойки, штрафа за просрочку или иное ненадлежащее исполнение обязательств по Договору не освобождает Исполнителя от выполнения этих обязательств в натуре.</w:t>
      </w:r>
    </w:p>
    <w:p w14:paraId="63995ED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567"/>
        <w:jc w:val="both"/>
        <w:rPr>
          <w:rFonts w:ascii="Times New Roman" w:hAnsi="Times New Roman" w:cs="Times New Roman"/>
          <w:sz w:val="24"/>
          <w:szCs w:val="24"/>
        </w:rPr>
      </w:pPr>
      <w:r>
        <w:rPr>
          <w:rFonts w:ascii="Times New Roman" w:hAnsi="Times New Roman" w:cs="Times New Roman"/>
          <w:sz w:val="24"/>
          <w:szCs w:val="24"/>
        </w:rPr>
        <w:t xml:space="preserve">           7.8. При возникновении споров и разногласий между Сторонами они подлежат разрешению в судебных органах по месту нахождения Истца за исключением случаев, установленных процессуальным законодательством Российской Федерации.</w:t>
      </w:r>
    </w:p>
    <w:p w14:paraId="0DD8A9C4">
      <w:pPr>
        <w:jc w:val="both"/>
        <w:rPr>
          <w:rFonts w:ascii="Times New Roman" w:hAnsi="Times New Roman" w:cs="Times New Roman"/>
          <w:sz w:val="24"/>
          <w:szCs w:val="24"/>
        </w:rPr>
      </w:pPr>
    </w:p>
    <w:p w14:paraId="4BF56C24">
      <w:pPr>
        <w:jc w:val="center"/>
        <w:rPr>
          <w:rFonts w:ascii="Times New Roman" w:hAnsi="Times New Roman" w:cs="Times New Roman"/>
          <w:b/>
          <w:bCs/>
          <w:sz w:val="24"/>
          <w:szCs w:val="24"/>
        </w:rPr>
      </w:pPr>
      <w:r>
        <w:rPr>
          <w:rFonts w:ascii="Times New Roman" w:hAnsi="Times New Roman" w:cs="Times New Roman"/>
          <w:b/>
          <w:bCs/>
          <w:sz w:val="24"/>
          <w:szCs w:val="24"/>
        </w:rPr>
        <w:t>8. Срок действия Договора</w:t>
      </w:r>
    </w:p>
    <w:p w14:paraId="214273CD">
      <w:pPr>
        <w:jc w:val="both"/>
        <w:rPr>
          <w:rFonts w:ascii="Times New Roman" w:hAnsi="Times New Roman" w:cs="Times New Roman"/>
          <w:sz w:val="24"/>
          <w:szCs w:val="24"/>
        </w:rPr>
      </w:pPr>
      <w:r>
        <w:rPr>
          <w:rFonts w:ascii="Times New Roman" w:hAnsi="Times New Roman" w:cs="Times New Roman"/>
          <w:sz w:val="24"/>
          <w:szCs w:val="24"/>
        </w:rPr>
        <w:t xml:space="preserve">  8.1. Договор вступает в силу с момента его подписания сторонами и действует до 28.12.2026 г.</w:t>
      </w:r>
    </w:p>
    <w:p w14:paraId="0D614755">
      <w:pPr>
        <w:jc w:val="both"/>
        <w:rPr>
          <w:rFonts w:ascii="Times New Roman" w:hAnsi="Times New Roman" w:cs="Times New Roman"/>
          <w:sz w:val="24"/>
          <w:szCs w:val="24"/>
        </w:rPr>
      </w:pPr>
      <w:r>
        <w:rPr>
          <w:rFonts w:ascii="Times New Roman" w:hAnsi="Times New Roman" w:cs="Times New Roman"/>
          <w:sz w:val="24"/>
          <w:szCs w:val="24"/>
        </w:rPr>
        <w:t xml:space="preserve">  8.2. Расторжение Договора по каким-либо причинам ранее срока, на который он заключен, может быть произведено в случаях невыполнения одной из сторон своих обязательств по Договору, а также по соглашению сторон, с уведомлением другой стороны не менее чем за месяц, в письменной форме, с указанием конкретных причин расторжения.</w:t>
      </w:r>
    </w:p>
    <w:p w14:paraId="67FA42C5">
      <w:pPr>
        <w:jc w:val="both"/>
        <w:rPr>
          <w:rFonts w:ascii="Times New Roman" w:hAnsi="Times New Roman" w:cs="Times New Roman"/>
          <w:sz w:val="24"/>
          <w:szCs w:val="24"/>
        </w:rPr>
      </w:pPr>
    </w:p>
    <w:p w14:paraId="06E076EE">
      <w:pPr>
        <w:jc w:val="center"/>
        <w:rPr>
          <w:rFonts w:ascii="Times New Roman" w:hAnsi="Times New Roman" w:cs="Times New Roman"/>
          <w:b/>
          <w:bCs/>
          <w:sz w:val="24"/>
          <w:szCs w:val="24"/>
        </w:rPr>
      </w:pPr>
      <w:r>
        <w:rPr>
          <w:rFonts w:ascii="Times New Roman" w:hAnsi="Times New Roman" w:cs="Times New Roman"/>
          <w:b/>
          <w:bCs/>
          <w:sz w:val="24"/>
          <w:szCs w:val="24"/>
        </w:rPr>
        <w:t>9.  Гарантийные обязательства</w:t>
      </w:r>
    </w:p>
    <w:p w14:paraId="6C3F497F">
      <w:pPr>
        <w:jc w:val="both"/>
        <w:rPr>
          <w:rFonts w:ascii="Times New Roman" w:hAnsi="Times New Roman" w:cs="Times New Roman"/>
          <w:bCs/>
          <w:sz w:val="24"/>
          <w:szCs w:val="24"/>
        </w:rPr>
      </w:pPr>
      <w:r>
        <w:rPr>
          <w:rFonts w:ascii="Times New Roman" w:hAnsi="Times New Roman" w:cs="Times New Roman"/>
          <w:sz w:val="24"/>
          <w:szCs w:val="24"/>
        </w:rPr>
        <w:t xml:space="preserve">  9.1. </w:t>
      </w:r>
      <w:r>
        <w:rPr>
          <w:rFonts w:ascii="Times New Roman" w:hAnsi="Times New Roman" w:cs="Times New Roman"/>
          <w:bCs/>
          <w:sz w:val="24"/>
          <w:szCs w:val="24"/>
        </w:rPr>
        <w:t xml:space="preserve">Исполнитель должен гарантировать обеспечение соответствия </w:t>
      </w:r>
      <w:r>
        <w:rPr>
          <w:rFonts w:ascii="Times New Roman" w:hAnsi="Times New Roman" w:cs="Times New Roman"/>
          <w:bCs/>
          <w:sz w:val="24"/>
          <w:szCs w:val="24"/>
          <w:lang w:val="ru-RU"/>
        </w:rPr>
        <w:t>оказанных</w:t>
      </w:r>
      <w:r>
        <w:rPr>
          <w:rFonts w:hint="default" w:ascii="Times New Roman" w:hAnsi="Times New Roman" w:cs="Times New Roman"/>
          <w:bCs/>
          <w:sz w:val="24"/>
          <w:szCs w:val="24"/>
          <w:lang w:val="ru-RU"/>
        </w:rPr>
        <w:t xml:space="preserve"> услуг</w:t>
      </w:r>
      <w:r>
        <w:rPr>
          <w:rFonts w:ascii="Times New Roman" w:hAnsi="Times New Roman" w:cs="Times New Roman"/>
          <w:bCs/>
          <w:sz w:val="24"/>
          <w:szCs w:val="24"/>
        </w:rPr>
        <w:t xml:space="preserve"> требованиям качества, безопасности жизни и здоровья граждан, а также иным требованиям безопасности (санитарным нормам и правилам, государственных стандартов и т.п.), установленных законодательством Российской Федерации для данного вида </w:t>
      </w:r>
      <w:r>
        <w:rPr>
          <w:rFonts w:ascii="Times New Roman" w:hAnsi="Times New Roman" w:cs="Times New Roman"/>
          <w:bCs/>
          <w:sz w:val="24"/>
          <w:szCs w:val="24"/>
          <w:lang w:val="ru-RU"/>
        </w:rPr>
        <w:t>услуг</w:t>
      </w:r>
      <w:r>
        <w:rPr>
          <w:rFonts w:ascii="Times New Roman" w:hAnsi="Times New Roman" w:cs="Times New Roman"/>
          <w:bCs/>
          <w:sz w:val="24"/>
          <w:szCs w:val="24"/>
        </w:rPr>
        <w:t>.</w:t>
      </w:r>
    </w:p>
    <w:p w14:paraId="52F38073">
      <w:pPr>
        <w:jc w:val="both"/>
        <w:rPr>
          <w:rFonts w:ascii="Times New Roman" w:hAnsi="Times New Roman" w:cs="Times New Roman"/>
          <w:bCs/>
          <w:sz w:val="24"/>
          <w:szCs w:val="24"/>
          <w:highlight w:val="none"/>
        </w:rPr>
      </w:pPr>
      <w:r>
        <w:rPr>
          <w:rFonts w:ascii="Times New Roman" w:hAnsi="Times New Roman" w:cs="Times New Roman"/>
          <w:bCs/>
          <w:sz w:val="24"/>
          <w:szCs w:val="24"/>
        </w:rPr>
        <w:t>9.2.</w:t>
      </w:r>
      <w:r>
        <w:rPr>
          <w:rFonts w:ascii="Times New Roman" w:hAnsi="Times New Roman" w:cs="Times New Roman"/>
          <w:bCs/>
          <w:sz w:val="24"/>
          <w:szCs w:val="24"/>
          <w:highlight w:val="none"/>
        </w:rPr>
        <w:t xml:space="preserve"> </w:t>
      </w:r>
      <w:r>
        <w:rPr>
          <w:rFonts w:ascii="Times New Roman" w:hAnsi="Times New Roman" w:cs="Times New Roman"/>
          <w:sz w:val="24"/>
          <w:szCs w:val="24"/>
          <w:highlight w:val="none"/>
        </w:rPr>
        <w:t xml:space="preserve">Гарантийный срок на </w:t>
      </w:r>
      <w:r>
        <w:rPr>
          <w:rFonts w:ascii="Times New Roman" w:hAnsi="Times New Roman" w:cs="Times New Roman"/>
          <w:sz w:val="24"/>
          <w:szCs w:val="24"/>
          <w:highlight w:val="none"/>
          <w:lang w:val="ru-RU"/>
        </w:rPr>
        <w:t>оказание</w:t>
      </w:r>
      <w:r>
        <w:rPr>
          <w:rFonts w:hint="default" w:ascii="Times New Roman" w:hAnsi="Times New Roman" w:cs="Times New Roman"/>
          <w:sz w:val="24"/>
          <w:szCs w:val="24"/>
          <w:highlight w:val="none"/>
          <w:lang w:val="ru-RU"/>
        </w:rPr>
        <w:t xml:space="preserve"> услуг</w:t>
      </w:r>
      <w:r>
        <w:rPr>
          <w:rFonts w:ascii="Times New Roman" w:hAnsi="Times New Roman" w:cs="Times New Roman"/>
          <w:sz w:val="24"/>
          <w:szCs w:val="24"/>
          <w:highlight w:val="none"/>
        </w:rPr>
        <w:t xml:space="preserve"> и установленные материалы составляет не менее 12 месяцев с даты подписания акта выполненных работ.</w:t>
      </w:r>
    </w:p>
    <w:p w14:paraId="6293AA98">
      <w:pPr>
        <w:jc w:val="both"/>
        <w:rPr>
          <w:rFonts w:ascii="Times New Roman" w:hAnsi="Times New Roman" w:cs="Times New Roman"/>
          <w:sz w:val="24"/>
          <w:szCs w:val="24"/>
        </w:rPr>
      </w:pPr>
    </w:p>
    <w:p w14:paraId="56047BDC">
      <w:pPr>
        <w:ind w:firstLine="567"/>
        <w:jc w:val="center"/>
        <w:rPr>
          <w:rFonts w:ascii="Times New Roman" w:hAnsi="Times New Roman" w:cs="Times New Roman"/>
          <w:b/>
          <w:bCs/>
          <w:sz w:val="24"/>
          <w:szCs w:val="24"/>
        </w:rPr>
      </w:pPr>
      <w:r>
        <w:rPr>
          <w:rFonts w:ascii="Times New Roman" w:hAnsi="Times New Roman" w:cs="Times New Roman"/>
          <w:b/>
          <w:bCs/>
          <w:sz w:val="24"/>
          <w:szCs w:val="24"/>
        </w:rPr>
        <w:t>10.  Организация электронного документооборота</w:t>
      </w:r>
    </w:p>
    <w:p w14:paraId="05107D51">
      <w:pPr>
        <w:pStyle w:val="173"/>
        <w:widowControl w:val="0"/>
        <w:ind w:left="0"/>
        <w:jc w:val="both"/>
      </w:pPr>
      <w:r>
        <w:t xml:space="preserve"> 10.1 Стороны соглашаются в ходе взаимной коммерческой деятельности обмениваться первичными документами, договорами, дополнительными соглашениями к договорам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w:t>
      </w:r>
    </w:p>
    <w:p w14:paraId="64A45075">
      <w:pPr>
        <w:pStyle w:val="173"/>
        <w:numPr>
          <w:ilvl w:val="1"/>
          <w:numId w:val="2"/>
        </w:numPr>
        <w:jc w:val="both"/>
      </w:pPr>
      <w:r>
        <w:t xml:space="preserve">Стороны соглашаются с возможностью использования в ходе электронного </w:t>
      </w:r>
    </w:p>
    <w:p w14:paraId="0EAF9603">
      <w:pPr>
        <w:jc w:val="both"/>
        <w:rPr>
          <w:rFonts w:ascii="Times New Roman" w:hAnsi="Times New Roman" w:cs="Times New Roman"/>
          <w:sz w:val="24"/>
          <w:szCs w:val="24"/>
        </w:rPr>
      </w:pPr>
      <w:r>
        <w:rPr>
          <w:rFonts w:ascii="Times New Roman" w:hAnsi="Times New Roman" w:cs="Times New Roman"/>
          <w:sz w:val="24"/>
          <w:szCs w:val="24"/>
        </w:rPr>
        <w:t>документооборота усиленной квалифицированной электронной подписи.</w:t>
      </w:r>
    </w:p>
    <w:p w14:paraId="011AAE16">
      <w:pPr>
        <w:pStyle w:val="173"/>
        <w:numPr>
          <w:ilvl w:val="1"/>
          <w:numId w:val="2"/>
        </w:numPr>
        <w:jc w:val="both"/>
      </w:pPr>
      <w:r>
        <w:t xml:space="preserve">Стороны признают, что усиленная квалифицированная электронная подпись </w:t>
      </w:r>
    </w:p>
    <w:p w14:paraId="77952FEC">
      <w:pPr>
        <w:pStyle w:val="173"/>
        <w:widowControl w:val="0"/>
        <w:ind w:left="0"/>
        <w:jc w:val="both"/>
      </w:pPr>
      <w:r>
        <w:t>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315C57D7">
      <w:pPr>
        <w:pStyle w:val="173"/>
        <w:widowControl w:val="0"/>
        <w:numPr>
          <w:ilvl w:val="1"/>
          <w:numId w:val="2"/>
        </w:numPr>
        <w:ind w:left="450" w:hanging="308"/>
        <w:jc w:val="both"/>
      </w:pPr>
      <w:r>
        <w:t xml:space="preserve">Стороны признают, что полученные электронные документы, заверенные </w:t>
      </w:r>
    </w:p>
    <w:p w14:paraId="3EA28FB9">
      <w:pPr>
        <w:pStyle w:val="173"/>
        <w:widowControl w:val="0"/>
        <w:ind w:left="0"/>
        <w:jc w:val="both"/>
      </w:pPr>
      <w:r>
        <w:t>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7D708405">
      <w:pPr>
        <w:pStyle w:val="173"/>
        <w:widowControl w:val="0"/>
        <w:numPr>
          <w:ilvl w:val="1"/>
          <w:numId w:val="2"/>
        </w:numPr>
        <w:ind w:left="450" w:hanging="308"/>
        <w:jc w:val="both"/>
      </w:pPr>
      <w:r>
        <w:t xml:space="preserve">Стороны соглашаются применять при осуществлении юридически значимого </w:t>
      </w:r>
    </w:p>
    <w:p w14:paraId="6085AF85">
      <w:pPr>
        <w:pStyle w:val="173"/>
        <w:widowControl w:val="0"/>
        <w:ind w:left="0"/>
        <w:jc w:val="both"/>
      </w:pPr>
      <w:r>
        <w:t>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Контур Диадок.</w:t>
      </w:r>
    </w:p>
    <w:p w14:paraId="03AB7D54">
      <w:pPr>
        <w:pStyle w:val="173"/>
        <w:widowControl w:val="0"/>
        <w:numPr>
          <w:ilvl w:val="1"/>
          <w:numId w:val="2"/>
        </w:numPr>
        <w:ind w:left="450" w:hanging="308"/>
        <w:jc w:val="both"/>
      </w:pPr>
      <w:r>
        <w:t xml:space="preserve">При соблюдении условий, приведенных выше, электронный документ, </w:t>
      </w:r>
    </w:p>
    <w:p w14:paraId="64F3A43B">
      <w:pPr>
        <w:pStyle w:val="173"/>
        <w:widowControl w:val="0"/>
        <w:ind w:left="0"/>
        <w:jc w:val="both"/>
      </w:pPr>
      <w:r>
        <w:t>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71F0456B">
      <w:pPr>
        <w:pStyle w:val="173"/>
        <w:widowControl w:val="0"/>
        <w:numPr>
          <w:ilvl w:val="1"/>
          <w:numId w:val="2"/>
        </w:numPr>
        <w:ind w:left="450" w:hanging="308"/>
        <w:jc w:val="both"/>
      </w:pPr>
      <w:r>
        <w:t xml:space="preserve">Наличие договоренности о юридически значимом электронном документообороте </w:t>
      </w:r>
    </w:p>
    <w:p w14:paraId="29A41FD8">
      <w:pPr>
        <w:pStyle w:val="173"/>
        <w:widowControl w:val="0"/>
        <w:ind w:left="0"/>
        <w:jc w:val="both"/>
      </w:pPr>
      <w:r>
        <w:t>не отменяет использование иных способов изготовления и обмена документами между Сторонами.</w:t>
      </w:r>
    </w:p>
    <w:p w14:paraId="1866729E">
      <w:pPr>
        <w:jc w:val="both"/>
        <w:rPr>
          <w:rFonts w:ascii="Times New Roman" w:hAnsi="Times New Roman" w:cs="Times New Roman"/>
          <w:sz w:val="24"/>
          <w:szCs w:val="24"/>
        </w:rPr>
      </w:pPr>
    </w:p>
    <w:p w14:paraId="2D47E660">
      <w:pPr>
        <w:jc w:val="center"/>
        <w:rPr>
          <w:rFonts w:ascii="Times New Roman" w:hAnsi="Times New Roman" w:cs="Times New Roman"/>
          <w:b/>
          <w:bCs/>
          <w:sz w:val="24"/>
          <w:szCs w:val="24"/>
        </w:rPr>
      </w:pPr>
      <w:r>
        <w:rPr>
          <w:rFonts w:ascii="Times New Roman" w:hAnsi="Times New Roman" w:cs="Times New Roman"/>
          <w:b/>
          <w:bCs/>
          <w:sz w:val="24"/>
          <w:szCs w:val="24"/>
        </w:rPr>
        <w:t>11. Дополнительные условия</w:t>
      </w:r>
    </w:p>
    <w:p w14:paraId="3A5DB596">
      <w:pPr>
        <w:jc w:val="both"/>
        <w:rPr>
          <w:rFonts w:ascii="Times New Roman" w:hAnsi="Times New Roman" w:cs="Times New Roman"/>
          <w:sz w:val="24"/>
          <w:szCs w:val="24"/>
        </w:rPr>
      </w:pPr>
      <w:r>
        <w:rPr>
          <w:rFonts w:ascii="Times New Roman" w:hAnsi="Times New Roman" w:cs="Times New Roman"/>
          <w:sz w:val="24"/>
          <w:szCs w:val="24"/>
        </w:rPr>
        <w:t xml:space="preserve"> 11.1. Все изменения и дополнения считаются неотъемлемой частью настоящего Договора и оформляются двухсторонним соглашением в виде Дополнительного соглашения к договору.</w:t>
      </w:r>
    </w:p>
    <w:p w14:paraId="380C049F">
      <w:pPr>
        <w:tabs>
          <w:tab w:val="left" w:pos="540"/>
        </w:tabs>
        <w:jc w:val="both"/>
        <w:rPr>
          <w:rFonts w:ascii="Times New Roman" w:hAnsi="Times New Roman" w:cs="Times New Roman"/>
          <w:sz w:val="24"/>
          <w:szCs w:val="24"/>
        </w:rPr>
      </w:pPr>
      <w:r>
        <w:rPr>
          <w:rFonts w:ascii="Times New Roman" w:hAnsi="Times New Roman" w:cs="Times New Roman"/>
          <w:sz w:val="24"/>
          <w:szCs w:val="24"/>
        </w:rPr>
        <w:t xml:space="preserve"> 11.2.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401A2C64">
      <w:pPr>
        <w:jc w:val="both"/>
        <w:rPr>
          <w:rFonts w:ascii="Times New Roman" w:hAnsi="Times New Roman" w:cs="Times New Roman"/>
          <w:sz w:val="24"/>
          <w:szCs w:val="24"/>
        </w:rPr>
      </w:pPr>
      <w:r>
        <w:rPr>
          <w:rFonts w:ascii="Times New Roman" w:hAnsi="Times New Roman" w:cs="Times New Roman"/>
          <w:sz w:val="24"/>
          <w:szCs w:val="24"/>
        </w:rPr>
        <w:t xml:space="preserve"> 11.3. Все споры и разногласия, которые могут возникнуть в ходе исполнения Договора или в связи с ним, разрешаются Сторонами в досудебном порядке путем предъявления претензии. Сторона, получившая претензию от другой Стороны, обязана в течение 10 (десяти) календарных дней с момента ее получения дать ответ на претензию. В случае если споры и разногласия не будут разрешены Сторонами в претензионном порядке, либо ответ на претензию не будет получен в установленный срок, Сторона, направившая претензию, вправе обратиться в Арбитражный суд города Санкт-Петербурга и Ленинградской области за разрешением спора</w:t>
      </w:r>
    </w:p>
    <w:p w14:paraId="4725CFFE">
      <w:pPr>
        <w:jc w:val="both"/>
        <w:rPr>
          <w:rFonts w:ascii="Times New Roman" w:hAnsi="Times New Roman" w:cs="Times New Roman"/>
          <w:sz w:val="24"/>
          <w:szCs w:val="24"/>
        </w:rPr>
      </w:pPr>
      <w:r>
        <w:rPr>
          <w:rFonts w:ascii="Times New Roman" w:hAnsi="Times New Roman" w:cs="Times New Roman"/>
          <w:sz w:val="24"/>
          <w:szCs w:val="24"/>
        </w:rPr>
        <w:t xml:space="preserve"> 11.4. По вопросам, не предусмотренным настоящим Договором, стороны руководствуются законодательством Российской Федерации;</w:t>
      </w:r>
    </w:p>
    <w:p w14:paraId="10A9310C">
      <w:pPr>
        <w:jc w:val="both"/>
        <w:rPr>
          <w:rFonts w:ascii="Times New Roman" w:hAnsi="Times New Roman" w:cs="Times New Roman"/>
          <w:sz w:val="24"/>
          <w:szCs w:val="24"/>
        </w:rPr>
      </w:pPr>
      <w:r>
        <w:rPr>
          <w:rFonts w:ascii="Times New Roman" w:hAnsi="Times New Roman" w:cs="Times New Roman"/>
          <w:sz w:val="24"/>
          <w:szCs w:val="24"/>
        </w:rPr>
        <w:t xml:space="preserve"> 115. Настоящий Договор с Приложениями составлен в двух идентичных экземплярах, равной юридической силы, по одному для каждой из сторон.</w:t>
      </w:r>
    </w:p>
    <w:p w14:paraId="45CB50CE">
      <w:pPr>
        <w:jc w:val="both"/>
        <w:rPr>
          <w:rFonts w:ascii="Times New Roman" w:hAnsi="Times New Roman" w:cs="Times New Roman"/>
          <w:sz w:val="24"/>
          <w:szCs w:val="24"/>
        </w:rPr>
      </w:pPr>
      <w:r>
        <w:rPr>
          <w:rFonts w:ascii="Times New Roman" w:hAnsi="Times New Roman" w:cs="Times New Roman"/>
          <w:sz w:val="24"/>
          <w:szCs w:val="24"/>
        </w:rPr>
        <w:t xml:space="preserve"> 11.6. Приложения к настоящему Договору:</w:t>
      </w:r>
    </w:p>
    <w:p w14:paraId="23E7D890">
      <w:pPr>
        <w:jc w:val="both"/>
        <w:rPr>
          <w:rFonts w:ascii="Times New Roman" w:hAnsi="Times New Roman" w:cs="Times New Roman"/>
          <w:sz w:val="24"/>
          <w:szCs w:val="24"/>
        </w:rPr>
      </w:pPr>
      <w:r>
        <w:rPr>
          <w:rFonts w:ascii="Times New Roman" w:hAnsi="Times New Roman" w:cs="Times New Roman"/>
          <w:sz w:val="24"/>
          <w:szCs w:val="24"/>
        </w:rPr>
        <w:t xml:space="preserve">   11.6.1. Приложение №1 – Спецификация</w:t>
      </w:r>
    </w:p>
    <w:p w14:paraId="106BCB1B">
      <w:pPr>
        <w:jc w:val="both"/>
        <w:rPr>
          <w:rFonts w:ascii="Times New Roman" w:hAnsi="Times New Roman" w:cs="Times New Roman"/>
          <w:b/>
          <w:bCs/>
          <w:sz w:val="24"/>
          <w:szCs w:val="24"/>
        </w:rPr>
      </w:pPr>
      <w:r>
        <w:rPr>
          <w:rFonts w:ascii="Times New Roman" w:hAnsi="Times New Roman" w:cs="Times New Roman"/>
          <w:sz w:val="24"/>
          <w:szCs w:val="24"/>
        </w:rPr>
        <w:t xml:space="preserve">   11.6.2. Приложение № 2 – Описание объекта закупки</w:t>
      </w:r>
    </w:p>
    <w:p w14:paraId="125B8688">
      <w:pPr>
        <w:jc w:val="both"/>
        <w:rPr>
          <w:rFonts w:ascii="Times New Roman" w:hAnsi="Times New Roman" w:cs="Times New Roman"/>
          <w:sz w:val="24"/>
          <w:szCs w:val="24"/>
        </w:rPr>
      </w:pPr>
    </w:p>
    <w:p w14:paraId="5C44B9F7">
      <w:pPr>
        <w:jc w:val="center"/>
        <w:rPr>
          <w:rFonts w:ascii="Times New Roman" w:hAnsi="Times New Roman" w:cs="Times New Roman"/>
          <w:b/>
          <w:bCs/>
          <w:sz w:val="24"/>
          <w:szCs w:val="24"/>
        </w:rPr>
      </w:pPr>
      <w:r>
        <w:rPr>
          <w:rFonts w:ascii="Times New Roman" w:hAnsi="Times New Roman" w:cs="Times New Roman"/>
          <w:b/>
          <w:bCs/>
          <w:sz w:val="24"/>
          <w:szCs w:val="24"/>
        </w:rPr>
        <w:t>12.Реквизиты Сторон</w:t>
      </w:r>
    </w:p>
    <w:tbl>
      <w:tblPr>
        <w:tblStyle w:val="11"/>
        <w:tblW w:w="10314" w:type="dxa"/>
        <w:tblInd w:w="0" w:type="dxa"/>
        <w:tblLayout w:type="fixed"/>
        <w:tblCellMar>
          <w:top w:w="0" w:type="dxa"/>
          <w:left w:w="0" w:type="dxa"/>
          <w:bottom w:w="0" w:type="dxa"/>
          <w:right w:w="0" w:type="dxa"/>
        </w:tblCellMar>
      </w:tblPr>
      <w:tblGrid>
        <w:gridCol w:w="5353"/>
        <w:gridCol w:w="4961"/>
      </w:tblGrid>
      <w:tr w14:paraId="4069533D">
        <w:tblPrEx>
          <w:tblCellMar>
            <w:top w:w="0" w:type="dxa"/>
            <w:left w:w="0" w:type="dxa"/>
            <w:bottom w:w="0" w:type="dxa"/>
            <w:right w:w="0" w:type="dxa"/>
          </w:tblCellMar>
        </w:tblPrEx>
        <w:trPr>
          <w:trHeight w:val="3242" w:hRule="atLeast"/>
        </w:trPr>
        <w:tc>
          <w:tcPr>
            <w:tcW w:w="5353" w:type="dxa"/>
            <w:tcMar>
              <w:top w:w="0" w:type="dxa"/>
              <w:left w:w="108" w:type="dxa"/>
              <w:bottom w:w="0" w:type="dxa"/>
              <w:right w:w="108" w:type="dxa"/>
            </w:tcMar>
          </w:tcPr>
          <w:p w14:paraId="539F192A">
            <w:pPr>
              <w:ind w:right="175"/>
              <w:jc w:val="center"/>
              <w:rPr>
                <w:rFonts w:ascii="Times New Roman" w:hAnsi="Times New Roman" w:cs="Times New Roman"/>
                <w:b/>
                <w:color w:val="000000"/>
                <w:sz w:val="22"/>
                <w:szCs w:val="22"/>
              </w:rPr>
            </w:pPr>
            <w:bookmarkStart w:id="0" w:name="OLE_LINK3"/>
            <w:r>
              <w:rPr>
                <w:rFonts w:ascii="Times New Roman" w:hAnsi="Times New Roman" w:cs="Times New Roman"/>
                <w:b/>
                <w:color w:val="000000"/>
                <w:sz w:val="22"/>
                <w:szCs w:val="22"/>
              </w:rPr>
              <w:t>ЗАКАЗЧИК:</w:t>
            </w:r>
            <w:bookmarkEnd w:id="0"/>
          </w:p>
          <w:p w14:paraId="19953155">
            <w:pPr>
              <w:ind w:firstLine="284"/>
              <w:contextualSpacing/>
              <w:jc w:val="both"/>
              <w:outlineLvl w:val="6"/>
              <w:rPr>
                <w:rFonts w:ascii="Times New Roman" w:hAnsi="Times New Roman" w:cs="Times New Roman"/>
                <w:sz w:val="22"/>
                <w:szCs w:val="22"/>
              </w:rPr>
            </w:pPr>
            <w:r>
              <w:rPr>
                <w:rFonts w:ascii="Times New Roman" w:hAnsi="Times New Roman" w:cs="Times New Roman"/>
                <w:sz w:val="22"/>
                <w:szCs w:val="22"/>
              </w:rPr>
              <w:t>Муниципальное казённое учреждение «Центр обеспечения функционирования муниципальных учреждений».</w:t>
            </w:r>
          </w:p>
          <w:p w14:paraId="0B9251E3">
            <w:pPr>
              <w:ind w:firstLine="284"/>
              <w:contextualSpacing/>
              <w:jc w:val="both"/>
              <w:outlineLvl w:val="6"/>
              <w:rPr>
                <w:rFonts w:ascii="Times New Roman" w:hAnsi="Times New Roman" w:cs="Times New Roman"/>
                <w:sz w:val="22"/>
                <w:szCs w:val="22"/>
              </w:rPr>
            </w:pPr>
            <w:r>
              <w:rPr>
                <w:rFonts w:ascii="Times New Roman" w:hAnsi="Times New Roman" w:cs="Times New Roman"/>
                <w:sz w:val="22"/>
                <w:szCs w:val="22"/>
              </w:rPr>
              <w:t xml:space="preserve">Юридический адрес: РФ, 188640, Ленинградская область, г. Всеволожск, Колтушское шоссе, дом 138, каб. 130 </w:t>
            </w:r>
          </w:p>
          <w:p w14:paraId="075C3A4D">
            <w:pPr>
              <w:ind w:firstLine="284"/>
              <w:contextualSpacing/>
              <w:jc w:val="both"/>
              <w:outlineLvl w:val="6"/>
              <w:rPr>
                <w:rFonts w:ascii="Times New Roman" w:hAnsi="Times New Roman" w:cs="Times New Roman"/>
                <w:sz w:val="22"/>
                <w:szCs w:val="22"/>
              </w:rPr>
            </w:pPr>
            <w:r>
              <w:rPr>
                <w:rFonts w:ascii="Times New Roman" w:hAnsi="Times New Roman" w:cs="Times New Roman"/>
                <w:sz w:val="22"/>
                <w:szCs w:val="22"/>
              </w:rPr>
              <w:t>Фактический адрес: РФ, 188640, Ленинградская область, г. Всеволожск, ул. Ленинградская, д. 10</w:t>
            </w:r>
          </w:p>
          <w:p w14:paraId="78353E5D">
            <w:pPr>
              <w:ind w:firstLine="567"/>
              <w:contextualSpacing/>
              <w:jc w:val="both"/>
              <w:outlineLvl w:val="6"/>
              <w:rPr>
                <w:rFonts w:ascii="Times New Roman" w:hAnsi="Times New Roman" w:cs="Times New Roman"/>
                <w:sz w:val="22"/>
                <w:szCs w:val="22"/>
              </w:rPr>
            </w:pPr>
            <w:r>
              <w:rPr>
                <w:rFonts w:ascii="Times New Roman" w:hAnsi="Times New Roman" w:cs="Times New Roman"/>
                <w:sz w:val="22"/>
                <w:szCs w:val="22"/>
              </w:rPr>
              <w:t>ИНН 4703063964     КПП  470301001</w:t>
            </w:r>
          </w:p>
          <w:p w14:paraId="2DA65DF0">
            <w:pPr>
              <w:ind w:firstLine="567"/>
              <w:contextualSpacing/>
              <w:jc w:val="both"/>
              <w:outlineLvl w:val="6"/>
              <w:rPr>
                <w:rFonts w:ascii="Times New Roman" w:hAnsi="Times New Roman" w:cs="Times New Roman"/>
                <w:sz w:val="22"/>
                <w:szCs w:val="22"/>
              </w:rPr>
            </w:pPr>
            <w:r>
              <w:rPr>
                <w:rFonts w:ascii="Times New Roman" w:hAnsi="Times New Roman" w:cs="Times New Roman"/>
                <w:sz w:val="22"/>
                <w:szCs w:val="22"/>
              </w:rPr>
              <w:t>ОКПО 56946961     ОКТМО 41612101    ОГРН 1034700557473</w:t>
            </w:r>
          </w:p>
          <w:p w14:paraId="626E863E">
            <w:pPr>
              <w:rPr>
                <w:rFonts w:ascii="Times New Roman" w:hAnsi="Times New Roman" w:cs="Times New Roman"/>
                <w:sz w:val="22"/>
                <w:szCs w:val="22"/>
              </w:rPr>
            </w:pPr>
            <w:r>
              <w:rPr>
                <w:rFonts w:ascii="Times New Roman" w:hAnsi="Times New Roman" w:cs="Times New Roman"/>
                <w:sz w:val="22"/>
                <w:szCs w:val="22"/>
              </w:rPr>
              <w:t xml:space="preserve">         телефон/факс 8(81370) 44576, 44768</w:t>
            </w:r>
            <w:r>
              <w:rPr>
                <w:rFonts w:ascii="Times New Roman" w:hAnsi="Times New Roman" w:cs="Times New Roman"/>
                <w:sz w:val="22"/>
                <w:szCs w:val="22"/>
              </w:rPr>
              <w:tab/>
            </w:r>
            <w:r>
              <w:rPr>
                <w:rFonts w:ascii="Times New Roman" w:hAnsi="Times New Roman" w:cs="Times New Roman"/>
                <w:sz w:val="22"/>
                <w:szCs w:val="22"/>
              </w:rPr>
              <w:t xml:space="preserve">электронная почта: </w:t>
            </w:r>
            <w:r>
              <w:fldChar w:fldCharType="begin"/>
            </w:r>
            <w:r>
              <w:instrText xml:space="preserve"> HYPERLINK "mailto:44576@bk.ru" </w:instrText>
            </w:r>
            <w:r>
              <w:fldChar w:fldCharType="separate"/>
            </w:r>
            <w:r>
              <w:rPr>
                <w:rStyle w:val="16"/>
                <w:rFonts w:ascii="Times New Roman" w:hAnsi="Times New Roman" w:cs="Times New Roman"/>
                <w:color w:val="auto"/>
                <w:sz w:val="22"/>
                <w:szCs w:val="22"/>
                <w:u w:val="none"/>
              </w:rPr>
              <w:t>44576@</w:t>
            </w:r>
            <w:r>
              <w:rPr>
                <w:rStyle w:val="16"/>
                <w:rFonts w:ascii="Times New Roman" w:hAnsi="Times New Roman" w:cs="Times New Roman"/>
                <w:color w:val="auto"/>
                <w:sz w:val="22"/>
                <w:szCs w:val="22"/>
                <w:u w:val="none"/>
                <w:lang w:val="en-US"/>
              </w:rPr>
              <w:t>bk</w:t>
            </w:r>
            <w:r>
              <w:rPr>
                <w:rStyle w:val="16"/>
                <w:rFonts w:ascii="Times New Roman" w:hAnsi="Times New Roman" w:cs="Times New Roman"/>
                <w:color w:val="auto"/>
                <w:sz w:val="22"/>
                <w:szCs w:val="22"/>
                <w:u w:val="none"/>
              </w:rPr>
              <w:t>.</w:t>
            </w:r>
            <w:r>
              <w:rPr>
                <w:rStyle w:val="16"/>
                <w:rFonts w:ascii="Times New Roman" w:hAnsi="Times New Roman" w:cs="Times New Roman"/>
                <w:color w:val="auto"/>
                <w:sz w:val="22"/>
                <w:szCs w:val="22"/>
                <w:u w:val="none"/>
                <w:lang w:val="en-US"/>
              </w:rPr>
              <w:t>ru</w:t>
            </w:r>
            <w:r>
              <w:rPr>
                <w:rStyle w:val="16"/>
                <w:rFonts w:ascii="Times New Roman" w:hAnsi="Times New Roman" w:cs="Times New Roman"/>
                <w:color w:val="auto"/>
                <w:sz w:val="22"/>
                <w:szCs w:val="22"/>
                <w:u w:val="none"/>
                <w:lang w:val="en-US"/>
              </w:rPr>
              <w:fldChar w:fldCharType="end"/>
            </w:r>
            <w:r>
              <w:rPr>
                <w:rFonts w:ascii="Times New Roman" w:hAnsi="Times New Roman" w:cs="Times New Roman"/>
                <w:sz w:val="22"/>
                <w:szCs w:val="22"/>
              </w:rPr>
              <w:t xml:space="preserve">, </w:t>
            </w:r>
            <w:r>
              <w:fldChar w:fldCharType="begin"/>
            </w:r>
            <w:r>
              <w:instrText xml:space="preserve"> HYPERLINK "mailto:my_cofsy@mail.ru" </w:instrText>
            </w:r>
            <w:r>
              <w:fldChar w:fldCharType="separate"/>
            </w:r>
            <w:r>
              <w:rPr>
                <w:rStyle w:val="16"/>
                <w:rFonts w:ascii="Times New Roman" w:hAnsi="Times New Roman" w:cs="Times New Roman"/>
                <w:color w:val="auto"/>
                <w:sz w:val="22"/>
                <w:szCs w:val="22"/>
                <w:u w:val="none"/>
                <w:lang w:val="en-US"/>
              </w:rPr>
              <w:t>my</w:t>
            </w:r>
            <w:r>
              <w:rPr>
                <w:rStyle w:val="16"/>
                <w:rFonts w:ascii="Times New Roman" w:hAnsi="Times New Roman" w:cs="Times New Roman"/>
                <w:color w:val="auto"/>
                <w:sz w:val="22"/>
                <w:szCs w:val="22"/>
                <w:u w:val="none"/>
              </w:rPr>
              <w:t>_</w:t>
            </w:r>
            <w:r>
              <w:rPr>
                <w:rStyle w:val="16"/>
                <w:rFonts w:ascii="Times New Roman" w:hAnsi="Times New Roman" w:cs="Times New Roman"/>
                <w:color w:val="auto"/>
                <w:sz w:val="22"/>
                <w:szCs w:val="22"/>
                <w:u w:val="none"/>
                <w:lang w:val="en-US"/>
              </w:rPr>
              <w:t>cofsy</w:t>
            </w:r>
            <w:r>
              <w:rPr>
                <w:rStyle w:val="16"/>
                <w:rFonts w:ascii="Times New Roman" w:hAnsi="Times New Roman" w:cs="Times New Roman"/>
                <w:color w:val="auto"/>
                <w:sz w:val="22"/>
                <w:szCs w:val="22"/>
                <w:u w:val="none"/>
              </w:rPr>
              <w:t>@</w:t>
            </w:r>
            <w:r>
              <w:rPr>
                <w:rStyle w:val="16"/>
                <w:rFonts w:ascii="Times New Roman" w:hAnsi="Times New Roman" w:cs="Times New Roman"/>
                <w:color w:val="auto"/>
                <w:sz w:val="22"/>
                <w:szCs w:val="22"/>
                <w:u w:val="none"/>
                <w:lang w:val="en-US"/>
              </w:rPr>
              <w:t>mail</w:t>
            </w:r>
            <w:r>
              <w:rPr>
                <w:rStyle w:val="16"/>
                <w:rFonts w:ascii="Times New Roman" w:hAnsi="Times New Roman" w:cs="Times New Roman"/>
                <w:color w:val="auto"/>
                <w:sz w:val="22"/>
                <w:szCs w:val="22"/>
                <w:u w:val="none"/>
              </w:rPr>
              <w:t>.</w:t>
            </w:r>
            <w:r>
              <w:rPr>
                <w:rStyle w:val="16"/>
                <w:rFonts w:ascii="Times New Roman" w:hAnsi="Times New Roman" w:cs="Times New Roman"/>
                <w:color w:val="auto"/>
                <w:sz w:val="22"/>
                <w:szCs w:val="22"/>
                <w:u w:val="none"/>
                <w:lang w:val="en-US"/>
              </w:rPr>
              <w:t>ru</w:t>
            </w:r>
            <w:r>
              <w:rPr>
                <w:rStyle w:val="16"/>
                <w:rFonts w:ascii="Times New Roman" w:hAnsi="Times New Roman" w:cs="Times New Roman"/>
                <w:color w:val="auto"/>
                <w:sz w:val="22"/>
                <w:szCs w:val="22"/>
                <w:u w:val="none"/>
                <w:lang w:val="en-US"/>
              </w:rPr>
              <w:fldChar w:fldCharType="end"/>
            </w:r>
          </w:p>
          <w:p w14:paraId="4520F25B">
            <w:pPr>
              <w:rPr>
                <w:rFonts w:ascii="Times New Roman" w:hAnsi="Times New Roman" w:cs="Times New Roman"/>
                <w:sz w:val="22"/>
                <w:szCs w:val="22"/>
              </w:rPr>
            </w:pPr>
            <w:r>
              <w:rPr>
                <w:rFonts w:ascii="Times New Roman" w:hAnsi="Times New Roman" w:cs="Times New Roman"/>
                <w:sz w:val="22"/>
                <w:szCs w:val="22"/>
              </w:rPr>
              <w:t xml:space="preserve">    Банковские реквизиты: </w:t>
            </w:r>
            <w:r>
              <w:rPr>
                <w:rFonts w:ascii="Times New Roman" w:hAnsi="Times New Roman" w:cs="Times New Roman"/>
                <w:sz w:val="22"/>
                <w:szCs w:val="22"/>
              </w:rPr>
              <w:tab/>
            </w:r>
          </w:p>
          <w:p w14:paraId="1BFE743D">
            <w:pPr>
              <w:jc w:val="both"/>
              <w:rPr>
                <w:rFonts w:ascii="Times New Roman" w:hAnsi="Times New Roman" w:cs="Times New Roman"/>
                <w:sz w:val="22"/>
                <w:szCs w:val="22"/>
              </w:rPr>
            </w:pPr>
            <w:r>
              <w:rPr>
                <w:rFonts w:ascii="Times New Roman" w:hAnsi="Times New Roman" w:cs="Times New Roman"/>
                <w:sz w:val="22"/>
                <w:szCs w:val="22"/>
              </w:rPr>
              <w:t>ОЦК № 1//УФК по Ленинградской области  г. Санкт-Петербург   БИК 044030098</w:t>
            </w:r>
          </w:p>
          <w:p w14:paraId="0BBE0036">
            <w:pPr>
              <w:jc w:val="both"/>
              <w:rPr>
                <w:rFonts w:ascii="Times New Roman" w:hAnsi="Times New Roman" w:cs="Times New Roman"/>
                <w:sz w:val="22"/>
                <w:szCs w:val="22"/>
              </w:rPr>
            </w:pPr>
            <w:r>
              <w:rPr>
                <w:rFonts w:ascii="Times New Roman" w:hAnsi="Times New Roman" w:cs="Times New Roman"/>
                <w:sz w:val="22"/>
                <w:szCs w:val="22"/>
              </w:rPr>
              <w:t xml:space="preserve"> Единый казначейский счет №  40102810745370000098</w:t>
            </w:r>
          </w:p>
          <w:p w14:paraId="131AC600">
            <w:pPr>
              <w:rPr>
                <w:rFonts w:ascii="Times New Roman" w:hAnsi="Times New Roman" w:cs="Times New Roman"/>
                <w:sz w:val="22"/>
                <w:szCs w:val="22"/>
              </w:rPr>
            </w:pPr>
            <w:r>
              <w:rPr>
                <w:rFonts w:ascii="Times New Roman" w:hAnsi="Times New Roman" w:cs="Times New Roman"/>
                <w:sz w:val="22"/>
                <w:szCs w:val="22"/>
              </w:rPr>
              <w:t>Казначейский счет № 03231643416120004500</w:t>
            </w:r>
          </w:p>
          <w:p w14:paraId="052AB230">
            <w:pPr>
              <w:rPr>
                <w:rFonts w:ascii="Times New Roman" w:hAnsi="Times New Roman" w:cs="Times New Roman"/>
                <w:sz w:val="22"/>
                <w:szCs w:val="22"/>
              </w:rPr>
            </w:pPr>
            <w:r>
              <w:rPr>
                <w:rFonts w:ascii="Times New Roman" w:hAnsi="Times New Roman" w:cs="Times New Roman"/>
                <w:sz w:val="22"/>
                <w:szCs w:val="22"/>
              </w:rPr>
              <w:t>Лицевой счёт  02.0113.0198.1 в Комитете Финансов администрации Всеволожского муниципального района Ленинградской области</w:t>
            </w:r>
          </w:p>
          <w:p w14:paraId="52029A27">
            <w:pPr>
              <w:ind w:right="175"/>
              <w:jc w:val="both"/>
              <w:rPr>
                <w:rFonts w:ascii="Times New Roman" w:hAnsi="Times New Roman" w:cs="Times New Roman"/>
                <w:color w:val="000000"/>
                <w:sz w:val="22"/>
                <w:szCs w:val="22"/>
              </w:rPr>
            </w:pPr>
          </w:p>
        </w:tc>
        <w:tc>
          <w:tcPr>
            <w:tcW w:w="4961" w:type="dxa"/>
          </w:tcPr>
          <w:p w14:paraId="48E0A548">
            <w:pPr>
              <w:jc w:val="center"/>
              <w:rPr>
                <w:rFonts w:ascii="Times New Roman" w:hAnsi="Times New Roman" w:cs="Times New Roman"/>
                <w:b/>
                <w:color w:val="000000"/>
                <w:sz w:val="24"/>
                <w:szCs w:val="24"/>
              </w:rPr>
            </w:pPr>
            <w:r>
              <w:rPr>
                <w:rFonts w:ascii="Times New Roman" w:hAnsi="Times New Roman" w:cs="Times New Roman"/>
                <w:b/>
                <w:color w:val="000000"/>
                <w:sz w:val="24"/>
                <w:szCs w:val="24"/>
              </w:rPr>
              <w:t>ИСПОЛНИТЕЛЬ:</w:t>
            </w:r>
          </w:p>
          <w:p w14:paraId="6D319033">
            <w:pPr>
              <w:jc w:val="both"/>
              <w:rPr>
                <w:rStyle w:val="18"/>
                <w:rFonts w:ascii="Times New Roman" w:hAnsi="Times New Roman" w:cs="Times New Roman"/>
                <w:sz w:val="24"/>
                <w:szCs w:val="24"/>
              </w:rPr>
            </w:pPr>
          </w:p>
          <w:p w14:paraId="2175D496">
            <w:pPr>
              <w:jc w:val="both"/>
              <w:rPr>
                <w:rFonts w:ascii="Times New Roman" w:hAnsi="Times New Roman" w:cs="Times New Roman"/>
                <w:sz w:val="24"/>
                <w:szCs w:val="24"/>
              </w:rPr>
            </w:pPr>
          </w:p>
        </w:tc>
      </w:tr>
      <w:tr w14:paraId="1E2845C2">
        <w:tblPrEx>
          <w:tblCellMar>
            <w:top w:w="0" w:type="dxa"/>
            <w:left w:w="0" w:type="dxa"/>
            <w:bottom w:w="0" w:type="dxa"/>
            <w:right w:w="0" w:type="dxa"/>
          </w:tblCellMar>
        </w:tblPrEx>
        <w:trPr>
          <w:trHeight w:val="80" w:hRule="atLeast"/>
        </w:trPr>
        <w:tc>
          <w:tcPr>
            <w:tcW w:w="5353" w:type="dxa"/>
            <w:tcMar>
              <w:top w:w="0" w:type="dxa"/>
              <w:left w:w="108" w:type="dxa"/>
              <w:bottom w:w="0" w:type="dxa"/>
              <w:right w:w="108" w:type="dxa"/>
            </w:tcMar>
          </w:tcPr>
          <w:tbl>
            <w:tblPr>
              <w:tblStyle w:val="11"/>
              <w:tblW w:w="5205" w:type="dxa"/>
              <w:tblInd w:w="0" w:type="dxa"/>
              <w:tblLayout w:type="fixed"/>
              <w:tblCellMar>
                <w:top w:w="0" w:type="dxa"/>
                <w:left w:w="108" w:type="dxa"/>
                <w:bottom w:w="0" w:type="dxa"/>
                <w:right w:w="108" w:type="dxa"/>
              </w:tblCellMar>
            </w:tblPr>
            <w:tblGrid>
              <w:gridCol w:w="5205"/>
            </w:tblGrid>
            <w:tr w14:paraId="7478880B">
              <w:tblPrEx>
                <w:tblCellMar>
                  <w:top w:w="0" w:type="dxa"/>
                  <w:left w:w="108" w:type="dxa"/>
                  <w:bottom w:w="0" w:type="dxa"/>
                  <w:right w:w="108" w:type="dxa"/>
                </w:tblCellMar>
              </w:tblPrEx>
              <w:tc>
                <w:tcPr>
                  <w:tcW w:w="5205" w:type="dxa"/>
                </w:tcPr>
                <w:p w14:paraId="23AB0F59">
                  <w:pPr>
                    <w:pStyle w:val="30"/>
                    <w:ind w:right="175"/>
                    <w:jc w:val="left"/>
                    <w:rPr>
                      <w:rFonts w:ascii="Times New Roman" w:hAnsi="Times New Roman" w:cs="Times New Roman"/>
                    </w:rPr>
                  </w:pPr>
                  <w:r>
                    <w:rPr>
                      <w:rFonts w:ascii="Times New Roman" w:hAnsi="Times New Roman" w:cs="Times New Roman"/>
                    </w:rPr>
                    <w:t>Директор</w:t>
                  </w:r>
                </w:p>
              </w:tc>
            </w:tr>
            <w:tr w14:paraId="03466A01">
              <w:tblPrEx>
                <w:tblCellMar>
                  <w:top w:w="0" w:type="dxa"/>
                  <w:left w:w="108" w:type="dxa"/>
                  <w:bottom w:w="0" w:type="dxa"/>
                  <w:right w:w="108" w:type="dxa"/>
                </w:tblCellMar>
              </w:tblPrEx>
              <w:tc>
                <w:tcPr>
                  <w:tcW w:w="5205" w:type="dxa"/>
                </w:tcPr>
                <w:p w14:paraId="4F080F79">
                  <w:pPr>
                    <w:pStyle w:val="30"/>
                    <w:ind w:right="175"/>
                    <w:jc w:val="left"/>
                    <w:rPr>
                      <w:rFonts w:ascii="Times New Roman" w:hAnsi="Times New Roman" w:cs="Times New Roman"/>
                    </w:rPr>
                  </w:pPr>
                </w:p>
              </w:tc>
            </w:tr>
            <w:tr w14:paraId="7C87AE0B">
              <w:tblPrEx>
                <w:tblCellMar>
                  <w:top w:w="0" w:type="dxa"/>
                  <w:left w:w="108" w:type="dxa"/>
                  <w:bottom w:w="0" w:type="dxa"/>
                  <w:right w:w="108" w:type="dxa"/>
                </w:tblCellMar>
              </w:tblPrEx>
              <w:tc>
                <w:tcPr>
                  <w:tcW w:w="5205" w:type="dxa"/>
                </w:tcPr>
                <w:p w14:paraId="3F5D620F">
                  <w:pPr>
                    <w:pStyle w:val="30"/>
                    <w:ind w:right="175"/>
                    <w:jc w:val="left"/>
                    <w:rPr>
                      <w:rFonts w:ascii="Times New Roman" w:hAnsi="Times New Roman" w:cs="Times New Roman"/>
                    </w:rPr>
                  </w:pPr>
                </w:p>
              </w:tc>
            </w:tr>
            <w:tr w14:paraId="5E797A3B">
              <w:tblPrEx>
                <w:tblCellMar>
                  <w:top w:w="0" w:type="dxa"/>
                  <w:left w:w="108" w:type="dxa"/>
                  <w:bottom w:w="0" w:type="dxa"/>
                  <w:right w:w="108" w:type="dxa"/>
                </w:tblCellMar>
              </w:tblPrEx>
              <w:tc>
                <w:tcPr>
                  <w:tcW w:w="5205" w:type="dxa"/>
                </w:tcPr>
                <w:p w14:paraId="7C2CCF9B">
                  <w:pPr>
                    <w:pStyle w:val="30"/>
                    <w:ind w:right="175"/>
                    <w:jc w:val="left"/>
                    <w:rPr>
                      <w:rFonts w:ascii="Times New Roman" w:hAnsi="Times New Roman" w:cs="Times New Roman"/>
                    </w:rPr>
                  </w:pPr>
                </w:p>
                <w:p w14:paraId="5E257800">
                  <w:pPr>
                    <w:pStyle w:val="30"/>
                    <w:ind w:right="175"/>
                    <w:jc w:val="left"/>
                    <w:rPr>
                      <w:rFonts w:ascii="Times New Roman" w:hAnsi="Times New Roman" w:cs="Times New Roman"/>
                    </w:rPr>
                  </w:pPr>
                  <w:r>
                    <w:rPr>
                      <w:rFonts w:ascii="Times New Roman" w:hAnsi="Times New Roman" w:cs="Times New Roman"/>
                    </w:rPr>
                    <w:t>_______________________ /</w:t>
                  </w:r>
                  <w:r>
                    <w:rPr>
                      <w:rFonts w:ascii="Times New Roman" w:hAnsi="Times New Roman" w:cs="Times New Roman"/>
                      <w:color w:val="000000"/>
                    </w:rPr>
                    <w:t>В.В. Алексеев/</w:t>
                  </w:r>
                  <w:r>
                    <w:rPr>
                      <w:rFonts w:ascii="Times New Roman" w:hAnsi="Times New Roman" w:cs="Times New Roman"/>
                    </w:rPr>
                    <w:t xml:space="preserve">                                                         </w:t>
                  </w:r>
                </w:p>
              </w:tc>
            </w:tr>
          </w:tbl>
          <w:p w14:paraId="7553084A">
            <w:pPr>
              <w:ind w:right="175"/>
              <w:jc w:val="both"/>
              <w:rPr>
                <w:rFonts w:ascii="Times New Roman" w:hAnsi="Times New Roman" w:cs="Times New Roman"/>
                <w:bCs/>
                <w:color w:val="000000"/>
                <w:sz w:val="24"/>
                <w:szCs w:val="24"/>
              </w:rPr>
            </w:pPr>
          </w:p>
          <w:p w14:paraId="0D71FD71">
            <w:pPr>
              <w:ind w:right="175"/>
              <w:jc w:val="center"/>
              <w:rPr>
                <w:rFonts w:ascii="Times New Roman" w:hAnsi="Times New Roman" w:cs="Times New Roman"/>
                <w:bCs/>
                <w:color w:val="000000"/>
                <w:sz w:val="24"/>
                <w:szCs w:val="24"/>
              </w:rPr>
            </w:pPr>
            <w:r>
              <w:rPr>
                <w:rFonts w:ascii="Times New Roman" w:hAnsi="Times New Roman" w:cs="Times New Roman"/>
                <w:color w:val="000000"/>
                <w:sz w:val="24"/>
                <w:szCs w:val="24"/>
              </w:rPr>
              <w:t>М.П.</w:t>
            </w:r>
          </w:p>
        </w:tc>
        <w:tc>
          <w:tcPr>
            <w:tcW w:w="4961" w:type="dxa"/>
          </w:tcPr>
          <w:p w14:paraId="69148395">
            <w:pPr>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w:t>
            </w:r>
          </w:p>
          <w:p w14:paraId="5308D96C">
            <w:pPr>
              <w:jc w:val="both"/>
              <w:rPr>
                <w:rFonts w:ascii="Times New Roman" w:hAnsi="Times New Roman" w:cs="Times New Roman"/>
                <w:color w:val="000000"/>
                <w:sz w:val="24"/>
                <w:szCs w:val="24"/>
              </w:rPr>
            </w:pPr>
          </w:p>
          <w:p w14:paraId="1589EC76">
            <w:pPr>
              <w:jc w:val="both"/>
              <w:rPr>
                <w:rFonts w:ascii="Times New Roman" w:hAnsi="Times New Roman" w:cs="Times New Roman"/>
                <w:color w:val="000000"/>
                <w:sz w:val="24"/>
                <w:szCs w:val="24"/>
              </w:rPr>
            </w:pPr>
          </w:p>
          <w:p w14:paraId="674137BE">
            <w:pPr>
              <w:jc w:val="both"/>
              <w:rPr>
                <w:rFonts w:ascii="Times New Roman" w:hAnsi="Times New Roman" w:cs="Times New Roman"/>
                <w:color w:val="000000"/>
                <w:sz w:val="24"/>
                <w:szCs w:val="24"/>
              </w:rPr>
            </w:pPr>
          </w:p>
          <w:p w14:paraId="4C045BCC">
            <w:pPr>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 /_______________/</w:t>
            </w:r>
          </w:p>
          <w:p w14:paraId="5E4290E7">
            <w:pPr>
              <w:jc w:val="both"/>
              <w:rPr>
                <w:rFonts w:ascii="Times New Roman" w:hAnsi="Times New Roman" w:cs="Times New Roman"/>
                <w:bCs/>
                <w:color w:val="000000"/>
                <w:sz w:val="24"/>
                <w:szCs w:val="24"/>
              </w:rPr>
            </w:pPr>
          </w:p>
          <w:p w14:paraId="3ABDC80F">
            <w:pPr>
              <w:jc w:val="center"/>
              <w:rPr>
                <w:rFonts w:ascii="Times New Roman" w:hAnsi="Times New Roman" w:cs="Times New Roman"/>
                <w:color w:val="000000"/>
                <w:sz w:val="24"/>
                <w:szCs w:val="24"/>
              </w:rPr>
            </w:pPr>
            <w:r>
              <w:rPr>
                <w:rFonts w:ascii="Times New Roman" w:hAnsi="Times New Roman" w:cs="Times New Roman"/>
                <w:color w:val="000000"/>
                <w:sz w:val="24"/>
                <w:szCs w:val="24"/>
              </w:rPr>
              <w:t>М.П.</w:t>
            </w:r>
          </w:p>
          <w:p w14:paraId="1DB0AEA2">
            <w:pPr>
              <w:jc w:val="both"/>
              <w:rPr>
                <w:rFonts w:ascii="Times New Roman" w:hAnsi="Times New Roman" w:cs="Times New Roman"/>
                <w:bCs/>
                <w:color w:val="000000"/>
                <w:sz w:val="24"/>
                <w:szCs w:val="24"/>
              </w:rPr>
            </w:pPr>
          </w:p>
        </w:tc>
      </w:tr>
    </w:tbl>
    <w:p w14:paraId="0A08F334">
      <w:pPr>
        <w:jc w:val="both"/>
        <w:rPr>
          <w:rFonts w:ascii="Times New Roman" w:hAnsi="Times New Roman" w:cs="Times New Roman"/>
          <w:sz w:val="24"/>
          <w:szCs w:val="24"/>
        </w:rPr>
      </w:pPr>
    </w:p>
    <w:p w14:paraId="1466CF8F">
      <w:pPr>
        <w:ind w:left="360"/>
        <w:jc w:val="right"/>
        <w:rPr>
          <w:rFonts w:ascii="Times New Roman" w:hAnsi="Times New Roman" w:cs="Times New Roman"/>
          <w:sz w:val="24"/>
          <w:szCs w:val="24"/>
        </w:rPr>
      </w:pPr>
    </w:p>
    <w:p w14:paraId="4735673B">
      <w:pPr>
        <w:ind w:left="360"/>
        <w:jc w:val="right"/>
        <w:rPr>
          <w:rFonts w:ascii="Times New Roman" w:hAnsi="Times New Roman" w:cs="Times New Roman"/>
          <w:sz w:val="24"/>
          <w:szCs w:val="24"/>
        </w:rPr>
      </w:pPr>
      <w:r>
        <w:rPr>
          <w:rFonts w:ascii="Times New Roman" w:hAnsi="Times New Roman" w:cs="Times New Roman"/>
          <w:sz w:val="24"/>
          <w:szCs w:val="24"/>
        </w:rPr>
        <w:t>Приложение №1</w:t>
      </w:r>
    </w:p>
    <w:p w14:paraId="66C62ACF">
      <w:pPr>
        <w:jc w:val="right"/>
        <w:rPr>
          <w:rFonts w:ascii="Times New Roman" w:hAnsi="Times New Roman" w:cs="Times New Roman"/>
          <w:sz w:val="24"/>
          <w:szCs w:val="24"/>
        </w:rPr>
      </w:pPr>
      <w:r>
        <w:rPr>
          <w:rFonts w:ascii="Times New Roman" w:hAnsi="Times New Roman" w:cs="Times New Roman"/>
          <w:sz w:val="24"/>
          <w:szCs w:val="24"/>
        </w:rPr>
        <w:t xml:space="preserve">                                                                              </w:t>
      </w:r>
    </w:p>
    <w:p w14:paraId="5B652203">
      <w:pPr>
        <w:jc w:val="right"/>
        <w:rPr>
          <w:rFonts w:ascii="Times New Roman" w:hAnsi="Times New Roman" w:cs="Times New Roman"/>
          <w:sz w:val="24"/>
          <w:szCs w:val="24"/>
        </w:rPr>
      </w:pPr>
      <w:r>
        <w:rPr>
          <w:rFonts w:ascii="Times New Roman" w:hAnsi="Times New Roman" w:cs="Times New Roman"/>
          <w:sz w:val="24"/>
          <w:szCs w:val="24"/>
        </w:rPr>
        <w:t xml:space="preserve">  к Договору №                     от «     »        2026 года</w:t>
      </w:r>
    </w:p>
    <w:p w14:paraId="51D6AC9F">
      <w:pPr>
        <w:jc w:val="right"/>
        <w:rPr>
          <w:rFonts w:ascii="Times New Roman" w:hAnsi="Times New Roman" w:cs="Times New Roman"/>
          <w:sz w:val="24"/>
          <w:szCs w:val="24"/>
        </w:rPr>
      </w:pPr>
    </w:p>
    <w:p w14:paraId="33A9404E">
      <w:pPr>
        <w:tabs>
          <w:tab w:val="center" w:pos="4748"/>
          <w:tab w:val="right" w:pos="9497"/>
        </w:tabs>
        <w:jc w:val="both"/>
        <w:rPr>
          <w:rFonts w:ascii="Times New Roman" w:hAnsi="Times New Roman" w:cs="Times New Roman"/>
          <w:b/>
          <w:sz w:val="24"/>
          <w:szCs w:val="24"/>
        </w:rPr>
      </w:pPr>
    </w:p>
    <w:p w14:paraId="7F14C36E">
      <w:pPr>
        <w:tabs>
          <w:tab w:val="center" w:pos="4748"/>
          <w:tab w:val="right" w:pos="9497"/>
        </w:tabs>
        <w:jc w:val="center"/>
        <w:rPr>
          <w:rFonts w:ascii="Times New Roman" w:hAnsi="Times New Roman" w:cs="Times New Roman"/>
          <w:b/>
          <w:sz w:val="24"/>
          <w:szCs w:val="24"/>
        </w:rPr>
      </w:pPr>
      <w:r>
        <w:rPr>
          <w:rFonts w:ascii="Times New Roman" w:hAnsi="Times New Roman" w:cs="Times New Roman"/>
          <w:b/>
          <w:sz w:val="24"/>
          <w:szCs w:val="24"/>
        </w:rPr>
        <w:t>Спецификация</w:t>
      </w:r>
    </w:p>
    <w:p w14:paraId="5A9A3DA8">
      <w:pPr>
        <w:tabs>
          <w:tab w:val="center" w:pos="4748"/>
          <w:tab w:val="right" w:pos="9497"/>
        </w:tabs>
        <w:jc w:val="center"/>
        <w:rPr>
          <w:rFonts w:ascii="Times New Roman" w:hAnsi="Times New Roman" w:cs="Times New Roman"/>
          <w:b/>
          <w:sz w:val="24"/>
          <w:szCs w:val="24"/>
        </w:rPr>
      </w:pPr>
    </w:p>
    <w:tbl>
      <w:tblPr>
        <w:tblStyle w:val="11"/>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4051"/>
        <w:gridCol w:w="1134"/>
        <w:gridCol w:w="1134"/>
        <w:gridCol w:w="1276"/>
        <w:gridCol w:w="1814"/>
      </w:tblGrid>
      <w:tr w14:paraId="4EB8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2" w:type="dxa"/>
            <w:tcBorders>
              <w:top w:val="single" w:color="auto" w:sz="4" w:space="0"/>
              <w:left w:val="single" w:color="auto" w:sz="4" w:space="0"/>
              <w:bottom w:val="single" w:color="auto" w:sz="4" w:space="0"/>
              <w:right w:val="single" w:color="auto" w:sz="4" w:space="0"/>
            </w:tcBorders>
          </w:tcPr>
          <w:p w14:paraId="6A3C490B">
            <w:pPr>
              <w:spacing w:line="480" w:lineRule="auto"/>
              <w:rPr>
                <w:rFonts w:ascii="Times New Roman" w:hAnsi="Times New Roman" w:cs="Times New Roman"/>
                <w:sz w:val="24"/>
                <w:szCs w:val="24"/>
              </w:rPr>
            </w:pPr>
            <w:r>
              <w:rPr>
                <w:rFonts w:ascii="Times New Roman" w:hAnsi="Times New Roman" w:cs="Times New Roman"/>
                <w:sz w:val="24"/>
                <w:szCs w:val="24"/>
              </w:rPr>
              <w:t>№</w:t>
            </w:r>
          </w:p>
          <w:p w14:paraId="25CB243B">
            <w:pPr>
              <w:spacing w:line="480" w:lineRule="auto"/>
              <w:rPr>
                <w:rFonts w:ascii="Times New Roman" w:hAnsi="Times New Roman" w:cs="Times New Roman"/>
                <w:sz w:val="24"/>
                <w:szCs w:val="24"/>
              </w:rPr>
            </w:pPr>
            <w:r>
              <w:rPr>
                <w:rFonts w:ascii="Times New Roman" w:hAnsi="Times New Roman" w:cs="Times New Roman"/>
                <w:sz w:val="24"/>
                <w:szCs w:val="24"/>
              </w:rPr>
              <w:t>п/п</w:t>
            </w:r>
          </w:p>
        </w:tc>
        <w:tc>
          <w:tcPr>
            <w:tcW w:w="4051" w:type="dxa"/>
            <w:tcBorders>
              <w:top w:val="single" w:color="auto" w:sz="4" w:space="0"/>
              <w:left w:val="single" w:color="auto" w:sz="4" w:space="0"/>
              <w:bottom w:val="single" w:color="auto" w:sz="4" w:space="0"/>
              <w:right w:val="single" w:color="auto" w:sz="4" w:space="0"/>
            </w:tcBorders>
            <w:vAlign w:val="center"/>
          </w:tcPr>
          <w:p w14:paraId="7D39C139">
            <w:pPr>
              <w:spacing w:line="480" w:lineRule="auto"/>
              <w:rPr>
                <w:rFonts w:hint="default" w:ascii="Times New Roman" w:hAnsi="Times New Roman" w:cs="Times New Roman"/>
                <w:sz w:val="24"/>
                <w:szCs w:val="24"/>
                <w:lang w:val="ru-RU"/>
              </w:rPr>
            </w:pPr>
            <w:r>
              <w:rPr>
                <w:rFonts w:ascii="Times New Roman" w:hAnsi="Times New Roman" w:cs="Times New Roman"/>
                <w:sz w:val="24"/>
                <w:szCs w:val="24"/>
              </w:rPr>
              <w:t xml:space="preserve">Наименование </w:t>
            </w:r>
            <w:r>
              <w:rPr>
                <w:rFonts w:ascii="Times New Roman" w:hAnsi="Times New Roman" w:cs="Times New Roman"/>
                <w:sz w:val="24"/>
                <w:szCs w:val="24"/>
                <w:lang w:val="ru-RU"/>
              </w:rPr>
              <w:t>услуг</w:t>
            </w:r>
          </w:p>
        </w:tc>
        <w:tc>
          <w:tcPr>
            <w:tcW w:w="1134" w:type="dxa"/>
            <w:tcBorders>
              <w:top w:val="single" w:color="auto" w:sz="4" w:space="0"/>
              <w:left w:val="single" w:color="auto" w:sz="4" w:space="0"/>
              <w:bottom w:val="single" w:color="auto" w:sz="4" w:space="0"/>
              <w:right w:val="single" w:color="auto" w:sz="4" w:space="0"/>
            </w:tcBorders>
            <w:vAlign w:val="center"/>
          </w:tcPr>
          <w:p w14:paraId="2BB6A716">
            <w:pPr>
              <w:spacing w:line="480" w:lineRule="auto"/>
              <w:rPr>
                <w:rFonts w:ascii="Times New Roman" w:hAnsi="Times New Roman" w:cs="Times New Roman"/>
                <w:sz w:val="24"/>
                <w:szCs w:val="24"/>
              </w:rPr>
            </w:pPr>
            <w:r>
              <w:rPr>
                <w:rFonts w:ascii="Times New Roman" w:hAnsi="Times New Roman" w:cs="Times New Roman"/>
                <w:sz w:val="24"/>
                <w:szCs w:val="24"/>
              </w:rPr>
              <w:t>Ед. изм.</w:t>
            </w:r>
          </w:p>
        </w:tc>
        <w:tc>
          <w:tcPr>
            <w:tcW w:w="1134" w:type="dxa"/>
            <w:tcBorders>
              <w:top w:val="single" w:color="auto" w:sz="4" w:space="0"/>
              <w:left w:val="single" w:color="auto" w:sz="4" w:space="0"/>
              <w:bottom w:val="single" w:color="auto" w:sz="4" w:space="0"/>
              <w:right w:val="single" w:color="auto" w:sz="4" w:space="0"/>
            </w:tcBorders>
            <w:vAlign w:val="center"/>
          </w:tcPr>
          <w:p w14:paraId="1934C8BE">
            <w:pPr>
              <w:spacing w:line="480" w:lineRule="auto"/>
              <w:rPr>
                <w:rFonts w:ascii="Times New Roman" w:hAnsi="Times New Roman" w:cs="Times New Roman"/>
                <w:sz w:val="24"/>
                <w:szCs w:val="24"/>
              </w:rPr>
            </w:pPr>
            <w:r>
              <w:rPr>
                <w:rFonts w:ascii="Times New Roman" w:hAnsi="Times New Roman" w:cs="Times New Roman"/>
                <w:sz w:val="24"/>
                <w:szCs w:val="24"/>
              </w:rPr>
              <w:t>Кол-во</w:t>
            </w:r>
          </w:p>
        </w:tc>
        <w:tc>
          <w:tcPr>
            <w:tcW w:w="1276" w:type="dxa"/>
            <w:tcBorders>
              <w:top w:val="single" w:color="auto" w:sz="4" w:space="0"/>
              <w:left w:val="single" w:color="auto" w:sz="4" w:space="0"/>
              <w:bottom w:val="single" w:color="auto" w:sz="4" w:space="0"/>
              <w:right w:val="single" w:color="auto" w:sz="4" w:space="0"/>
            </w:tcBorders>
            <w:vAlign w:val="center"/>
          </w:tcPr>
          <w:p w14:paraId="1905DB05">
            <w:pPr>
              <w:rPr>
                <w:rFonts w:ascii="Times New Roman" w:hAnsi="Times New Roman" w:cs="Times New Roman"/>
                <w:sz w:val="24"/>
                <w:szCs w:val="24"/>
              </w:rPr>
            </w:pPr>
            <w:r>
              <w:rPr>
                <w:rFonts w:ascii="Times New Roman" w:hAnsi="Times New Roman" w:cs="Times New Roman"/>
                <w:sz w:val="24"/>
                <w:szCs w:val="24"/>
              </w:rPr>
              <w:t>Цена за ед. изм., рублей</w:t>
            </w:r>
          </w:p>
        </w:tc>
        <w:tc>
          <w:tcPr>
            <w:tcW w:w="1814" w:type="dxa"/>
            <w:tcBorders>
              <w:top w:val="single" w:color="auto" w:sz="4" w:space="0"/>
              <w:left w:val="single" w:color="auto" w:sz="4" w:space="0"/>
              <w:bottom w:val="single" w:color="auto" w:sz="4" w:space="0"/>
              <w:right w:val="single" w:color="auto" w:sz="4" w:space="0"/>
            </w:tcBorders>
            <w:vAlign w:val="center"/>
          </w:tcPr>
          <w:p w14:paraId="10B018EC">
            <w:pPr>
              <w:rPr>
                <w:rFonts w:ascii="Times New Roman" w:hAnsi="Times New Roman" w:cs="Times New Roman"/>
                <w:sz w:val="24"/>
                <w:szCs w:val="24"/>
              </w:rPr>
            </w:pPr>
            <w:r>
              <w:rPr>
                <w:rFonts w:ascii="Times New Roman" w:hAnsi="Times New Roman" w:cs="Times New Roman"/>
                <w:sz w:val="24"/>
                <w:szCs w:val="24"/>
              </w:rPr>
              <w:t>Стоимость всего, рублей</w:t>
            </w:r>
          </w:p>
        </w:tc>
      </w:tr>
      <w:tr w14:paraId="10A1E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22" w:type="dxa"/>
            <w:tcBorders>
              <w:top w:val="single" w:color="auto" w:sz="4" w:space="0"/>
              <w:left w:val="single" w:color="auto" w:sz="4" w:space="0"/>
              <w:bottom w:val="single" w:color="auto" w:sz="4" w:space="0"/>
              <w:right w:val="single" w:color="auto" w:sz="4" w:space="0"/>
            </w:tcBorders>
          </w:tcPr>
          <w:p w14:paraId="25BDA3BE">
            <w:pPr>
              <w:spacing w:line="480" w:lineRule="auto"/>
              <w:rPr>
                <w:rFonts w:ascii="Times New Roman" w:hAnsi="Times New Roman" w:cs="Times New Roman"/>
                <w:sz w:val="24"/>
                <w:szCs w:val="24"/>
              </w:rPr>
            </w:pPr>
            <w:r>
              <w:rPr>
                <w:rFonts w:ascii="Times New Roman" w:hAnsi="Times New Roman" w:cs="Times New Roman"/>
                <w:sz w:val="24"/>
                <w:szCs w:val="24"/>
              </w:rPr>
              <w:t>1</w:t>
            </w:r>
          </w:p>
        </w:tc>
        <w:tc>
          <w:tcPr>
            <w:tcW w:w="4051" w:type="dxa"/>
            <w:tcBorders>
              <w:top w:val="single" w:color="auto" w:sz="4" w:space="0"/>
              <w:left w:val="single" w:color="auto" w:sz="4" w:space="0"/>
              <w:bottom w:val="single" w:color="auto" w:sz="4" w:space="0"/>
              <w:right w:val="single" w:color="auto" w:sz="4" w:space="0"/>
            </w:tcBorders>
            <w:vAlign w:val="center"/>
          </w:tcPr>
          <w:p w14:paraId="773F7C4C">
            <w:pPr>
              <w:jc w:val="center"/>
              <w:rPr>
                <w:rFonts w:ascii="Times New Roman" w:hAnsi="Times New Roman" w:cs="Times New Roman"/>
                <w:sz w:val="22"/>
                <w:szCs w:val="22"/>
              </w:rPr>
            </w:pPr>
            <w:r>
              <w:rPr>
                <w:rFonts w:ascii="Times New Roman" w:hAnsi="Times New Roman" w:cs="Times New Roman"/>
                <w:sz w:val="22"/>
                <w:szCs w:val="22"/>
                <w:lang w:val="ru-RU"/>
              </w:rPr>
              <w:t>Промывка</w:t>
            </w:r>
            <w:r>
              <w:rPr>
                <w:rFonts w:hint="default" w:ascii="Times New Roman" w:hAnsi="Times New Roman" w:cs="Times New Roman"/>
                <w:sz w:val="22"/>
                <w:szCs w:val="22"/>
                <w:lang w:val="ru-RU"/>
              </w:rPr>
              <w:t xml:space="preserve"> системы ГВС</w:t>
            </w:r>
            <w:r>
              <w:rPr>
                <w:rFonts w:ascii="Times New Roman" w:hAnsi="Times New Roman" w:cs="Times New Roman"/>
                <w:sz w:val="22"/>
                <w:szCs w:val="22"/>
              </w:rPr>
              <w:t xml:space="preserve"> </w:t>
            </w:r>
          </w:p>
        </w:tc>
        <w:tc>
          <w:tcPr>
            <w:tcW w:w="1134" w:type="dxa"/>
            <w:tcBorders>
              <w:top w:val="single" w:color="auto" w:sz="4" w:space="0"/>
              <w:left w:val="single" w:color="auto" w:sz="4" w:space="0"/>
              <w:bottom w:val="single" w:color="auto" w:sz="4" w:space="0"/>
              <w:right w:val="single" w:color="auto" w:sz="4" w:space="0"/>
            </w:tcBorders>
            <w:vAlign w:val="center"/>
          </w:tcPr>
          <w:p w14:paraId="59906C5D">
            <w:pPr>
              <w:spacing w:line="480" w:lineRule="auto"/>
              <w:jc w:val="center"/>
              <w:rPr>
                <w:rFonts w:hint="default" w:ascii="Times New Roman" w:hAnsi="Times New Roman" w:cs="Times New Roman"/>
                <w:sz w:val="24"/>
                <w:szCs w:val="24"/>
                <w:lang w:val="ru-RU"/>
              </w:rPr>
            </w:pPr>
            <w:r>
              <w:rPr>
                <w:rFonts w:ascii="Times New Roman" w:hAnsi="Times New Roman" w:cs="Times New Roman"/>
                <w:sz w:val="24"/>
                <w:szCs w:val="24"/>
                <w:lang w:val="ru-RU"/>
              </w:rPr>
              <w:t>усл</w:t>
            </w:r>
            <w:r>
              <w:rPr>
                <w:rFonts w:hint="default" w:ascii="Times New Roman" w:hAnsi="Times New Roman" w:cs="Times New Roman"/>
                <w:sz w:val="24"/>
                <w:szCs w:val="24"/>
                <w:lang w:val="ru-RU"/>
              </w:rPr>
              <w:t>. ед.</w:t>
            </w:r>
          </w:p>
        </w:tc>
        <w:tc>
          <w:tcPr>
            <w:tcW w:w="1134" w:type="dxa"/>
            <w:tcBorders>
              <w:top w:val="single" w:color="auto" w:sz="4" w:space="0"/>
              <w:left w:val="single" w:color="auto" w:sz="4" w:space="0"/>
              <w:bottom w:val="single" w:color="auto" w:sz="4" w:space="0"/>
              <w:right w:val="single" w:color="auto" w:sz="4" w:space="0"/>
            </w:tcBorders>
            <w:vAlign w:val="center"/>
          </w:tcPr>
          <w:p w14:paraId="149A1643">
            <w:pPr>
              <w:spacing w:line="480" w:lineRule="auto"/>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c>
          <w:tcPr>
            <w:tcW w:w="1276" w:type="dxa"/>
            <w:tcBorders>
              <w:top w:val="single" w:color="auto" w:sz="4" w:space="0"/>
              <w:left w:val="single" w:color="auto" w:sz="4" w:space="0"/>
              <w:bottom w:val="single" w:color="auto" w:sz="4" w:space="0"/>
              <w:right w:val="single" w:color="auto" w:sz="4" w:space="0"/>
            </w:tcBorders>
            <w:vAlign w:val="center"/>
          </w:tcPr>
          <w:p w14:paraId="7654C015">
            <w:pPr>
              <w:spacing w:line="480" w:lineRule="auto"/>
              <w:jc w:val="center"/>
              <w:rPr>
                <w:rFonts w:ascii="Times New Roman" w:hAnsi="Times New Roman" w:cs="Times New Roman"/>
                <w:sz w:val="24"/>
                <w:szCs w:val="24"/>
              </w:rPr>
            </w:pPr>
          </w:p>
        </w:tc>
        <w:tc>
          <w:tcPr>
            <w:tcW w:w="1814" w:type="dxa"/>
            <w:tcBorders>
              <w:top w:val="single" w:color="auto" w:sz="4" w:space="0"/>
              <w:left w:val="single" w:color="auto" w:sz="4" w:space="0"/>
              <w:bottom w:val="single" w:color="auto" w:sz="4" w:space="0"/>
              <w:right w:val="single" w:color="auto" w:sz="4" w:space="0"/>
            </w:tcBorders>
            <w:vAlign w:val="center"/>
          </w:tcPr>
          <w:p w14:paraId="2C59EB3A">
            <w:pPr>
              <w:spacing w:line="480" w:lineRule="auto"/>
              <w:jc w:val="center"/>
              <w:rPr>
                <w:rFonts w:ascii="Times New Roman" w:hAnsi="Times New Roman" w:cs="Times New Roman"/>
                <w:sz w:val="24"/>
                <w:szCs w:val="24"/>
              </w:rPr>
            </w:pPr>
          </w:p>
        </w:tc>
      </w:tr>
      <w:tr w14:paraId="7EDA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17" w:type="dxa"/>
            <w:gridSpan w:val="5"/>
            <w:tcBorders>
              <w:top w:val="single" w:color="auto" w:sz="4" w:space="0"/>
              <w:left w:val="single" w:color="auto" w:sz="4" w:space="0"/>
              <w:bottom w:val="single" w:color="auto" w:sz="4" w:space="0"/>
              <w:right w:val="single" w:color="auto" w:sz="4" w:space="0"/>
            </w:tcBorders>
          </w:tcPr>
          <w:p w14:paraId="2DD3EA1D">
            <w:pPr>
              <w:spacing w:line="480" w:lineRule="auto"/>
              <w:rPr>
                <w:rFonts w:ascii="Times New Roman" w:hAnsi="Times New Roman" w:cs="Times New Roman"/>
                <w:sz w:val="24"/>
                <w:szCs w:val="24"/>
              </w:rPr>
            </w:pPr>
            <w:r>
              <w:rPr>
                <w:rFonts w:ascii="Times New Roman" w:hAnsi="Times New Roman" w:cs="Times New Roman"/>
                <w:b/>
                <w:sz w:val="24"/>
                <w:szCs w:val="24"/>
              </w:rPr>
              <w:t>ИТОГО:</w:t>
            </w:r>
          </w:p>
        </w:tc>
        <w:tc>
          <w:tcPr>
            <w:tcW w:w="1814" w:type="dxa"/>
            <w:tcBorders>
              <w:top w:val="single" w:color="auto" w:sz="4" w:space="0"/>
              <w:left w:val="single" w:color="auto" w:sz="4" w:space="0"/>
              <w:bottom w:val="single" w:color="auto" w:sz="4" w:space="0"/>
              <w:right w:val="single" w:color="auto" w:sz="4" w:space="0"/>
            </w:tcBorders>
            <w:vAlign w:val="center"/>
          </w:tcPr>
          <w:p w14:paraId="35C91940">
            <w:pPr>
              <w:spacing w:line="480" w:lineRule="auto"/>
              <w:rPr>
                <w:rFonts w:ascii="Times New Roman" w:hAnsi="Times New Roman" w:cs="Times New Roman"/>
                <w:b/>
                <w:bCs/>
                <w:color w:val="FF0000"/>
                <w:sz w:val="24"/>
                <w:szCs w:val="24"/>
              </w:rPr>
            </w:pPr>
          </w:p>
        </w:tc>
      </w:tr>
    </w:tbl>
    <w:p w14:paraId="2087CFD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153CD827">
      <w:pPr>
        <w:ind w:left="360"/>
        <w:jc w:val="both"/>
        <w:rPr>
          <w:rFonts w:ascii="Times New Roman" w:hAnsi="Times New Roman" w:cs="Times New Roman"/>
          <w:sz w:val="24"/>
          <w:szCs w:val="24"/>
        </w:rPr>
      </w:pPr>
      <w:r>
        <w:rPr>
          <w:rFonts w:ascii="Times New Roman" w:hAnsi="Times New Roman" w:cs="Times New Roman"/>
          <w:sz w:val="24"/>
          <w:szCs w:val="24"/>
        </w:rPr>
        <w:t>Заказчик:                                                                                                      Исполнитель:</w:t>
      </w:r>
    </w:p>
    <w:p w14:paraId="5A3D055E">
      <w:pPr>
        <w:ind w:left="360"/>
        <w:jc w:val="both"/>
        <w:rPr>
          <w:rFonts w:ascii="Times New Roman" w:hAnsi="Times New Roman" w:cs="Times New Roman"/>
          <w:sz w:val="24"/>
          <w:szCs w:val="24"/>
        </w:rPr>
      </w:pPr>
    </w:p>
    <w:p w14:paraId="7203BFA3">
      <w:pPr>
        <w:ind w:left="360"/>
        <w:jc w:val="both"/>
        <w:rPr>
          <w:rFonts w:ascii="Times New Roman" w:hAnsi="Times New Roman" w:cs="Times New Roman"/>
          <w:sz w:val="24"/>
          <w:szCs w:val="24"/>
        </w:rPr>
      </w:pPr>
      <w:r>
        <w:rPr>
          <w:rFonts w:ascii="Times New Roman" w:hAnsi="Times New Roman" w:cs="Times New Roman"/>
          <w:sz w:val="24"/>
          <w:szCs w:val="24"/>
        </w:rPr>
        <w:t xml:space="preserve">Директор     МКУ «ЦОФМУ»                                                                    </w:t>
      </w:r>
    </w:p>
    <w:p w14:paraId="14DBBDEA">
      <w:pPr>
        <w:ind w:left="360"/>
        <w:jc w:val="both"/>
        <w:rPr>
          <w:rFonts w:ascii="Times New Roman" w:hAnsi="Times New Roman" w:cs="Times New Roman"/>
          <w:sz w:val="24"/>
          <w:szCs w:val="24"/>
        </w:rPr>
      </w:pPr>
    </w:p>
    <w:p w14:paraId="4D116A7C">
      <w:pPr>
        <w:ind w:left="360"/>
        <w:jc w:val="both"/>
        <w:rPr>
          <w:rFonts w:ascii="Times New Roman" w:hAnsi="Times New Roman" w:cs="Times New Roman"/>
          <w:sz w:val="24"/>
          <w:szCs w:val="24"/>
        </w:rPr>
      </w:pPr>
      <w:r>
        <w:rPr>
          <w:rFonts w:ascii="Times New Roman" w:hAnsi="Times New Roman" w:cs="Times New Roman"/>
          <w:sz w:val="24"/>
          <w:szCs w:val="24"/>
        </w:rPr>
        <w:t xml:space="preserve">_______________ / </w:t>
      </w:r>
      <w:r>
        <w:rPr>
          <w:rFonts w:ascii="Times New Roman" w:hAnsi="Times New Roman" w:cs="Times New Roman"/>
          <w:color w:val="000000"/>
          <w:sz w:val="24"/>
          <w:szCs w:val="24"/>
        </w:rPr>
        <w:t>В.В. Алексеев</w:t>
      </w:r>
      <w:r>
        <w:rPr>
          <w:rFonts w:ascii="Times New Roman" w:hAnsi="Times New Roman" w:cs="Times New Roman"/>
          <w:sz w:val="24"/>
          <w:szCs w:val="24"/>
        </w:rPr>
        <w:t xml:space="preserve">  /                                              ______________</w:t>
      </w:r>
      <w:r>
        <w:rPr>
          <w:rFonts w:ascii="Times New Roman" w:hAnsi="Times New Roman" w:cs="Times New Roman"/>
          <w:color w:val="000000"/>
          <w:sz w:val="24"/>
          <w:szCs w:val="24"/>
        </w:rPr>
        <w:t>/                       /</w:t>
      </w:r>
      <w:r>
        <w:rPr>
          <w:rFonts w:ascii="Times New Roman" w:hAnsi="Times New Roman" w:cs="Times New Roman"/>
          <w:sz w:val="24"/>
          <w:szCs w:val="24"/>
        </w:rPr>
        <w:t xml:space="preserve"> </w:t>
      </w:r>
    </w:p>
    <w:p w14:paraId="302F04E5">
      <w:pPr>
        <w:spacing w:line="480" w:lineRule="auto"/>
        <w:rPr>
          <w:rFonts w:ascii="Times New Roman" w:hAnsi="Times New Roman" w:cs="Times New Roman"/>
          <w:sz w:val="24"/>
          <w:szCs w:val="24"/>
        </w:rPr>
      </w:pPr>
    </w:p>
    <w:p w14:paraId="16DB839C">
      <w:pPr>
        <w:spacing w:line="480" w:lineRule="auto"/>
        <w:rPr>
          <w:rFonts w:ascii="Times New Roman" w:hAnsi="Times New Roman" w:cs="Times New Roman"/>
          <w:sz w:val="24"/>
          <w:szCs w:val="24"/>
        </w:rPr>
      </w:pPr>
      <w:r>
        <w:rPr>
          <w:rFonts w:ascii="Times New Roman" w:hAnsi="Times New Roman" w:cs="Times New Roman"/>
          <w:sz w:val="24"/>
          <w:szCs w:val="24"/>
        </w:rPr>
        <w:t xml:space="preserve">                            М.П.                                                                                                     М.П.</w:t>
      </w:r>
    </w:p>
    <w:p w14:paraId="7E54B6E8">
      <w:pPr>
        <w:rPr>
          <w:rFonts w:ascii="Times New Roman" w:hAnsi="Times New Roman" w:cs="Times New Roman"/>
          <w:sz w:val="24"/>
          <w:szCs w:val="24"/>
        </w:rPr>
      </w:pPr>
    </w:p>
    <w:p w14:paraId="12F9EE2D">
      <w:pPr>
        <w:rPr>
          <w:rFonts w:ascii="Times New Roman" w:hAnsi="Times New Roman" w:cs="Times New Roman"/>
          <w:sz w:val="24"/>
          <w:szCs w:val="24"/>
        </w:rPr>
      </w:pPr>
    </w:p>
    <w:p w14:paraId="1932EC9F">
      <w:pPr>
        <w:rPr>
          <w:rFonts w:ascii="Times New Roman" w:hAnsi="Times New Roman" w:cs="Times New Roman"/>
          <w:sz w:val="24"/>
          <w:szCs w:val="24"/>
        </w:rPr>
      </w:pPr>
    </w:p>
    <w:p w14:paraId="51AC530C">
      <w:pPr>
        <w:jc w:val="center"/>
        <w:rPr>
          <w:rFonts w:ascii="Times New Roman" w:hAnsi="Times New Roman" w:cs="Times New Roman"/>
          <w:sz w:val="24"/>
          <w:szCs w:val="24"/>
        </w:rPr>
      </w:pPr>
      <w:r>
        <w:rPr>
          <w:rFonts w:ascii="Times New Roman" w:hAnsi="Times New Roman" w:cs="Times New Roman"/>
          <w:sz w:val="24"/>
          <w:szCs w:val="24"/>
        </w:rPr>
        <w:br w:type="page"/>
      </w:r>
    </w:p>
    <w:p w14:paraId="5AFAD18B">
      <w:pPr>
        <w:ind w:left="360"/>
        <w:jc w:val="right"/>
        <w:rPr>
          <w:rFonts w:ascii="Times New Roman" w:hAnsi="Times New Roman" w:cs="Times New Roman"/>
          <w:sz w:val="24"/>
          <w:szCs w:val="24"/>
        </w:rPr>
      </w:pPr>
      <w:r>
        <w:rPr>
          <w:rFonts w:ascii="Times New Roman" w:hAnsi="Times New Roman" w:cs="Times New Roman"/>
          <w:sz w:val="24"/>
          <w:szCs w:val="24"/>
        </w:rPr>
        <w:t>Приложение №2</w:t>
      </w:r>
    </w:p>
    <w:p w14:paraId="6345A7B2">
      <w:pPr>
        <w:jc w:val="right"/>
        <w:rPr>
          <w:rFonts w:ascii="Times New Roman" w:hAnsi="Times New Roman" w:cs="Times New Roman"/>
          <w:sz w:val="24"/>
          <w:szCs w:val="24"/>
        </w:rPr>
      </w:pPr>
      <w:r>
        <w:rPr>
          <w:rFonts w:ascii="Times New Roman" w:hAnsi="Times New Roman" w:cs="Times New Roman"/>
          <w:sz w:val="24"/>
          <w:szCs w:val="24"/>
        </w:rPr>
        <w:t xml:space="preserve">                                                                              </w:t>
      </w:r>
    </w:p>
    <w:p w14:paraId="023F4E94">
      <w:pPr>
        <w:jc w:val="right"/>
        <w:rPr>
          <w:rFonts w:ascii="Times New Roman" w:hAnsi="Times New Roman" w:cs="Times New Roman"/>
          <w:sz w:val="24"/>
          <w:szCs w:val="24"/>
        </w:rPr>
      </w:pPr>
      <w:r>
        <w:rPr>
          <w:rFonts w:ascii="Times New Roman" w:hAnsi="Times New Roman" w:cs="Times New Roman"/>
          <w:sz w:val="24"/>
          <w:szCs w:val="24"/>
        </w:rPr>
        <w:t xml:space="preserve">  к Договору №                     от «     »        2026 года</w:t>
      </w:r>
    </w:p>
    <w:p w14:paraId="51B6415B">
      <w:pPr>
        <w:jc w:val="right"/>
        <w:rPr>
          <w:rFonts w:ascii="Times New Roman" w:hAnsi="Times New Roman" w:cs="Times New Roman"/>
          <w:sz w:val="24"/>
          <w:szCs w:val="24"/>
        </w:rPr>
      </w:pPr>
    </w:p>
    <w:p w14:paraId="57F625BD">
      <w:pPr>
        <w:tabs>
          <w:tab w:val="center" w:pos="4748"/>
          <w:tab w:val="right" w:pos="9497"/>
        </w:tabs>
        <w:jc w:val="center"/>
        <w:rPr>
          <w:rFonts w:ascii="Times New Roman" w:hAnsi="Times New Roman" w:cs="Times New Roman"/>
          <w:b/>
          <w:sz w:val="24"/>
          <w:szCs w:val="24"/>
        </w:rPr>
      </w:pPr>
    </w:p>
    <w:p w14:paraId="1912A0CC">
      <w:pPr>
        <w:tabs>
          <w:tab w:val="center" w:pos="4748"/>
          <w:tab w:val="right" w:pos="9497"/>
        </w:tabs>
        <w:jc w:val="center"/>
        <w:rPr>
          <w:rFonts w:ascii="Times New Roman" w:hAnsi="Times New Roman" w:cs="Times New Roman"/>
          <w:b/>
          <w:sz w:val="24"/>
          <w:szCs w:val="24"/>
        </w:rPr>
      </w:pPr>
    </w:p>
    <w:p w14:paraId="7AAF837A">
      <w:pPr>
        <w:spacing w:line="480" w:lineRule="auto"/>
        <w:jc w:val="center"/>
        <w:rPr>
          <w:sz w:val="28"/>
          <w:szCs w:val="28"/>
        </w:rPr>
      </w:pPr>
      <w:r>
        <w:rPr>
          <w:rFonts w:ascii="Times New Roman" w:hAnsi="Times New Roman" w:cs="Times New Roman"/>
          <w:b/>
          <w:sz w:val="24"/>
          <w:szCs w:val="24"/>
        </w:rPr>
        <w:t>Описание объекта закупки</w:t>
      </w:r>
    </w:p>
    <w:p w14:paraId="13223ABA">
      <w:pPr>
        <w:suppressAutoHyphens/>
        <w:ind w:firstLine="709"/>
        <w:jc w:val="both"/>
        <w:rPr>
          <w:rFonts w:hint="default" w:ascii="Times New Roman" w:hAnsi="Times New Roman" w:eastAsia="Calibri" w:cs="Times New Roman"/>
          <w:sz w:val="24"/>
          <w:szCs w:val="24"/>
          <w:lang w:val="ru-RU"/>
        </w:rPr>
      </w:pPr>
      <w:r>
        <w:rPr>
          <w:rFonts w:ascii="Times New Roman" w:hAnsi="Times New Roman" w:eastAsia="Calibri" w:cs="Times New Roman"/>
          <w:b/>
          <w:sz w:val="24"/>
          <w:szCs w:val="24"/>
        </w:rPr>
        <w:t>Предмет закупки:</w:t>
      </w:r>
      <w:r>
        <w:rPr>
          <w:rFonts w:ascii="Times New Roman" w:hAnsi="Times New Roman" w:eastAsia="Calibri" w:cs="Times New Roman"/>
          <w:sz w:val="24"/>
          <w:szCs w:val="24"/>
        </w:rPr>
        <w:t xml:space="preserve"> </w:t>
      </w:r>
      <w:r>
        <w:rPr>
          <w:rFonts w:ascii="Times New Roman" w:hAnsi="Times New Roman" w:eastAsia="Calibri" w:cs="Times New Roman"/>
          <w:sz w:val="24"/>
          <w:szCs w:val="24"/>
          <w:lang w:val="ru-RU"/>
        </w:rPr>
        <w:t>оказание</w:t>
      </w:r>
      <w:r>
        <w:rPr>
          <w:rFonts w:hint="default" w:ascii="Times New Roman" w:hAnsi="Times New Roman" w:eastAsia="Calibri" w:cs="Times New Roman"/>
          <w:sz w:val="24"/>
          <w:szCs w:val="24"/>
          <w:lang w:val="ru-RU"/>
        </w:rPr>
        <w:t xml:space="preserve"> услуг по промывке системы ГВС.</w:t>
      </w:r>
    </w:p>
    <w:p w14:paraId="3A53E990">
      <w:pPr>
        <w:suppressAutoHyphens/>
        <w:ind w:firstLine="709"/>
        <w:jc w:val="both"/>
        <w:rPr>
          <w:rFonts w:ascii="Times New Roman" w:hAnsi="Times New Roman" w:eastAsia="DejaVu Sans" w:cs="Times New Roman"/>
          <w:kern w:val="2"/>
          <w:sz w:val="24"/>
          <w:szCs w:val="24"/>
          <w:lang w:eastAsia="zh-CN" w:bidi="hi-IN"/>
        </w:rPr>
      </w:pPr>
      <w:r>
        <w:rPr>
          <w:rFonts w:ascii="Times New Roman" w:hAnsi="Times New Roman" w:eastAsia="DejaVu Sans" w:cs="Times New Roman"/>
          <w:b/>
          <w:kern w:val="2"/>
          <w:sz w:val="24"/>
          <w:szCs w:val="24"/>
          <w:lang w:eastAsia="zh-CN" w:bidi="hi-IN"/>
        </w:rPr>
        <w:t>Заказчик</w:t>
      </w:r>
      <w:r>
        <w:rPr>
          <w:rFonts w:ascii="Times New Roman" w:hAnsi="Times New Roman" w:eastAsia="DejaVu Sans" w:cs="Times New Roman"/>
          <w:kern w:val="2"/>
          <w:sz w:val="24"/>
          <w:szCs w:val="24"/>
          <w:lang w:eastAsia="zh-CN" w:bidi="hi-IN"/>
        </w:rPr>
        <w:t>: Муниципальное казённое учреждение «Центр обеспечения функционирования муниципальных учреждений».</w:t>
      </w:r>
    </w:p>
    <w:p w14:paraId="40341819">
      <w:pPr>
        <w:suppressAutoHyphens/>
        <w:ind w:firstLine="709"/>
        <w:jc w:val="both"/>
        <w:rPr>
          <w:rFonts w:ascii="Times New Roman" w:hAnsi="Times New Roman" w:eastAsia="DejaVu Sans" w:cs="Times New Roman"/>
          <w:kern w:val="2"/>
          <w:sz w:val="24"/>
          <w:szCs w:val="24"/>
          <w:lang w:eastAsia="zh-CN" w:bidi="hi-IN"/>
        </w:rPr>
      </w:pPr>
      <w:r>
        <w:rPr>
          <w:rFonts w:ascii="Times New Roman" w:hAnsi="Times New Roman" w:eastAsia="DejaVu Sans" w:cs="Times New Roman"/>
          <w:b/>
          <w:kern w:val="2"/>
          <w:sz w:val="24"/>
          <w:szCs w:val="24"/>
          <w:lang w:eastAsia="zh-CN" w:bidi="hi-IN"/>
        </w:rPr>
        <w:t>Источник финансирования</w:t>
      </w:r>
      <w:r>
        <w:rPr>
          <w:rFonts w:ascii="Times New Roman" w:hAnsi="Times New Roman" w:eastAsia="DejaVu Sans" w:cs="Times New Roman"/>
          <w:kern w:val="2"/>
          <w:sz w:val="24"/>
          <w:szCs w:val="24"/>
          <w:lang w:eastAsia="zh-CN" w:bidi="hi-IN"/>
        </w:rPr>
        <w:t>: бюджет Всеволожского муниципального района Ленинградской области.</w:t>
      </w:r>
    </w:p>
    <w:p w14:paraId="298D484E">
      <w:pPr>
        <w:suppressAutoHyphens/>
        <w:ind w:firstLine="709"/>
        <w:jc w:val="both"/>
        <w:rPr>
          <w:rFonts w:ascii="Times New Roman" w:hAnsi="Times New Roman" w:eastAsia="DejaVu Sans" w:cs="Times New Roman"/>
          <w:kern w:val="2"/>
          <w:sz w:val="24"/>
          <w:szCs w:val="24"/>
          <w:lang w:eastAsia="zh-CN" w:bidi="hi-IN"/>
        </w:rPr>
      </w:pPr>
      <w:r>
        <w:rPr>
          <w:rFonts w:ascii="Times New Roman" w:hAnsi="Times New Roman" w:eastAsia="DejaVu Sans" w:cs="Times New Roman"/>
          <w:b/>
          <w:kern w:val="2"/>
          <w:sz w:val="24"/>
          <w:szCs w:val="24"/>
          <w:lang w:eastAsia="zh-CN" w:bidi="hi-IN"/>
        </w:rPr>
        <w:t>Срок выполнения работ:</w:t>
      </w:r>
      <w:r>
        <w:rPr>
          <w:rFonts w:ascii="Times New Roman" w:hAnsi="Times New Roman" w:eastAsia="DejaVu Sans" w:cs="Times New Roman"/>
          <w:kern w:val="2"/>
          <w:sz w:val="24"/>
          <w:szCs w:val="24"/>
          <w:lang w:eastAsia="zh-CN" w:bidi="hi-IN"/>
        </w:rPr>
        <w:t xml:space="preserve"> с даты заключения договора </w:t>
      </w:r>
      <w:r>
        <w:rPr>
          <w:rFonts w:ascii="Times New Roman" w:hAnsi="Times New Roman"/>
          <w:sz w:val="24"/>
          <w:szCs w:val="24"/>
        </w:rPr>
        <w:t xml:space="preserve">в течение </w:t>
      </w:r>
      <w:r>
        <w:rPr>
          <w:rFonts w:hint="default" w:ascii="Times New Roman" w:hAnsi="Times New Roman"/>
          <w:sz w:val="24"/>
          <w:szCs w:val="24"/>
          <w:lang w:val="ru-RU"/>
        </w:rPr>
        <w:t>7</w:t>
      </w:r>
      <w:r>
        <w:rPr>
          <w:rFonts w:ascii="Times New Roman" w:hAnsi="Times New Roman"/>
          <w:sz w:val="24"/>
          <w:szCs w:val="24"/>
        </w:rPr>
        <w:t xml:space="preserve"> (</w:t>
      </w:r>
      <w:r>
        <w:rPr>
          <w:rFonts w:ascii="Times New Roman" w:hAnsi="Times New Roman"/>
          <w:sz w:val="24"/>
          <w:szCs w:val="24"/>
          <w:lang w:val="ru-RU"/>
        </w:rPr>
        <w:t>семи</w:t>
      </w:r>
      <w:r>
        <w:rPr>
          <w:rFonts w:ascii="Times New Roman" w:hAnsi="Times New Roman"/>
          <w:sz w:val="24"/>
          <w:szCs w:val="24"/>
        </w:rPr>
        <w:t xml:space="preserve">) </w:t>
      </w:r>
      <w:r>
        <w:rPr>
          <w:rFonts w:ascii="Times New Roman" w:hAnsi="Times New Roman"/>
          <w:sz w:val="24"/>
          <w:szCs w:val="24"/>
          <w:lang w:val="ru-RU"/>
        </w:rPr>
        <w:t>рабочих</w:t>
      </w:r>
      <w:r>
        <w:rPr>
          <w:rFonts w:ascii="Times New Roman" w:hAnsi="Times New Roman"/>
          <w:sz w:val="24"/>
          <w:szCs w:val="24"/>
        </w:rPr>
        <w:t xml:space="preserve"> дней</w:t>
      </w:r>
      <w:r>
        <w:rPr>
          <w:rFonts w:ascii="Times New Roman" w:hAnsi="Times New Roman" w:eastAsia="DejaVu Sans" w:cs="Times New Roman"/>
          <w:kern w:val="2"/>
          <w:sz w:val="24"/>
          <w:szCs w:val="24"/>
          <w:lang w:eastAsia="zh-CN" w:bidi="hi-IN"/>
        </w:rPr>
        <w:t>.</w:t>
      </w:r>
    </w:p>
    <w:p w14:paraId="5D088846">
      <w:pPr>
        <w:suppressAutoHyphens/>
        <w:ind w:firstLine="709"/>
        <w:jc w:val="both"/>
        <w:rPr>
          <w:rFonts w:hint="default" w:ascii="Times New Roman" w:hAnsi="Times New Roman" w:eastAsia="DejaVu Sans" w:cs="Times New Roman"/>
          <w:kern w:val="2"/>
          <w:sz w:val="24"/>
          <w:szCs w:val="24"/>
          <w:lang w:val="ru-RU" w:eastAsia="zh-CN" w:bidi="hi-IN"/>
        </w:rPr>
      </w:pPr>
      <w:r>
        <w:rPr>
          <w:rFonts w:ascii="Times New Roman" w:hAnsi="Times New Roman" w:eastAsia="DejaVu Sans" w:cs="Times New Roman"/>
          <w:b/>
          <w:kern w:val="2"/>
          <w:sz w:val="24"/>
          <w:szCs w:val="24"/>
          <w:lang w:eastAsia="zh-CN" w:bidi="hi-IN"/>
        </w:rPr>
        <w:t>Место выполнения работ</w:t>
      </w:r>
      <w:r>
        <w:rPr>
          <w:rFonts w:ascii="Times New Roman" w:hAnsi="Times New Roman" w:eastAsia="DejaVu Sans" w:cs="Times New Roman"/>
          <w:kern w:val="2"/>
          <w:sz w:val="24"/>
          <w:szCs w:val="24"/>
          <w:lang w:eastAsia="zh-CN" w:bidi="hi-IN"/>
        </w:rPr>
        <w:t xml:space="preserve">: 188640, Ленинградская область, г. Всеволожск, </w:t>
      </w:r>
      <w:r>
        <w:rPr>
          <w:rFonts w:ascii="Times New Roman" w:hAnsi="Times New Roman" w:eastAsia="DejaVu Sans" w:cs="Times New Roman"/>
          <w:kern w:val="2"/>
          <w:sz w:val="24"/>
          <w:szCs w:val="24"/>
          <w:lang w:val="ru-RU" w:eastAsia="zh-CN" w:bidi="hi-IN"/>
        </w:rPr>
        <w:t>Христиновский</w:t>
      </w:r>
      <w:r>
        <w:rPr>
          <w:rFonts w:hint="default" w:ascii="Times New Roman" w:hAnsi="Times New Roman" w:eastAsia="DejaVu Sans" w:cs="Times New Roman"/>
          <w:kern w:val="2"/>
          <w:sz w:val="24"/>
          <w:szCs w:val="24"/>
          <w:lang w:val="ru-RU" w:eastAsia="zh-CN" w:bidi="hi-IN"/>
        </w:rPr>
        <w:t xml:space="preserve"> пр., д.91 </w:t>
      </w:r>
    </w:p>
    <w:p w14:paraId="3CF9C0BF">
      <w:pPr>
        <w:suppressAutoHyphens/>
        <w:ind w:firstLine="709"/>
        <w:jc w:val="both"/>
        <w:rPr>
          <w:rFonts w:ascii="Times New Roman" w:hAnsi="Times New Roman" w:eastAsia="Helvetica" w:cs="Times New Roman"/>
          <w:sz w:val="24"/>
          <w:szCs w:val="24"/>
          <w:shd w:val="clear" w:color="auto" w:fill="FFFFFF"/>
          <w:lang w:eastAsia="zh-CN"/>
        </w:rPr>
      </w:pPr>
      <w:r>
        <w:rPr>
          <w:rFonts w:ascii="Times New Roman" w:hAnsi="Times New Roman" w:eastAsia="Helvetica" w:cs="Times New Roman"/>
          <w:sz w:val="24"/>
          <w:szCs w:val="24"/>
          <w:shd w:val="clear" w:color="auto" w:fill="FFFFFF"/>
        </w:rPr>
        <w:t>ОКПД2: 43.22.12.120 -</w:t>
      </w:r>
      <w:r>
        <w:rPr>
          <w:rFonts w:ascii="Times New Roman" w:hAnsi="Times New Roman" w:eastAsia="Arial" w:cs="Times New Roman"/>
          <w:color w:val="333333"/>
          <w:sz w:val="24"/>
          <w:szCs w:val="24"/>
          <w:shd w:val="clear" w:color="auto" w:fill="FFFFFF"/>
        </w:rPr>
        <w:t>«Работы по установке и техническому обслуживанию систем управления центральным отоплением»</w:t>
      </w:r>
    </w:p>
    <w:p w14:paraId="546428E4">
      <w:pPr>
        <w:suppressAutoHyphens/>
        <w:ind w:firstLine="709"/>
        <w:jc w:val="both"/>
        <w:rPr>
          <w:rFonts w:ascii="Times New Roman" w:hAnsi="Times New Roman" w:eastAsia="DejaVu Sans" w:cs="Times New Roman"/>
          <w:kern w:val="2"/>
          <w:sz w:val="24"/>
          <w:szCs w:val="24"/>
          <w:lang w:eastAsia="zh-CN" w:bidi="hi-IN"/>
        </w:rPr>
      </w:pPr>
    </w:p>
    <w:tbl>
      <w:tblPr>
        <w:tblStyle w:val="11"/>
        <w:tblW w:w="9856" w:type="dxa"/>
        <w:tblInd w:w="-67" w:type="dxa"/>
        <w:tblLayout w:type="fixed"/>
        <w:tblCellMar>
          <w:top w:w="0" w:type="dxa"/>
          <w:left w:w="0" w:type="dxa"/>
          <w:bottom w:w="0" w:type="dxa"/>
          <w:right w:w="0" w:type="dxa"/>
        </w:tblCellMar>
      </w:tblPr>
      <w:tblGrid>
        <w:gridCol w:w="3733"/>
        <w:gridCol w:w="1376"/>
        <w:gridCol w:w="1483"/>
        <w:gridCol w:w="3264"/>
      </w:tblGrid>
      <w:tr w14:paraId="1082A51A">
        <w:tblPrEx>
          <w:tblCellMar>
            <w:top w:w="0" w:type="dxa"/>
            <w:left w:w="0" w:type="dxa"/>
            <w:bottom w:w="0" w:type="dxa"/>
            <w:right w:w="0" w:type="dxa"/>
          </w:tblCellMar>
        </w:tblPrEx>
        <w:trPr>
          <w:trHeight w:val="329" w:hRule="atLeast"/>
        </w:trPr>
        <w:tc>
          <w:tcPr>
            <w:tcW w:w="373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218193F0">
            <w:pPr>
              <w:jc w:val="center"/>
              <w:rPr>
                <w:rFonts w:ascii="Times New Roman" w:hAnsi="Times New Roman" w:cs="Times New Roman"/>
                <w:b/>
                <w:bCs/>
                <w:sz w:val="24"/>
                <w:szCs w:val="24"/>
              </w:rPr>
            </w:pPr>
            <w:r>
              <w:rPr>
                <w:rFonts w:ascii="Times New Roman" w:hAnsi="Times New Roman" w:cs="Times New Roman"/>
                <w:b/>
                <w:bCs/>
                <w:sz w:val="24"/>
                <w:szCs w:val="24"/>
              </w:rPr>
              <w:t>Наименование товара, работы, услуги</w:t>
            </w:r>
          </w:p>
        </w:tc>
        <w:tc>
          <w:tcPr>
            <w:tcW w:w="1376"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03152141">
            <w:pPr>
              <w:jc w:val="center"/>
              <w:rPr>
                <w:rFonts w:ascii="Times New Roman" w:hAnsi="Times New Roman" w:cs="Times New Roman"/>
                <w:b/>
                <w:bCs/>
                <w:sz w:val="24"/>
                <w:szCs w:val="24"/>
              </w:rPr>
            </w:pPr>
            <w:r>
              <w:rPr>
                <w:rFonts w:ascii="Times New Roman" w:hAnsi="Times New Roman" w:cs="Times New Roman"/>
                <w:b/>
                <w:bCs/>
                <w:sz w:val="24"/>
                <w:szCs w:val="24"/>
              </w:rPr>
              <w:t>Тип позиции</w:t>
            </w:r>
          </w:p>
        </w:tc>
        <w:tc>
          <w:tcPr>
            <w:tcW w:w="148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5CA95D87">
            <w:pPr>
              <w:jc w:val="center"/>
              <w:rPr>
                <w:rFonts w:ascii="Times New Roman" w:hAnsi="Times New Roman" w:cs="Times New Roman"/>
                <w:b/>
                <w:bCs/>
                <w:sz w:val="24"/>
                <w:szCs w:val="24"/>
              </w:rPr>
            </w:pPr>
            <w:r>
              <w:rPr>
                <w:rFonts w:ascii="Times New Roman" w:hAnsi="Times New Roman" w:cs="Times New Roman"/>
                <w:b/>
                <w:bCs/>
                <w:sz w:val="24"/>
                <w:szCs w:val="24"/>
              </w:rPr>
              <w:t>Единица измерения</w:t>
            </w:r>
          </w:p>
        </w:tc>
        <w:tc>
          <w:tcPr>
            <w:tcW w:w="326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875F69C">
            <w:pPr>
              <w:jc w:val="center"/>
              <w:rPr>
                <w:rFonts w:ascii="Times New Roman" w:hAnsi="Times New Roman" w:cs="Times New Roman"/>
                <w:b/>
                <w:bCs/>
                <w:sz w:val="24"/>
                <w:szCs w:val="24"/>
              </w:rPr>
            </w:pPr>
            <w:r>
              <w:rPr>
                <w:rFonts w:ascii="Times New Roman" w:hAnsi="Times New Roman" w:cs="Times New Roman"/>
                <w:b/>
                <w:bCs/>
                <w:sz w:val="24"/>
                <w:szCs w:val="24"/>
              </w:rPr>
              <w:t>Количество (объем работы, услуги)</w:t>
            </w:r>
          </w:p>
        </w:tc>
      </w:tr>
      <w:tr w14:paraId="6BB28C53">
        <w:tblPrEx>
          <w:tblCellMar>
            <w:top w:w="0" w:type="dxa"/>
            <w:left w:w="0" w:type="dxa"/>
            <w:bottom w:w="0" w:type="dxa"/>
            <w:right w:w="0" w:type="dxa"/>
          </w:tblCellMar>
        </w:tblPrEx>
        <w:trPr>
          <w:trHeight w:val="390" w:hRule="atLeast"/>
        </w:trPr>
        <w:tc>
          <w:tcPr>
            <w:tcW w:w="373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7F049588">
            <w:pPr>
              <w:jc w:val="center"/>
              <w:rPr>
                <w:rFonts w:ascii="Times New Roman" w:hAnsi="Times New Roman" w:cs="Times New Roman"/>
                <w:sz w:val="24"/>
                <w:szCs w:val="24"/>
              </w:rPr>
            </w:pPr>
            <w:r>
              <w:rPr>
                <w:rFonts w:ascii="Times New Roman" w:hAnsi="Times New Roman" w:cs="Times New Roman"/>
                <w:sz w:val="22"/>
                <w:szCs w:val="22"/>
                <w:lang w:val="ru-RU"/>
              </w:rPr>
              <w:t>Промывка</w:t>
            </w:r>
            <w:r>
              <w:rPr>
                <w:rFonts w:hint="default" w:ascii="Times New Roman" w:hAnsi="Times New Roman" w:cs="Times New Roman"/>
                <w:sz w:val="22"/>
                <w:szCs w:val="22"/>
                <w:lang w:val="ru-RU"/>
              </w:rPr>
              <w:t xml:space="preserve"> системы ГВС</w:t>
            </w:r>
          </w:p>
        </w:tc>
        <w:tc>
          <w:tcPr>
            <w:tcW w:w="1376"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6DE9805C">
            <w:pPr>
              <w:jc w:val="center"/>
              <w:rPr>
                <w:rFonts w:ascii="Times New Roman" w:hAnsi="Times New Roman" w:cs="Times New Roman"/>
                <w:sz w:val="24"/>
                <w:szCs w:val="24"/>
              </w:rPr>
            </w:pPr>
          </w:p>
        </w:tc>
        <w:tc>
          <w:tcPr>
            <w:tcW w:w="148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31EE304D">
            <w:pPr>
              <w:jc w:val="center"/>
              <w:rPr>
                <w:rFonts w:ascii="Times New Roman" w:hAnsi="Times New Roman" w:cs="Times New Roman"/>
                <w:sz w:val="24"/>
                <w:szCs w:val="24"/>
              </w:rPr>
            </w:pPr>
            <w:r>
              <w:rPr>
                <w:rFonts w:ascii="Times New Roman" w:hAnsi="Times New Roman" w:cs="Times New Roman"/>
                <w:color w:val="000000"/>
                <w:sz w:val="24"/>
                <w:szCs w:val="24"/>
                <w:lang w:val="ru-RU"/>
              </w:rPr>
              <w:t>усл</w:t>
            </w:r>
            <w:r>
              <w:rPr>
                <w:rFonts w:hint="default" w:ascii="Times New Roman" w:hAnsi="Times New Roman" w:cs="Times New Roman"/>
                <w:color w:val="000000"/>
                <w:sz w:val="24"/>
                <w:szCs w:val="24"/>
                <w:lang w:val="ru-RU"/>
              </w:rPr>
              <w:t>. ед.</w:t>
            </w:r>
            <w:r>
              <w:rPr>
                <w:rFonts w:ascii="Times New Roman" w:hAnsi="Times New Roman" w:cs="Times New Roman"/>
                <w:color w:val="000000"/>
                <w:sz w:val="24"/>
                <w:szCs w:val="24"/>
              </w:rPr>
              <w:t>.</w:t>
            </w:r>
          </w:p>
        </w:tc>
        <w:tc>
          <w:tcPr>
            <w:tcW w:w="326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center"/>
          </w:tcPr>
          <w:p w14:paraId="19BFBC96">
            <w:pPr>
              <w:jc w:val="center"/>
              <w:rPr>
                <w:rFonts w:hint="default" w:ascii="Times New Roman" w:hAnsi="Times New Roman" w:cs="Times New Roman"/>
                <w:sz w:val="24"/>
                <w:szCs w:val="24"/>
                <w:lang w:val="ru-RU"/>
              </w:rPr>
            </w:pPr>
            <w:r>
              <w:rPr>
                <w:rFonts w:hint="default" w:ascii="Times New Roman" w:hAnsi="Times New Roman" w:cs="Times New Roman"/>
                <w:sz w:val="24"/>
                <w:szCs w:val="24"/>
                <w:lang w:val="ru-RU"/>
              </w:rPr>
              <w:t>1</w:t>
            </w:r>
          </w:p>
        </w:tc>
      </w:tr>
    </w:tbl>
    <w:p w14:paraId="3BBE3115">
      <w:pPr>
        <w:keepNext/>
        <w:suppressAutoHyphens/>
        <w:jc w:val="center"/>
        <w:outlineLvl w:val="0"/>
      </w:pPr>
    </w:p>
    <w:p w14:paraId="0A6DBFE2">
      <w:pPr>
        <w:keepNext/>
        <w:numPr>
          <w:ilvl w:val="0"/>
          <w:numId w:val="3"/>
        </w:numPr>
        <w:suppressAutoHyphens/>
        <w:jc w:val="center"/>
        <w:outlineLvl w:val="0"/>
        <w:rPr>
          <w:rFonts w:hint="default" w:ascii="Times New Roman" w:hAnsi="Times New Roman" w:cs="Times New Roman"/>
          <w:b/>
          <w:bCs/>
          <w:kern w:val="2"/>
          <w:sz w:val="24"/>
          <w:szCs w:val="24"/>
          <w:lang w:eastAsia="ar-SA"/>
        </w:rPr>
      </w:pPr>
      <w:r>
        <w:rPr>
          <w:rFonts w:hint="default" w:ascii="Times New Roman" w:hAnsi="Times New Roman" w:cs="Times New Roman"/>
          <w:b/>
          <w:bCs/>
          <w:kern w:val="2"/>
          <w:sz w:val="24"/>
          <w:szCs w:val="24"/>
          <w:lang w:eastAsia="ar-SA"/>
        </w:rPr>
        <w:t>Состав услуг</w:t>
      </w:r>
    </w:p>
    <w:p w14:paraId="07A4D160">
      <w:pPr>
        <w:keepNext/>
        <w:numPr>
          <w:ilvl w:val="0"/>
          <w:numId w:val="0"/>
        </w:numPr>
        <w:suppressAutoHyphens/>
        <w:jc w:val="both"/>
        <w:outlineLvl w:val="0"/>
        <w:rPr>
          <w:rFonts w:hint="default" w:ascii="Times New Roman" w:hAnsi="Times New Roman" w:cs="Times New Roman"/>
          <w:b/>
          <w:bCs/>
          <w:kern w:val="2"/>
          <w:sz w:val="24"/>
          <w:szCs w:val="24"/>
          <w:lang w:eastAsia="ar-SA"/>
        </w:rPr>
      </w:pPr>
    </w:p>
    <w:p w14:paraId="2EEB9E2A">
      <w:pPr>
        <w:keepNext/>
        <w:numPr>
          <w:ilvl w:val="0"/>
          <w:numId w:val="0"/>
        </w:numPr>
        <w:suppressAutoHyphens/>
        <w:jc w:val="both"/>
        <w:outlineLvl w:val="0"/>
        <w:rPr>
          <w:rFonts w:hint="default" w:ascii="Times New Roman" w:hAnsi="Times New Roman" w:cs="Times New Roman"/>
          <w:b w:val="0"/>
          <w:bCs w:val="0"/>
          <w:kern w:val="2"/>
          <w:sz w:val="24"/>
          <w:szCs w:val="24"/>
          <w:lang w:val="ru-RU" w:eastAsia="ar-SA"/>
        </w:rPr>
      </w:pPr>
      <w:r>
        <w:rPr>
          <w:rFonts w:hint="default" w:ascii="Times New Roman" w:hAnsi="Times New Roman" w:cs="Times New Roman"/>
          <w:b w:val="0"/>
          <w:bCs w:val="0"/>
          <w:kern w:val="2"/>
          <w:sz w:val="24"/>
          <w:szCs w:val="24"/>
          <w:lang w:val="ru-RU" w:eastAsia="ar-SA"/>
        </w:rPr>
        <w:t>-диагностика системы водоснабжения;</w:t>
      </w:r>
    </w:p>
    <w:p w14:paraId="592D3627">
      <w:pPr>
        <w:keepNext/>
        <w:numPr>
          <w:ilvl w:val="0"/>
          <w:numId w:val="0"/>
        </w:numPr>
        <w:suppressAutoHyphens/>
        <w:jc w:val="both"/>
        <w:outlineLvl w:val="0"/>
        <w:rPr>
          <w:rFonts w:hint="default" w:ascii="Times New Roman" w:hAnsi="Times New Roman" w:cs="Times New Roman"/>
          <w:b w:val="0"/>
          <w:bCs w:val="0"/>
          <w:kern w:val="2"/>
          <w:sz w:val="24"/>
          <w:szCs w:val="24"/>
          <w:lang w:val="ru-RU" w:eastAsia="ar-SA"/>
        </w:rPr>
      </w:pPr>
      <w:r>
        <w:rPr>
          <w:rFonts w:hint="default" w:ascii="Times New Roman" w:hAnsi="Times New Roman" w:cs="Times New Roman"/>
          <w:b w:val="0"/>
          <w:bCs w:val="0"/>
          <w:kern w:val="2"/>
          <w:sz w:val="24"/>
          <w:szCs w:val="24"/>
          <w:lang w:val="ru-RU" w:eastAsia="ar-SA"/>
        </w:rPr>
        <w:t>-подбор метода промывки по результатам диагностики (напорная (гидродинамическая) или гидрохимическая (с подбором химического реагента).</w:t>
      </w:r>
    </w:p>
    <w:p w14:paraId="4258DED2">
      <w:pPr>
        <w:keepNext/>
        <w:numPr>
          <w:ilvl w:val="0"/>
          <w:numId w:val="0"/>
        </w:numPr>
        <w:suppressAutoHyphens/>
        <w:jc w:val="both"/>
        <w:outlineLvl w:val="0"/>
        <w:rPr>
          <w:rFonts w:hint="default" w:ascii="Times New Roman" w:hAnsi="Times New Roman" w:cs="Times New Roman"/>
          <w:b w:val="0"/>
          <w:bCs w:val="0"/>
          <w:kern w:val="2"/>
          <w:sz w:val="24"/>
          <w:szCs w:val="24"/>
          <w:lang w:val="ru-RU" w:eastAsia="ar-SA"/>
        </w:rPr>
      </w:pPr>
      <w:r>
        <w:rPr>
          <w:rFonts w:hint="default" w:ascii="Times New Roman" w:hAnsi="Times New Roman" w:cs="Times New Roman"/>
          <w:b w:val="0"/>
          <w:bCs w:val="0"/>
          <w:kern w:val="2"/>
          <w:sz w:val="24"/>
          <w:szCs w:val="24"/>
          <w:lang w:val="ru-RU" w:eastAsia="ar-SA"/>
        </w:rPr>
        <w:t xml:space="preserve">- промывка системы в пределах котельной до потребителя ГВС ( в том числе водогрейный котел </w:t>
      </w:r>
      <w:r>
        <w:rPr>
          <w:rFonts w:hint="default" w:ascii="Times New Roman" w:hAnsi="Times New Roman" w:cs="Times New Roman"/>
          <w:b w:val="0"/>
          <w:bCs w:val="0"/>
          <w:kern w:val="2"/>
          <w:sz w:val="24"/>
          <w:szCs w:val="24"/>
          <w:lang w:val="en-US" w:eastAsia="ar-SA"/>
        </w:rPr>
        <w:t>Buderum Logamax U052-</w:t>
      </w:r>
      <w:r>
        <w:rPr>
          <w:rFonts w:hint="default" w:ascii="Times New Roman" w:hAnsi="Times New Roman" w:cs="Times New Roman"/>
          <w:b w:val="0"/>
          <w:bCs w:val="0"/>
          <w:kern w:val="2"/>
          <w:sz w:val="24"/>
          <w:szCs w:val="24"/>
          <w:lang w:val="ru-RU" w:eastAsia="ar-SA"/>
        </w:rPr>
        <w:t>4шт.).</w:t>
      </w:r>
    </w:p>
    <w:p w14:paraId="2FC52B53">
      <w:pPr>
        <w:keepNext/>
        <w:numPr>
          <w:ilvl w:val="0"/>
          <w:numId w:val="0"/>
        </w:numPr>
        <w:suppressAutoHyphens/>
        <w:jc w:val="both"/>
        <w:outlineLvl w:val="0"/>
        <w:rPr>
          <w:rFonts w:hint="default" w:ascii="Times New Roman" w:hAnsi="Times New Roman" w:cs="Times New Roman"/>
          <w:b w:val="0"/>
          <w:bCs w:val="0"/>
          <w:kern w:val="2"/>
          <w:sz w:val="24"/>
          <w:szCs w:val="24"/>
          <w:lang w:val="ru-RU" w:eastAsia="ar-SA"/>
        </w:rPr>
      </w:pPr>
      <w:r>
        <w:rPr>
          <w:rFonts w:hint="default" w:ascii="Times New Roman" w:hAnsi="Times New Roman" w:cs="Times New Roman"/>
          <w:b w:val="0"/>
          <w:bCs w:val="0"/>
          <w:kern w:val="2"/>
          <w:sz w:val="24"/>
          <w:szCs w:val="24"/>
          <w:lang w:val="ru-RU" w:eastAsia="ar-SA"/>
        </w:rPr>
        <w:t>- гидравлические испытания.</w:t>
      </w:r>
    </w:p>
    <w:p w14:paraId="7D84D782">
      <w:pPr>
        <w:jc w:val="both"/>
      </w:pPr>
    </w:p>
    <w:p w14:paraId="6C4C9AD9">
      <w:pPr>
        <w:keepNext/>
        <w:numPr>
          <w:ilvl w:val="0"/>
          <w:numId w:val="4"/>
        </w:numPr>
        <w:tabs>
          <w:tab w:val="left" w:pos="0"/>
          <w:tab w:val="left" w:pos="567"/>
          <w:tab w:val="left" w:pos="1134"/>
          <w:tab w:val="left" w:pos="1701"/>
        </w:tabs>
        <w:suppressAutoHyphens/>
        <w:jc w:val="center"/>
        <w:outlineLvl w:val="0"/>
        <w:rPr>
          <w:rFonts w:ascii="Times New Roman" w:hAnsi="Times New Roman" w:cs="Times New Roman"/>
          <w:b/>
          <w:bCs/>
          <w:kern w:val="2"/>
          <w:sz w:val="24"/>
          <w:szCs w:val="24"/>
          <w:lang w:eastAsia="ar-SA"/>
        </w:rPr>
      </w:pPr>
      <w:r>
        <w:rPr>
          <w:rFonts w:ascii="Times New Roman" w:hAnsi="Times New Roman" w:cs="Times New Roman"/>
          <w:b/>
          <w:bCs/>
          <w:kern w:val="2"/>
          <w:sz w:val="24"/>
          <w:szCs w:val="24"/>
          <w:lang w:eastAsia="ar-SA"/>
        </w:rPr>
        <w:t xml:space="preserve">Условия оказания </w:t>
      </w:r>
      <w:r>
        <w:rPr>
          <w:rFonts w:ascii="Times New Roman" w:hAnsi="Times New Roman" w:cs="Times New Roman"/>
          <w:b/>
          <w:bCs/>
          <w:kern w:val="2"/>
          <w:sz w:val="24"/>
          <w:szCs w:val="24"/>
          <w:lang w:val="ru-RU" w:eastAsia="ar-SA"/>
        </w:rPr>
        <w:t>услуг</w:t>
      </w:r>
      <w:r>
        <w:rPr>
          <w:rFonts w:hint="default" w:ascii="Times New Roman" w:hAnsi="Times New Roman" w:cs="Times New Roman"/>
          <w:b/>
          <w:bCs/>
          <w:kern w:val="2"/>
          <w:sz w:val="24"/>
          <w:szCs w:val="24"/>
          <w:lang w:val="ru-RU" w:eastAsia="ar-SA"/>
        </w:rPr>
        <w:t>.</w:t>
      </w:r>
    </w:p>
    <w:p w14:paraId="51DD6427">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2.1. Исполнитель обязан </w:t>
      </w:r>
      <w:r>
        <w:rPr>
          <w:rFonts w:ascii="Times New Roman" w:hAnsi="Times New Roman" w:cs="Times New Roman"/>
          <w:sz w:val="24"/>
          <w:szCs w:val="24"/>
          <w:lang w:val="ru-RU"/>
        </w:rPr>
        <w:t>оказать</w:t>
      </w:r>
      <w:r>
        <w:rPr>
          <w:rFonts w:hint="default" w:ascii="Times New Roman" w:hAnsi="Times New Roman" w:cs="Times New Roman"/>
          <w:sz w:val="24"/>
          <w:szCs w:val="24"/>
          <w:lang w:val="ru-RU"/>
        </w:rPr>
        <w:t xml:space="preserve"> услуги</w:t>
      </w:r>
      <w:r>
        <w:rPr>
          <w:rFonts w:ascii="Times New Roman" w:hAnsi="Times New Roman" w:cs="Times New Roman"/>
          <w:sz w:val="24"/>
          <w:szCs w:val="24"/>
        </w:rPr>
        <w:t>, используя свои материалы, оборудование, инвентарь, спецодежду и транспорт.</w:t>
      </w:r>
      <w:r>
        <w:rPr>
          <w:rFonts w:ascii="Times New Roman" w:hAnsi="Times New Roman" w:cs="Times New Roman"/>
          <w:sz w:val="24"/>
          <w:szCs w:val="24"/>
        </w:rPr>
        <w:br w:type="textWrapping"/>
      </w:r>
      <w:r>
        <w:rPr>
          <w:rFonts w:ascii="Times New Roman" w:hAnsi="Times New Roman" w:cs="Times New Roman"/>
          <w:sz w:val="24"/>
          <w:szCs w:val="24"/>
        </w:rPr>
        <w:t xml:space="preserve">2.2. </w:t>
      </w:r>
      <w:r>
        <w:rPr>
          <w:rFonts w:ascii="Times New Roman" w:hAnsi="Times New Roman" w:cs="Times New Roman"/>
          <w:sz w:val="24"/>
          <w:szCs w:val="24"/>
          <w:lang w:val="ru-RU"/>
        </w:rPr>
        <w:t>Услуги</w:t>
      </w:r>
      <w:r>
        <w:rPr>
          <w:rFonts w:ascii="Times New Roman" w:hAnsi="Times New Roman" w:cs="Times New Roman"/>
          <w:sz w:val="24"/>
          <w:szCs w:val="24"/>
        </w:rPr>
        <w:t xml:space="preserve"> должны </w:t>
      </w:r>
      <w:r>
        <w:rPr>
          <w:rFonts w:ascii="Times New Roman" w:hAnsi="Times New Roman" w:cs="Times New Roman"/>
          <w:sz w:val="24"/>
          <w:szCs w:val="24"/>
          <w:lang w:val="ru-RU"/>
        </w:rPr>
        <w:t>оказываться</w:t>
      </w:r>
      <w:r>
        <w:rPr>
          <w:rFonts w:ascii="Times New Roman" w:hAnsi="Times New Roman" w:cs="Times New Roman"/>
          <w:sz w:val="24"/>
          <w:szCs w:val="24"/>
        </w:rPr>
        <w:t xml:space="preserve"> квалифицированным персоналом, прошедшим соответствующее обучение и инструктажи по охране труда и технике безопасности.</w:t>
      </w:r>
      <w:r>
        <w:rPr>
          <w:rFonts w:ascii="Times New Roman" w:hAnsi="Times New Roman" w:cs="Times New Roman"/>
          <w:sz w:val="24"/>
          <w:szCs w:val="24"/>
        </w:rPr>
        <w:br w:type="textWrapping"/>
      </w:r>
      <w:r>
        <w:rPr>
          <w:rFonts w:ascii="Times New Roman" w:hAnsi="Times New Roman" w:cs="Times New Roman"/>
          <w:sz w:val="24"/>
          <w:szCs w:val="24"/>
          <w:lang w:val="en-US"/>
        </w:rPr>
        <w:t>2</w:t>
      </w:r>
      <w:r>
        <w:rPr>
          <w:rFonts w:ascii="Times New Roman" w:hAnsi="Times New Roman" w:cs="Times New Roman"/>
          <w:sz w:val="24"/>
          <w:szCs w:val="24"/>
        </w:rPr>
        <w:t>.3. Исполнитель самостоятельно производит отключение и подключение инженерных систем.</w:t>
      </w:r>
      <w:r>
        <w:rPr>
          <w:rFonts w:ascii="Times New Roman" w:hAnsi="Times New Roman" w:cs="Times New Roman"/>
          <w:sz w:val="24"/>
          <w:szCs w:val="24"/>
        </w:rPr>
        <w:br w:type="textWrapping"/>
      </w:r>
      <w:r>
        <w:rPr>
          <w:rFonts w:ascii="Times New Roman" w:hAnsi="Times New Roman" w:cs="Times New Roman"/>
          <w:sz w:val="24"/>
          <w:szCs w:val="24"/>
        </w:rPr>
        <w:t xml:space="preserve">2.4. При </w:t>
      </w:r>
      <w:r>
        <w:rPr>
          <w:rFonts w:ascii="Times New Roman" w:hAnsi="Times New Roman" w:cs="Times New Roman"/>
          <w:sz w:val="24"/>
          <w:szCs w:val="24"/>
          <w:lang w:val="ru-RU"/>
        </w:rPr>
        <w:t>оказании</w:t>
      </w:r>
      <w:r>
        <w:rPr>
          <w:rFonts w:hint="default" w:ascii="Times New Roman" w:hAnsi="Times New Roman" w:cs="Times New Roman"/>
          <w:sz w:val="24"/>
          <w:szCs w:val="24"/>
          <w:lang w:val="ru-RU"/>
        </w:rPr>
        <w:t xml:space="preserve"> услуг</w:t>
      </w:r>
      <w:r>
        <w:rPr>
          <w:rFonts w:ascii="Times New Roman" w:hAnsi="Times New Roman" w:cs="Times New Roman"/>
          <w:sz w:val="24"/>
          <w:szCs w:val="24"/>
        </w:rPr>
        <w:t xml:space="preserve"> необходимо учитывать режим работы объекта (с 9.00 до 18.00 с понедельника по четверг, в пятницу с 9.00 до 17.00). Работы в выходные и нерабочее время требуют согласования с Заказчиком.</w:t>
      </w:r>
      <w:r>
        <w:rPr>
          <w:rFonts w:ascii="Times New Roman" w:hAnsi="Times New Roman" w:cs="Times New Roman"/>
          <w:sz w:val="24"/>
          <w:szCs w:val="24"/>
        </w:rPr>
        <w:br w:type="textWrapping"/>
      </w:r>
      <w:r>
        <w:rPr>
          <w:rFonts w:ascii="Times New Roman" w:hAnsi="Times New Roman" w:cs="Times New Roman"/>
          <w:sz w:val="24"/>
          <w:szCs w:val="24"/>
        </w:rPr>
        <w:t>2.5. Работы не должны создавать угрозы для сотрудников и посетителей объекта, а также не должны препятствовать его нормальной эксплуатации.</w:t>
      </w:r>
      <w:r>
        <w:rPr>
          <w:rFonts w:ascii="Times New Roman" w:hAnsi="Times New Roman" w:cs="Times New Roman"/>
          <w:sz w:val="24"/>
          <w:szCs w:val="24"/>
        </w:rPr>
        <w:br w:type="textWrapping"/>
      </w:r>
      <w:r>
        <w:rPr>
          <w:rFonts w:ascii="Times New Roman" w:hAnsi="Times New Roman" w:cs="Times New Roman"/>
          <w:sz w:val="24"/>
          <w:szCs w:val="24"/>
        </w:rPr>
        <w:t>2.6. В ходе выполнения работ должны соблюдаться требования:</w:t>
      </w:r>
    </w:p>
    <w:p w14:paraId="3558069B">
      <w:pPr>
        <w:numPr>
          <w:ilvl w:val="0"/>
          <w:numId w:val="5"/>
        </w:numPr>
        <w:spacing w:before="100" w:beforeAutospacing="1"/>
        <w:rPr>
          <w:rFonts w:ascii="Times New Roman" w:hAnsi="Times New Roman" w:cs="Times New Roman"/>
          <w:sz w:val="24"/>
          <w:szCs w:val="24"/>
        </w:rPr>
      </w:pPr>
      <w:r>
        <w:rPr>
          <w:rFonts w:ascii="Times New Roman" w:hAnsi="Times New Roman" w:cs="Times New Roman"/>
          <w:sz w:val="24"/>
          <w:szCs w:val="24"/>
        </w:rPr>
        <w:t>охраны труда (Приказ Минтруда России от 16.11.2020 № 782н);</w:t>
      </w:r>
    </w:p>
    <w:p w14:paraId="0D024B5E">
      <w:pPr>
        <w:numPr>
          <w:ilvl w:val="0"/>
          <w:numId w:val="5"/>
        </w:numPr>
        <w:spacing w:before="100" w:beforeAutospacing="1"/>
        <w:rPr>
          <w:rFonts w:ascii="Times New Roman" w:hAnsi="Times New Roman" w:cs="Times New Roman"/>
          <w:sz w:val="24"/>
          <w:szCs w:val="24"/>
        </w:rPr>
      </w:pPr>
      <w:r>
        <w:rPr>
          <w:rFonts w:ascii="Times New Roman" w:hAnsi="Times New Roman" w:cs="Times New Roman"/>
          <w:sz w:val="24"/>
          <w:szCs w:val="24"/>
        </w:rPr>
        <w:t>пожарной безопасности (ППБ 01</w:t>
      </w:r>
      <w:r>
        <w:rPr>
          <w:rFonts w:ascii="Times New Roman" w:hAnsi="Times New Roman" w:cs="Times New Roman"/>
          <w:sz w:val="24"/>
          <w:szCs w:val="24"/>
        </w:rPr>
        <w:noBreakHyphen/>
      </w:r>
      <w:r>
        <w:rPr>
          <w:rFonts w:ascii="Times New Roman" w:hAnsi="Times New Roman" w:cs="Times New Roman"/>
          <w:sz w:val="24"/>
          <w:szCs w:val="24"/>
        </w:rPr>
        <w:t>03);</w:t>
      </w:r>
    </w:p>
    <w:p w14:paraId="2C120D92">
      <w:pPr>
        <w:numPr>
          <w:ilvl w:val="0"/>
          <w:numId w:val="5"/>
        </w:numPr>
        <w:spacing w:before="100" w:beforeAutospacing="1"/>
        <w:rPr>
          <w:rFonts w:ascii="Times New Roman" w:hAnsi="Times New Roman" w:cs="Times New Roman"/>
          <w:sz w:val="24"/>
          <w:szCs w:val="24"/>
        </w:rPr>
      </w:pPr>
      <w:r>
        <w:rPr>
          <w:rFonts w:ascii="Times New Roman" w:hAnsi="Times New Roman" w:cs="Times New Roman"/>
          <w:sz w:val="24"/>
          <w:szCs w:val="24"/>
        </w:rPr>
        <w:t>электробезопасности;</w:t>
      </w:r>
    </w:p>
    <w:p w14:paraId="4B9F6B43">
      <w:pPr>
        <w:numPr>
          <w:ilvl w:val="0"/>
          <w:numId w:val="5"/>
        </w:numPr>
        <w:spacing w:before="100" w:beforeAutospacing="1"/>
        <w:rPr>
          <w:rFonts w:ascii="Times New Roman" w:hAnsi="Times New Roman" w:cs="Times New Roman"/>
          <w:sz w:val="24"/>
          <w:szCs w:val="24"/>
        </w:rPr>
      </w:pPr>
      <w:r>
        <w:rPr>
          <w:rFonts w:ascii="Times New Roman" w:hAnsi="Times New Roman" w:cs="Times New Roman"/>
          <w:sz w:val="24"/>
          <w:szCs w:val="24"/>
        </w:rPr>
        <w:t>санитарных норм и правил</w:t>
      </w:r>
    </w:p>
    <w:p w14:paraId="1D96422E">
      <w:pPr>
        <w:spacing w:before="100" w:beforeAutospacing="1" w:after="100" w:afterAutospacing="1"/>
        <w:rPr>
          <w:rFonts w:ascii="Times New Roman" w:hAnsi="Times New Roman" w:cs="Times New Roman"/>
          <w:sz w:val="24"/>
          <w:szCs w:val="24"/>
        </w:rPr>
      </w:pPr>
    </w:p>
    <w:p w14:paraId="2875A6DE">
      <w:pPr>
        <w:spacing w:before="100" w:beforeAutospacing="1" w:after="100" w:afterAutospacing="1"/>
        <w:jc w:val="center"/>
        <w:outlineLvl w:val="3"/>
        <w:rPr>
          <w:rFonts w:ascii="Times New Roman" w:hAnsi="Times New Roman" w:cs="Times New Roman"/>
          <w:b/>
          <w:bCs/>
          <w:sz w:val="24"/>
          <w:szCs w:val="24"/>
        </w:rPr>
      </w:pPr>
      <w:r>
        <w:rPr>
          <w:rFonts w:hint="default" w:ascii="Times New Roman" w:hAnsi="Times New Roman" w:cs="Times New Roman"/>
          <w:b/>
          <w:bCs/>
          <w:sz w:val="24"/>
          <w:szCs w:val="24"/>
          <w:lang w:val="ru-RU"/>
        </w:rPr>
        <w:t>3</w:t>
      </w:r>
      <w:r>
        <w:rPr>
          <w:rFonts w:ascii="Times New Roman" w:hAnsi="Times New Roman" w:cs="Times New Roman"/>
          <w:b/>
          <w:bCs/>
          <w:sz w:val="24"/>
          <w:szCs w:val="24"/>
        </w:rPr>
        <w:t>. Порядок сдачи и приёмки</w:t>
      </w:r>
    </w:p>
    <w:p w14:paraId="0B6479B7">
      <w:pPr>
        <w:spacing w:before="100" w:beforeAutospacing="1" w:after="100" w:afterAutospacing="1"/>
        <w:ind w:firstLine="360" w:firstLineChars="150"/>
        <w:rPr>
          <w:rFonts w:hint="default" w:ascii="Times New Roman" w:hAnsi="Times New Roman" w:cs="Times New Roman"/>
          <w:sz w:val="24"/>
          <w:szCs w:val="24"/>
          <w:lang w:val="ru-RU"/>
        </w:rPr>
      </w:pPr>
      <w:r>
        <w:rPr>
          <w:rFonts w:ascii="Times New Roman" w:hAnsi="Times New Roman" w:cs="Times New Roman"/>
          <w:sz w:val="24"/>
          <w:szCs w:val="24"/>
        </w:rPr>
        <w:t>4.1. По завершении работ Исполнитель предоставляет Заказчику следующую документацию: акт выполненных работ (УПД), счет, счет-фактура (при наличии), сертификаты и паспорта на установленные материалы и оборудование, протокол испытаний</w:t>
      </w:r>
      <w:r>
        <w:rPr>
          <w:rFonts w:hint="default" w:ascii="Times New Roman" w:hAnsi="Times New Roman" w:cs="Times New Roman"/>
          <w:sz w:val="24"/>
          <w:szCs w:val="24"/>
          <w:lang w:val="ru-RU"/>
        </w:rPr>
        <w:t>.</w:t>
      </w:r>
    </w:p>
    <w:p w14:paraId="289E29DD">
      <w:pPr>
        <w:spacing w:before="100" w:beforeAutospacing="1" w:after="100" w:afterAutospacing="1"/>
        <w:jc w:val="center"/>
        <w:outlineLvl w:val="3"/>
        <w:rPr>
          <w:rFonts w:ascii="Times New Roman" w:hAnsi="Times New Roman" w:cs="Times New Roman"/>
          <w:b/>
          <w:bCs/>
          <w:sz w:val="24"/>
          <w:szCs w:val="24"/>
        </w:rPr>
      </w:pPr>
      <w:r>
        <w:rPr>
          <w:rFonts w:ascii="Times New Roman" w:hAnsi="Times New Roman" w:cs="Times New Roman"/>
          <w:b/>
          <w:bCs/>
          <w:sz w:val="24"/>
          <w:szCs w:val="24"/>
        </w:rPr>
        <w:t>5. Гарантийные обязательства:</w:t>
      </w:r>
    </w:p>
    <w:p w14:paraId="56B8C898">
      <w:pPr>
        <w:spacing w:before="100" w:beforeAutospacing="1" w:after="100" w:afterAutospacing="1"/>
        <w:ind w:firstLine="360" w:firstLineChars="150"/>
        <w:rPr>
          <w:rFonts w:ascii="Times New Roman" w:hAnsi="Times New Roman" w:cs="Times New Roman"/>
          <w:sz w:val="24"/>
          <w:szCs w:val="24"/>
        </w:rPr>
      </w:pPr>
      <w:r>
        <w:rPr>
          <w:rFonts w:ascii="Times New Roman" w:hAnsi="Times New Roman" w:cs="Times New Roman"/>
          <w:sz w:val="24"/>
          <w:szCs w:val="24"/>
        </w:rPr>
        <w:t>5.1.</w:t>
      </w:r>
      <w:bookmarkStart w:id="1" w:name="_GoBack"/>
      <w:r>
        <w:rPr>
          <w:rFonts w:ascii="Times New Roman" w:hAnsi="Times New Roman" w:cs="Times New Roman"/>
          <w:sz w:val="24"/>
          <w:szCs w:val="24"/>
        </w:rPr>
        <w:t xml:space="preserve"> Гарантийный срок на </w:t>
      </w:r>
      <w:r>
        <w:rPr>
          <w:rFonts w:ascii="Times New Roman" w:hAnsi="Times New Roman" w:cs="Times New Roman"/>
          <w:sz w:val="24"/>
          <w:szCs w:val="24"/>
          <w:lang w:val="ru-RU"/>
        </w:rPr>
        <w:t>оказанные</w:t>
      </w:r>
      <w:r>
        <w:rPr>
          <w:rFonts w:hint="default" w:ascii="Times New Roman" w:hAnsi="Times New Roman" w:cs="Times New Roman"/>
          <w:sz w:val="24"/>
          <w:szCs w:val="24"/>
          <w:lang w:val="ru-RU"/>
        </w:rPr>
        <w:t xml:space="preserve"> услуги</w:t>
      </w:r>
      <w:r>
        <w:rPr>
          <w:rFonts w:ascii="Times New Roman" w:hAnsi="Times New Roman" w:cs="Times New Roman"/>
          <w:sz w:val="24"/>
          <w:szCs w:val="24"/>
        </w:rPr>
        <w:t xml:space="preserve"> и установленные материалы составляет не менее 12 месяцев с даты подписания акта выполненных работ</w:t>
      </w:r>
      <w:bookmarkEnd w:id="1"/>
      <w:r>
        <w:rPr>
          <w:rFonts w:ascii="Times New Roman" w:hAnsi="Times New Roman" w:cs="Times New Roman"/>
          <w:sz w:val="24"/>
          <w:szCs w:val="24"/>
        </w:rPr>
        <w:t>.</w:t>
      </w:r>
      <w:r>
        <w:rPr>
          <w:rFonts w:ascii="Times New Roman" w:hAnsi="Times New Roman" w:cs="Times New Roman"/>
          <w:sz w:val="24"/>
          <w:szCs w:val="24"/>
        </w:rPr>
        <w:br w:type="textWrapping"/>
      </w:r>
      <w:r>
        <w:rPr>
          <w:rFonts w:ascii="Times New Roman" w:hAnsi="Times New Roman" w:cs="Times New Roman"/>
          <w:sz w:val="24"/>
          <w:szCs w:val="24"/>
        </w:rPr>
        <w:t xml:space="preserve">     5.2. В течение гарантийного срока Исполнитель обязуется безвозмездно устранить выявленные дефекты, возникшие по его вине.</w:t>
      </w:r>
    </w:p>
    <w:p w14:paraId="09F449BC">
      <w:pPr>
        <w:spacing w:line="480" w:lineRule="auto"/>
        <w:rPr>
          <w:rFonts w:ascii="Times New Roman" w:hAnsi="Times New Roman" w:cs="Times New Roman"/>
          <w:sz w:val="24"/>
          <w:szCs w:val="24"/>
        </w:rPr>
      </w:pPr>
    </w:p>
    <w:sectPr>
      <w:footerReference r:id="rId4" w:type="default"/>
      <w:pgSz w:w="11907" w:h="16840"/>
      <w:pgMar w:top="1440" w:right="1080" w:bottom="1440" w:left="1080" w:header="720" w:footer="720" w:gutter="0"/>
      <w:cols w:space="6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12">
    <w:altName w:val="Times New Roman"/>
    <w:panose1 w:val="00000000000000000000"/>
    <w:charset w:val="00"/>
    <w:family w:val="roman"/>
    <w:pitch w:val="default"/>
    <w:sig w:usb0="00000000" w:usb1="00000000" w:usb2="0001001F" w:usb3="00000000" w:csb0="00000001" w:csb1="00C446A0"/>
  </w:font>
  <w:font w:name="TimesET">
    <w:altName w:val="Arial"/>
    <w:panose1 w:val="00000000000000000000"/>
    <w:charset w:val="00"/>
    <w:family w:val="swiss"/>
    <w:pitch w:val="default"/>
    <w:sig w:usb0="00000000" w:usb1="00000000" w:usb2="00000000" w:usb3="00000000" w:csb0="00000001" w:csb1="00000000"/>
  </w:font>
  <w:font w:name="Verdana">
    <w:panose1 w:val="020B0604030504040204"/>
    <w:charset w:val="CC"/>
    <w:family w:val="swiss"/>
    <w:pitch w:val="default"/>
    <w:sig w:usb0="A00006FF" w:usb1="4000205B" w:usb2="00000010" w:usb3="00000000" w:csb0="2000019F" w:csb1="00000000"/>
  </w:font>
  <w:font w:name="MS Gothic">
    <w:panose1 w:val="020B0609070205080204"/>
    <w:charset w:val="80"/>
    <w:family w:val="modern"/>
    <w:pitch w:val="default"/>
    <w:sig w:usb0="E00002FF" w:usb1="6AC7FDFB" w:usb2="08000012" w:usb3="00000000" w:csb0="4002009F" w:csb1="DFD70000"/>
  </w:font>
  <w:font w:name="DejaVu Sans">
    <w:altName w:val="Courier New"/>
    <w:panose1 w:val="00000000000000000000"/>
    <w:charset w:val="CC"/>
    <w:family w:val="swiss"/>
    <w:pitch w:val="default"/>
    <w:sig w:usb0="00000000" w:usb1="00000000" w:usb2="0A046029" w:usb3="00000000" w:csb0="000001FF" w:csb1="00000000"/>
  </w:font>
  <w:font w:name="Helvetica">
    <w:panose1 w:val="020B0604020202020204"/>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3F9F7">
    <w:pPr>
      <w:pStyle w:val="33"/>
      <w:jc w:val="center"/>
    </w:pPr>
    <w:r>
      <w:rPr>
        <w:rStyle w:val="17"/>
      </w:rPr>
      <w:fldChar w:fldCharType="begin"/>
    </w:r>
    <w:r>
      <w:rPr>
        <w:rStyle w:val="17"/>
      </w:rPr>
      <w:instrText xml:space="preserve"> PAGE </w:instrText>
    </w:r>
    <w:r>
      <w:rPr>
        <w:rStyle w:val="17"/>
      </w:rPr>
      <w:fldChar w:fldCharType="separate"/>
    </w:r>
    <w:r>
      <w:rPr>
        <w:rStyle w:val="17"/>
      </w:rPr>
      <w:t>20</w:t>
    </w:r>
    <w:r>
      <w:rPr>
        <w:rStyle w:val="17"/>
      </w:rPr>
      <w:fldChar w:fldCharType="end"/>
    </w:r>
  </w:p>
  <w:p w14:paraId="079956D8">
    <w:pPr>
      <w:pStyle w:val="3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r>
        <w:separator/>
      </w:r>
    </w:p>
  </w:footnote>
  <w:footnote w:type="continuationSeparator" w:id="9">
    <w:p>
      <w:r>
        <w:continuationSeparator/>
      </w:r>
    </w:p>
  </w:footnote>
  <w:footnote w:id="0">
    <w:p w14:paraId="6701C402">
      <w:pPr>
        <w:pStyle w:val="28"/>
        <w:rPr>
          <w:sz w:val="16"/>
          <w:szCs w:val="16"/>
          <w:lang w:val="ru-RU"/>
        </w:rPr>
      </w:pPr>
      <w:r>
        <w:rPr>
          <w:rStyle w:val="13"/>
        </w:rPr>
        <w:footnoteRef/>
      </w:r>
      <w:r>
        <w:t xml:space="preserve"> </w:t>
      </w:r>
      <w:r>
        <w:rPr>
          <w:sz w:val="16"/>
          <w:szCs w:val="16"/>
          <w:lang w:val="ru-RU"/>
        </w:rPr>
        <w:t>Заполняется в соответствии с информацией о системе налогообложения лица, с которым заключается Контракт</w:t>
      </w:r>
    </w:p>
  </w:footnote>
  <w:footnote w:id="1">
    <w:p w14:paraId="49C969EE">
      <w:pPr>
        <w:jc w:val="both"/>
        <w:rPr>
          <w:rFonts w:ascii="Times New Roman" w:hAnsi="Times New Roman" w:cs="Times New Roman"/>
          <w:sz w:val="16"/>
          <w:szCs w:val="16"/>
          <w:lang w:eastAsia="zh-CN"/>
        </w:rPr>
      </w:pPr>
      <w:r>
        <w:rPr>
          <w:rStyle w:val="13"/>
          <w:rFonts w:ascii="Times New Roman" w:hAnsi="Times New Roman" w:eastAsia="MS Gothic" w:cs="Times New Roman"/>
          <w:sz w:val="16"/>
          <w:szCs w:val="16"/>
        </w:rPr>
        <w:footnoteRef/>
      </w:r>
      <w:r>
        <w:rPr>
          <w:rFonts w:ascii="Times New Roman" w:hAnsi="Times New Roman" w:cs="Times New Roman"/>
          <w:sz w:val="16"/>
          <w:szCs w:val="16"/>
        </w:rPr>
        <w:t xml:space="preserve"> 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lang w:val="zh-CN" w:eastAsia="zh-CN"/>
        </w:rPr>
        <w:t xml:space="preserve"> (далее – </w:t>
      </w:r>
      <w:r>
        <w:rPr>
          <w:rFonts w:ascii="Times New Roman" w:hAnsi="Times New Roman" w:cs="Times New Roman"/>
          <w:sz w:val="16"/>
          <w:szCs w:val="16"/>
          <w:lang w:eastAsia="zh-CN"/>
        </w:rPr>
        <w:t>Постановление №1042</w:t>
      </w:r>
      <w:r>
        <w:rPr>
          <w:rFonts w:ascii="Times New Roman" w:hAnsi="Times New Roman" w:cs="Times New Roman"/>
          <w:sz w:val="16"/>
          <w:szCs w:val="16"/>
          <w:lang w:val="zh-CN" w:eastAsia="zh-CN"/>
        </w:rPr>
        <w:t>)</w:t>
      </w:r>
      <w:r>
        <w:rPr>
          <w:rFonts w:ascii="Times New Roman" w:hAnsi="Times New Roman" w:cs="Times New Roman"/>
          <w:sz w:val="16"/>
          <w:szCs w:val="16"/>
          <w:lang w:eastAsia="zh-CN"/>
        </w:rPr>
        <w:t xml:space="preserve"> в следующем порядке:</w:t>
      </w:r>
    </w:p>
    <w:p w14:paraId="4EF19AD7">
      <w:pPr>
        <w:pStyle w:val="28"/>
        <w:rPr>
          <w:rFonts w:ascii="Times New Roman" w:hAnsi="Times New Roman"/>
          <w:sz w:val="16"/>
          <w:szCs w:val="16"/>
        </w:rPr>
      </w:pPr>
      <w:r>
        <w:rPr>
          <w:rFonts w:ascii="Times New Roman" w:hAnsi="Times New Roman"/>
          <w:sz w:val="16"/>
          <w:szCs w:val="16"/>
        </w:rPr>
        <w:t>- 1000 рублей, если цена контракта не превышает 3 млн. рублей (включительно);</w:t>
      </w:r>
    </w:p>
  </w:footnote>
  <w:footnote w:id="2">
    <w:p w14:paraId="25CDF99B">
      <w:pPr>
        <w:adjustRightInd w:val="0"/>
        <w:jc w:val="both"/>
        <w:rPr>
          <w:rFonts w:ascii="Times New Roman" w:hAnsi="Times New Roman" w:cs="Times New Roman"/>
          <w:sz w:val="16"/>
          <w:szCs w:val="16"/>
        </w:rPr>
      </w:pPr>
      <w:r>
        <w:rPr>
          <w:rFonts w:ascii="Times New Roman" w:hAnsi="Times New Roman" w:cs="Times New Roman"/>
          <w:sz w:val="16"/>
          <w:szCs w:val="16"/>
          <w:lang w:val="zh-CN" w:eastAsia="zh-CN"/>
        </w:rPr>
        <w:footnoteRef/>
      </w:r>
      <w:r>
        <w:rPr>
          <w:rFonts w:ascii="Times New Roman" w:hAnsi="Times New Roman" w:cs="Times New Roman"/>
          <w:sz w:val="16"/>
          <w:szCs w:val="16"/>
          <w:lang w:val="zh-CN" w:eastAsia="zh-CN"/>
        </w:rPr>
        <w:t xml:space="preserve"> Размер штрафа устанавливается заказчиком в контракте </w:t>
      </w:r>
      <w:r>
        <w:rPr>
          <w:rFonts w:ascii="Times New Roman" w:hAnsi="Times New Roman" w:cs="Times New Roman"/>
          <w:sz w:val="16"/>
          <w:szCs w:val="16"/>
          <w:lang w:eastAsia="zh-CN"/>
        </w:rPr>
        <w:t>в соответствии с Постановлением №1042 в следующем порядке</w:t>
      </w:r>
      <w:r>
        <w:rPr>
          <w:rFonts w:ascii="Times New Roman" w:hAnsi="Times New Roman" w:cs="Times New Roman"/>
          <w:sz w:val="16"/>
          <w:szCs w:val="16"/>
        </w:rPr>
        <w:t xml:space="preserve">: </w:t>
      </w:r>
    </w:p>
    <w:p w14:paraId="69ED7E6E">
      <w:pPr>
        <w:adjustRightInd w:val="0"/>
        <w:jc w:val="both"/>
        <w:rPr>
          <w:rFonts w:ascii="Times New Roman" w:hAnsi="Times New Roman" w:cs="Times New Roman"/>
          <w:sz w:val="16"/>
          <w:szCs w:val="16"/>
        </w:rPr>
      </w:pPr>
      <w:r>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14:paraId="57183AF8">
      <w:pPr>
        <w:adjustRightInd w:val="0"/>
        <w:jc w:val="both"/>
        <w:rPr>
          <w:rFonts w:ascii="Times New Roman" w:hAnsi="Times New Roman" w:cs="Times New Roman"/>
          <w:sz w:val="16"/>
          <w:szCs w:val="16"/>
        </w:rPr>
      </w:pPr>
      <w:r>
        <w:rPr>
          <w:rFonts w:ascii="Times New Roman" w:hAnsi="Times New Roman" w:cs="Times New Roman"/>
          <w:sz w:val="16"/>
          <w:szCs w:val="16"/>
        </w:rPr>
        <w:t xml:space="preserve">б) 5 процентов цены контракта (этапа) в случае, если цена контракта (этапа) </w:t>
      </w:r>
      <w:r>
        <w:rPr>
          <w:rFonts w:ascii="Times New Roman" w:hAnsi="Times New Roman" w:cs="Times New Roman"/>
          <w:color w:val="464C55"/>
          <w:sz w:val="16"/>
          <w:szCs w:val="16"/>
          <w:shd w:val="clear" w:color="auto" w:fill="FFFFFF"/>
        </w:rPr>
        <w:t>составляет от 3 млн. рублей до 50 млн. рублей (включительно)</w:t>
      </w:r>
      <w:r>
        <w:rPr>
          <w:rFonts w:ascii="Times New Roman" w:hAnsi="Times New Roman" w:cs="Times New Roman"/>
          <w:sz w:val="16"/>
          <w:szCs w:val="16"/>
        </w:rPr>
        <w:t xml:space="preserve">; </w:t>
      </w:r>
    </w:p>
    <w:p w14:paraId="579B2358">
      <w:pPr>
        <w:jc w:val="both"/>
        <w:rPr>
          <w:rFonts w:ascii="Times New Roman" w:hAnsi="Times New Roman" w:cs="Times New Roman"/>
          <w:sz w:val="16"/>
          <w:szCs w:val="16"/>
        </w:rPr>
      </w:pPr>
      <w:r>
        <w:rPr>
          <w:rFonts w:ascii="Times New Roman" w:hAnsi="Times New Roman" w:cs="Times New Roman"/>
          <w:sz w:val="16"/>
          <w:szCs w:val="16"/>
        </w:rPr>
        <w:t>Размер штрафа подлежит указанию в проекте контракта после установления цены контракта по итогам закупки.</w:t>
      </w:r>
    </w:p>
  </w:footnote>
  <w:footnote w:id="3">
    <w:p w14:paraId="75A7CC58">
      <w:pPr>
        <w:pStyle w:val="28"/>
        <w:rPr>
          <w:rFonts w:ascii="Times New Roman" w:hAnsi="Times New Roman"/>
          <w:sz w:val="16"/>
          <w:szCs w:val="16"/>
        </w:rPr>
      </w:pPr>
      <w:r>
        <w:rPr>
          <w:rStyle w:val="13"/>
          <w:rFonts w:ascii="Times New Roman" w:hAnsi="Times New Roman"/>
          <w:sz w:val="16"/>
          <w:szCs w:val="16"/>
        </w:rPr>
        <w:footnoteRef/>
      </w:r>
      <w:r>
        <w:rPr>
          <w:rFonts w:ascii="Times New Roman" w:hAnsi="Times New Roman"/>
          <w:sz w:val="16"/>
          <w:szCs w:val="16"/>
        </w:rPr>
        <w:t xml:space="preserve"> Размер штрафа устанавливается заказчиком в контракте в соответствии с Постановлением №1042 в следующем порядке:</w:t>
      </w:r>
    </w:p>
    <w:p w14:paraId="415742F5">
      <w:pPr>
        <w:pStyle w:val="28"/>
        <w:rPr>
          <w:sz w:val="18"/>
          <w:szCs w:val="18"/>
        </w:rPr>
      </w:pPr>
      <w:r>
        <w:rPr>
          <w:sz w:val="18"/>
          <w:szCs w:val="18"/>
        </w:rPr>
        <w:t>- 1000 рублей, если цена контракта не превышает 3 млн. рублей. Размер штрафа подлежит указанию в проекте контракта после установления цены контракта по итогам закупки.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78FCDE"/>
    <w:multiLevelType w:val="singleLevel"/>
    <w:tmpl w:val="F378FCDE"/>
    <w:lvl w:ilvl="0" w:tentative="0">
      <w:start w:val="1"/>
      <w:numFmt w:val="decimal"/>
      <w:lvlText w:val="%1."/>
      <w:lvlJc w:val="left"/>
      <w:pPr>
        <w:tabs>
          <w:tab w:val="left" w:pos="312"/>
        </w:tabs>
      </w:pPr>
    </w:lvl>
  </w:abstractNum>
  <w:abstractNum w:abstractNumId="1">
    <w:nsid w:val="05676F8D"/>
    <w:multiLevelType w:val="multilevel"/>
    <w:tmpl w:val="05676F8D"/>
    <w:lvl w:ilvl="0" w:tentative="0">
      <w:start w:val="10"/>
      <w:numFmt w:val="decimal"/>
      <w:lvlText w:val="%1."/>
      <w:lvlJc w:val="left"/>
      <w:pPr>
        <w:ind w:left="435" w:hanging="435"/>
      </w:pPr>
      <w:rPr>
        <w:rFonts w:hint="default"/>
      </w:rPr>
    </w:lvl>
    <w:lvl w:ilvl="1" w:tentative="0">
      <w:start w:val="2"/>
      <w:numFmt w:val="decimal"/>
      <w:lvlText w:val="%1.%2."/>
      <w:lvlJc w:val="left"/>
      <w:pPr>
        <w:ind w:left="495" w:hanging="435"/>
      </w:pPr>
      <w:rPr>
        <w:rFonts w:hint="default"/>
      </w:rPr>
    </w:lvl>
    <w:lvl w:ilvl="2" w:tentative="0">
      <w:start w:val="1"/>
      <w:numFmt w:val="decimal"/>
      <w:lvlText w:val="%1.%2.%3."/>
      <w:lvlJc w:val="left"/>
      <w:pPr>
        <w:ind w:left="840" w:hanging="720"/>
      </w:pPr>
      <w:rPr>
        <w:rFonts w:hint="default"/>
      </w:rPr>
    </w:lvl>
    <w:lvl w:ilvl="3" w:tentative="0">
      <w:start w:val="1"/>
      <w:numFmt w:val="decimal"/>
      <w:lvlText w:val="%1.%2.%3.%4."/>
      <w:lvlJc w:val="left"/>
      <w:pPr>
        <w:ind w:left="900" w:hanging="720"/>
      </w:pPr>
      <w:rPr>
        <w:rFonts w:hint="default"/>
      </w:rPr>
    </w:lvl>
    <w:lvl w:ilvl="4" w:tentative="0">
      <w:start w:val="1"/>
      <w:numFmt w:val="decimal"/>
      <w:lvlText w:val="%1.%2.%3.%4.%5."/>
      <w:lvlJc w:val="left"/>
      <w:pPr>
        <w:ind w:left="1320" w:hanging="1080"/>
      </w:pPr>
      <w:rPr>
        <w:rFonts w:hint="default"/>
      </w:rPr>
    </w:lvl>
    <w:lvl w:ilvl="5" w:tentative="0">
      <w:start w:val="1"/>
      <w:numFmt w:val="decimal"/>
      <w:lvlText w:val="%1.%2.%3.%4.%5.%6."/>
      <w:lvlJc w:val="left"/>
      <w:pPr>
        <w:ind w:left="1380" w:hanging="1080"/>
      </w:pPr>
      <w:rPr>
        <w:rFonts w:hint="default"/>
      </w:rPr>
    </w:lvl>
    <w:lvl w:ilvl="6" w:tentative="0">
      <w:start w:val="1"/>
      <w:numFmt w:val="decimal"/>
      <w:lvlText w:val="%1.%2.%3.%4.%5.%6.%7."/>
      <w:lvlJc w:val="left"/>
      <w:pPr>
        <w:ind w:left="1800" w:hanging="1440"/>
      </w:pPr>
      <w:rPr>
        <w:rFonts w:hint="default"/>
      </w:rPr>
    </w:lvl>
    <w:lvl w:ilvl="7" w:tentative="0">
      <w:start w:val="1"/>
      <w:numFmt w:val="decimal"/>
      <w:lvlText w:val="%1.%2.%3.%4.%5.%6.%7.%8."/>
      <w:lvlJc w:val="left"/>
      <w:pPr>
        <w:ind w:left="1860" w:hanging="1440"/>
      </w:pPr>
      <w:rPr>
        <w:rFonts w:hint="default"/>
      </w:rPr>
    </w:lvl>
    <w:lvl w:ilvl="8" w:tentative="0">
      <w:start w:val="1"/>
      <w:numFmt w:val="decimal"/>
      <w:lvlText w:val="%1.%2.%3.%4.%5.%6.%7.%8.%9."/>
      <w:lvlJc w:val="left"/>
      <w:pPr>
        <w:ind w:left="2280" w:hanging="1800"/>
      </w:pPr>
      <w:rPr>
        <w:rFonts w:hint="default"/>
      </w:rPr>
    </w:lvl>
  </w:abstractNum>
  <w:abstractNum w:abstractNumId="2">
    <w:nsid w:val="1BF9448E"/>
    <w:multiLevelType w:val="multilevel"/>
    <w:tmpl w:val="1BF9448E"/>
    <w:lvl w:ilvl="0" w:tentative="0">
      <w:start w:val="1"/>
      <w:numFmt w:val="decimal"/>
      <w:lvlText w:val="%1."/>
      <w:lvlJc w:val="left"/>
      <w:pPr>
        <w:ind w:left="360" w:hanging="360"/>
      </w:pPr>
      <w:rPr>
        <w:rFonts w:hint="default"/>
        <w:b/>
      </w:rPr>
    </w:lvl>
    <w:lvl w:ilvl="1" w:tentative="0">
      <w:start w:val="1"/>
      <w:numFmt w:val="decimal"/>
      <w:lvlText w:val="%1.%2."/>
      <w:lvlJc w:val="left"/>
      <w:pPr>
        <w:ind w:left="276" w:hanging="360"/>
      </w:pPr>
      <w:rPr>
        <w:rFonts w:hint="default"/>
        <w:b w:val="0"/>
        <w:bCs/>
      </w:rPr>
    </w:lvl>
    <w:lvl w:ilvl="2" w:tentative="0">
      <w:start w:val="1"/>
      <w:numFmt w:val="decimal"/>
      <w:lvlText w:val="%1.%2.%3."/>
      <w:lvlJc w:val="left"/>
      <w:pPr>
        <w:ind w:left="552" w:hanging="720"/>
      </w:pPr>
      <w:rPr>
        <w:rFonts w:hint="default"/>
        <w:b/>
      </w:rPr>
    </w:lvl>
    <w:lvl w:ilvl="3" w:tentative="0">
      <w:start w:val="1"/>
      <w:numFmt w:val="decimal"/>
      <w:lvlText w:val="%1.%2.%3.%4."/>
      <w:lvlJc w:val="left"/>
      <w:pPr>
        <w:ind w:left="468" w:hanging="720"/>
      </w:pPr>
      <w:rPr>
        <w:rFonts w:hint="default"/>
        <w:b/>
      </w:rPr>
    </w:lvl>
    <w:lvl w:ilvl="4" w:tentative="0">
      <w:start w:val="1"/>
      <w:numFmt w:val="decimal"/>
      <w:lvlText w:val="%1.%2.%3.%4.%5."/>
      <w:lvlJc w:val="left"/>
      <w:pPr>
        <w:ind w:left="744" w:hanging="1080"/>
      </w:pPr>
      <w:rPr>
        <w:rFonts w:hint="default"/>
        <w:b/>
      </w:rPr>
    </w:lvl>
    <w:lvl w:ilvl="5" w:tentative="0">
      <w:start w:val="1"/>
      <w:numFmt w:val="decimal"/>
      <w:lvlText w:val="%1.%2.%3.%4.%5.%6."/>
      <w:lvlJc w:val="left"/>
      <w:pPr>
        <w:ind w:left="660" w:hanging="1080"/>
      </w:pPr>
      <w:rPr>
        <w:rFonts w:hint="default"/>
        <w:b/>
      </w:rPr>
    </w:lvl>
    <w:lvl w:ilvl="6" w:tentative="0">
      <w:start w:val="1"/>
      <w:numFmt w:val="decimal"/>
      <w:lvlText w:val="%1.%2.%3.%4.%5.%6.%7."/>
      <w:lvlJc w:val="left"/>
      <w:pPr>
        <w:ind w:left="936" w:hanging="1440"/>
      </w:pPr>
      <w:rPr>
        <w:rFonts w:hint="default"/>
        <w:b/>
      </w:rPr>
    </w:lvl>
    <w:lvl w:ilvl="7" w:tentative="0">
      <w:start w:val="1"/>
      <w:numFmt w:val="decimal"/>
      <w:lvlText w:val="%1.%2.%3.%4.%5.%6.%7.%8."/>
      <w:lvlJc w:val="left"/>
      <w:pPr>
        <w:ind w:left="852" w:hanging="1440"/>
      </w:pPr>
      <w:rPr>
        <w:rFonts w:hint="default"/>
        <w:b/>
      </w:rPr>
    </w:lvl>
    <w:lvl w:ilvl="8" w:tentative="0">
      <w:start w:val="1"/>
      <w:numFmt w:val="decimal"/>
      <w:lvlText w:val="%1.%2.%3.%4.%5.%6.%7.%8.%9."/>
      <w:lvlJc w:val="left"/>
      <w:pPr>
        <w:ind w:left="1128" w:hanging="1800"/>
      </w:pPr>
      <w:rPr>
        <w:rFonts w:hint="default"/>
        <w:b/>
      </w:rPr>
    </w:lvl>
  </w:abstractNum>
  <w:abstractNum w:abstractNumId="3">
    <w:nsid w:val="3BE0309B"/>
    <w:multiLevelType w:val="multilevel"/>
    <w:tmpl w:val="3BE0309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44F0515A"/>
    <w:multiLevelType w:val="singleLevel"/>
    <w:tmpl w:val="44F0515A"/>
    <w:lvl w:ilvl="0" w:tentative="0">
      <w:start w:val="2"/>
      <w:numFmt w:val="decimal"/>
      <w:suff w:val="space"/>
      <w:lvlText w:val="%1."/>
      <w:lvlJc w:val="left"/>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oNotHyphenateCaps/>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footnotePr>
    <w:footnote w:id="8"/>
    <w:footnote w:id="9"/>
  </w:foot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C6B"/>
    <w:rsid w:val="00004056"/>
    <w:rsid w:val="00005514"/>
    <w:rsid w:val="00005E71"/>
    <w:rsid w:val="0000726C"/>
    <w:rsid w:val="0001186F"/>
    <w:rsid w:val="00011B8A"/>
    <w:rsid w:val="00014FD9"/>
    <w:rsid w:val="0001576D"/>
    <w:rsid w:val="000161F8"/>
    <w:rsid w:val="00021512"/>
    <w:rsid w:val="0002426B"/>
    <w:rsid w:val="00024342"/>
    <w:rsid w:val="00025084"/>
    <w:rsid w:val="000261C8"/>
    <w:rsid w:val="00033CC1"/>
    <w:rsid w:val="000416A8"/>
    <w:rsid w:val="000470B9"/>
    <w:rsid w:val="00054E89"/>
    <w:rsid w:val="00057D55"/>
    <w:rsid w:val="0006041B"/>
    <w:rsid w:val="00067138"/>
    <w:rsid w:val="00067860"/>
    <w:rsid w:val="00067AA1"/>
    <w:rsid w:val="00070788"/>
    <w:rsid w:val="00070A40"/>
    <w:rsid w:val="00072027"/>
    <w:rsid w:val="00080122"/>
    <w:rsid w:val="0008013A"/>
    <w:rsid w:val="00080BF4"/>
    <w:rsid w:val="0008240E"/>
    <w:rsid w:val="00083CBE"/>
    <w:rsid w:val="00083CDC"/>
    <w:rsid w:val="0008495F"/>
    <w:rsid w:val="00085769"/>
    <w:rsid w:val="00086ADA"/>
    <w:rsid w:val="000905E8"/>
    <w:rsid w:val="00090BC1"/>
    <w:rsid w:val="0009497C"/>
    <w:rsid w:val="00095F44"/>
    <w:rsid w:val="000972AC"/>
    <w:rsid w:val="000A496B"/>
    <w:rsid w:val="000A55A6"/>
    <w:rsid w:val="000B176A"/>
    <w:rsid w:val="000B2052"/>
    <w:rsid w:val="000B4429"/>
    <w:rsid w:val="000B460D"/>
    <w:rsid w:val="000B6115"/>
    <w:rsid w:val="000B6791"/>
    <w:rsid w:val="000C1D43"/>
    <w:rsid w:val="000C4B1B"/>
    <w:rsid w:val="000D1F21"/>
    <w:rsid w:val="000D3DCC"/>
    <w:rsid w:val="000D4A49"/>
    <w:rsid w:val="000D6881"/>
    <w:rsid w:val="000D78C6"/>
    <w:rsid w:val="000E1519"/>
    <w:rsid w:val="000E3E35"/>
    <w:rsid w:val="000E3E8F"/>
    <w:rsid w:val="000F413E"/>
    <w:rsid w:val="000F45E2"/>
    <w:rsid w:val="0010184D"/>
    <w:rsid w:val="00101A06"/>
    <w:rsid w:val="00104688"/>
    <w:rsid w:val="00104D67"/>
    <w:rsid w:val="0010702A"/>
    <w:rsid w:val="001117F3"/>
    <w:rsid w:val="001142BC"/>
    <w:rsid w:val="001158DD"/>
    <w:rsid w:val="0012081D"/>
    <w:rsid w:val="00120DAE"/>
    <w:rsid w:val="001213F5"/>
    <w:rsid w:val="001305D9"/>
    <w:rsid w:val="00132347"/>
    <w:rsid w:val="00134C0B"/>
    <w:rsid w:val="00141DF3"/>
    <w:rsid w:val="00144875"/>
    <w:rsid w:val="0014647E"/>
    <w:rsid w:val="00146F22"/>
    <w:rsid w:val="001500E6"/>
    <w:rsid w:val="00150EFD"/>
    <w:rsid w:val="00152581"/>
    <w:rsid w:val="00152CF8"/>
    <w:rsid w:val="001543DA"/>
    <w:rsid w:val="00156947"/>
    <w:rsid w:val="00161A97"/>
    <w:rsid w:val="0016287F"/>
    <w:rsid w:val="00167374"/>
    <w:rsid w:val="00172346"/>
    <w:rsid w:val="001729FD"/>
    <w:rsid w:val="00172D25"/>
    <w:rsid w:val="00175496"/>
    <w:rsid w:val="00175A50"/>
    <w:rsid w:val="00177406"/>
    <w:rsid w:val="0018215C"/>
    <w:rsid w:val="00183BC5"/>
    <w:rsid w:val="00185706"/>
    <w:rsid w:val="00185B47"/>
    <w:rsid w:val="0018638D"/>
    <w:rsid w:val="00187651"/>
    <w:rsid w:val="001917B0"/>
    <w:rsid w:val="00193488"/>
    <w:rsid w:val="0019516F"/>
    <w:rsid w:val="00195864"/>
    <w:rsid w:val="001A298C"/>
    <w:rsid w:val="001B6013"/>
    <w:rsid w:val="001C2EFB"/>
    <w:rsid w:val="001C42D2"/>
    <w:rsid w:val="001C5C2C"/>
    <w:rsid w:val="001D02D8"/>
    <w:rsid w:val="001D0CD7"/>
    <w:rsid w:val="001D5849"/>
    <w:rsid w:val="001D59A6"/>
    <w:rsid w:val="001D5C71"/>
    <w:rsid w:val="001D71B2"/>
    <w:rsid w:val="001E1A38"/>
    <w:rsid w:val="001E287F"/>
    <w:rsid w:val="001E5283"/>
    <w:rsid w:val="002127A8"/>
    <w:rsid w:val="00214950"/>
    <w:rsid w:val="00220932"/>
    <w:rsid w:val="00221465"/>
    <w:rsid w:val="00224B44"/>
    <w:rsid w:val="00226605"/>
    <w:rsid w:val="002307A5"/>
    <w:rsid w:val="0023084A"/>
    <w:rsid w:val="002319EB"/>
    <w:rsid w:val="002327D6"/>
    <w:rsid w:val="00233491"/>
    <w:rsid w:val="0023496F"/>
    <w:rsid w:val="0023543C"/>
    <w:rsid w:val="00235B1F"/>
    <w:rsid w:val="002413F8"/>
    <w:rsid w:val="002443FD"/>
    <w:rsid w:val="002547A3"/>
    <w:rsid w:val="00254D5C"/>
    <w:rsid w:val="00256BB0"/>
    <w:rsid w:val="002614B5"/>
    <w:rsid w:val="002616D7"/>
    <w:rsid w:val="00276A2D"/>
    <w:rsid w:val="00280A0D"/>
    <w:rsid w:val="00282E71"/>
    <w:rsid w:val="00283DD1"/>
    <w:rsid w:val="00284E68"/>
    <w:rsid w:val="00285D6E"/>
    <w:rsid w:val="00287F09"/>
    <w:rsid w:val="00290F14"/>
    <w:rsid w:val="0029374F"/>
    <w:rsid w:val="00293C28"/>
    <w:rsid w:val="00296C75"/>
    <w:rsid w:val="002A0503"/>
    <w:rsid w:val="002A1BD8"/>
    <w:rsid w:val="002A4A5F"/>
    <w:rsid w:val="002A4BE6"/>
    <w:rsid w:val="002A592F"/>
    <w:rsid w:val="002A70D3"/>
    <w:rsid w:val="002A7E38"/>
    <w:rsid w:val="002B23C4"/>
    <w:rsid w:val="002B2C2D"/>
    <w:rsid w:val="002B5040"/>
    <w:rsid w:val="002B6F09"/>
    <w:rsid w:val="002C06CF"/>
    <w:rsid w:val="002C332B"/>
    <w:rsid w:val="002C358B"/>
    <w:rsid w:val="002C6BAE"/>
    <w:rsid w:val="002D40F1"/>
    <w:rsid w:val="002D70A3"/>
    <w:rsid w:val="002D7FEC"/>
    <w:rsid w:val="002E165E"/>
    <w:rsid w:val="002E25FD"/>
    <w:rsid w:val="002E5339"/>
    <w:rsid w:val="002E65A5"/>
    <w:rsid w:val="002F1EED"/>
    <w:rsid w:val="00300D73"/>
    <w:rsid w:val="00303D06"/>
    <w:rsid w:val="003102B5"/>
    <w:rsid w:val="00310C54"/>
    <w:rsid w:val="003118B6"/>
    <w:rsid w:val="00312BC1"/>
    <w:rsid w:val="00313551"/>
    <w:rsid w:val="00313812"/>
    <w:rsid w:val="003145DB"/>
    <w:rsid w:val="00316A13"/>
    <w:rsid w:val="003209F9"/>
    <w:rsid w:val="0032409A"/>
    <w:rsid w:val="0033488A"/>
    <w:rsid w:val="0033651B"/>
    <w:rsid w:val="00336D71"/>
    <w:rsid w:val="0034025D"/>
    <w:rsid w:val="00343113"/>
    <w:rsid w:val="00343C4E"/>
    <w:rsid w:val="00352F16"/>
    <w:rsid w:val="00353273"/>
    <w:rsid w:val="00363023"/>
    <w:rsid w:val="0036348A"/>
    <w:rsid w:val="00367B9E"/>
    <w:rsid w:val="00370347"/>
    <w:rsid w:val="00371D75"/>
    <w:rsid w:val="0037465F"/>
    <w:rsid w:val="00376377"/>
    <w:rsid w:val="00376A1E"/>
    <w:rsid w:val="00383ADB"/>
    <w:rsid w:val="0038768C"/>
    <w:rsid w:val="00387FE9"/>
    <w:rsid w:val="0039075A"/>
    <w:rsid w:val="003A1032"/>
    <w:rsid w:val="003A3A0D"/>
    <w:rsid w:val="003B1F47"/>
    <w:rsid w:val="003B4DC8"/>
    <w:rsid w:val="003C5B33"/>
    <w:rsid w:val="003C7507"/>
    <w:rsid w:val="003D6571"/>
    <w:rsid w:val="003D7A3D"/>
    <w:rsid w:val="003E1A2A"/>
    <w:rsid w:val="003E2FDD"/>
    <w:rsid w:val="003F00DD"/>
    <w:rsid w:val="003F1125"/>
    <w:rsid w:val="003F172E"/>
    <w:rsid w:val="003F1964"/>
    <w:rsid w:val="003F1D7C"/>
    <w:rsid w:val="003F5A6D"/>
    <w:rsid w:val="00402277"/>
    <w:rsid w:val="00403438"/>
    <w:rsid w:val="00407554"/>
    <w:rsid w:val="00412801"/>
    <w:rsid w:val="00412A4B"/>
    <w:rsid w:val="00412CE4"/>
    <w:rsid w:val="00414CBD"/>
    <w:rsid w:val="004155C9"/>
    <w:rsid w:val="00417309"/>
    <w:rsid w:val="00420C2E"/>
    <w:rsid w:val="0042118C"/>
    <w:rsid w:val="004216EC"/>
    <w:rsid w:val="00425DFE"/>
    <w:rsid w:val="0042784F"/>
    <w:rsid w:val="00435BE0"/>
    <w:rsid w:val="0044006A"/>
    <w:rsid w:val="00444E6E"/>
    <w:rsid w:val="00444F63"/>
    <w:rsid w:val="00461826"/>
    <w:rsid w:val="0046483A"/>
    <w:rsid w:val="00465AF1"/>
    <w:rsid w:val="00474342"/>
    <w:rsid w:val="00476614"/>
    <w:rsid w:val="00482088"/>
    <w:rsid w:val="00483390"/>
    <w:rsid w:val="004963C5"/>
    <w:rsid w:val="004964B5"/>
    <w:rsid w:val="004A060A"/>
    <w:rsid w:val="004A0723"/>
    <w:rsid w:val="004A16D1"/>
    <w:rsid w:val="004A2460"/>
    <w:rsid w:val="004B1C6C"/>
    <w:rsid w:val="004B2B99"/>
    <w:rsid w:val="004B41B9"/>
    <w:rsid w:val="004B4989"/>
    <w:rsid w:val="004B742A"/>
    <w:rsid w:val="004B7A90"/>
    <w:rsid w:val="004C18BC"/>
    <w:rsid w:val="004C5C2B"/>
    <w:rsid w:val="004C6378"/>
    <w:rsid w:val="004D401B"/>
    <w:rsid w:val="004D69A4"/>
    <w:rsid w:val="004E28A5"/>
    <w:rsid w:val="004E5CFA"/>
    <w:rsid w:val="004E5F0C"/>
    <w:rsid w:val="004F1CB1"/>
    <w:rsid w:val="004F7DCC"/>
    <w:rsid w:val="00502D54"/>
    <w:rsid w:val="00504517"/>
    <w:rsid w:val="005071CB"/>
    <w:rsid w:val="00516939"/>
    <w:rsid w:val="00516FBD"/>
    <w:rsid w:val="005174EF"/>
    <w:rsid w:val="0052092B"/>
    <w:rsid w:val="00531E0B"/>
    <w:rsid w:val="005338E3"/>
    <w:rsid w:val="00533ADC"/>
    <w:rsid w:val="005367B3"/>
    <w:rsid w:val="00541AE7"/>
    <w:rsid w:val="005450EF"/>
    <w:rsid w:val="00550444"/>
    <w:rsid w:val="00552A56"/>
    <w:rsid w:val="00552FDF"/>
    <w:rsid w:val="00552FE8"/>
    <w:rsid w:val="005540EC"/>
    <w:rsid w:val="005546D6"/>
    <w:rsid w:val="0056143B"/>
    <w:rsid w:val="005623DB"/>
    <w:rsid w:val="00575A82"/>
    <w:rsid w:val="0058103E"/>
    <w:rsid w:val="00583585"/>
    <w:rsid w:val="00583F8E"/>
    <w:rsid w:val="00590293"/>
    <w:rsid w:val="005938E0"/>
    <w:rsid w:val="00597702"/>
    <w:rsid w:val="005A2450"/>
    <w:rsid w:val="005A2FDD"/>
    <w:rsid w:val="005A3472"/>
    <w:rsid w:val="005A5923"/>
    <w:rsid w:val="005A6471"/>
    <w:rsid w:val="005B2BB8"/>
    <w:rsid w:val="005B3DA6"/>
    <w:rsid w:val="005B3E59"/>
    <w:rsid w:val="005C103C"/>
    <w:rsid w:val="005C3DFF"/>
    <w:rsid w:val="005C4044"/>
    <w:rsid w:val="005C47C6"/>
    <w:rsid w:val="005C7852"/>
    <w:rsid w:val="005C79E3"/>
    <w:rsid w:val="005E1058"/>
    <w:rsid w:val="005E3097"/>
    <w:rsid w:val="005E3DD8"/>
    <w:rsid w:val="005E3E2D"/>
    <w:rsid w:val="005E41DE"/>
    <w:rsid w:val="005E5A80"/>
    <w:rsid w:val="005F4A19"/>
    <w:rsid w:val="005F7223"/>
    <w:rsid w:val="005F7485"/>
    <w:rsid w:val="005F7D19"/>
    <w:rsid w:val="005F7D91"/>
    <w:rsid w:val="00601212"/>
    <w:rsid w:val="006034CA"/>
    <w:rsid w:val="006049DE"/>
    <w:rsid w:val="006051BF"/>
    <w:rsid w:val="006071B7"/>
    <w:rsid w:val="006112C5"/>
    <w:rsid w:val="00616AAA"/>
    <w:rsid w:val="00617EB5"/>
    <w:rsid w:val="00621B94"/>
    <w:rsid w:val="00621F5C"/>
    <w:rsid w:val="00627D7F"/>
    <w:rsid w:val="006314CF"/>
    <w:rsid w:val="006363B5"/>
    <w:rsid w:val="00636A76"/>
    <w:rsid w:val="00643F59"/>
    <w:rsid w:val="00646DA1"/>
    <w:rsid w:val="00651320"/>
    <w:rsid w:val="0065423B"/>
    <w:rsid w:val="00660F3B"/>
    <w:rsid w:val="006727A1"/>
    <w:rsid w:val="006805C3"/>
    <w:rsid w:val="00680AD3"/>
    <w:rsid w:val="00682C40"/>
    <w:rsid w:val="00683972"/>
    <w:rsid w:val="0069154D"/>
    <w:rsid w:val="00692722"/>
    <w:rsid w:val="006957D8"/>
    <w:rsid w:val="006973ED"/>
    <w:rsid w:val="006977B8"/>
    <w:rsid w:val="006A4172"/>
    <w:rsid w:val="006A444F"/>
    <w:rsid w:val="006B1A50"/>
    <w:rsid w:val="006B6A06"/>
    <w:rsid w:val="006B7CB8"/>
    <w:rsid w:val="006C1C42"/>
    <w:rsid w:val="006C2C43"/>
    <w:rsid w:val="006C324D"/>
    <w:rsid w:val="006C6123"/>
    <w:rsid w:val="006C78E6"/>
    <w:rsid w:val="006D4226"/>
    <w:rsid w:val="006D4651"/>
    <w:rsid w:val="006D5076"/>
    <w:rsid w:val="006E0A74"/>
    <w:rsid w:val="006E4151"/>
    <w:rsid w:val="006E7E3B"/>
    <w:rsid w:val="006F26AC"/>
    <w:rsid w:val="006F34AC"/>
    <w:rsid w:val="006F6CBC"/>
    <w:rsid w:val="0070511C"/>
    <w:rsid w:val="00705906"/>
    <w:rsid w:val="00710A64"/>
    <w:rsid w:val="00717590"/>
    <w:rsid w:val="00724890"/>
    <w:rsid w:val="00727BCD"/>
    <w:rsid w:val="00733BBB"/>
    <w:rsid w:val="00733C6E"/>
    <w:rsid w:val="00736AA4"/>
    <w:rsid w:val="00741A65"/>
    <w:rsid w:val="00742DBE"/>
    <w:rsid w:val="00745926"/>
    <w:rsid w:val="00745BCF"/>
    <w:rsid w:val="007461B2"/>
    <w:rsid w:val="007536ED"/>
    <w:rsid w:val="00753B1B"/>
    <w:rsid w:val="007567F0"/>
    <w:rsid w:val="00762373"/>
    <w:rsid w:val="00763DFF"/>
    <w:rsid w:val="00767B01"/>
    <w:rsid w:val="00767BE1"/>
    <w:rsid w:val="00771B2D"/>
    <w:rsid w:val="00777D14"/>
    <w:rsid w:val="00785C7C"/>
    <w:rsid w:val="007A2BFD"/>
    <w:rsid w:val="007A3CD5"/>
    <w:rsid w:val="007B42AB"/>
    <w:rsid w:val="007C17A6"/>
    <w:rsid w:val="007C2D33"/>
    <w:rsid w:val="007C4BB2"/>
    <w:rsid w:val="007D1ADF"/>
    <w:rsid w:val="007E2302"/>
    <w:rsid w:val="007E27FC"/>
    <w:rsid w:val="007F1089"/>
    <w:rsid w:val="007F6A4C"/>
    <w:rsid w:val="008001EF"/>
    <w:rsid w:val="00801134"/>
    <w:rsid w:val="00803165"/>
    <w:rsid w:val="0080521B"/>
    <w:rsid w:val="008072D8"/>
    <w:rsid w:val="00807683"/>
    <w:rsid w:val="00815C98"/>
    <w:rsid w:val="0081698D"/>
    <w:rsid w:val="008203C9"/>
    <w:rsid w:val="00820933"/>
    <w:rsid w:val="00820AFA"/>
    <w:rsid w:val="00821E7E"/>
    <w:rsid w:val="0082437E"/>
    <w:rsid w:val="0083529E"/>
    <w:rsid w:val="00836DF3"/>
    <w:rsid w:val="00841D3A"/>
    <w:rsid w:val="00845823"/>
    <w:rsid w:val="00850749"/>
    <w:rsid w:val="00851856"/>
    <w:rsid w:val="0085311E"/>
    <w:rsid w:val="0085529C"/>
    <w:rsid w:val="00856C64"/>
    <w:rsid w:val="00860E4C"/>
    <w:rsid w:val="008618FF"/>
    <w:rsid w:val="00862FA4"/>
    <w:rsid w:val="0087488C"/>
    <w:rsid w:val="00877C6B"/>
    <w:rsid w:val="00877EF8"/>
    <w:rsid w:val="00881192"/>
    <w:rsid w:val="008819C3"/>
    <w:rsid w:val="00881F26"/>
    <w:rsid w:val="008829C7"/>
    <w:rsid w:val="008833BE"/>
    <w:rsid w:val="00883C75"/>
    <w:rsid w:val="00892917"/>
    <w:rsid w:val="00896370"/>
    <w:rsid w:val="0089648A"/>
    <w:rsid w:val="00897892"/>
    <w:rsid w:val="008A1D4C"/>
    <w:rsid w:val="008A3AF2"/>
    <w:rsid w:val="008A50D7"/>
    <w:rsid w:val="008A56A3"/>
    <w:rsid w:val="008A6A20"/>
    <w:rsid w:val="008B139D"/>
    <w:rsid w:val="008B2EEF"/>
    <w:rsid w:val="008B33C7"/>
    <w:rsid w:val="008B390B"/>
    <w:rsid w:val="008B7BCD"/>
    <w:rsid w:val="008C41A9"/>
    <w:rsid w:val="008C57AA"/>
    <w:rsid w:val="008D4EC8"/>
    <w:rsid w:val="008D53E1"/>
    <w:rsid w:val="008D79D2"/>
    <w:rsid w:val="008E0664"/>
    <w:rsid w:val="008E21FB"/>
    <w:rsid w:val="008E4FAE"/>
    <w:rsid w:val="008F0C38"/>
    <w:rsid w:val="008F0F2B"/>
    <w:rsid w:val="008F6D10"/>
    <w:rsid w:val="00901872"/>
    <w:rsid w:val="00902DC2"/>
    <w:rsid w:val="0090362A"/>
    <w:rsid w:val="00905186"/>
    <w:rsid w:val="009058A3"/>
    <w:rsid w:val="00905959"/>
    <w:rsid w:val="00907BF3"/>
    <w:rsid w:val="00913EED"/>
    <w:rsid w:val="00916689"/>
    <w:rsid w:val="00923179"/>
    <w:rsid w:val="0092327C"/>
    <w:rsid w:val="00925D71"/>
    <w:rsid w:val="009273FD"/>
    <w:rsid w:val="00932FF1"/>
    <w:rsid w:val="00933A8A"/>
    <w:rsid w:val="009414A4"/>
    <w:rsid w:val="0094672F"/>
    <w:rsid w:val="009479E6"/>
    <w:rsid w:val="009500E5"/>
    <w:rsid w:val="00950BE6"/>
    <w:rsid w:val="00952432"/>
    <w:rsid w:val="00953227"/>
    <w:rsid w:val="00953A03"/>
    <w:rsid w:val="0095574E"/>
    <w:rsid w:val="00956390"/>
    <w:rsid w:val="00960E53"/>
    <w:rsid w:val="0096159A"/>
    <w:rsid w:val="00963DE9"/>
    <w:rsid w:val="00964609"/>
    <w:rsid w:val="00965849"/>
    <w:rsid w:val="009665D9"/>
    <w:rsid w:val="009665FD"/>
    <w:rsid w:val="00966ADF"/>
    <w:rsid w:val="009701FA"/>
    <w:rsid w:val="009718C5"/>
    <w:rsid w:val="009731E2"/>
    <w:rsid w:val="00973C56"/>
    <w:rsid w:val="0098189D"/>
    <w:rsid w:val="009929EF"/>
    <w:rsid w:val="00993EF7"/>
    <w:rsid w:val="00997187"/>
    <w:rsid w:val="009A32F0"/>
    <w:rsid w:val="009B0F40"/>
    <w:rsid w:val="009B1951"/>
    <w:rsid w:val="009B3CAD"/>
    <w:rsid w:val="009B411C"/>
    <w:rsid w:val="009B66F4"/>
    <w:rsid w:val="009B6C7C"/>
    <w:rsid w:val="009C1048"/>
    <w:rsid w:val="009C12C2"/>
    <w:rsid w:val="009C2EB2"/>
    <w:rsid w:val="009C4127"/>
    <w:rsid w:val="009C49E4"/>
    <w:rsid w:val="009C522C"/>
    <w:rsid w:val="009D0FBD"/>
    <w:rsid w:val="009D1379"/>
    <w:rsid w:val="009D3970"/>
    <w:rsid w:val="009D589F"/>
    <w:rsid w:val="009E1134"/>
    <w:rsid w:val="009E31E4"/>
    <w:rsid w:val="009E36DD"/>
    <w:rsid w:val="009E5F72"/>
    <w:rsid w:val="009F64C5"/>
    <w:rsid w:val="00A02A31"/>
    <w:rsid w:val="00A02B9F"/>
    <w:rsid w:val="00A12F86"/>
    <w:rsid w:val="00A13727"/>
    <w:rsid w:val="00A2048C"/>
    <w:rsid w:val="00A25D91"/>
    <w:rsid w:val="00A25EC0"/>
    <w:rsid w:val="00A267BD"/>
    <w:rsid w:val="00A31E0E"/>
    <w:rsid w:val="00A40791"/>
    <w:rsid w:val="00A40E5D"/>
    <w:rsid w:val="00A4204E"/>
    <w:rsid w:val="00A4210A"/>
    <w:rsid w:val="00A45B3C"/>
    <w:rsid w:val="00A45E43"/>
    <w:rsid w:val="00A5164E"/>
    <w:rsid w:val="00A54D22"/>
    <w:rsid w:val="00A60E20"/>
    <w:rsid w:val="00A6121A"/>
    <w:rsid w:val="00A64AEF"/>
    <w:rsid w:val="00A6505C"/>
    <w:rsid w:val="00A72491"/>
    <w:rsid w:val="00A849E7"/>
    <w:rsid w:val="00A90962"/>
    <w:rsid w:val="00A90E78"/>
    <w:rsid w:val="00A92795"/>
    <w:rsid w:val="00A92CB6"/>
    <w:rsid w:val="00A954C2"/>
    <w:rsid w:val="00A97014"/>
    <w:rsid w:val="00AA0F31"/>
    <w:rsid w:val="00AA22CE"/>
    <w:rsid w:val="00AA2BE6"/>
    <w:rsid w:val="00AA78FD"/>
    <w:rsid w:val="00AA7956"/>
    <w:rsid w:val="00AB149D"/>
    <w:rsid w:val="00AB2A67"/>
    <w:rsid w:val="00AB3F86"/>
    <w:rsid w:val="00AB65F8"/>
    <w:rsid w:val="00AB74B7"/>
    <w:rsid w:val="00AB7C86"/>
    <w:rsid w:val="00AC115D"/>
    <w:rsid w:val="00AC1AF1"/>
    <w:rsid w:val="00AD130E"/>
    <w:rsid w:val="00AD2D3D"/>
    <w:rsid w:val="00AD31B4"/>
    <w:rsid w:val="00AE5FC3"/>
    <w:rsid w:val="00AE6EB1"/>
    <w:rsid w:val="00AF7B87"/>
    <w:rsid w:val="00B0329E"/>
    <w:rsid w:val="00B110FF"/>
    <w:rsid w:val="00B1578F"/>
    <w:rsid w:val="00B17041"/>
    <w:rsid w:val="00B21CB3"/>
    <w:rsid w:val="00B22FE1"/>
    <w:rsid w:val="00B23691"/>
    <w:rsid w:val="00B2625C"/>
    <w:rsid w:val="00B3723A"/>
    <w:rsid w:val="00B40960"/>
    <w:rsid w:val="00B40BEB"/>
    <w:rsid w:val="00B43594"/>
    <w:rsid w:val="00B452E3"/>
    <w:rsid w:val="00B46B13"/>
    <w:rsid w:val="00B47DFF"/>
    <w:rsid w:val="00B50252"/>
    <w:rsid w:val="00B51337"/>
    <w:rsid w:val="00B52790"/>
    <w:rsid w:val="00B6123D"/>
    <w:rsid w:val="00B62363"/>
    <w:rsid w:val="00B6693A"/>
    <w:rsid w:val="00B66BDD"/>
    <w:rsid w:val="00B745BB"/>
    <w:rsid w:val="00B75605"/>
    <w:rsid w:val="00B81EB1"/>
    <w:rsid w:val="00B82DF9"/>
    <w:rsid w:val="00B838AB"/>
    <w:rsid w:val="00B86318"/>
    <w:rsid w:val="00B864B7"/>
    <w:rsid w:val="00B90CAA"/>
    <w:rsid w:val="00B917F8"/>
    <w:rsid w:val="00B95A0D"/>
    <w:rsid w:val="00B97684"/>
    <w:rsid w:val="00B97C84"/>
    <w:rsid w:val="00BA446A"/>
    <w:rsid w:val="00BA4E48"/>
    <w:rsid w:val="00BA4FB8"/>
    <w:rsid w:val="00BA54E7"/>
    <w:rsid w:val="00BA6209"/>
    <w:rsid w:val="00BB2B16"/>
    <w:rsid w:val="00BB396F"/>
    <w:rsid w:val="00BB49FC"/>
    <w:rsid w:val="00BB5EB5"/>
    <w:rsid w:val="00BB5FD2"/>
    <w:rsid w:val="00BB7794"/>
    <w:rsid w:val="00BC0A6F"/>
    <w:rsid w:val="00BC6FBC"/>
    <w:rsid w:val="00BC7E02"/>
    <w:rsid w:val="00BD0B4C"/>
    <w:rsid w:val="00BD1564"/>
    <w:rsid w:val="00BD3417"/>
    <w:rsid w:val="00BD4087"/>
    <w:rsid w:val="00BD4A74"/>
    <w:rsid w:val="00BD5EDE"/>
    <w:rsid w:val="00BD61E8"/>
    <w:rsid w:val="00BD7AD5"/>
    <w:rsid w:val="00BE5F50"/>
    <w:rsid w:val="00BE66A6"/>
    <w:rsid w:val="00BE6865"/>
    <w:rsid w:val="00BE728C"/>
    <w:rsid w:val="00BF14FE"/>
    <w:rsid w:val="00BF2BDF"/>
    <w:rsid w:val="00BF4D47"/>
    <w:rsid w:val="00C03DE6"/>
    <w:rsid w:val="00C06364"/>
    <w:rsid w:val="00C11290"/>
    <w:rsid w:val="00C15A82"/>
    <w:rsid w:val="00C16BA2"/>
    <w:rsid w:val="00C20065"/>
    <w:rsid w:val="00C2137B"/>
    <w:rsid w:val="00C2240E"/>
    <w:rsid w:val="00C35967"/>
    <w:rsid w:val="00C41630"/>
    <w:rsid w:val="00C43C49"/>
    <w:rsid w:val="00C44907"/>
    <w:rsid w:val="00C50428"/>
    <w:rsid w:val="00C53C65"/>
    <w:rsid w:val="00C56F59"/>
    <w:rsid w:val="00C64C75"/>
    <w:rsid w:val="00C665C3"/>
    <w:rsid w:val="00C701DF"/>
    <w:rsid w:val="00C713F4"/>
    <w:rsid w:val="00C7560B"/>
    <w:rsid w:val="00C76DF4"/>
    <w:rsid w:val="00C7797F"/>
    <w:rsid w:val="00C84B5F"/>
    <w:rsid w:val="00C87530"/>
    <w:rsid w:val="00C927AC"/>
    <w:rsid w:val="00C93616"/>
    <w:rsid w:val="00C949B5"/>
    <w:rsid w:val="00C95D99"/>
    <w:rsid w:val="00CA3911"/>
    <w:rsid w:val="00CA41FD"/>
    <w:rsid w:val="00CA4338"/>
    <w:rsid w:val="00CB1B08"/>
    <w:rsid w:val="00CB32DF"/>
    <w:rsid w:val="00CB3FAC"/>
    <w:rsid w:val="00CB4450"/>
    <w:rsid w:val="00CB6E8E"/>
    <w:rsid w:val="00CC64C5"/>
    <w:rsid w:val="00CC7888"/>
    <w:rsid w:val="00CD2228"/>
    <w:rsid w:val="00CD5722"/>
    <w:rsid w:val="00CD5FB0"/>
    <w:rsid w:val="00CD7E8F"/>
    <w:rsid w:val="00CE2F0D"/>
    <w:rsid w:val="00CE34F6"/>
    <w:rsid w:val="00CE3E42"/>
    <w:rsid w:val="00CF2EDE"/>
    <w:rsid w:val="00CF4B4E"/>
    <w:rsid w:val="00D0031F"/>
    <w:rsid w:val="00D02E2F"/>
    <w:rsid w:val="00D05B9D"/>
    <w:rsid w:val="00D062D6"/>
    <w:rsid w:val="00D10E66"/>
    <w:rsid w:val="00D140CE"/>
    <w:rsid w:val="00D160A9"/>
    <w:rsid w:val="00D1625B"/>
    <w:rsid w:val="00D165B4"/>
    <w:rsid w:val="00D20598"/>
    <w:rsid w:val="00D26870"/>
    <w:rsid w:val="00D30821"/>
    <w:rsid w:val="00D34C33"/>
    <w:rsid w:val="00D355AA"/>
    <w:rsid w:val="00D37AED"/>
    <w:rsid w:val="00D41F81"/>
    <w:rsid w:val="00D47943"/>
    <w:rsid w:val="00D61BD7"/>
    <w:rsid w:val="00D62402"/>
    <w:rsid w:val="00D6438F"/>
    <w:rsid w:val="00D70995"/>
    <w:rsid w:val="00D730D7"/>
    <w:rsid w:val="00D746C7"/>
    <w:rsid w:val="00D75EFA"/>
    <w:rsid w:val="00D769D0"/>
    <w:rsid w:val="00D8083F"/>
    <w:rsid w:val="00D808F1"/>
    <w:rsid w:val="00D85890"/>
    <w:rsid w:val="00D86504"/>
    <w:rsid w:val="00D9113C"/>
    <w:rsid w:val="00D91CC7"/>
    <w:rsid w:val="00D96AAC"/>
    <w:rsid w:val="00DA1BDD"/>
    <w:rsid w:val="00DA4B8A"/>
    <w:rsid w:val="00DA4F4B"/>
    <w:rsid w:val="00DA6445"/>
    <w:rsid w:val="00DA74A5"/>
    <w:rsid w:val="00DB25D2"/>
    <w:rsid w:val="00DB7C10"/>
    <w:rsid w:val="00DC3C3A"/>
    <w:rsid w:val="00DC410C"/>
    <w:rsid w:val="00DC7191"/>
    <w:rsid w:val="00DC76CA"/>
    <w:rsid w:val="00DD7735"/>
    <w:rsid w:val="00DD7CE0"/>
    <w:rsid w:val="00DD7D47"/>
    <w:rsid w:val="00DE04BE"/>
    <w:rsid w:val="00DE1129"/>
    <w:rsid w:val="00DE152A"/>
    <w:rsid w:val="00DE25A9"/>
    <w:rsid w:val="00DE5842"/>
    <w:rsid w:val="00DE7BCF"/>
    <w:rsid w:val="00DF164A"/>
    <w:rsid w:val="00DF1F37"/>
    <w:rsid w:val="00E00C62"/>
    <w:rsid w:val="00E01469"/>
    <w:rsid w:val="00E0318B"/>
    <w:rsid w:val="00E041DF"/>
    <w:rsid w:val="00E07DFC"/>
    <w:rsid w:val="00E1036C"/>
    <w:rsid w:val="00E118D4"/>
    <w:rsid w:val="00E154BD"/>
    <w:rsid w:val="00E15664"/>
    <w:rsid w:val="00E179CB"/>
    <w:rsid w:val="00E226EB"/>
    <w:rsid w:val="00E25889"/>
    <w:rsid w:val="00E37535"/>
    <w:rsid w:val="00E4141B"/>
    <w:rsid w:val="00E416AB"/>
    <w:rsid w:val="00E42078"/>
    <w:rsid w:val="00E44172"/>
    <w:rsid w:val="00E47FEE"/>
    <w:rsid w:val="00E57FE0"/>
    <w:rsid w:val="00E62CC2"/>
    <w:rsid w:val="00E62D36"/>
    <w:rsid w:val="00E71B75"/>
    <w:rsid w:val="00E7346A"/>
    <w:rsid w:val="00E77087"/>
    <w:rsid w:val="00E77CAE"/>
    <w:rsid w:val="00E800DE"/>
    <w:rsid w:val="00E81221"/>
    <w:rsid w:val="00E844AB"/>
    <w:rsid w:val="00E8464C"/>
    <w:rsid w:val="00E84D19"/>
    <w:rsid w:val="00E850E0"/>
    <w:rsid w:val="00E85860"/>
    <w:rsid w:val="00E85CCC"/>
    <w:rsid w:val="00E87D19"/>
    <w:rsid w:val="00E9372E"/>
    <w:rsid w:val="00E9461F"/>
    <w:rsid w:val="00EA004C"/>
    <w:rsid w:val="00EA4753"/>
    <w:rsid w:val="00EA5E12"/>
    <w:rsid w:val="00EB502F"/>
    <w:rsid w:val="00EB589F"/>
    <w:rsid w:val="00EC292A"/>
    <w:rsid w:val="00ED03F8"/>
    <w:rsid w:val="00ED10DE"/>
    <w:rsid w:val="00ED13B2"/>
    <w:rsid w:val="00ED493F"/>
    <w:rsid w:val="00ED558F"/>
    <w:rsid w:val="00ED6910"/>
    <w:rsid w:val="00EE096A"/>
    <w:rsid w:val="00EE10A8"/>
    <w:rsid w:val="00EE2C32"/>
    <w:rsid w:val="00EE41CA"/>
    <w:rsid w:val="00EE5259"/>
    <w:rsid w:val="00EE5653"/>
    <w:rsid w:val="00EE58FC"/>
    <w:rsid w:val="00EE64D4"/>
    <w:rsid w:val="00EF13AE"/>
    <w:rsid w:val="00EF1C8C"/>
    <w:rsid w:val="00EF325E"/>
    <w:rsid w:val="00EF33F6"/>
    <w:rsid w:val="00EF4FD0"/>
    <w:rsid w:val="00EF50F6"/>
    <w:rsid w:val="00EF51E5"/>
    <w:rsid w:val="00F002A9"/>
    <w:rsid w:val="00F052A0"/>
    <w:rsid w:val="00F2584D"/>
    <w:rsid w:val="00F33410"/>
    <w:rsid w:val="00F36472"/>
    <w:rsid w:val="00F40883"/>
    <w:rsid w:val="00F45F7E"/>
    <w:rsid w:val="00F515FE"/>
    <w:rsid w:val="00F5419D"/>
    <w:rsid w:val="00F566D1"/>
    <w:rsid w:val="00F6130B"/>
    <w:rsid w:val="00F62D85"/>
    <w:rsid w:val="00F64823"/>
    <w:rsid w:val="00F7380F"/>
    <w:rsid w:val="00F8018B"/>
    <w:rsid w:val="00F82B6E"/>
    <w:rsid w:val="00F84B28"/>
    <w:rsid w:val="00F86E6C"/>
    <w:rsid w:val="00F878E8"/>
    <w:rsid w:val="00FA36B7"/>
    <w:rsid w:val="00FB26ED"/>
    <w:rsid w:val="00FB291A"/>
    <w:rsid w:val="00FC0406"/>
    <w:rsid w:val="00FC1143"/>
    <w:rsid w:val="00FC6D26"/>
    <w:rsid w:val="00FD74D7"/>
    <w:rsid w:val="00FE0961"/>
    <w:rsid w:val="00FE60E0"/>
    <w:rsid w:val="00FF20E5"/>
    <w:rsid w:val="00FF3B22"/>
    <w:rsid w:val="00FF7C46"/>
    <w:rsid w:val="0FC20AAC"/>
    <w:rsid w:val="118E756E"/>
    <w:rsid w:val="13D25B68"/>
    <w:rsid w:val="142224D7"/>
    <w:rsid w:val="19F71443"/>
    <w:rsid w:val="25E218C3"/>
    <w:rsid w:val="390E1C09"/>
    <w:rsid w:val="3B62097B"/>
    <w:rsid w:val="3F3E6618"/>
    <w:rsid w:val="48327B86"/>
    <w:rsid w:val="64F468D9"/>
    <w:rsid w:val="66DB27D3"/>
    <w:rsid w:val="71034277"/>
    <w:rsid w:val="74554D97"/>
    <w:rsid w:val="74C25758"/>
    <w:rsid w:val="78153DC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val="0"/>
      <w:autoSpaceDE w:val="0"/>
      <w:autoSpaceDN w:val="0"/>
    </w:pPr>
    <w:rPr>
      <w:rFonts w:ascii="Arial" w:hAnsi="Arial" w:eastAsia="Times New Roman" w:cs="Arial"/>
      <w:lang w:val="ru-RU" w:eastAsia="ru-RU" w:bidi="ar-SA"/>
    </w:rPr>
  </w:style>
  <w:style w:type="paragraph" w:styleId="2">
    <w:name w:val="heading 1"/>
    <w:basedOn w:val="1"/>
    <w:next w:val="1"/>
    <w:link w:val="39"/>
    <w:qFormat/>
    <w:uiPriority w:val="0"/>
    <w:pPr>
      <w:keepNext/>
      <w:outlineLvl w:val="0"/>
    </w:pPr>
    <w:rPr>
      <w:b/>
      <w:bCs/>
      <w:color w:val="0000FF"/>
    </w:rPr>
  </w:style>
  <w:style w:type="paragraph" w:styleId="3">
    <w:name w:val="heading 2"/>
    <w:basedOn w:val="1"/>
    <w:next w:val="1"/>
    <w:link w:val="40"/>
    <w:qFormat/>
    <w:uiPriority w:val="0"/>
    <w:pPr>
      <w:keepNext/>
      <w:ind w:right="-143"/>
      <w:outlineLvl w:val="1"/>
    </w:pPr>
    <w:rPr>
      <w:b/>
      <w:bCs/>
      <w:color w:val="0000FF"/>
      <w:sz w:val="24"/>
      <w:szCs w:val="24"/>
    </w:rPr>
  </w:style>
  <w:style w:type="paragraph" w:styleId="4">
    <w:name w:val="heading 3"/>
    <w:basedOn w:val="1"/>
    <w:next w:val="1"/>
    <w:link w:val="41"/>
    <w:qFormat/>
    <w:uiPriority w:val="0"/>
    <w:pPr>
      <w:keepNext/>
      <w:outlineLvl w:val="2"/>
    </w:pPr>
    <w:rPr>
      <w:b/>
      <w:bCs/>
      <w:color w:val="0000FF"/>
      <w:sz w:val="24"/>
      <w:szCs w:val="24"/>
    </w:rPr>
  </w:style>
  <w:style w:type="paragraph" w:styleId="5">
    <w:name w:val="heading 4"/>
    <w:basedOn w:val="1"/>
    <w:next w:val="1"/>
    <w:link w:val="42"/>
    <w:qFormat/>
    <w:uiPriority w:val="0"/>
    <w:pPr>
      <w:keepNext/>
      <w:outlineLvl w:val="3"/>
    </w:pPr>
    <w:rPr>
      <w:rFonts w:cs="Times New Roman"/>
      <w:sz w:val="24"/>
      <w:szCs w:val="24"/>
      <w:lang w:val="zh-CN" w:eastAsia="zh-CN"/>
    </w:rPr>
  </w:style>
  <w:style w:type="paragraph" w:styleId="6">
    <w:name w:val="heading 5"/>
    <w:basedOn w:val="1"/>
    <w:next w:val="1"/>
    <w:link w:val="43"/>
    <w:qFormat/>
    <w:uiPriority w:val="0"/>
    <w:pPr>
      <w:keepNext/>
      <w:jc w:val="center"/>
      <w:outlineLvl w:val="4"/>
    </w:pPr>
    <w:rPr>
      <w:b/>
      <w:bCs/>
      <w:sz w:val="24"/>
      <w:szCs w:val="24"/>
    </w:rPr>
  </w:style>
  <w:style w:type="paragraph" w:styleId="7">
    <w:name w:val="heading 6"/>
    <w:basedOn w:val="1"/>
    <w:next w:val="1"/>
    <w:link w:val="44"/>
    <w:qFormat/>
    <w:uiPriority w:val="0"/>
    <w:pPr>
      <w:keepNext/>
      <w:widowControl/>
      <w:autoSpaceDE/>
      <w:autoSpaceDN/>
      <w:outlineLvl w:val="5"/>
    </w:pPr>
    <w:rPr>
      <w:rFonts w:cs="Times New Roman"/>
      <w:i/>
      <w:iCs/>
    </w:rPr>
  </w:style>
  <w:style w:type="paragraph" w:styleId="8">
    <w:name w:val="heading 7"/>
    <w:basedOn w:val="1"/>
    <w:next w:val="1"/>
    <w:link w:val="45"/>
    <w:qFormat/>
    <w:uiPriority w:val="0"/>
    <w:pPr>
      <w:keepNext/>
      <w:jc w:val="center"/>
      <w:outlineLvl w:val="6"/>
    </w:pPr>
    <w:rPr>
      <w:b/>
    </w:rPr>
  </w:style>
  <w:style w:type="paragraph" w:styleId="9">
    <w:name w:val="heading 8"/>
    <w:basedOn w:val="1"/>
    <w:next w:val="1"/>
    <w:link w:val="46"/>
    <w:qFormat/>
    <w:uiPriority w:val="0"/>
    <w:pPr>
      <w:keepNext/>
      <w:tabs>
        <w:tab w:val="left" w:pos="567"/>
      </w:tabs>
      <w:ind w:left="28"/>
      <w:jc w:val="center"/>
      <w:outlineLvl w:val="7"/>
    </w:pPr>
    <w:rPr>
      <w:rFonts w:ascii="Times New Roman" w:hAnsi="Times New Roman"/>
      <w:b/>
      <w:sz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FollowedHyperlink"/>
    <w:unhideWhenUsed/>
    <w:qFormat/>
    <w:uiPriority w:val="99"/>
    <w:rPr>
      <w:color w:val="800080"/>
      <w:u w:val="single"/>
    </w:rPr>
  </w:style>
  <w:style w:type="character" w:styleId="13">
    <w:name w:val="footnote reference"/>
    <w:qFormat/>
    <w:uiPriority w:val="0"/>
    <w:rPr>
      <w:vertAlign w:val="superscript"/>
    </w:rPr>
  </w:style>
  <w:style w:type="character" w:styleId="14">
    <w:name w:val="annotation reference"/>
    <w:semiHidden/>
    <w:qFormat/>
    <w:uiPriority w:val="0"/>
    <w:rPr>
      <w:sz w:val="16"/>
      <w:szCs w:val="16"/>
    </w:rPr>
  </w:style>
  <w:style w:type="character" w:styleId="15">
    <w:name w:val="endnote reference"/>
    <w:qFormat/>
    <w:uiPriority w:val="0"/>
    <w:rPr>
      <w:vertAlign w:val="superscript"/>
    </w:rPr>
  </w:style>
  <w:style w:type="character" w:styleId="16">
    <w:name w:val="Hyperlink"/>
    <w:qFormat/>
    <w:uiPriority w:val="99"/>
    <w:rPr>
      <w:color w:val="0000FF"/>
      <w:u w:val="single"/>
    </w:rPr>
  </w:style>
  <w:style w:type="character" w:styleId="17">
    <w:name w:val="page number"/>
    <w:basedOn w:val="10"/>
    <w:qFormat/>
    <w:uiPriority w:val="0"/>
  </w:style>
  <w:style w:type="character" w:styleId="18">
    <w:name w:val="Strong"/>
    <w:qFormat/>
    <w:uiPriority w:val="22"/>
    <w:rPr>
      <w:b/>
      <w:bCs/>
    </w:rPr>
  </w:style>
  <w:style w:type="paragraph" w:styleId="19">
    <w:name w:val="Balloon Text"/>
    <w:basedOn w:val="1"/>
    <w:link w:val="59"/>
    <w:semiHidden/>
    <w:qFormat/>
    <w:uiPriority w:val="0"/>
    <w:rPr>
      <w:rFonts w:ascii="Tahoma" w:hAnsi="Tahoma" w:cs="12"/>
      <w:sz w:val="16"/>
      <w:szCs w:val="16"/>
    </w:rPr>
  </w:style>
  <w:style w:type="paragraph" w:styleId="20">
    <w:name w:val="Body Text 2"/>
    <w:basedOn w:val="1"/>
    <w:link w:val="60"/>
    <w:qFormat/>
    <w:uiPriority w:val="0"/>
    <w:pPr>
      <w:jc w:val="both"/>
    </w:pPr>
    <w:rPr>
      <w:rFonts w:ascii="Times New Roman" w:hAnsi="Times New Roman" w:cs="Times New Roman"/>
      <w:sz w:val="22"/>
      <w:szCs w:val="22"/>
    </w:rPr>
  </w:style>
  <w:style w:type="paragraph" w:styleId="21">
    <w:name w:val="Plain Text"/>
    <w:basedOn w:val="1"/>
    <w:link w:val="58"/>
    <w:qFormat/>
    <w:uiPriority w:val="0"/>
    <w:pPr>
      <w:widowControl/>
    </w:pPr>
    <w:rPr>
      <w:rFonts w:ascii="Courier New" w:hAnsi="Courier New" w:cs="Tahoma"/>
    </w:rPr>
  </w:style>
  <w:style w:type="paragraph" w:styleId="22">
    <w:name w:val="Body Text Indent 3"/>
    <w:basedOn w:val="1"/>
    <w:link w:val="53"/>
    <w:qFormat/>
    <w:uiPriority w:val="0"/>
    <w:pPr>
      <w:ind w:firstLine="567"/>
    </w:pPr>
    <w:rPr>
      <w:color w:val="0000FF"/>
    </w:rPr>
  </w:style>
  <w:style w:type="paragraph" w:styleId="23">
    <w:name w:val="endnote text"/>
    <w:basedOn w:val="1"/>
    <w:link w:val="70"/>
    <w:qFormat/>
    <w:uiPriority w:val="0"/>
    <w:rPr>
      <w:rFonts w:cs="Times New Roman"/>
      <w:lang w:val="zh-CN" w:eastAsia="zh-CN"/>
    </w:rPr>
  </w:style>
  <w:style w:type="paragraph" w:styleId="24">
    <w:name w:val="caption"/>
    <w:basedOn w:val="1"/>
    <w:qFormat/>
    <w:uiPriority w:val="0"/>
    <w:pPr>
      <w:widowControl/>
      <w:autoSpaceDE/>
      <w:autoSpaceDN/>
      <w:jc w:val="center"/>
    </w:pPr>
    <w:rPr>
      <w:rFonts w:ascii="Times New Roman" w:hAnsi="Times New Roman"/>
      <w:b/>
      <w:sz w:val="24"/>
    </w:rPr>
  </w:style>
  <w:style w:type="paragraph" w:styleId="25">
    <w:name w:val="annotation text"/>
    <w:basedOn w:val="1"/>
    <w:link w:val="56"/>
    <w:semiHidden/>
    <w:qFormat/>
    <w:uiPriority w:val="0"/>
    <w:rPr>
      <w:rFonts w:cs="Times New Roman"/>
      <w:lang w:val="zh-CN" w:eastAsia="zh-CN"/>
    </w:rPr>
  </w:style>
  <w:style w:type="paragraph" w:styleId="26">
    <w:name w:val="annotation subject"/>
    <w:basedOn w:val="25"/>
    <w:next w:val="25"/>
    <w:link w:val="72"/>
    <w:qFormat/>
    <w:uiPriority w:val="0"/>
    <w:rPr>
      <w:b/>
      <w:bCs/>
    </w:rPr>
  </w:style>
  <w:style w:type="paragraph" w:styleId="27">
    <w:name w:val="Document Map"/>
    <w:basedOn w:val="1"/>
    <w:link w:val="62"/>
    <w:semiHidden/>
    <w:qFormat/>
    <w:uiPriority w:val="0"/>
    <w:pPr>
      <w:shd w:val="clear" w:color="auto" w:fill="000080"/>
    </w:pPr>
    <w:rPr>
      <w:rFonts w:ascii="Tahoma" w:hAnsi="Tahoma"/>
    </w:rPr>
  </w:style>
  <w:style w:type="paragraph" w:styleId="28">
    <w:name w:val="footnote text"/>
    <w:basedOn w:val="1"/>
    <w:link w:val="71"/>
    <w:qFormat/>
    <w:uiPriority w:val="0"/>
    <w:rPr>
      <w:rFonts w:cs="Times New Roman"/>
      <w:lang w:val="zh-CN" w:eastAsia="zh-CN"/>
    </w:rPr>
  </w:style>
  <w:style w:type="paragraph" w:styleId="29">
    <w:name w:val="header"/>
    <w:basedOn w:val="1"/>
    <w:link w:val="47"/>
    <w:qFormat/>
    <w:uiPriority w:val="0"/>
    <w:pPr>
      <w:tabs>
        <w:tab w:val="center" w:pos="4677"/>
        <w:tab w:val="right" w:pos="9355"/>
      </w:tabs>
    </w:pPr>
  </w:style>
  <w:style w:type="paragraph" w:styleId="30">
    <w:name w:val="Body Text"/>
    <w:basedOn w:val="1"/>
    <w:link w:val="49"/>
    <w:qFormat/>
    <w:uiPriority w:val="0"/>
    <w:pPr>
      <w:shd w:val="clear" w:color="auto" w:fill="FFFFFF"/>
      <w:jc w:val="both"/>
    </w:pPr>
    <w:rPr>
      <w:sz w:val="24"/>
      <w:szCs w:val="24"/>
    </w:rPr>
  </w:style>
  <w:style w:type="paragraph" w:styleId="31">
    <w:name w:val="Body Text Indent"/>
    <w:basedOn w:val="1"/>
    <w:link w:val="51"/>
    <w:qFormat/>
    <w:uiPriority w:val="0"/>
    <w:pPr>
      <w:jc w:val="both"/>
    </w:pPr>
    <w:rPr>
      <w:rFonts w:cs="Times New Roman"/>
      <w:color w:val="0000FF"/>
      <w:sz w:val="24"/>
      <w:szCs w:val="24"/>
      <w:lang w:val="zh-CN" w:eastAsia="zh-CN"/>
    </w:rPr>
  </w:style>
  <w:style w:type="paragraph" w:styleId="32">
    <w:name w:val="Title"/>
    <w:basedOn w:val="1"/>
    <w:link w:val="50"/>
    <w:qFormat/>
    <w:uiPriority w:val="10"/>
    <w:pPr>
      <w:shd w:val="clear" w:color="auto" w:fill="FFFFFF"/>
      <w:jc w:val="center"/>
    </w:pPr>
    <w:rPr>
      <w:b/>
      <w:bCs/>
      <w:sz w:val="24"/>
      <w:szCs w:val="24"/>
    </w:rPr>
  </w:style>
  <w:style w:type="paragraph" w:styleId="33">
    <w:name w:val="footer"/>
    <w:basedOn w:val="1"/>
    <w:link w:val="55"/>
    <w:qFormat/>
    <w:uiPriority w:val="0"/>
    <w:pPr>
      <w:tabs>
        <w:tab w:val="center" w:pos="4677"/>
        <w:tab w:val="right" w:pos="9355"/>
      </w:tabs>
    </w:pPr>
  </w:style>
  <w:style w:type="paragraph" w:styleId="34">
    <w:name w:val="Normal (Web)"/>
    <w:basedOn w:val="1"/>
    <w:unhideWhenUsed/>
    <w:qFormat/>
    <w:uiPriority w:val="99"/>
    <w:pPr>
      <w:widowControl/>
      <w:autoSpaceDE/>
      <w:autoSpaceDN/>
      <w:spacing w:before="100" w:beforeAutospacing="1" w:after="100" w:afterAutospacing="1"/>
    </w:pPr>
    <w:rPr>
      <w:rFonts w:ascii="Times New Roman" w:hAnsi="Times New Roman" w:cs="Times New Roman"/>
      <w:sz w:val="24"/>
      <w:szCs w:val="24"/>
    </w:rPr>
  </w:style>
  <w:style w:type="paragraph" w:styleId="35">
    <w:name w:val="Body Text 3"/>
    <w:basedOn w:val="1"/>
    <w:link w:val="54"/>
    <w:qFormat/>
    <w:uiPriority w:val="0"/>
    <w:rPr>
      <w:b/>
      <w:bCs/>
      <w:sz w:val="24"/>
      <w:szCs w:val="24"/>
    </w:rPr>
  </w:style>
  <w:style w:type="paragraph" w:styleId="36">
    <w:name w:val="Body Text Indent 2"/>
    <w:basedOn w:val="1"/>
    <w:link w:val="52"/>
    <w:qFormat/>
    <w:uiPriority w:val="0"/>
    <w:pPr>
      <w:ind w:firstLine="567"/>
      <w:jc w:val="both"/>
    </w:pPr>
    <w:rPr>
      <w:color w:val="0000FF"/>
      <w:sz w:val="24"/>
      <w:szCs w:val="24"/>
    </w:rPr>
  </w:style>
  <w:style w:type="paragraph" w:styleId="37">
    <w:name w:val="Block Text"/>
    <w:basedOn w:val="1"/>
    <w:qFormat/>
    <w:uiPriority w:val="0"/>
    <w:pPr>
      <w:shd w:val="clear" w:color="auto" w:fill="FFFFFF"/>
      <w:spacing w:line="274" w:lineRule="exact"/>
      <w:ind w:left="34" w:right="29" w:firstLine="691"/>
      <w:jc w:val="both"/>
    </w:pPr>
    <w:rPr>
      <w:rFonts w:ascii="Tahoma" w:hAnsi="Tahoma" w:cs="12"/>
      <w:sz w:val="36"/>
      <w:szCs w:val="36"/>
    </w:rPr>
  </w:style>
  <w:style w:type="table" w:styleId="38">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Заголовок 1 Знак"/>
    <w:link w:val="2"/>
    <w:qFormat/>
    <w:uiPriority w:val="0"/>
    <w:rPr>
      <w:rFonts w:ascii="Arial" w:hAnsi="Arial" w:cs="Arial"/>
      <w:b/>
      <w:bCs/>
      <w:color w:val="0000FF"/>
    </w:rPr>
  </w:style>
  <w:style w:type="character" w:customStyle="1" w:styleId="40">
    <w:name w:val="Заголовок 2 Знак"/>
    <w:link w:val="3"/>
    <w:qFormat/>
    <w:uiPriority w:val="0"/>
    <w:rPr>
      <w:rFonts w:ascii="Arial" w:hAnsi="Arial" w:cs="Arial"/>
      <w:b/>
      <w:bCs/>
      <w:color w:val="0000FF"/>
      <w:sz w:val="24"/>
      <w:szCs w:val="24"/>
    </w:rPr>
  </w:style>
  <w:style w:type="character" w:customStyle="1" w:styleId="41">
    <w:name w:val="Заголовок 3 Знак"/>
    <w:link w:val="4"/>
    <w:qFormat/>
    <w:uiPriority w:val="0"/>
    <w:rPr>
      <w:rFonts w:ascii="Arial" w:hAnsi="Arial" w:cs="Arial"/>
      <w:b/>
      <w:bCs/>
      <w:color w:val="0000FF"/>
      <w:sz w:val="24"/>
      <w:szCs w:val="24"/>
    </w:rPr>
  </w:style>
  <w:style w:type="character" w:customStyle="1" w:styleId="42">
    <w:name w:val="Заголовок 4 Знак"/>
    <w:link w:val="5"/>
    <w:qFormat/>
    <w:uiPriority w:val="0"/>
    <w:rPr>
      <w:rFonts w:ascii="Arial" w:hAnsi="Arial" w:cs="Arial"/>
      <w:sz w:val="24"/>
      <w:szCs w:val="24"/>
    </w:rPr>
  </w:style>
  <w:style w:type="character" w:customStyle="1" w:styleId="43">
    <w:name w:val="Заголовок 5 Знак"/>
    <w:link w:val="6"/>
    <w:qFormat/>
    <w:uiPriority w:val="0"/>
    <w:rPr>
      <w:rFonts w:ascii="Arial" w:hAnsi="Arial" w:cs="Arial"/>
      <w:b/>
      <w:bCs/>
      <w:sz w:val="24"/>
      <w:szCs w:val="24"/>
    </w:rPr>
  </w:style>
  <w:style w:type="character" w:customStyle="1" w:styleId="44">
    <w:name w:val="Заголовок 6 Знак"/>
    <w:link w:val="7"/>
    <w:qFormat/>
    <w:uiPriority w:val="0"/>
    <w:rPr>
      <w:rFonts w:ascii="Arial" w:hAnsi="Arial"/>
      <w:i/>
      <w:iCs/>
    </w:rPr>
  </w:style>
  <w:style w:type="character" w:customStyle="1" w:styleId="45">
    <w:name w:val="Заголовок 7 Знак"/>
    <w:link w:val="8"/>
    <w:qFormat/>
    <w:uiPriority w:val="0"/>
    <w:rPr>
      <w:rFonts w:ascii="Arial" w:hAnsi="Arial" w:cs="Arial"/>
      <w:b/>
    </w:rPr>
  </w:style>
  <w:style w:type="character" w:customStyle="1" w:styleId="46">
    <w:name w:val="Заголовок 8 Знак"/>
    <w:link w:val="9"/>
    <w:qFormat/>
    <w:uiPriority w:val="0"/>
    <w:rPr>
      <w:rFonts w:cs="Arial"/>
      <w:b/>
      <w:sz w:val="22"/>
    </w:rPr>
  </w:style>
  <w:style w:type="character" w:customStyle="1" w:styleId="47">
    <w:name w:val="Верхний колонтитул Знак"/>
    <w:link w:val="29"/>
    <w:qFormat/>
    <w:uiPriority w:val="0"/>
    <w:rPr>
      <w:rFonts w:ascii="Arial" w:hAnsi="Arial" w:cs="Arial"/>
    </w:rPr>
  </w:style>
  <w:style w:type="paragraph" w:customStyle="1" w:styleId="48">
    <w:name w:val="Текст выноски1"/>
    <w:basedOn w:val="1"/>
    <w:qFormat/>
    <w:uiPriority w:val="0"/>
    <w:rPr>
      <w:rFonts w:ascii="Tahoma" w:hAnsi="Tahoma" w:cs="12"/>
      <w:sz w:val="16"/>
      <w:szCs w:val="16"/>
    </w:rPr>
  </w:style>
  <w:style w:type="character" w:customStyle="1" w:styleId="49">
    <w:name w:val="Основной текст Знак"/>
    <w:link w:val="30"/>
    <w:qFormat/>
    <w:uiPriority w:val="0"/>
    <w:rPr>
      <w:rFonts w:ascii="Arial" w:hAnsi="Arial" w:cs="Arial"/>
      <w:sz w:val="24"/>
      <w:szCs w:val="24"/>
      <w:shd w:val="clear" w:color="auto" w:fill="FFFFFF"/>
    </w:rPr>
  </w:style>
  <w:style w:type="character" w:customStyle="1" w:styleId="50">
    <w:name w:val="Заголовок Знак"/>
    <w:link w:val="32"/>
    <w:qFormat/>
    <w:uiPriority w:val="0"/>
    <w:rPr>
      <w:rFonts w:ascii="Arial" w:hAnsi="Arial" w:cs="Arial"/>
      <w:b/>
      <w:bCs/>
      <w:sz w:val="24"/>
      <w:szCs w:val="24"/>
      <w:shd w:val="clear" w:color="auto" w:fill="FFFFFF"/>
    </w:rPr>
  </w:style>
  <w:style w:type="character" w:customStyle="1" w:styleId="51">
    <w:name w:val="Основной текст с отступом Знак"/>
    <w:link w:val="31"/>
    <w:qFormat/>
    <w:uiPriority w:val="0"/>
    <w:rPr>
      <w:rFonts w:ascii="Arial" w:hAnsi="Arial" w:cs="Arial"/>
      <w:color w:val="0000FF"/>
      <w:sz w:val="24"/>
      <w:szCs w:val="24"/>
    </w:rPr>
  </w:style>
  <w:style w:type="character" w:customStyle="1" w:styleId="52">
    <w:name w:val="Основной текст с отступом 2 Знак"/>
    <w:link w:val="36"/>
    <w:qFormat/>
    <w:uiPriority w:val="0"/>
    <w:rPr>
      <w:rFonts w:ascii="Arial" w:hAnsi="Arial" w:cs="Arial"/>
      <w:color w:val="0000FF"/>
      <w:sz w:val="24"/>
      <w:szCs w:val="24"/>
    </w:rPr>
  </w:style>
  <w:style w:type="character" w:customStyle="1" w:styleId="53">
    <w:name w:val="Основной текст с отступом 3 Знак"/>
    <w:link w:val="22"/>
    <w:qFormat/>
    <w:uiPriority w:val="0"/>
    <w:rPr>
      <w:rFonts w:ascii="Arial" w:hAnsi="Arial" w:cs="Arial"/>
      <w:color w:val="0000FF"/>
    </w:rPr>
  </w:style>
  <w:style w:type="character" w:customStyle="1" w:styleId="54">
    <w:name w:val="Основной текст 3 Знак"/>
    <w:link w:val="35"/>
    <w:qFormat/>
    <w:uiPriority w:val="0"/>
    <w:rPr>
      <w:rFonts w:ascii="Arial" w:hAnsi="Arial" w:cs="Arial"/>
      <w:b/>
      <w:bCs/>
      <w:sz w:val="24"/>
      <w:szCs w:val="24"/>
    </w:rPr>
  </w:style>
  <w:style w:type="character" w:customStyle="1" w:styleId="55">
    <w:name w:val="Нижний колонтитул Знак"/>
    <w:link w:val="33"/>
    <w:qFormat/>
    <w:uiPriority w:val="0"/>
    <w:rPr>
      <w:rFonts w:ascii="Arial" w:hAnsi="Arial" w:cs="Arial"/>
    </w:rPr>
  </w:style>
  <w:style w:type="character" w:customStyle="1" w:styleId="56">
    <w:name w:val="Текст примечания Знак"/>
    <w:link w:val="25"/>
    <w:semiHidden/>
    <w:qFormat/>
    <w:uiPriority w:val="0"/>
    <w:rPr>
      <w:rFonts w:ascii="Arial" w:hAnsi="Arial" w:cs="Arial"/>
    </w:rPr>
  </w:style>
  <w:style w:type="paragraph" w:customStyle="1" w:styleId="57">
    <w:name w:val="Тема примечания1"/>
    <w:basedOn w:val="25"/>
    <w:next w:val="25"/>
    <w:qFormat/>
    <w:uiPriority w:val="0"/>
    <w:rPr>
      <w:b/>
      <w:bCs/>
    </w:rPr>
  </w:style>
  <w:style w:type="character" w:customStyle="1" w:styleId="58">
    <w:name w:val="Текст Знак"/>
    <w:link w:val="21"/>
    <w:qFormat/>
    <w:uiPriority w:val="0"/>
    <w:rPr>
      <w:rFonts w:ascii="Courier New" w:hAnsi="Courier New" w:cs="Tahoma"/>
    </w:rPr>
  </w:style>
  <w:style w:type="character" w:customStyle="1" w:styleId="59">
    <w:name w:val="Текст выноски Знак"/>
    <w:link w:val="19"/>
    <w:semiHidden/>
    <w:qFormat/>
    <w:uiPriority w:val="0"/>
    <w:rPr>
      <w:rFonts w:ascii="Tahoma" w:hAnsi="Tahoma" w:cs="12"/>
      <w:sz w:val="16"/>
      <w:szCs w:val="16"/>
    </w:rPr>
  </w:style>
  <w:style w:type="character" w:customStyle="1" w:styleId="60">
    <w:name w:val="Основной текст 2 Знак"/>
    <w:link w:val="20"/>
    <w:qFormat/>
    <w:uiPriority w:val="0"/>
    <w:rPr>
      <w:sz w:val="22"/>
      <w:szCs w:val="22"/>
    </w:rPr>
  </w:style>
  <w:style w:type="paragraph" w:customStyle="1" w:styleId="61">
    <w:name w:val="Обычный1"/>
    <w:qFormat/>
    <w:uiPriority w:val="0"/>
    <w:rPr>
      <w:rFonts w:ascii="Times New Roman" w:hAnsi="Times New Roman" w:eastAsia="Times New Roman" w:cs="Times New Roman"/>
      <w:sz w:val="24"/>
      <w:lang w:val="ru-RU" w:eastAsia="ru-RU" w:bidi="ar-SA"/>
    </w:rPr>
  </w:style>
  <w:style w:type="character" w:customStyle="1" w:styleId="62">
    <w:name w:val="Схема документа Знак"/>
    <w:link w:val="27"/>
    <w:semiHidden/>
    <w:qFormat/>
    <w:uiPriority w:val="0"/>
    <w:rPr>
      <w:rFonts w:ascii="Tahoma" w:hAnsi="Tahoma" w:cs="Arial"/>
      <w:shd w:val="clear" w:color="auto" w:fill="000080"/>
    </w:rPr>
  </w:style>
  <w:style w:type="paragraph" w:styleId="63">
    <w:name w:val="No Spacing"/>
    <w:qFormat/>
    <w:uiPriority w:val="1"/>
    <w:rPr>
      <w:rFonts w:ascii="Calibri" w:hAnsi="Calibri" w:eastAsia="Calibri" w:cs="Times New Roman"/>
      <w:sz w:val="22"/>
      <w:szCs w:val="22"/>
      <w:lang w:val="ru-RU" w:eastAsia="en-US" w:bidi="ar-SA"/>
    </w:rPr>
  </w:style>
  <w:style w:type="paragraph" w:customStyle="1" w:styleId="64">
    <w:name w:val="Обычный2"/>
    <w:qFormat/>
    <w:uiPriority w:val="0"/>
    <w:rPr>
      <w:rFonts w:ascii="Times New Roman" w:hAnsi="Times New Roman" w:eastAsia="Times New Roman" w:cs="Times New Roman"/>
      <w:snapToGrid w:val="0"/>
      <w:lang w:val="ru-RU" w:eastAsia="ru-RU" w:bidi="ar-SA"/>
    </w:rPr>
  </w:style>
  <w:style w:type="paragraph" w:customStyle="1" w:styleId="65">
    <w:name w:val="ConsNonformat"/>
    <w:qFormat/>
    <w:uiPriority w:val="0"/>
    <w:pPr>
      <w:widowControl w:val="0"/>
      <w:autoSpaceDE w:val="0"/>
      <w:autoSpaceDN w:val="0"/>
      <w:adjustRightInd w:val="0"/>
      <w:ind w:right="19772"/>
    </w:pPr>
    <w:rPr>
      <w:rFonts w:ascii="Courier New" w:hAnsi="Courier New" w:eastAsia="Times New Roman" w:cs="Courier New"/>
      <w:lang w:val="ru-RU" w:eastAsia="ru-RU" w:bidi="ar-SA"/>
    </w:rPr>
  </w:style>
  <w:style w:type="paragraph" w:customStyle="1" w:styleId="66">
    <w:name w:val="ConsNormal"/>
    <w:qFormat/>
    <w:uiPriority w:val="0"/>
    <w:pPr>
      <w:widowControl w:val="0"/>
      <w:autoSpaceDE w:val="0"/>
      <w:autoSpaceDN w:val="0"/>
      <w:adjustRightInd w:val="0"/>
      <w:ind w:right="19772" w:firstLine="720"/>
    </w:pPr>
    <w:rPr>
      <w:rFonts w:ascii="Arial" w:hAnsi="Arial" w:eastAsia="Times New Roman" w:cs="Arial"/>
      <w:sz w:val="22"/>
      <w:szCs w:val="22"/>
      <w:lang w:val="ru-RU" w:eastAsia="ru-RU" w:bidi="ar-SA"/>
    </w:rPr>
  </w:style>
  <w:style w:type="paragraph" w:customStyle="1" w:styleId="67">
    <w:name w:val="Текст выноски2"/>
    <w:basedOn w:val="1"/>
    <w:qFormat/>
    <w:uiPriority w:val="0"/>
    <w:rPr>
      <w:rFonts w:ascii="Tahoma" w:hAnsi="Tahoma" w:cs="Tahoma"/>
      <w:sz w:val="16"/>
      <w:szCs w:val="16"/>
    </w:rPr>
  </w:style>
  <w:style w:type="paragraph" w:customStyle="1" w:styleId="68">
    <w:name w:val="caaieiaie 2"/>
    <w:basedOn w:val="1"/>
    <w:next w:val="1"/>
    <w:qFormat/>
    <w:uiPriority w:val="0"/>
    <w:pPr>
      <w:keepNext/>
      <w:adjustRightInd w:val="0"/>
      <w:jc w:val="center"/>
    </w:pPr>
    <w:rPr>
      <w:rFonts w:ascii="Times New Roman" w:hAnsi="Times New Roman" w:cs="Times New Roman"/>
    </w:rPr>
  </w:style>
  <w:style w:type="paragraph" w:customStyle="1" w:styleId="69">
    <w:name w:val="Îáû÷íûé"/>
    <w:qFormat/>
    <w:uiPriority w:val="0"/>
    <w:pPr>
      <w:widowControl w:val="0"/>
      <w:tabs>
        <w:tab w:val="left" w:pos="720"/>
      </w:tabs>
    </w:pPr>
    <w:rPr>
      <w:rFonts w:ascii="TimesET" w:hAnsi="TimesET" w:eastAsia="Times New Roman" w:cs="Times New Roman"/>
      <w:sz w:val="22"/>
      <w:lang w:val="ru-RU" w:eastAsia="ru-RU" w:bidi="ar-SA"/>
    </w:rPr>
  </w:style>
  <w:style w:type="character" w:customStyle="1" w:styleId="70">
    <w:name w:val="Текст концевой сноски Знак"/>
    <w:link w:val="23"/>
    <w:qFormat/>
    <w:uiPriority w:val="0"/>
    <w:rPr>
      <w:rFonts w:ascii="Arial" w:hAnsi="Arial" w:cs="Arial"/>
    </w:rPr>
  </w:style>
  <w:style w:type="character" w:customStyle="1" w:styleId="71">
    <w:name w:val="Текст сноски Знак"/>
    <w:link w:val="28"/>
    <w:qFormat/>
    <w:uiPriority w:val="0"/>
    <w:rPr>
      <w:rFonts w:ascii="Arial" w:hAnsi="Arial" w:cs="Arial"/>
    </w:rPr>
  </w:style>
  <w:style w:type="character" w:customStyle="1" w:styleId="72">
    <w:name w:val="Тема примечания Знак"/>
    <w:link w:val="26"/>
    <w:qFormat/>
    <w:uiPriority w:val="0"/>
    <w:rPr>
      <w:rFonts w:ascii="Arial" w:hAnsi="Arial" w:cs="Arial"/>
      <w:b/>
      <w:bCs/>
    </w:rPr>
  </w:style>
  <w:style w:type="character" w:customStyle="1" w:styleId="73">
    <w:name w:val="val"/>
    <w:basedOn w:val="10"/>
    <w:qFormat/>
    <w:uiPriority w:val="0"/>
  </w:style>
  <w:style w:type="paragraph" w:customStyle="1" w:styleId="74">
    <w:name w:val="font5"/>
    <w:basedOn w:val="1"/>
    <w:qFormat/>
    <w:uiPriority w:val="0"/>
    <w:pPr>
      <w:widowControl/>
      <w:autoSpaceDE/>
      <w:autoSpaceDN/>
      <w:spacing w:before="100" w:beforeAutospacing="1" w:after="100" w:afterAutospacing="1"/>
    </w:pPr>
    <w:rPr>
      <w:rFonts w:ascii="Verdana" w:hAnsi="Verdana" w:cs="Times New Roman"/>
      <w:color w:val="000000"/>
      <w:sz w:val="15"/>
      <w:szCs w:val="15"/>
    </w:rPr>
  </w:style>
  <w:style w:type="paragraph" w:customStyle="1" w:styleId="75">
    <w:name w:val="font6"/>
    <w:basedOn w:val="1"/>
    <w:qFormat/>
    <w:uiPriority w:val="0"/>
    <w:pPr>
      <w:widowControl/>
      <w:autoSpaceDE/>
      <w:autoSpaceDN/>
      <w:spacing w:before="100" w:beforeAutospacing="1" w:after="100" w:afterAutospacing="1"/>
    </w:pPr>
    <w:rPr>
      <w:rFonts w:ascii="Verdana" w:hAnsi="Verdana" w:cs="Times New Roman"/>
      <w:color w:val="FF0000"/>
      <w:sz w:val="15"/>
      <w:szCs w:val="15"/>
    </w:rPr>
  </w:style>
  <w:style w:type="paragraph" w:customStyle="1" w:styleId="76">
    <w:name w:val="xl32985"/>
    <w:basedOn w:val="1"/>
    <w:qFormat/>
    <w:uiPriority w:val="0"/>
    <w:pPr>
      <w:widowControl/>
      <w:shd w:val="clear" w:color="000000" w:fill="FFFFFF"/>
      <w:autoSpaceDE/>
      <w:autoSpaceDN/>
      <w:spacing w:before="100" w:beforeAutospacing="1" w:after="100" w:afterAutospacing="1"/>
      <w:jc w:val="center"/>
      <w:textAlignment w:val="center"/>
    </w:pPr>
    <w:rPr>
      <w:b/>
      <w:bCs/>
      <w:color w:val="000000"/>
      <w:sz w:val="15"/>
      <w:szCs w:val="15"/>
    </w:rPr>
  </w:style>
  <w:style w:type="paragraph" w:customStyle="1" w:styleId="77">
    <w:name w:val="xl32986"/>
    <w:basedOn w:val="1"/>
    <w:qFormat/>
    <w:uiPriority w:val="0"/>
    <w:pPr>
      <w:widowControl/>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78">
    <w:name w:val="xl32987"/>
    <w:basedOn w:val="1"/>
    <w:qFormat/>
    <w:uiPriority w:val="0"/>
    <w:pPr>
      <w:widowControl/>
      <w:shd w:val="clear" w:color="000000" w:fill="FFFFFF"/>
      <w:autoSpaceDE/>
      <w:autoSpaceDN/>
      <w:spacing w:before="100" w:beforeAutospacing="1" w:after="100" w:afterAutospacing="1"/>
      <w:jc w:val="right"/>
      <w:textAlignment w:val="center"/>
    </w:pPr>
    <w:rPr>
      <w:rFonts w:ascii="Verdana" w:hAnsi="Verdana" w:cs="Times New Roman"/>
      <w:color w:val="000000"/>
      <w:sz w:val="15"/>
      <w:szCs w:val="15"/>
    </w:rPr>
  </w:style>
  <w:style w:type="paragraph" w:customStyle="1" w:styleId="79">
    <w:name w:val="xl329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0">
    <w:name w:val="xl32989"/>
    <w:basedOn w:val="1"/>
    <w:qFormat/>
    <w:uiPriority w:val="0"/>
    <w:pPr>
      <w:widowControl/>
      <w:pBdr>
        <w:top w:val="single" w:color="auto" w:sz="4" w:space="0"/>
        <w:left w:val="single" w:color="auto" w:sz="4" w:space="0"/>
        <w:bottom w:val="single" w:color="auto" w:sz="8"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1">
    <w:name w:val="xl32990"/>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2">
    <w:name w:val="xl32991"/>
    <w:basedOn w:val="1"/>
    <w:qFormat/>
    <w:uiPriority w:val="0"/>
    <w:pPr>
      <w:widowControl/>
      <w:pBdr>
        <w:top w:val="single" w:color="auto" w:sz="4" w:space="0"/>
        <w:left w:val="single" w:color="auto" w:sz="4" w:space="0"/>
        <w:bottom w:val="single" w:color="auto" w:sz="8" w:space="0"/>
        <w:right w:val="single" w:color="auto" w:sz="4" w:space="0"/>
      </w:pBdr>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3">
    <w:name w:val="xl32992"/>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4">
    <w:name w:val="xl32993"/>
    <w:basedOn w:val="1"/>
    <w:qFormat/>
    <w:uiPriority w:val="0"/>
    <w:pPr>
      <w:widowControl/>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85">
    <w:name w:val="xl32994"/>
    <w:basedOn w:val="1"/>
    <w:qFormat/>
    <w:uiPriority w:val="0"/>
    <w:pPr>
      <w:widowControl/>
      <w:autoSpaceDE/>
      <w:autoSpaceDN/>
      <w:spacing w:before="100" w:beforeAutospacing="1" w:after="100" w:afterAutospacing="1"/>
      <w:textAlignment w:val="center"/>
    </w:pPr>
    <w:rPr>
      <w:sz w:val="16"/>
      <w:szCs w:val="16"/>
    </w:rPr>
  </w:style>
  <w:style w:type="paragraph" w:customStyle="1" w:styleId="86">
    <w:name w:val="xl329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87">
    <w:name w:val="xl32996"/>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8">
    <w:name w:val="xl32997"/>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89">
    <w:name w:val="xl32998"/>
    <w:basedOn w:val="1"/>
    <w:qFormat/>
    <w:uiPriority w:val="0"/>
    <w:pPr>
      <w:widowControl/>
      <w:pBdr>
        <w:top w:val="single" w:color="auto" w:sz="8" w:space="0"/>
        <w:left w:val="single" w:color="auto" w:sz="8" w:space="0"/>
        <w:bottom w:val="single" w:color="auto" w:sz="4" w:space="0"/>
        <w:right w:val="single" w:color="auto" w:sz="4" w:space="0"/>
      </w:pBdr>
      <w:shd w:val="clear" w:color="000000" w:fill="C00000"/>
      <w:autoSpaceDE/>
      <w:autoSpaceDN/>
      <w:spacing w:before="100" w:beforeAutospacing="1" w:after="100" w:afterAutospacing="1"/>
      <w:jc w:val="center"/>
      <w:textAlignment w:val="center"/>
    </w:pPr>
    <w:rPr>
      <w:b/>
      <w:bCs/>
      <w:color w:val="FFFFFF"/>
      <w:sz w:val="15"/>
      <w:szCs w:val="15"/>
    </w:rPr>
  </w:style>
  <w:style w:type="paragraph" w:customStyle="1" w:styleId="90">
    <w:name w:val="xl32999"/>
    <w:basedOn w:val="1"/>
    <w:qFormat/>
    <w:uiPriority w:val="0"/>
    <w:pPr>
      <w:widowControl/>
      <w:pBdr>
        <w:top w:val="single" w:color="auto" w:sz="8" w:space="0"/>
        <w:left w:val="single" w:color="auto" w:sz="4" w:space="0"/>
        <w:bottom w:val="single" w:color="auto" w:sz="4" w:space="0"/>
        <w:right w:val="single" w:color="auto" w:sz="4" w:space="0"/>
      </w:pBdr>
      <w:shd w:val="clear" w:color="000000" w:fill="C00000"/>
      <w:autoSpaceDE/>
      <w:autoSpaceDN/>
      <w:spacing w:before="100" w:beforeAutospacing="1" w:after="100" w:afterAutospacing="1"/>
      <w:jc w:val="center"/>
      <w:textAlignment w:val="center"/>
    </w:pPr>
    <w:rPr>
      <w:b/>
      <w:bCs/>
      <w:color w:val="FFFFFF"/>
      <w:sz w:val="15"/>
      <w:szCs w:val="15"/>
    </w:rPr>
  </w:style>
  <w:style w:type="paragraph" w:customStyle="1" w:styleId="91">
    <w:name w:val="xl33000"/>
    <w:basedOn w:val="1"/>
    <w:qFormat/>
    <w:uiPriority w:val="0"/>
    <w:pPr>
      <w:widowControl/>
      <w:pBdr>
        <w:top w:val="single" w:color="auto" w:sz="8" w:space="0"/>
        <w:left w:val="single" w:color="auto" w:sz="4" w:space="0"/>
        <w:bottom w:val="single" w:color="auto" w:sz="4" w:space="0"/>
        <w:right w:val="single" w:color="auto" w:sz="8" w:space="0"/>
      </w:pBdr>
      <w:shd w:val="clear" w:color="000000" w:fill="C00000"/>
      <w:autoSpaceDE/>
      <w:autoSpaceDN/>
      <w:spacing w:before="100" w:beforeAutospacing="1" w:after="100" w:afterAutospacing="1"/>
      <w:jc w:val="center"/>
      <w:textAlignment w:val="center"/>
    </w:pPr>
    <w:rPr>
      <w:b/>
      <w:bCs/>
      <w:color w:val="FFFFFF"/>
      <w:sz w:val="15"/>
      <w:szCs w:val="15"/>
    </w:rPr>
  </w:style>
  <w:style w:type="paragraph" w:customStyle="1" w:styleId="92">
    <w:name w:val="xl33001"/>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93">
    <w:name w:val="xl33002"/>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sz w:val="15"/>
      <w:szCs w:val="15"/>
    </w:rPr>
  </w:style>
  <w:style w:type="paragraph" w:customStyle="1" w:styleId="94">
    <w:name w:val="xl33003"/>
    <w:basedOn w:val="1"/>
    <w:qFormat/>
    <w:uiPriority w:val="0"/>
    <w:pPr>
      <w:widowControl/>
      <w:autoSpaceDE/>
      <w:autoSpaceDN/>
      <w:spacing w:before="100" w:beforeAutospacing="1" w:after="100" w:afterAutospacing="1"/>
      <w:textAlignment w:val="center"/>
    </w:pPr>
    <w:rPr>
      <w:rFonts w:ascii="Times New Roman" w:hAnsi="Times New Roman" w:cs="Times New Roman"/>
      <w:sz w:val="24"/>
      <w:szCs w:val="24"/>
    </w:rPr>
  </w:style>
  <w:style w:type="paragraph" w:customStyle="1" w:styleId="95">
    <w:name w:val="xl33004"/>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96">
    <w:name w:val="xl33005"/>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97">
    <w:name w:val="xl33006"/>
    <w:basedOn w:val="1"/>
    <w:qFormat/>
    <w:uiPriority w:val="0"/>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rFonts w:ascii="Verdana" w:hAnsi="Verdana" w:cs="Times New Roman"/>
      <w:sz w:val="15"/>
      <w:szCs w:val="15"/>
    </w:rPr>
  </w:style>
  <w:style w:type="paragraph" w:customStyle="1" w:styleId="98">
    <w:name w:val="xl33007"/>
    <w:basedOn w:val="1"/>
    <w:qFormat/>
    <w:uiPriority w:val="0"/>
    <w:pPr>
      <w:widowControl/>
      <w:pBdr>
        <w:top w:val="single" w:color="auto" w:sz="4" w:space="0"/>
        <w:left w:val="single" w:color="auto" w:sz="8" w:space="0"/>
        <w:bottom w:val="single" w:color="auto" w:sz="8" w:space="0"/>
        <w:right w:val="single" w:color="auto" w:sz="4" w:space="0"/>
      </w:pBdr>
      <w:autoSpaceDE/>
      <w:autoSpaceDN/>
      <w:spacing w:before="100" w:beforeAutospacing="1" w:after="100" w:afterAutospacing="1"/>
      <w:textAlignment w:val="center"/>
    </w:pPr>
    <w:rPr>
      <w:rFonts w:ascii="Verdana" w:hAnsi="Verdana" w:cs="Times New Roman"/>
      <w:sz w:val="15"/>
      <w:szCs w:val="15"/>
    </w:rPr>
  </w:style>
  <w:style w:type="paragraph" w:customStyle="1" w:styleId="99">
    <w:name w:val="xl33008"/>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sz w:val="15"/>
      <w:szCs w:val="15"/>
    </w:rPr>
  </w:style>
  <w:style w:type="paragraph" w:customStyle="1" w:styleId="100">
    <w:name w:val="xl33009"/>
    <w:basedOn w:val="1"/>
    <w:qFormat/>
    <w:uiPriority w:val="0"/>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01">
    <w:name w:val="xl33010"/>
    <w:basedOn w:val="1"/>
    <w:qFormat/>
    <w:uiPriority w:val="0"/>
    <w:pPr>
      <w:widowControl/>
      <w:pBdr>
        <w:top w:val="single" w:color="auto" w:sz="4" w:space="0"/>
        <w:left w:val="single" w:color="auto" w:sz="8" w:space="0"/>
        <w:bottom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02">
    <w:name w:val="xl33011"/>
    <w:basedOn w:val="1"/>
    <w:qFormat/>
    <w:uiPriority w:val="0"/>
    <w:pPr>
      <w:widowControl/>
      <w:pBdr>
        <w:top w:val="single" w:color="auto" w:sz="4" w:space="0"/>
        <w:left w:val="single" w:color="auto" w:sz="8" w:space="0"/>
        <w:bottom w:val="single" w:color="auto" w:sz="8" w:space="0"/>
        <w:right w:val="single" w:color="auto" w:sz="4" w:space="0"/>
      </w:pBdr>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03">
    <w:name w:val="xl33012"/>
    <w:basedOn w:val="1"/>
    <w:qFormat/>
    <w:uiPriority w:val="0"/>
    <w:pPr>
      <w:widowControl/>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104">
    <w:name w:val="xl33013"/>
    <w:basedOn w:val="1"/>
    <w:qFormat/>
    <w:uiPriority w:val="0"/>
    <w:pPr>
      <w:widowControl/>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105">
    <w:name w:val="xl33014"/>
    <w:basedOn w:val="1"/>
    <w:qFormat/>
    <w:uiPriority w:val="0"/>
    <w:pPr>
      <w:widowControl/>
      <w:pBdr>
        <w:top w:val="single" w:color="auto" w:sz="4" w:space="0"/>
        <w:left w:val="single" w:color="auto" w:sz="4" w:space="0"/>
        <w:bottom w:val="single" w:color="auto" w:sz="8"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06">
    <w:name w:val="xl33015"/>
    <w:basedOn w:val="1"/>
    <w:qFormat/>
    <w:uiPriority w:val="0"/>
    <w:pPr>
      <w:widowControl/>
      <w:autoSpaceDE/>
      <w:autoSpaceDN/>
      <w:spacing w:before="100" w:beforeAutospacing="1" w:after="100" w:afterAutospacing="1"/>
      <w:textAlignment w:val="center"/>
    </w:pPr>
    <w:rPr>
      <w:b/>
      <w:bCs/>
    </w:rPr>
  </w:style>
  <w:style w:type="paragraph" w:customStyle="1" w:styleId="107">
    <w:name w:val="xl33016"/>
    <w:basedOn w:val="1"/>
    <w:qFormat/>
    <w:uiPriority w:val="0"/>
    <w:pPr>
      <w:widowControl/>
      <w:autoSpaceDE/>
      <w:autoSpaceDN/>
      <w:spacing w:before="100" w:beforeAutospacing="1" w:after="100" w:afterAutospacing="1"/>
    </w:pPr>
    <w:rPr>
      <w:rFonts w:ascii="Times New Roman" w:hAnsi="Times New Roman" w:cs="Times New Roman"/>
      <w:b/>
      <w:bCs/>
      <w:sz w:val="24"/>
      <w:szCs w:val="24"/>
    </w:rPr>
  </w:style>
  <w:style w:type="paragraph" w:customStyle="1" w:styleId="108">
    <w:name w:val="xl33017"/>
    <w:basedOn w:val="1"/>
    <w:qFormat/>
    <w:uiPriority w:val="0"/>
    <w:pPr>
      <w:widowControl/>
      <w:autoSpaceDE/>
      <w:autoSpaceDN/>
      <w:spacing w:before="100" w:beforeAutospacing="1" w:after="100" w:afterAutospacing="1"/>
      <w:jc w:val="center"/>
      <w:textAlignment w:val="center"/>
    </w:pPr>
    <w:rPr>
      <w:rFonts w:ascii="Times New Roman" w:hAnsi="Times New Roman" w:cs="Times New Roman"/>
      <w:sz w:val="24"/>
      <w:szCs w:val="24"/>
    </w:rPr>
  </w:style>
  <w:style w:type="paragraph" w:customStyle="1" w:styleId="109">
    <w:name w:val="xl33018"/>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0">
    <w:name w:val="xl33019"/>
    <w:basedOn w:val="1"/>
    <w:qFormat/>
    <w:uiPriority w:val="0"/>
    <w:pPr>
      <w:widowControl/>
      <w:pBdr>
        <w:top w:val="single" w:color="auto" w:sz="4" w:space="0"/>
        <w:left w:val="single" w:color="auto" w:sz="4" w:space="0"/>
        <w:bottom w:val="single" w:color="auto" w:sz="8"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1">
    <w:name w:val="xl33020"/>
    <w:basedOn w:val="1"/>
    <w:qFormat/>
    <w:uiPriority w:val="0"/>
    <w:pPr>
      <w:widowControl/>
      <w:autoSpaceDE/>
      <w:autoSpaceDN/>
      <w:spacing w:before="100" w:beforeAutospacing="1" w:after="100" w:afterAutospacing="1"/>
      <w:jc w:val="center"/>
      <w:textAlignment w:val="center"/>
    </w:pPr>
    <w:rPr>
      <w:b/>
      <w:bCs/>
    </w:rPr>
  </w:style>
  <w:style w:type="paragraph" w:customStyle="1" w:styleId="112">
    <w:name w:val="xl330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3">
    <w:name w:val="xl33022"/>
    <w:basedOn w:val="1"/>
    <w:qFormat/>
    <w:uiPriority w:val="0"/>
    <w:pPr>
      <w:widowControl/>
      <w:pBdr>
        <w:top w:val="single" w:color="auto" w:sz="4" w:space="0"/>
        <w:left w:val="single" w:color="auto" w:sz="4" w:space="0"/>
        <w:bottom w:val="single" w:color="auto" w:sz="8"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4">
    <w:name w:val="xl33023"/>
    <w:basedOn w:val="1"/>
    <w:qFormat/>
    <w:uiPriority w:val="0"/>
    <w:pPr>
      <w:widowControl/>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5">
    <w:name w:val="xl33024"/>
    <w:basedOn w:val="1"/>
    <w:qFormat/>
    <w:uiPriority w:val="0"/>
    <w:pPr>
      <w:widowControl/>
      <w:pBdr>
        <w:top w:val="single" w:color="auto" w:sz="4" w:space="0"/>
        <w:left w:val="single" w:color="auto" w:sz="8" w:space="0"/>
        <w:bottom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sz w:val="15"/>
      <w:szCs w:val="15"/>
    </w:rPr>
  </w:style>
  <w:style w:type="paragraph" w:customStyle="1" w:styleId="116">
    <w:name w:val="xl33025"/>
    <w:basedOn w:val="1"/>
    <w:qFormat/>
    <w:uiPriority w:val="0"/>
    <w:pPr>
      <w:widowControl/>
      <w:pBdr>
        <w:top w:val="single" w:color="auto" w:sz="4" w:space="0"/>
        <w:left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17">
    <w:name w:val="xl33026"/>
    <w:basedOn w:val="1"/>
    <w:qFormat/>
    <w:uiPriority w:val="0"/>
    <w:pPr>
      <w:widowControl/>
      <w:pBdr>
        <w:left w:val="single" w:color="auto" w:sz="8" w:space="0"/>
        <w:bottom w:val="single" w:color="auto" w:sz="8"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18">
    <w:name w:val="xl33027"/>
    <w:basedOn w:val="1"/>
    <w:qFormat/>
    <w:uiPriority w:val="0"/>
    <w:pPr>
      <w:widowControl/>
      <w:pBdr>
        <w:top w:val="single" w:color="auto" w:sz="4" w:space="0"/>
        <w:left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19">
    <w:name w:val="xl33028"/>
    <w:basedOn w:val="1"/>
    <w:qFormat/>
    <w:uiPriority w:val="0"/>
    <w:pPr>
      <w:widowControl/>
      <w:pBdr>
        <w:top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color w:val="000000"/>
      <w:sz w:val="15"/>
      <w:szCs w:val="15"/>
    </w:rPr>
  </w:style>
  <w:style w:type="paragraph" w:customStyle="1" w:styleId="120">
    <w:name w:val="xl33029"/>
    <w:basedOn w:val="1"/>
    <w:qFormat/>
    <w:uiPriority w:val="0"/>
    <w:pPr>
      <w:widowControl/>
      <w:pBdr>
        <w:top w:val="single" w:color="CCC085" w:sz="4" w:space="0"/>
        <w:left w:val="single" w:color="auto" w:sz="8" w:space="0"/>
        <w:bottom w:val="single" w:color="CCC085" w:sz="4" w:space="0"/>
        <w:right w:val="single" w:color="CCC085" w:sz="4" w:space="0"/>
      </w:pBdr>
      <w:shd w:val="clear" w:color="000000" w:fill="FFFFFF"/>
      <w:autoSpaceDE/>
      <w:autoSpaceDN/>
      <w:spacing w:before="100" w:beforeAutospacing="1" w:after="100" w:afterAutospacing="1"/>
    </w:pPr>
    <w:rPr>
      <w:rFonts w:ascii="Verdana" w:hAnsi="Verdana" w:cs="Times New Roman"/>
      <w:color w:val="000000"/>
      <w:sz w:val="15"/>
      <w:szCs w:val="15"/>
    </w:rPr>
  </w:style>
  <w:style w:type="paragraph" w:customStyle="1" w:styleId="121">
    <w:name w:val="xl33030"/>
    <w:basedOn w:val="1"/>
    <w:qFormat/>
    <w:uiPriority w:val="0"/>
    <w:pPr>
      <w:widowControl/>
      <w:pBdr>
        <w:top w:val="single" w:color="000000" w:sz="4" w:space="0"/>
        <w:left w:val="single" w:color="auto" w:sz="8" w:space="0"/>
        <w:bottom w:val="single" w:color="000000" w:sz="4" w:space="0"/>
        <w:right w:val="single" w:color="000000" w:sz="4" w:space="0"/>
      </w:pBdr>
      <w:shd w:val="clear" w:color="000000" w:fill="FFFFFF"/>
      <w:autoSpaceDE/>
      <w:autoSpaceDN/>
      <w:spacing w:before="100" w:beforeAutospacing="1" w:after="100" w:afterAutospacing="1"/>
    </w:pPr>
    <w:rPr>
      <w:rFonts w:ascii="Verdana" w:hAnsi="Verdana" w:cs="Times New Roman"/>
      <w:color w:val="000000"/>
      <w:sz w:val="15"/>
      <w:szCs w:val="15"/>
    </w:rPr>
  </w:style>
  <w:style w:type="paragraph" w:customStyle="1" w:styleId="122">
    <w:name w:val="xl33031"/>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3">
    <w:name w:val="xl330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4">
    <w:name w:val="xl33033"/>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5">
    <w:name w:val="xl33034"/>
    <w:basedOn w:val="1"/>
    <w:qFormat/>
    <w:uiPriority w:val="0"/>
    <w:pPr>
      <w:widowControl/>
      <w:pBdr>
        <w:top w:val="single" w:color="auto" w:sz="4" w:space="0"/>
        <w:left w:val="single" w:color="auto" w:sz="8"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6">
    <w:name w:val="xl33035"/>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7">
    <w:name w:val="xl33036"/>
    <w:basedOn w:val="1"/>
    <w:qFormat/>
    <w:uiPriority w:val="0"/>
    <w:pPr>
      <w:widowControl/>
      <w:pBdr>
        <w:top w:val="single" w:color="auto" w:sz="4" w:space="0"/>
        <w:left w:val="single" w:color="auto" w:sz="4" w:space="0"/>
        <w:bottom w:val="single" w:color="auto" w:sz="4" w:space="0"/>
        <w:right w:val="single" w:color="auto" w:sz="8" w:space="0"/>
      </w:pBdr>
      <w:autoSpaceDE/>
      <w:autoSpaceDN/>
      <w:spacing w:before="100" w:beforeAutospacing="1" w:after="100" w:afterAutospacing="1"/>
      <w:jc w:val="center"/>
      <w:textAlignment w:val="center"/>
    </w:pPr>
    <w:rPr>
      <w:rFonts w:ascii="Verdana" w:hAnsi="Verdana" w:cs="Times New Roman"/>
      <w:b/>
      <w:bCs/>
      <w:sz w:val="15"/>
      <w:szCs w:val="15"/>
    </w:rPr>
  </w:style>
  <w:style w:type="paragraph" w:customStyle="1" w:styleId="128">
    <w:name w:val="xl33037"/>
    <w:basedOn w:val="1"/>
    <w:qFormat/>
    <w:uiPriority w:val="0"/>
    <w:pPr>
      <w:widowControl/>
      <w:autoSpaceDE/>
      <w:autoSpaceDN/>
      <w:spacing w:before="100" w:beforeAutospacing="1" w:after="100" w:afterAutospacing="1"/>
      <w:textAlignment w:val="center"/>
    </w:pPr>
    <w:rPr>
      <w:rFonts w:ascii="Times New Roman" w:hAnsi="Times New Roman" w:cs="Times New Roman"/>
      <w:b/>
      <w:bCs/>
      <w:sz w:val="24"/>
      <w:szCs w:val="24"/>
    </w:rPr>
  </w:style>
  <w:style w:type="paragraph" w:customStyle="1" w:styleId="129">
    <w:name w:val="xl33038"/>
    <w:basedOn w:val="1"/>
    <w:qFormat/>
    <w:uiPriority w:val="0"/>
    <w:pPr>
      <w:widowControl/>
      <w:shd w:val="clear" w:color="000000" w:fill="FFFFFF"/>
      <w:autoSpaceDE/>
      <w:autoSpaceDN/>
      <w:spacing w:before="100" w:beforeAutospacing="1" w:after="100" w:afterAutospacing="1"/>
      <w:textAlignment w:val="center"/>
    </w:pPr>
    <w:rPr>
      <w:b/>
      <w:bCs/>
    </w:rPr>
  </w:style>
  <w:style w:type="paragraph" w:customStyle="1" w:styleId="130">
    <w:name w:val="xl33039"/>
    <w:basedOn w:val="1"/>
    <w:qFormat/>
    <w:uiPriority w:val="0"/>
    <w:pPr>
      <w:widowControl/>
      <w:shd w:val="clear" w:color="000000" w:fill="FFFFFF"/>
      <w:autoSpaceDE/>
      <w:autoSpaceDN/>
      <w:spacing w:before="100" w:beforeAutospacing="1" w:after="100" w:afterAutospacing="1"/>
      <w:textAlignment w:val="center"/>
    </w:pPr>
    <w:rPr>
      <w:b/>
      <w:bCs/>
    </w:rPr>
  </w:style>
  <w:style w:type="paragraph" w:customStyle="1" w:styleId="131">
    <w:name w:val="xl33040"/>
    <w:basedOn w:val="1"/>
    <w:qFormat/>
    <w:uiPriority w:val="0"/>
    <w:pPr>
      <w:widowControl/>
      <w:autoSpaceDE/>
      <w:autoSpaceDN/>
      <w:spacing w:before="100" w:beforeAutospacing="1" w:after="100" w:afterAutospacing="1"/>
      <w:textAlignment w:val="center"/>
    </w:pPr>
    <w:rPr>
      <w:b/>
      <w:bCs/>
    </w:rPr>
  </w:style>
  <w:style w:type="paragraph" w:customStyle="1" w:styleId="132">
    <w:name w:val="xl33041"/>
    <w:basedOn w:val="1"/>
    <w:qFormat/>
    <w:uiPriority w:val="0"/>
    <w:pPr>
      <w:widowControl/>
      <w:autoSpaceDE/>
      <w:autoSpaceDN/>
      <w:spacing w:before="100" w:beforeAutospacing="1" w:after="100" w:afterAutospacing="1"/>
      <w:textAlignment w:val="center"/>
    </w:pPr>
    <w:rPr>
      <w:b/>
      <w:bCs/>
    </w:rPr>
  </w:style>
  <w:style w:type="paragraph" w:customStyle="1" w:styleId="133">
    <w:name w:val="font7"/>
    <w:basedOn w:val="1"/>
    <w:qFormat/>
    <w:uiPriority w:val="0"/>
    <w:pPr>
      <w:widowControl/>
      <w:autoSpaceDE/>
      <w:autoSpaceDN/>
      <w:spacing w:before="100" w:beforeAutospacing="1" w:after="100" w:afterAutospacing="1"/>
    </w:pPr>
    <w:rPr>
      <w:rFonts w:ascii="Verdana" w:hAnsi="Verdana" w:cs="Times New Roman"/>
      <w:color w:val="000000"/>
      <w:sz w:val="15"/>
      <w:szCs w:val="15"/>
    </w:rPr>
  </w:style>
  <w:style w:type="paragraph" w:customStyle="1" w:styleId="134">
    <w:name w:val="font8"/>
    <w:basedOn w:val="1"/>
    <w:qFormat/>
    <w:uiPriority w:val="0"/>
    <w:pPr>
      <w:widowControl/>
      <w:autoSpaceDE/>
      <w:autoSpaceDN/>
      <w:spacing w:before="100" w:beforeAutospacing="1" w:after="100" w:afterAutospacing="1"/>
    </w:pPr>
    <w:rPr>
      <w:rFonts w:ascii="Verdana" w:hAnsi="Verdana" w:cs="Times New Roman"/>
      <w:b/>
      <w:bCs/>
      <w:color w:val="000000"/>
    </w:rPr>
  </w:style>
  <w:style w:type="paragraph" w:customStyle="1" w:styleId="135">
    <w:name w:val="xl330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pPr>
    <w:rPr>
      <w:rFonts w:ascii="Verdana" w:hAnsi="Verdana" w:cs="Times New Roman"/>
      <w:color w:val="000000"/>
      <w:sz w:val="15"/>
      <w:szCs w:val="15"/>
    </w:rPr>
  </w:style>
  <w:style w:type="paragraph" w:customStyle="1" w:styleId="136">
    <w:name w:val="xl3304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15"/>
      <w:szCs w:val="15"/>
    </w:rPr>
  </w:style>
  <w:style w:type="paragraph" w:customStyle="1" w:styleId="137">
    <w:name w:val="xl3304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38">
    <w:name w:val="xl33045"/>
    <w:basedOn w:val="1"/>
    <w:qFormat/>
    <w:uiPriority w:val="0"/>
    <w:pPr>
      <w:widowControl/>
      <w:pBdr>
        <w:top w:val="single" w:color="auto" w:sz="4" w:space="0"/>
        <w:left w:val="single" w:color="auto" w:sz="4" w:space="0"/>
        <w:bottom w:val="single" w:color="auto" w:sz="4" w:space="0"/>
        <w:right w:val="single" w:color="auto" w:sz="4" w:space="0"/>
      </w:pBdr>
      <w:shd w:val="clear" w:color="000000" w:fill="C00000"/>
      <w:autoSpaceDE/>
      <w:autoSpaceDN/>
      <w:spacing w:before="100" w:beforeAutospacing="1" w:after="100" w:afterAutospacing="1"/>
      <w:jc w:val="center"/>
      <w:textAlignment w:val="center"/>
    </w:pPr>
    <w:rPr>
      <w:rFonts w:ascii="Verdana" w:hAnsi="Verdana" w:cs="Times New Roman"/>
      <w:b/>
      <w:bCs/>
      <w:color w:val="FFFFFF"/>
      <w:sz w:val="15"/>
      <w:szCs w:val="15"/>
    </w:rPr>
  </w:style>
  <w:style w:type="paragraph" w:customStyle="1" w:styleId="139">
    <w:name w:val="xl33046"/>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sz w:val="15"/>
      <w:szCs w:val="15"/>
    </w:rPr>
  </w:style>
  <w:style w:type="paragraph" w:customStyle="1" w:styleId="140">
    <w:name w:val="xl330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b/>
      <w:bCs/>
      <w:sz w:val="15"/>
      <w:szCs w:val="15"/>
    </w:rPr>
  </w:style>
  <w:style w:type="paragraph" w:customStyle="1" w:styleId="141">
    <w:name w:val="xl330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42">
    <w:name w:val="xl33049"/>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43">
    <w:name w:val="xl33050"/>
    <w:basedOn w:val="1"/>
    <w:qFormat/>
    <w:uiPriority w:val="0"/>
    <w:pPr>
      <w:widowControl/>
      <w:autoSpaceDE/>
      <w:autoSpaceDN/>
      <w:spacing w:before="100" w:beforeAutospacing="1" w:after="100" w:afterAutospacing="1"/>
      <w:textAlignment w:val="center"/>
    </w:pPr>
    <w:rPr>
      <w:b/>
      <w:bCs/>
    </w:rPr>
  </w:style>
  <w:style w:type="paragraph" w:customStyle="1" w:styleId="144">
    <w:name w:val="xl33051"/>
    <w:basedOn w:val="1"/>
    <w:qFormat/>
    <w:uiPriority w:val="0"/>
    <w:pPr>
      <w:widowControl/>
      <w:autoSpaceDE/>
      <w:autoSpaceDN/>
      <w:spacing w:before="100" w:beforeAutospacing="1" w:after="100" w:afterAutospacing="1"/>
      <w:textAlignment w:val="center"/>
    </w:pPr>
    <w:rPr>
      <w:rFonts w:ascii="Verdana" w:hAnsi="Verdana" w:cs="Times New Roman"/>
      <w:b/>
      <w:bCs/>
      <w:color w:val="000000"/>
    </w:rPr>
  </w:style>
  <w:style w:type="paragraph" w:customStyle="1" w:styleId="145">
    <w:name w:val="xl33052"/>
    <w:basedOn w:val="1"/>
    <w:qFormat/>
    <w:uiPriority w:val="0"/>
    <w:pPr>
      <w:widowControl/>
      <w:autoSpaceDE/>
      <w:autoSpaceDN/>
      <w:spacing w:before="100" w:beforeAutospacing="1" w:after="100" w:afterAutospacing="1"/>
      <w:textAlignment w:val="center"/>
    </w:pPr>
    <w:rPr>
      <w:b/>
      <w:bCs/>
      <w:sz w:val="15"/>
      <w:szCs w:val="15"/>
    </w:rPr>
  </w:style>
  <w:style w:type="paragraph" w:customStyle="1" w:styleId="146">
    <w:name w:val="xl33053"/>
    <w:basedOn w:val="1"/>
    <w:qFormat/>
    <w:uiPriority w:val="0"/>
    <w:pPr>
      <w:widowControl/>
      <w:autoSpaceDE/>
      <w:autoSpaceDN/>
      <w:spacing w:before="100" w:beforeAutospacing="1" w:after="100" w:afterAutospacing="1"/>
      <w:textAlignment w:val="center"/>
    </w:pPr>
    <w:rPr>
      <w:sz w:val="15"/>
      <w:szCs w:val="15"/>
    </w:rPr>
  </w:style>
  <w:style w:type="paragraph" w:customStyle="1" w:styleId="147">
    <w:name w:val="xl3305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16"/>
      <w:szCs w:val="16"/>
    </w:rPr>
  </w:style>
  <w:style w:type="paragraph" w:customStyle="1" w:styleId="148">
    <w:name w:val="xl33055"/>
    <w:basedOn w:val="1"/>
    <w:qFormat/>
    <w:uiPriority w:val="0"/>
    <w:pPr>
      <w:widowControl/>
      <w:autoSpaceDE/>
      <w:autoSpaceDN/>
      <w:spacing w:before="100" w:beforeAutospacing="1" w:after="100" w:afterAutospacing="1"/>
      <w:textAlignment w:val="center"/>
    </w:pPr>
    <w:rPr>
      <w:rFonts w:ascii="Verdana" w:hAnsi="Verdana" w:cs="Times New Roman"/>
      <w:b/>
      <w:bCs/>
      <w:color w:val="000000"/>
      <w:sz w:val="16"/>
      <w:szCs w:val="16"/>
    </w:rPr>
  </w:style>
  <w:style w:type="paragraph" w:customStyle="1" w:styleId="149">
    <w:name w:val="xl329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50">
    <w:name w:val="xl32984"/>
    <w:basedOn w:val="1"/>
    <w:qFormat/>
    <w:uiPriority w:val="0"/>
    <w:pPr>
      <w:widowControl/>
      <w:shd w:val="clear" w:color="000000" w:fill="FFFFFF"/>
      <w:autoSpaceDE/>
      <w:autoSpaceDN/>
      <w:spacing w:before="100" w:beforeAutospacing="1" w:after="100" w:afterAutospacing="1"/>
      <w:textAlignment w:val="center"/>
    </w:pPr>
    <w:rPr>
      <w:rFonts w:ascii="Verdana" w:hAnsi="Verdana" w:cs="Times New Roman"/>
      <w:color w:val="000000"/>
      <w:sz w:val="15"/>
      <w:szCs w:val="15"/>
    </w:rPr>
  </w:style>
  <w:style w:type="paragraph" w:customStyle="1" w:styleId="151">
    <w:name w:val="xl33056"/>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pPr>
    <w:rPr>
      <w:rFonts w:ascii="Verdana" w:hAnsi="Verdana" w:cs="Times New Roman"/>
      <w:color w:val="000000"/>
      <w:sz w:val="15"/>
      <w:szCs w:val="15"/>
    </w:rPr>
  </w:style>
  <w:style w:type="paragraph" w:customStyle="1" w:styleId="152">
    <w:name w:val="xl33057"/>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53">
    <w:name w:val="xl33058"/>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rFonts w:ascii="Verdana" w:hAnsi="Verdana" w:cs="Times New Roman"/>
      <w:sz w:val="15"/>
      <w:szCs w:val="15"/>
    </w:rPr>
  </w:style>
  <w:style w:type="paragraph" w:customStyle="1" w:styleId="154">
    <w:name w:val="xl33059"/>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16"/>
      <w:szCs w:val="16"/>
    </w:rPr>
  </w:style>
  <w:style w:type="paragraph" w:customStyle="1" w:styleId="155">
    <w:name w:val="xl33060"/>
    <w:basedOn w:val="1"/>
    <w:qFormat/>
    <w:uiPriority w:val="0"/>
    <w:pPr>
      <w:widowControl/>
      <w:autoSpaceDE/>
      <w:autoSpaceDN/>
      <w:spacing w:before="100" w:beforeAutospacing="1" w:after="100" w:afterAutospacing="1"/>
      <w:textAlignment w:val="center"/>
    </w:pPr>
    <w:rPr>
      <w:sz w:val="15"/>
      <w:szCs w:val="15"/>
    </w:rPr>
  </w:style>
  <w:style w:type="paragraph" w:customStyle="1" w:styleId="156">
    <w:name w:val="xl33061"/>
    <w:basedOn w:val="1"/>
    <w:qFormat/>
    <w:uiPriority w:val="0"/>
    <w:pPr>
      <w:widowControl/>
      <w:autoSpaceDE/>
      <w:autoSpaceDN/>
      <w:spacing w:before="100" w:beforeAutospacing="1" w:after="100" w:afterAutospacing="1"/>
      <w:textAlignment w:val="center"/>
    </w:pPr>
    <w:rPr>
      <w:b/>
      <w:bCs/>
    </w:rPr>
  </w:style>
  <w:style w:type="paragraph" w:customStyle="1" w:styleId="157">
    <w:name w:val="xl33062"/>
    <w:basedOn w:val="1"/>
    <w:qFormat/>
    <w:uiPriority w:val="0"/>
    <w:pPr>
      <w:widowControl/>
      <w:autoSpaceDE/>
      <w:autoSpaceDN/>
      <w:spacing w:before="100" w:beforeAutospacing="1" w:after="100" w:afterAutospacing="1"/>
      <w:textAlignment w:val="center"/>
    </w:pPr>
    <w:rPr>
      <w:rFonts w:ascii="Verdana" w:hAnsi="Verdana" w:cs="Times New Roman"/>
      <w:b/>
      <w:bCs/>
      <w:color w:val="000000"/>
    </w:rPr>
  </w:style>
  <w:style w:type="paragraph" w:customStyle="1" w:styleId="158">
    <w:name w:val="xl33063"/>
    <w:basedOn w:val="1"/>
    <w:qFormat/>
    <w:uiPriority w:val="0"/>
    <w:pPr>
      <w:widowControl/>
      <w:autoSpaceDE/>
      <w:autoSpaceDN/>
      <w:spacing w:before="100" w:beforeAutospacing="1" w:after="100" w:afterAutospacing="1"/>
      <w:textAlignment w:val="center"/>
    </w:pPr>
    <w:rPr>
      <w:b/>
      <w:bCs/>
      <w:sz w:val="15"/>
      <w:szCs w:val="15"/>
    </w:rPr>
  </w:style>
  <w:style w:type="paragraph" w:customStyle="1" w:styleId="159">
    <w:name w:val="xl330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autoSpaceDE/>
      <w:autoSpaceDN/>
      <w:spacing w:before="100" w:beforeAutospacing="1" w:after="100" w:afterAutospacing="1"/>
      <w:jc w:val="center"/>
      <w:textAlignment w:val="center"/>
    </w:pPr>
    <w:rPr>
      <w:sz w:val="15"/>
      <w:szCs w:val="15"/>
    </w:rPr>
  </w:style>
  <w:style w:type="paragraph" w:customStyle="1" w:styleId="160">
    <w:name w:val="xl3306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sz w:val="15"/>
      <w:szCs w:val="15"/>
    </w:rPr>
  </w:style>
  <w:style w:type="paragraph" w:customStyle="1" w:styleId="161">
    <w:name w:val="xl3306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2">
    <w:name w:val="xl3306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sz w:val="16"/>
      <w:szCs w:val="16"/>
    </w:rPr>
  </w:style>
  <w:style w:type="paragraph" w:customStyle="1" w:styleId="163">
    <w:name w:val="xl3306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sz w:val="15"/>
      <w:szCs w:val="15"/>
    </w:rPr>
  </w:style>
  <w:style w:type="paragraph" w:customStyle="1" w:styleId="164">
    <w:name w:val="xl330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textAlignment w:val="center"/>
    </w:pPr>
    <w:rPr>
      <w:rFonts w:ascii="Verdana" w:hAnsi="Verdana" w:cs="Times New Roman"/>
      <w:sz w:val="15"/>
      <w:szCs w:val="15"/>
    </w:rPr>
  </w:style>
  <w:style w:type="paragraph" w:customStyle="1" w:styleId="165">
    <w:name w:val="xl3307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6">
    <w:name w:val="xl3307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7">
    <w:name w:val="xl3307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autoSpaceDE/>
      <w:autoSpaceDN/>
      <w:spacing w:before="100" w:beforeAutospacing="1" w:after="100" w:afterAutospacing="1"/>
      <w:jc w:val="center"/>
      <w:textAlignment w:val="center"/>
    </w:pPr>
    <w:rPr>
      <w:rFonts w:ascii="Verdana" w:hAnsi="Verdana" w:cs="Times New Roman"/>
      <w:sz w:val="15"/>
      <w:szCs w:val="15"/>
    </w:rPr>
  </w:style>
  <w:style w:type="paragraph" w:customStyle="1" w:styleId="168">
    <w:name w:val="xl3307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16"/>
      <w:szCs w:val="16"/>
    </w:rPr>
  </w:style>
  <w:style w:type="paragraph" w:customStyle="1" w:styleId="169">
    <w:name w:val="xl33074"/>
    <w:basedOn w:val="1"/>
    <w:qFormat/>
    <w:uiPriority w:val="0"/>
    <w:pPr>
      <w:widowControl/>
      <w:autoSpaceDE/>
      <w:autoSpaceDN/>
      <w:spacing w:before="100" w:beforeAutospacing="1" w:after="100" w:afterAutospacing="1"/>
      <w:textAlignment w:val="center"/>
    </w:pPr>
    <w:rPr>
      <w:b/>
      <w:bCs/>
    </w:rPr>
  </w:style>
  <w:style w:type="paragraph" w:customStyle="1" w:styleId="170">
    <w:name w:val="xl33075"/>
    <w:basedOn w:val="1"/>
    <w:qFormat/>
    <w:uiPriority w:val="0"/>
    <w:pPr>
      <w:widowControl/>
      <w:autoSpaceDE/>
      <w:autoSpaceDN/>
      <w:spacing w:before="100" w:beforeAutospacing="1" w:after="100" w:afterAutospacing="1"/>
      <w:textAlignment w:val="center"/>
    </w:pPr>
    <w:rPr>
      <w:rFonts w:ascii="Verdana" w:hAnsi="Verdana" w:cs="Times New Roman"/>
      <w:b/>
      <w:bCs/>
      <w:color w:val="000000"/>
    </w:rPr>
  </w:style>
  <w:style w:type="paragraph" w:customStyle="1" w:styleId="171">
    <w:name w:val="xl33076"/>
    <w:basedOn w:val="1"/>
    <w:qFormat/>
    <w:uiPriority w:val="0"/>
    <w:pPr>
      <w:widowControl/>
      <w:autoSpaceDE/>
      <w:autoSpaceDN/>
      <w:spacing w:before="100" w:beforeAutospacing="1" w:after="100" w:afterAutospacing="1"/>
      <w:textAlignment w:val="center"/>
    </w:pPr>
    <w:rPr>
      <w:b/>
      <w:bCs/>
      <w:sz w:val="15"/>
      <w:szCs w:val="15"/>
    </w:rPr>
  </w:style>
  <w:style w:type="paragraph" w:customStyle="1" w:styleId="172">
    <w:name w:val="[Основной абзац]"/>
    <w:basedOn w:val="1"/>
    <w:qFormat/>
    <w:uiPriority w:val="0"/>
    <w:pPr>
      <w:widowControl/>
      <w:suppressAutoHyphens/>
      <w:autoSpaceDE/>
      <w:autoSpaceDN/>
      <w:spacing w:line="288" w:lineRule="auto"/>
      <w:textAlignment w:val="center"/>
    </w:pPr>
    <w:rPr>
      <w:rFonts w:ascii="Times New Roman" w:hAnsi="Times New Roman" w:cs="Times New Roman"/>
      <w:color w:val="000000"/>
      <w:sz w:val="24"/>
      <w:szCs w:val="24"/>
      <w:lang w:val="en-US" w:eastAsia="zh-CN"/>
    </w:rPr>
  </w:style>
  <w:style w:type="paragraph" w:styleId="173">
    <w:name w:val="List Paragraph"/>
    <w:basedOn w:val="1"/>
    <w:qFormat/>
    <w:uiPriority w:val="34"/>
    <w:pPr>
      <w:widowControl/>
      <w:autoSpaceDE/>
      <w:autoSpaceDN/>
      <w:ind w:left="720"/>
      <w:contextualSpacing/>
    </w:pPr>
    <w:rPr>
      <w:rFonts w:ascii="Times New Roman" w:hAnsi="Times New Roman" w:cs="Times New Roman"/>
      <w:sz w:val="24"/>
      <w:szCs w:val="24"/>
    </w:rPr>
  </w:style>
  <w:style w:type="table" w:customStyle="1" w:styleId="174">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175">
    <w:name w:val="Table Paragraph"/>
    <w:basedOn w:val="1"/>
    <w:qFormat/>
    <w:uiPriority w:val="1"/>
    <w:pPr>
      <w:ind w:left="568"/>
    </w:pPr>
    <w:rPr>
      <w:rFonts w:ascii="Times New Roman" w:hAnsi="Times New Roman" w:cs="Times New Roman"/>
      <w:sz w:val="22"/>
      <w:szCs w:val="22"/>
      <w:lang w:eastAsia="en-US"/>
    </w:rPr>
  </w:style>
  <w:style w:type="character" w:customStyle="1" w:styleId="176">
    <w:name w:val="markdown-word"/>
    <w:basedOn w:val="10"/>
    <w:qFormat/>
    <w:uiPriority w:val="0"/>
  </w:style>
  <w:style w:type="character" w:customStyle="1" w:styleId="177">
    <w:name w:val="mord"/>
    <w:basedOn w:val="10"/>
    <w:qFormat/>
    <w:uiPriority w:val="0"/>
  </w:style>
  <w:style w:type="character" w:customStyle="1" w:styleId="178">
    <w:name w:val="mspace"/>
    <w:basedOn w:val="10"/>
    <w:qFormat/>
    <w:uiPriority w:val="0"/>
  </w:style>
  <w:style w:type="character" w:customStyle="1" w:styleId="179">
    <w:name w:val="mbin"/>
    <w:basedOn w:val="10"/>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3085-989A-4F43-8598-EF1563FF5186}">
  <ds:schemaRefs/>
</ds:datastoreItem>
</file>

<file path=docProps/app.xml><?xml version="1.0" encoding="utf-8"?>
<Properties xmlns="http://schemas.openxmlformats.org/officeDocument/2006/extended-properties" xmlns:vt="http://schemas.openxmlformats.org/officeDocument/2006/docPropsVTypes">
  <Template>Normal</Template>
  <Company>i</Company>
  <Pages>9</Pages>
  <Words>2413</Words>
  <Characters>17485</Characters>
  <Lines>172</Lines>
  <Paragraphs>46</Paragraphs>
  <TotalTime>68</TotalTime>
  <ScaleCrop>false</ScaleCrop>
  <LinksUpToDate>false</LinksUpToDate>
  <CharactersWithSpaces>21057</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2025-07-02T14:25:00Z</dcterms:created>
  <dc:creator>Аксяитов К.Х.</dc:creator>
  <cp:lastModifiedBy>WPS_1780643487</cp:lastModifiedBy>
  <cp:lastPrinted>2026-08-28T09:46:00Z</cp:lastPrinted>
  <dcterms:modified xsi:type="dcterms:W3CDTF">2026-08-31T09:22:10Z</dcterms:modified>
  <dc:title>ДОГОВОР №____</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ICV">
    <vt:lpwstr>FAC70CE0B5184ABEB12FB5D44D7B980B_13</vt:lpwstr>
  </property>
  <property fmtid="{D5CDD505-2E9C-101B-9397-08002B2CF9AE}" pid="4" name="KSOTemplateDocerSaveRecord">
    <vt:lpwstr>eyJoZGlkIjoiN2Q0YWIyMjM3N2FjZTE3YTlkNmFhNGZlZWU4YThmNTQiLCJ1c2VySWQiOiI4MjQ2MzU4MzU0ODMifQ==</vt:lpwstr>
  </property>
</Properties>
</file>