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B174A" w14:textId="03FA1BF9" w:rsidR="002E6F9F" w:rsidRDefault="00000000" w:rsidP="00B1665F">
      <w:pPr>
        <w:jc w:val="center"/>
        <w:rPr>
          <w:b/>
          <w:sz w:val="24"/>
          <w:szCs w:val="24"/>
        </w:rPr>
      </w:pPr>
      <w:r>
        <w:rPr>
          <w:b/>
          <w:sz w:val="24"/>
          <w:szCs w:val="24"/>
        </w:rPr>
        <w:t xml:space="preserve">КОНТРАКТ № </w:t>
      </w:r>
      <w:r w:rsidR="00A31C9B">
        <w:rPr>
          <w:b/>
          <w:sz w:val="24"/>
          <w:szCs w:val="24"/>
        </w:rPr>
        <w:t>83</w:t>
      </w:r>
    </w:p>
    <w:p w14:paraId="7F9126FA" w14:textId="741FD34D" w:rsidR="00B1665F" w:rsidRPr="00B1665F" w:rsidRDefault="00B1665F" w:rsidP="00B1665F">
      <w:pPr>
        <w:jc w:val="center"/>
        <w:rPr>
          <w:bCs/>
        </w:rPr>
      </w:pPr>
      <w:r w:rsidRPr="00B1665F">
        <w:rPr>
          <w:bCs/>
          <w:sz w:val="24"/>
          <w:szCs w:val="24"/>
        </w:rPr>
        <w:t>на поставку товара</w:t>
      </w:r>
    </w:p>
    <w:p w14:paraId="58A94BF2" w14:textId="77777777" w:rsidR="002E6F9F" w:rsidRDefault="00000000">
      <w:pPr>
        <w:jc w:val="center"/>
      </w:pPr>
      <w:r>
        <w:rPr>
          <w:sz w:val="24"/>
          <w:szCs w:val="24"/>
        </w:rPr>
        <w:tab/>
      </w:r>
      <w:r>
        <w:rPr>
          <w:sz w:val="24"/>
          <w:szCs w:val="24"/>
        </w:rPr>
        <w:tab/>
      </w:r>
      <w:r>
        <w:rPr>
          <w:sz w:val="24"/>
          <w:szCs w:val="24"/>
        </w:rPr>
        <w:tab/>
      </w:r>
    </w:p>
    <w:p w14:paraId="5682D3CC" w14:textId="13E6289B" w:rsidR="002E6F9F" w:rsidRDefault="008652AC">
      <w:pPr>
        <w:jc w:val="both"/>
        <w:rPr>
          <w:sz w:val="24"/>
          <w:szCs w:val="24"/>
        </w:rPr>
      </w:pPr>
      <w:r>
        <w:rPr>
          <w:sz w:val="24"/>
          <w:szCs w:val="24"/>
        </w:rPr>
        <w:t>п. Калитино</w:t>
      </w:r>
    </w:p>
    <w:p w14:paraId="33C5421A" w14:textId="77777777" w:rsidR="008652AC" w:rsidRDefault="008652AC">
      <w:pPr>
        <w:jc w:val="both"/>
        <w:rPr>
          <w:sz w:val="24"/>
          <w:szCs w:val="24"/>
        </w:rPr>
      </w:pPr>
    </w:p>
    <w:p w14:paraId="087264C3" w14:textId="3B99EF1E" w:rsidR="005850EC" w:rsidRDefault="005850EC" w:rsidP="005850EC">
      <w:pPr>
        <w:jc w:val="both"/>
      </w:pPr>
      <w:r>
        <w:rPr>
          <w:sz w:val="24"/>
          <w:szCs w:val="24"/>
        </w:rPr>
        <w:t xml:space="preserve">Муниципальное дошкольное образовательное учреждение «Детский сад № 5» (сокращенное наименование «Детский сад № 5»), именуемое в дальнейшем «Заказчик», в лице заведующего Апполоновой Н.В., действующего на основании Устава, с одной стороны и </w:t>
      </w:r>
      <w:r w:rsidR="008227AA">
        <w:rPr>
          <w:sz w:val="24"/>
          <w:szCs w:val="24"/>
        </w:rPr>
        <w:t>________</w:t>
      </w:r>
      <w:r>
        <w:rPr>
          <w:sz w:val="24"/>
          <w:szCs w:val="24"/>
        </w:rPr>
        <w:t xml:space="preserve">, именуемый в дальнейшем «Поставщик», в лице </w:t>
      </w:r>
      <w:r w:rsidR="008227AA">
        <w:rPr>
          <w:sz w:val="24"/>
          <w:szCs w:val="24"/>
        </w:rPr>
        <w:t>______</w:t>
      </w:r>
      <w:r>
        <w:rPr>
          <w:sz w:val="24"/>
          <w:szCs w:val="24"/>
        </w:rPr>
        <w:t xml:space="preserve">, действующий на основании </w:t>
      </w:r>
      <w:r w:rsidR="008227AA">
        <w:rPr>
          <w:sz w:val="24"/>
          <w:szCs w:val="24"/>
        </w:rPr>
        <w:t>_____</w:t>
      </w:r>
      <w:r>
        <w:rPr>
          <w:sz w:val="24"/>
          <w:szCs w:val="24"/>
        </w:rPr>
        <w:t xml:space="preserve"> </w:t>
      </w:r>
      <w:r>
        <w:rPr>
          <w:color w:val="000000"/>
          <w:sz w:val="24"/>
          <w:szCs w:val="24"/>
        </w:rPr>
        <w:t>заключили</w:t>
      </w:r>
      <w:r>
        <w:rPr>
          <w:sz w:val="24"/>
          <w:szCs w:val="24"/>
        </w:rPr>
        <w:t xml:space="preserve"> настоящий Контракт о нижеследующем:</w:t>
      </w:r>
    </w:p>
    <w:p w14:paraId="5F8515D7" w14:textId="77777777" w:rsidR="002E6F9F" w:rsidRDefault="002E6F9F">
      <w:pPr>
        <w:jc w:val="both"/>
        <w:rPr>
          <w:sz w:val="24"/>
          <w:szCs w:val="24"/>
          <w:lang w:eastAsia="en-US"/>
        </w:rPr>
      </w:pPr>
    </w:p>
    <w:p w14:paraId="0FA3B426" w14:textId="77777777" w:rsidR="002E6F9F" w:rsidRDefault="00000000">
      <w:pPr>
        <w:numPr>
          <w:ilvl w:val="0"/>
          <w:numId w:val="1"/>
        </w:numPr>
        <w:jc w:val="center"/>
        <w:rPr>
          <w:b/>
          <w:sz w:val="24"/>
          <w:szCs w:val="24"/>
          <w:lang w:eastAsia="en-US"/>
        </w:rPr>
      </w:pPr>
      <w:r>
        <w:rPr>
          <w:b/>
          <w:sz w:val="24"/>
          <w:szCs w:val="24"/>
          <w:lang w:eastAsia="en-US"/>
        </w:rPr>
        <w:t>Предмет Контракта</w:t>
      </w:r>
    </w:p>
    <w:p w14:paraId="24A47834" w14:textId="77777777" w:rsidR="00A31C9B" w:rsidRPr="00A31C9B" w:rsidRDefault="00A31C9B">
      <w:pPr>
        <w:numPr>
          <w:ilvl w:val="1"/>
          <w:numId w:val="1"/>
        </w:numPr>
        <w:ind w:left="0" w:firstLine="0"/>
        <w:jc w:val="both"/>
        <w:rPr>
          <w:b/>
          <w:sz w:val="24"/>
          <w:szCs w:val="24"/>
          <w:lang w:eastAsia="en-US"/>
        </w:rPr>
      </w:pPr>
      <w:r>
        <w:rPr>
          <w:sz w:val="24"/>
          <w:szCs w:val="24"/>
        </w:rPr>
        <w:t>Ассортимент, количество и стоимость товара определены в соответствии с Приложением № 1 к настоящему контракту, являющемся неотъемлемой частью настоящего контракта.</w:t>
      </w:r>
    </w:p>
    <w:p w14:paraId="1642BD85" w14:textId="2C0F4B98" w:rsidR="002E6F9F" w:rsidRDefault="00A31C9B">
      <w:pPr>
        <w:numPr>
          <w:ilvl w:val="1"/>
          <w:numId w:val="1"/>
        </w:numPr>
        <w:ind w:left="0" w:firstLine="0"/>
        <w:jc w:val="both"/>
        <w:rPr>
          <w:b/>
          <w:sz w:val="24"/>
          <w:szCs w:val="24"/>
          <w:lang w:eastAsia="en-US"/>
        </w:rPr>
      </w:pPr>
      <w:r>
        <w:rPr>
          <w:sz w:val="24"/>
          <w:szCs w:val="24"/>
        </w:rPr>
        <w:t xml:space="preserve">Заказчик обязуется принять и оплатить товар на условиях, указанных в настоящем контракте. </w:t>
      </w:r>
    </w:p>
    <w:p w14:paraId="196D5523" w14:textId="77777777" w:rsidR="002E6F9F" w:rsidRDefault="00000000">
      <w:pPr>
        <w:numPr>
          <w:ilvl w:val="0"/>
          <w:numId w:val="1"/>
        </w:numPr>
        <w:ind w:left="0" w:firstLine="0"/>
        <w:jc w:val="center"/>
        <w:rPr>
          <w:b/>
          <w:sz w:val="24"/>
          <w:szCs w:val="24"/>
          <w:lang w:eastAsia="en-US"/>
        </w:rPr>
      </w:pPr>
      <w:r>
        <w:rPr>
          <w:b/>
          <w:sz w:val="24"/>
          <w:szCs w:val="24"/>
          <w:lang w:eastAsia="en-US"/>
        </w:rPr>
        <w:t>Цена Контракта и порядок расчётов</w:t>
      </w:r>
    </w:p>
    <w:p w14:paraId="1267CD93" w14:textId="1246BA4E" w:rsidR="002E6F9F" w:rsidRPr="008652AC" w:rsidRDefault="00000000">
      <w:pPr>
        <w:numPr>
          <w:ilvl w:val="1"/>
          <w:numId w:val="1"/>
        </w:numPr>
        <w:ind w:left="0" w:firstLine="0"/>
        <w:jc w:val="both"/>
      </w:pPr>
      <w:r w:rsidRPr="008652AC">
        <w:rPr>
          <w:sz w:val="24"/>
          <w:szCs w:val="24"/>
        </w:rPr>
        <w:t>Цена Контракта</w:t>
      </w:r>
      <w:r w:rsidR="00A31C9B">
        <w:rPr>
          <w:sz w:val="24"/>
          <w:szCs w:val="24"/>
        </w:rPr>
        <w:t xml:space="preserve"> определена на основании Спецификации на поставляемый товар (Приложение № 1 к настоящему контракту) и</w:t>
      </w:r>
      <w:r w:rsidRPr="008652AC">
        <w:rPr>
          <w:sz w:val="24"/>
          <w:szCs w:val="24"/>
        </w:rPr>
        <w:t xml:space="preserve"> составляет </w:t>
      </w:r>
      <w:r w:rsidR="00A31C9B">
        <w:rPr>
          <w:sz w:val="24"/>
          <w:szCs w:val="24"/>
        </w:rPr>
        <w:t xml:space="preserve">4 595,00 </w:t>
      </w:r>
      <w:r w:rsidRPr="008652AC">
        <w:rPr>
          <w:sz w:val="24"/>
          <w:szCs w:val="24"/>
        </w:rPr>
        <w:t>(</w:t>
      </w:r>
      <w:r w:rsidR="00A31C9B">
        <w:rPr>
          <w:sz w:val="24"/>
          <w:szCs w:val="24"/>
        </w:rPr>
        <w:t>Четыре тысячи пятьсот девяносто пять)</w:t>
      </w:r>
      <w:r w:rsidRPr="008652AC">
        <w:rPr>
          <w:sz w:val="24"/>
          <w:szCs w:val="24"/>
        </w:rPr>
        <w:t xml:space="preserve"> рублей </w:t>
      </w:r>
      <w:r w:rsidR="00FF294C" w:rsidRPr="008652AC">
        <w:rPr>
          <w:sz w:val="24"/>
          <w:szCs w:val="24"/>
        </w:rPr>
        <w:t>00</w:t>
      </w:r>
      <w:r w:rsidRPr="008652AC">
        <w:rPr>
          <w:sz w:val="24"/>
          <w:szCs w:val="24"/>
        </w:rPr>
        <w:t xml:space="preserve"> копеек</w:t>
      </w:r>
      <w:r w:rsidR="00A31C9B">
        <w:rPr>
          <w:sz w:val="24"/>
          <w:szCs w:val="24"/>
        </w:rPr>
        <w:t>, НДС не облагается</w:t>
      </w:r>
      <w:r w:rsidR="00BD1A36" w:rsidRPr="008652AC">
        <w:rPr>
          <w:sz w:val="24"/>
          <w:szCs w:val="24"/>
        </w:rPr>
        <w:t>.</w:t>
      </w:r>
    </w:p>
    <w:p w14:paraId="33463A2C" w14:textId="16C17132" w:rsidR="002E6F9F" w:rsidRDefault="00A31C9B">
      <w:pPr>
        <w:numPr>
          <w:ilvl w:val="1"/>
          <w:numId w:val="1"/>
        </w:numPr>
        <w:ind w:left="0" w:firstLine="0"/>
        <w:jc w:val="both"/>
      </w:pPr>
      <w:r>
        <w:rPr>
          <w:sz w:val="24"/>
          <w:szCs w:val="24"/>
        </w:rPr>
        <w:t>Расчет за поставленный товар производится в течение 30 (тридцати) рабочих дней после получения товара и подписания товарной накладной на основании предъявленных Поставщиком платежного документа (счет), оформленного в установленном порядке.</w:t>
      </w:r>
    </w:p>
    <w:p w14:paraId="2832858C" w14:textId="61821583" w:rsidR="002E6F9F" w:rsidRDefault="00000000">
      <w:pPr>
        <w:numPr>
          <w:ilvl w:val="1"/>
          <w:numId w:val="1"/>
        </w:numPr>
        <w:ind w:left="0" w:firstLine="0"/>
        <w:jc w:val="both"/>
        <w:rPr>
          <w:sz w:val="24"/>
          <w:szCs w:val="24"/>
        </w:rPr>
      </w:pPr>
      <w:r>
        <w:rPr>
          <w:sz w:val="24"/>
          <w:szCs w:val="24"/>
        </w:rPr>
        <w:t xml:space="preserve">Авансирование не предусмотрено. </w:t>
      </w:r>
      <w:r w:rsidR="008652AC" w:rsidRPr="007401E6">
        <w:rPr>
          <w:sz w:val="24"/>
          <w:szCs w:val="24"/>
        </w:rPr>
        <w:t xml:space="preserve">Оплата по настоящему </w:t>
      </w:r>
      <w:r w:rsidR="008652AC">
        <w:rPr>
          <w:sz w:val="24"/>
          <w:szCs w:val="24"/>
        </w:rPr>
        <w:t>Контракту</w:t>
      </w:r>
      <w:r w:rsidR="008652AC" w:rsidRPr="007401E6">
        <w:rPr>
          <w:sz w:val="24"/>
          <w:szCs w:val="24"/>
        </w:rPr>
        <w:t xml:space="preserve"> производится в рублях, по безналичному расчету, путем перечисления Заказчиком денежных средств на расчетный счет Поставщика, указанный в настоящем </w:t>
      </w:r>
      <w:r w:rsidR="008652AC">
        <w:rPr>
          <w:sz w:val="24"/>
          <w:szCs w:val="24"/>
        </w:rPr>
        <w:t>Контракте</w:t>
      </w:r>
      <w:r w:rsidR="00A028DE">
        <w:rPr>
          <w:sz w:val="24"/>
          <w:szCs w:val="24"/>
        </w:rPr>
        <w:t>.</w:t>
      </w:r>
    </w:p>
    <w:p w14:paraId="353A245A" w14:textId="776A64A8" w:rsidR="002E6F9F" w:rsidRDefault="00A028DE">
      <w:pPr>
        <w:numPr>
          <w:ilvl w:val="1"/>
          <w:numId w:val="1"/>
        </w:numPr>
        <w:ind w:left="0" w:firstLine="0"/>
        <w:jc w:val="both"/>
        <w:rPr>
          <w:color w:val="000000"/>
          <w:sz w:val="24"/>
          <w:szCs w:val="24"/>
        </w:rPr>
      </w:pPr>
      <w:r>
        <w:rPr>
          <w:color w:val="000000"/>
          <w:sz w:val="24"/>
          <w:szCs w:val="24"/>
        </w:rPr>
        <w:t>Цена контракта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Цена контракта может быть снижена по соглашению сторон без изменения предусмотренного контрактом количества товара и иных условий исполнения контракта.</w:t>
      </w:r>
    </w:p>
    <w:p w14:paraId="12915808" w14:textId="694D1CDF" w:rsidR="002E6F9F" w:rsidRDefault="00A028DE">
      <w:pPr>
        <w:numPr>
          <w:ilvl w:val="1"/>
          <w:numId w:val="1"/>
        </w:numPr>
        <w:ind w:left="0" w:firstLine="0"/>
        <w:jc w:val="both"/>
        <w:rPr>
          <w:color w:val="000000"/>
          <w:sz w:val="24"/>
          <w:szCs w:val="24"/>
        </w:rPr>
      </w:pPr>
      <w:r>
        <w:rPr>
          <w:sz w:val="24"/>
          <w:szCs w:val="24"/>
        </w:rPr>
        <w:t xml:space="preserve">В случае просрочки исполнения Поставщиком обязательств по контракту расчет за поставленный товар производится Заказчиком только после уплаты Поставщиком в доход местного бюджета неустойки, указанной в п. 6.3 настоящего контракта. </w:t>
      </w:r>
    </w:p>
    <w:p w14:paraId="6CEADB62" w14:textId="77777777" w:rsidR="002E6F9F" w:rsidRDefault="002E6F9F">
      <w:pPr>
        <w:jc w:val="both"/>
        <w:rPr>
          <w:color w:val="000000"/>
          <w:sz w:val="24"/>
          <w:szCs w:val="24"/>
        </w:rPr>
      </w:pPr>
    </w:p>
    <w:p w14:paraId="08EF2C73" w14:textId="398FF543" w:rsidR="002E6F9F" w:rsidRDefault="00A028DE">
      <w:pPr>
        <w:numPr>
          <w:ilvl w:val="0"/>
          <w:numId w:val="1"/>
        </w:numPr>
        <w:tabs>
          <w:tab w:val="left" w:pos="1260"/>
        </w:tabs>
        <w:ind w:right="140"/>
        <w:jc w:val="center"/>
        <w:rPr>
          <w:b/>
          <w:color w:val="000000"/>
          <w:sz w:val="24"/>
          <w:szCs w:val="24"/>
        </w:rPr>
      </w:pPr>
      <w:r>
        <w:rPr>
          <w:b/>
          <w:color w:val="000000"/>
          <w:sz w:val="24"/>
          <w:szCs w:val="24"/>
        </w:rPr>
        <w:t>Сроки поставки товара</w:t>
      </w:r>
    </w:p>
    <w:p w14:paraId="16600861" w14:textId="6D24A115" w:rsidR="002E6F9F" w:rsidRDefault="00A028DE" w:rsidP="00A028DE">
      <w:pPr>
        <w:widowControl w:val="0"/>
        <w:numPr>
          <w:ilvl w:val="1"/>
          <w:numId w:val="1"/>
        </w:numPr>
        <w:ind w:left="0" w:firstLine="0"/>
        <w:jc w:val="both"/>
        <w:rPr>
          <w:sz w:val="24"/>
          <w:szCs w:val="24"/>
        </w:rPr>
      </w:pPr>
      <w:r>
        <w:rPr>
          <w:color w:val="000000"/>
          <w:sz w:val="24"/>
          <w:szCs w:val="24"/>
        </w:rPr>
        <w:t>Срок поставки товара по настоящему контракту – до 3</w:t>
      </w:r>
      <w:r w:rsidR="00AF0A83">
        <w:rPr>
          <w:color w:val="000000"/>
          <w:sz w:val="24"/>
          <w:szCs w:val="24"/>
        </w:rPr>
        <w:t>1</w:t>
      </w:r>
      <w:r>
        <w:rPr>
          <w:color w:val="000000"/>
          <w:sz w:val="24"/>
          <w:szCs w:val="24"/>
        </w:rPr>
        <w:t xml:space="preserve"> </w:t>
      </w:r>
      <w:r w:rsidR="00AF0A83">
        <w:rPr>
          <w:color w:val="000000"/>
          <w:sz w:val="24"/>
          <w:szCs w:val="24"/>
        </w:rPr>
        <w:t>декабря</w:t>
      </w:r>
      <w:r>
        <w:rPr>
          <w:color w:val="000000"/>
          <w:sz w:val="24"/>
          <w:szCs w:val="24"/>
        </w:rPr>
        <w:t xml:space="preserve"> 2026 года.</w:t>
      </w:r>
    </w:p>
    <w:p w14:paraId="66A25CC1" w14:textId="7491B02B" w:rsidR="002E6F9F" w:rsidRDefault="00A028DE">
      <w:pPr>
        <w:numPr>
          <w:ilvl w:val="0"/>
          <w:numId w:val="1"/>
        </w:numPr>
        <w:tabs>
          <w:tab w:val="left" w:pos="1260"/>
        </w:tabs>
        <w:spacing w:before="240"/>
        <w:ind w:right="140"/>
        <w:jc w:val="center"/>
        <w:rPr>
          <w:b/>
          <w:color w:val="000000"/>
          <w:sz w:val="24"/>
          <w:szCs w:val="24"/>
        </w:rPr>
      </w:pPr>
      <w:r>
        <w:rPr>
          <w:b/>
          <w:color w:val="000000"/>
          <w:sz w:val="24"/>
          <w:szCs w:val="24"/>
        </w:rPr>
        <w:t>Обязательства Сторон</w:t>
      </w:r>
    </w:p>
    <w:p w14:paraId="7DCD565D" w14:textId="18E1D070" w:rsidR="002E6F9F" w:rsidRDefault="00000000">
      <w:pPr>
        <w:numPr>
          <w:ilvl w:val="1"/>
          <w:numId w:val="1"/>
        </w:numPr>
        <w:tabs>
          <w:tab w:val="left" w:pos="1260"/>
        </w:tabs>
        <w:ind w:left="0" w:right="140" w:firstLine="0"/>
        <w:jc w:val="both"/>
        <w:rPr>
          <w:bCs/>
          <w:color w:val="000000"/>
          <w:sz w:val="24"/>
          <w:szCs w:val="24"/>
          <w:vertAlign w:val="superscript"/>
        </w:rPr>
      </w:pPr>
      <w:r>
        <w:rPr>
          <w:b/>
          <w:color w:val="000000"/>
          <w:sz w:val="24"/>
          <w:szCs w:val="24"/>
        </w:rPr>
        <w:t>Поставщик обяз</w:t>
      </w:r>
      <w:r w:rsidR="00734383">
        <w:rPr>
          <w:b/>
          <w:color w:val="000000"/>
          <w:sz w:val="24"/>
          <w:szCs w:val="24"/>
        </w:rPr>
        <w:t>ан</w:t>
      </w:r>
      <w:r>
        <w:rPr>
          <w:color w:val="000000"/>
          <w:sz w:val="24"/>
          <w:szCs w:val="24"/>
        </w:rPr>
        <w:t xml:space="preserve">: </w:t>
      </w:r>
    </w:p>
    <w:p w14:paraId="49773076" w14:textId="008789E7" w:rsidR="002E6F9F" w:rsidRDefault="00A028DE">
      <w:pPr>
        <w:widowControl w:val="0"/>
        <w:numPr>
          <w:ilvl w:val="2"/>
          <w:numId w:val="1"/>
        </w:numPr>
        <w:ind w:left="0" w:right="140" w:firstLine="0"/>
        <w:jc w:val="both"/>
        <w:rPr>
          <w:color w:val="000000"/>
          <w:sz w:val="24"/>
          <w:szCs w:val="24"/>
        </w:rPr>
      </w:pPr>
      <w:r>
        <w:rPr>
          <w:color w:val="000000"/>
          <w:sz w:val="24"/>
          <w:szCs w:val="24"/>
        </w:rPr>
        <w:t>Поставить Заказчику товар в соответствии с требованиями настоящего контракта.</w:t>
      </w:r>
    </w:p>
    <w:p w14:paraId="7C8AF050" w14:textId="0980003F" w:rsidR="002E6F9F" w:rsidRDefault="00A028DE">
      <w:pPr>
        <w:widowControl w:val="0"/>
        <w:numPr>
          <w:ilvl w:val="2"/>
          <w:numId w:val="1"/>
        </w:numPr>
        <w:ind w:left="0" w:right="140" w:firstLine="0"/>
        <w:jc w:val="both"/>
        <w:rPr>
          <w:color w:val="000000"/>
          <w:sz w:val="24"/>
          <w:szCs w:val="24"/>
        </w:rPr>
      </w:pPr>
      <w:r>
        <w:rPr>
          <w:color w:val="000000"/>
          <w:sz w:val="24"/>
          <w:szCs w:val="24"/>
        </w:rPr>
        <w:t>Поставляемый товар должен быть новым товаром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w:t>
      </w:r>
      <w:r w:rsidR="00734383">
        <w:rPr>
          <w:color w:val="000000"/>
          <w:sz w:val="24"/>
          <w:szCs w:val="24"/>
        </w:rPr>
        <w:t xml:space="preserve"> потребительские свойства) и надлежащего качества.</w:t>
      </w:r>
    </w:p>
    <w:p w14:paraId="793217E8" w14:textId="3E1F92ED" w:rsidR="002E6F9F" w:rsidRDefault="00734383">
      <w:pPr>
        <w:widowControl w:val="0"/>
        <w:numPr>
          <w:ilvl w:val="2"/>
          <w:numId w:val="1"/>
        </w:numPr>
        <w:ind w:left="0" w:right="140" w:firstLine="0"/>
        <w:jc w:val="both"/>
        <w:rPr>
          <w:color w:val="000000"/>
          <w:sz w:val="24"/>
          <w:szCs w:val="24"/>
        </w:rPr>
      </w:pPr>
      <w:r>
        <w:rPr>
          <w:color w:val="000000"/>
          <w:sz w:val="24"/>
          <w:szCs w:val="24"/>
        </w:rPr>
        <w:t>Осуществлять замену товара, не соответствующего заявленному по количеству, ассортименту и/или качеству, в сроки, указанные заказчиком.</w:t>
      </w:r>
    </w:p>
    <w:p w14:paraId="11CC2063" w14:textId="46D4D55A" w:rsidR="002E6F9F" w:rsidRDefault="00734383">
      <w:pPr>
        <w:widowControl w:val="0"/>
        <w:numPr>
          <w:ilvl w:val="2"/>
          <w:numId w:val="1"/>
        </w:numPr>
        <w:ind w:left="0" w:right="140" w:firstLine="0"/>
        <w:jc w:val="both"/>
        <w:rPr>
          <w:color w:val="000000"/>
          <w:sz w:val="24"/>
          <w:szCs w:val="24"/>
        </w:rPr>
      </w:pPr>
      <w:r>
        <w:rPr>
          <w:color w:val="000000"/>
          <w:sz w:val="24"/>
          <w:szCs w:val="24"/>
        </w:rPr>
        <w:t xml:space="preserve">Гарантийный срок на поставленный товар составляет не менее 12 месяцев с момента передачи товара и подписания заказчиком товарно-сопроводительных документов. В течение гарантийного срока Поставщик обязан обеспечить устранение возможных дефектов, ремонт и замену дефектных деталей. Затраты на доставку товара в </w:t>
      </w:r>
      <w:r>
        <w:rPr>
          <w:color w:val="000000"/>
          <w:sz w:val="24"/>
          <w:szCs w:val="24"/>
        </w:rPr>
        <w:lastRenderedPageBreak/>
        <w:t>адрес его ремонта и обратно до Заказчика несет Поставщик.</w:t>
      </w:r>
    </w:p>
    <w:p w14:paraId="5F03283D" w14:textId="5261D365" w:rsidR="002E6F9F" w:rsidRDefault="00734383">
      <w:pPr>
        <w:widowControl w:val="0"/>
        <w:numPr>
          <w:ilvl w:val="2"/>
          <w:numId w:val="1"/>
        </w:numPr>
        <w:ind w:left="0" w:right="140" w:firstLine="0"/>
        <w:jc w:val="both"/>
        <w:rPr>
          <w:color w:val="000000"/>
          <w:sz w:val="24"/>
          <w:szCs w:val="24"/>
        </w:rPr>
      </w:pPr>
      <w:r>
        <w:rPr>
          <w:color w:val="000000"/>
          <w:sz w:val="24"/>
          <w:szCs w:val="24"/>
        </w:rPr>
        <w:t>Если заказчик лишен возможности использовать товар по обстоятельствам, зависящим от Поставщика, гарантийный срок продлевается на время, в течение которого товар не мог использоваться из-за обнаруженных в нем недостатков.</w:t>
      </w:r>
    </w:p>
    <w:p w14:paraId="68EEAE05" w14:textId="6F8EC7DB" w:rsidR="002E6F9F" w:rsidRDefault="00000000">
      <w:pPr>
        <w:numPr>
          <w:ilvl w:val="1"/>
          <w:numId w:val="1"/>
        </w:numPr>
        <w:tabs>
          <w:tab w:val="left" w:pos="1260"/>
        </w:tabs>
        <w:ind w:left="0" w:right="140" w:firstLine="0"/>
        <w:jc w:val="both"/>
        <w:rPr>
          <w:color w:val="000000"/>
          <w:sz w:val="24"/>
          <w:szCs w:val="24"/>
        </w:rPr>
      </w:pPr>
      <w:r>
        <w:rPr>
          <w:b/>
          <w:color w:val="000000"/>
          <w:sz w:val="24"/>
          <w:szCs w:val="24"/>
        </w:rPr>
        <w:t>Заказчик обяз</w:t>
      </w:r>
      <w:r w:rsidR="00734383">
        <w:rPr>
          <w:b/>
          <w:color w:val="000000"/>
          <w:sz w:val="24"/>
          <w:szCs w:val="24"/>
        </w:rPr>
        <w:t>ан</w:t>
      </w:r>
      <w:r>
        <w:rPr>
          <w:color w:val="000000"/>
          <w:sz w:val="24"/>
          <w:szCs w:val="24"/>
        </w:rPr>
        <w:t xml:space="preserve">: </w:t>
      </w:r>
    </w:p>
    <w:p w14:paraId="2796ED54" w14:textId="6D7C267C" w:rsidR="002E6F9F" w:rsidRDefault="00734383">
      <w:pPr>
        <w:numPr>
          <w:ilvl w:val="2"/>
          <w:numId w:val="1"/>
        </w:numPr>
        <w:ind w:left="0" w:right="140" w:firstLine="0"/>
        <w:jc w:val="both"/>
        <w:rPr>
          <w:rFonts w:eastAsia="Times New Roman"/>
          <w:color w:val="000000"/>
          <w:sz w:val="24"/>
          <w:szCs w:val="24"/>
          <w:lang w:eastAsia="en-US"/>
        </w:rPr>
      </w:pPr>
      <w:r>
        <w:rPr>
          <w:rFonts w:eastAsia="Times New Roman"/>
          <w:color w:val="000000"/>
          <w:sz w:val="24"/>
          <w:szCs w:val="24"/>
          <w:lang w:eastAsia="en-US"/>
        </w:rPr>
        <w:t>Осуществлять проверку при приемке товара по количеству, качеству и ассортименту, подписать соответствующие документы (накладную, УПД и т.д.)</w:t>
      </w:r>
    </w:p>
    <w:p w14:paraId="1E9FBB24" w14:textId="5E7895B0" w:rsidR="00734383" w:rsidRDefault="00734383">
      <w:pPr>
        <w:numPr>
          <w:ilvl w:val="2"/>
          <w:numId w:val="1"/>
        </w:numPr>
        <w:ind w:left="0" w:right="140" w:firstLine="0"/>
        <w:jc w:val="both"/>
        <w:rPr>
          <w:rFonts w:eastAsia="Times New Roman"/>
          <w:color w:val="000000"/>
          <w:sz w:val="24"/>
          <w:szCs w:val="24"/>
          <w:lang w:eastAsia="en-US"/>
        </w:rPr>
      </w:pPr>
      <w:r>
        <w:rPr>
          <w:rFonts w:eastAsia="Times New Roman"/>
          <w:color w:val="000000"/>
          <w:sz w:val="24"/>
          <w:szCs w:val="24"/>
          <w:lang w:eastAsia="en-US"/>
        </w:rPr>
        <w:t>Оплатить полученный товар согласно разделу 2 настоящего контракта.</w:t>
      </w:r>
    </w:p>
    <w:p w14:paraId="2AB35D44" w14:textId="7E84B5F1" w:rsidR="00734383" w:rsidRDefault="00552AC8">
      <w:pPr>
        <w:numPr>
          <w:ilvl w:val="0"/>
          <w:numId w:val="1"/>
        </w:numPr>
        <w:tabs>
          <w:tab w:val="left" w:pos="1260"/>
        </w:tabs>
        <w:spacing w:before="240"/>
        <w:ind w:right="140"/>
        <w:jc w:val="center"/>
        <w:rPr>
          <w:b/>
          <w:bCs/>
          <w:color w:val="000000"/>
          <w:sz w:val="24"/>
          <w:szCs w:val="24"/>
        </w:rPr>
      </w:pPr>
      <w:r w:rsidRPr="00552AC8">
        <w:rPr>
          <w:b/>
          <w:bCs/>
          <w:color w:val="000000"/>
          <w:sz w:val="24"/>
          <w:szCs w:val="24"/>
        </w:rPr>
        <w:t>Порядок передачи и приема товаров</w:t>
      </w:r>
    </w:p>
    <w:p w14:paraId="1E9E80D5" w14:textId="1F7F98D3" w:rsidR="00552AC8" w:rsidRDefault="00552AC8" w:rsidP="00552AC8">
      <w:pPr>
        <w:pStyle w:val="af"/>
        <w:numPr>
          <w:ilvl w:val="1"/>
          <w:numId w:val="1"/>
        </w:numPr>
        <w:tabs>
          <w:tab w:val="left" w:pos="1260"/>
        </w:tabs>
        <w:spacing w:before="240"/>
        <w:ind w:left="0" w:right="140" w:firstLine="46"/>
        <w:jc w:val="both"/>
        <w:rPr>
          <w:color w:val="000000"/>
          <w:sz w:val="24"/>
          <w:szCs w:val="24"/>
        </w:rPr>
      </w:pPr>
      <w:r w:rsidRPr="00552AC8">
        <w:rPr>
          <w:color w:val="000000"/>
          <w:sz w:val="24"/>
          <w:szCs w:val="24"/>
        </w:rPr>
        <w:t>Обязанность продавца по передачи товара считается исполненной в момент вручения товара Заказчику</w:t>
      </w:r>
      <w:r>
        <w:rPr>
          <w:color w:val="000000"/>
          <w:sz w:val="24"/>
          <w:szCs w:val="24"/>
        </w:rPr>
        <w:t>.</w:t>
      </w:r>
    </w:p>
    <w:p w14:paraId="66C34E61" w14:textId="341F3849" w:rsidR="00552AC8" w:rsidRDefault="00552AC8" w:rsidP="00552AC8">
      <w:pPr>
        <w:pStyle w:val="af"/>
        <w:numPr>
          <w:ilvl w:val="1"/>
          <w:numId w:val="1"/>
        </w:numPr>
        <w:tabs>
          <w:tab w:val="left" w:pos="1260"/>
        </w:tabs>
        <w:spacing w:before="240"/>
        <w:ind w:left="0" w:right="140" w:firstLine="46"/>
        <w:jc w:val="both"/>
        <w:rPr>
          <w:color w:val="000000"/>
          <w:sz w:val="24"/>
          <w:szCs w:val="24"/>
        </w:rPr>
      </w:pPr>
      <w:r>
        <w:rPr>
          <w:color w:val="000000"/>
          <w:sz w:val="24"/>
          <w:szCs w:val="24"/>
        </w:rPr>
        <w:t>Вместе с товаром подлежат передаче следующие документы:</w:t>
      </w:r>
    </w:p>
    <w:p w14:paraId="3726882E" w14:textId="1311F0BE" w:rsidR="00552AC8" w:rsidRDefault="00552AC8" w:rsidP="00552AC8">
      <w:pPr>
        <w:pStyle w:val="af"/>
        <w:numPr>
          <w:ilvl w:val="0"/>
          <w:numId w:val="3"/>
        </w:numPr>
        <w:tabs>
          <w:tab w:val="left" w:pos="1260"/>
        </w:tabs>
        <w:spacing w:before="240"/>
        <w:ind w:right="140"/>
        <w:jc w:val="both"/>
        <w:rPr>
          <w:color w:val="000000"/>
          <w:sz w:val="24"/>
          <w:szCs w:val="24"/>
        </w:rPr>
      </w:pPr>
      <w:r>
        <w:rPr>
          <w:color w:val="000000"/>
          <w:sz w:val="24"/>
          <w:szCs w:val="24"/>
        </w:rPr>
        <w:t>Товарная накладная;</w:t>
      </w:r>
    </w:p>
    <w:p w14:paraId="602406AA" w14:textId="12EEDE36" w:rsidR="00552AC8" w:rsidRDefault="00552AC8" w:rsidP="00552AC8">
      <w:pPr>
        <w:pStyle w:val="af"/>
        <w:numPr>
          <w:ilvl w:val="0"/>
          <w:numId w:val="3"/>
        </w:numPr>
        <w:tabs>
          <w:tab w:val="left" w:pos="1260"/>
        </w:tabs>
        <w:spacing w:before="240"/>
        <w:ind w:right="140"/>
        <w:jc w:val="both"/>
        <w:rPr>
          <w:color w:val="000000"/>
          <w:sz w:val="24"/>
          <w:szCs w:val="24"/>
        </w:rPr>
      </w:pPr>
      <w:r>
        <w:rPr>
          <w:color w:val="000000"/>
          <w:sz w:val="24"/>
          <w:szCs w:val="24"/>
        </w:rPr>
        <w:t>Счет-фактура.</w:t>
      </w:r>
    </w:p>
    <w:p w14:paraId="635D3E6E" w14:textId="43BB20F7" w:rsidR="00552AC8" w:rsidRDefault="00552AC8" w:rsidP="00552AC8">
      <w:pPr>
        <w:pStyle w:val="af"/>
        <w:numPr>
          <w:ilvl w:val="1"/>
          <w:numId w:val="1"/>
        </w:numPr>
        <w:tabs>
          <w:tab w:val="left" w:pos="1260"/>
        </w:tabs>
        <w:spacing w:before="240"/>
        <w:ind w:left="0" w:right="140" w:firstLine="46"/>
        <w:jc w:val="both"/>
        <w:rPr>
          <w:color w:val="000000"/>
          <w:sz w:val="24"/>
          <w:szCs w:val="24"/>
        </w:rPr>
      </w:pPr>
      <w:r>
        <w:rPr>
          <w:color w:val="000000"/>
          <w:sz w:val="24"/>
          <w:szCs w:val="24"/>
        </w:rPr>
        <w:t>Приемка товара по ассортименту, количеству и качеству (видимые недостатки без вскрытия упаковки) осуществляется представителем Заказчика в соответствии с товарно-транспортной накладной в момент получения товара. При получении товара со склада Поставщика, представитель покупателя должен представить оригинал надлежаще оформленной доверенности на получение товара.</w:t>
      </w:r>
    </w:p>
    <w:p w14:paraId="1607C4D3" w14:textId="2AFDF84F" w:rsidR="00552AC8" w:rsidRPr="00552AC8" w:rsidRDefault="00552AC8" w:rsidP="00552AC8">
      <w:pPr>
        <w:pStyle w:val="af"/>
        <w:numPr>
          <w:ilvl w:val="1"/>
          <w:numId w:val="1"/>
        </w:numPr>
        <w:tabs>
          <w:tab w:val="left" w:pos="1260"/>
        </w:tabs>
        <w:spacing w:before="240"/>
        <w:ind w:left="0" w:right="140" w:firstLine="46"/>
        <w:jc w:val="both"/>
        <w:rPr>
          <w:color w:val="000000"/>
          <w:sz w:val="24"/>
          <w:szCs w:val="24"/>
        </w:rPr>
      </w:pPr>
      <w:r>
        <w:rPr>
          <w:color w:val="000000"/>
          <w:sz w:val="24"/>
          <w:szCs w:val="24"/>
        </w:rPr>
        <w:t>В случае обнаружения несоответствия ассортимента, количества, а также нарушения упаковки товара составляется акт приемки с уведомлением Поставщика. Недостающее количество товара (при расхождении по количеству) по взаимному соглашению либо поставляется Поставщиком дополнительно, либо делается перерасчет суммы контракта.</w:t>
      </w:r>
    </w:p>
    <w:p w14:paraId="0FDE9A2E" w14:textId="53136916" w:rsidR="002E6F9F" w:rsidRPr="00552AC8" w:rsidRDefault="00000000">
      <w:pPr>
        <w:numPr>
          <w:ilvl w:val="0"/>
          <w:numId w:val="1"/>
        </w:numPr>
        <w:tabs>
          <w:tab w:val="left" w:pos="1260"/>
        </w:tabs>
        <w:spacing w:before="240"/>
        <w:ind w:right="140"/>
        <w:jc w:val="center"/>
        <w:rPr>
          <w:b/>
          <w:bCs/>
          <w:color w:val="000000"/>
          <w:sz w:val="24"/>
          <w:szCs w:val="24"/>
        </w:rPr>
      </w:pPr>
      <w:r w:rsidRPr="00552AC8">
        <w:rPr>
          <w:b/>
          <w:bCs/>
          <w:color w:val="000000"/>
          <w:sz w:val="24"/>
          <w:szCs w:val="24"/>
        </w:rPr>
        <w:t>Ответственность Сторон</w:t>
      </w:r>
    </w:p>
    <w:p w14:paraId="69CD94F9" w14:textId="1352DB03" w:rsidR="002E6F9F" w:rsidRDefault="00000000">
      <w:pPr>
        <w:widowControl w:val="0"/>
        <w:jc w:val="both"/>
        <w:rPr>
          <w:sz w:val="24"/>
          <w:szCs w:val="24"/>
        </w:rPr>
      </w:pPr>
      <w:r>
        <w:rPr>
          <w:sz w:val="24"/>
          <w:szCs w:val="24"/>
        </w:rPr>
        <w:t xml:space="preserve">6.1. </w:t>
      </w:r>
      <w:r w:rsidR="005633A0">
        <w:rPr>
          <w:sz w:val="24"/>
          <w:szCs w:val="24"/>
        </w:rPr>
        <w:t>Меры ответственности сторон, не предусмотренные настоящим контрактом, будут определяться в соответствии с нормами действующего законодательства.</w:t>
      </w:r>
    </w:p>
    <w:p w14:paraId="0ED9127D" w14:textId="7A197D3B" w:rsidR="002E6F9F" w:rsidRDefault="00000000">
      <w:pPr>
        <w:widowControl w:val="0"/>
        <w:jc w:val="both"/>
        <w:rPr>
          <w:sz w:val="24"/>
          <w:szCs w:val="24"/>
        </w:rPr>
      </w:pPr>
      <w:r>
        <w:rPr>
          <w:sz w:val="24"/>
          <w:szCs w:val="24"/>
        </w:rPr>
        <w:t xml:space="preserve">6.2. </w:t>
      </w:r>
      <w:r w:rsidR="005633A0">
        <w:rPr>
          <w:sz w:val="24"/>
          <w:szCs w:val="24"/>
        </w:rPr>
        <w:t>Стороны примут все меры к разрешению путем переговоров всех споров и разногласий, возникших в связи с настоящим контрактом. В случае невозможности такого урегулирования споры подлежат рассмотрению в Арбитражном суде Санкт-Петербурга и Ленинградской области.</w:t>
      </w:r>
    </w:p>
    <w:p w14:paraId="7BA38BBC" w14:textId="041DCA1F" w:rsidR="002E6F9F" w:rsidRDefault="00000000">
      <w:pPr>
        <w:widowControl w:val="0"/>
        <w:jc w:val="both"/>
        <w:rPr>
          <w:sz w:val="24"/>
          <w:szCs w:val="24"/>
        </w:rPr>
      </w:pPr>
      <w:r>
        <w:rPr>
          <w:sz w:val="24"/>
          <w:szCs w:val="24"/>
        </w:rPr>
        <w:t>6.3.</w:t>
      </w:r>
      <w:r w:rsidR="005633A0">
        <w:rPr>
          <w:sz w:val="24"/>
          <w:szCs w:val="24"/>
        </w:rPr>
        <w:t xml:space="preserve"> </w:t>
      </w:r>
      <w:r>
        <w:rPr>
          <w:sz w:val="24"/>
          <w:szCs w:val="24"/>
        </w:rPr>
        <w:t>В случае просрочки исполнения Поставщиком</w:t>
      </w:r>
      <w:r w:rsidR="005633A0">
        <w:rPr>
          <w:sz w:val="24"/>
          <w:szCs w:val="24"/>
        </w:rPr>
        <w:t xml:space="preserve"> (подрядчиком, исполнителем)</w:t>
      </w:r>
      <w:r>
        <w:rPr>
          <w:sz w:val="24"/>
          <w:szCs w:val="24"/>
        </w:rPr>
        <w:t xml:space="preserve"> </w:t>
      </w:r>
      <w:r w:rsidR="005633A0">
        <w:rPr>
          <w:sz w:val="24"/>
          <w:szCs w:val="24"/>
        </w:rPr>
        <w:t xml:space="preserve">Товара либо его части Заказчику в соответствии с условиями Контракта, </w:t>
      </w:r>
      <w:r>
        <w:rPr>
          <w:sz w:val="24"/>
          <w:szCs w:val="24"/>
        </w:rPr>
        <w:t xml:space="preserve">в том числе </w:t>
      </w:r>
      <w:r w:rsidR="005633A0">
        <w:rPr>
          <w:sz w:val="24"/>
          <w:szCs w:val="24"/>
        </w:rPr>
        <w:t>по количеству, стоимости, качеству, ассортименту, принадлежностям и комплектации (комплекту</w:t>
      </w:r>
      <w:r>
        <w:rPr>
          <w:sz w:val="24"/>
          <w:szCs w:val="24"/>
        </w:rPr>
        <w:t xml:space="preserve">), </w:t>
      </w:r>
      <w:r w:rsidR="005633A0">
        <w:rPr>
          <w:sz w:val="24"/>
          <w:szCs w:val="24"/>
        </w:rPr>
        <w:t xml:space="preserve">Поставщик обязуется выплатить Заказчику </w:t>
      </w:r>
      <w:r>
        <w:rPr>
          <w:sz w:val="24"/>
          <w:szCs w:val="24"/>
        </w:rPr>
        <w:t>пеней</w:t>
      </w:r>
      <w:r w:rsidR="005633A0">
        <w:rPr>
          <w:sz w:val="24"/>
          <w:szCs w:val="24"/>
        </w:rPr>
        <w:t xml:space="preserve"> из расчета одной трехсотой действующей на дату уплаты пеней ставки рефинансирования Центрального банка Российской Федерации от стоимости недопоставленного Товара за каждый день просрочки. </w:t>
      </w:r>
    </w:p>
    <w:p w14:paraId="681B123D" w14:textId="08438DE7" w:rsidR="00F12CD3" w:rsidRDefault="00F12CD3">
      <w:pPr>
        <w:widowControl w:val="0"/>
        <w:jc w:val="both"/>
        <w:rPr>
          <w:sz w:val="24"/>
          <w:szCs w:val="24"/>
        </w:rPr>
      </w:pPr>
      <w:r>
        <w:rPr>
          <w:sz w:val="24"/>
          <w:szCs w:val="24"/>
        </w:rPr>
        <w:t>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27BA2F7F" w14:textId="515940E3" w:rsidR="00F12CD3" w:rsidRDefault="00F12CD3">
      <w:pPr>
        <w:widowControl w:val="0"/>
        <w:jc w:val="both"/>
        <w:rPr>
          <w:sz w:val="24"/>
          <w:szCs w:val="24"/>
        </w:rPr>
      </w:pPr>
      <w:r>
        <w:rPr>
          <w:sz w:val="24"/>
          <w:szCs w:val="24"/>
        </w:rPr>
        <w:t xml:space="preserve"> </w:t>
      </w:r>
    </w:p>
    <w:p w14:paraId="29EDA175" w14:textId="0A41C8DA" w:rsidR="002E6F9F" w:rsidRDefault="00F12CD3">
      <w:pPr>
        <w:numPr>
          <w:ilvl w:val="0"/>
          <w:numId w:val="1"/>
        </w:numPr>
        <w:tabs>
          <w:tab w:val="left" w:pos="1260"/>
        </w:tabs>
        <w:spacing w:before="240"/>
        <w:ind w:left="0" w:right="140" w:firstLine="0"/>
        <w:jc w:val="center"/>
        <w:rPr>
          <w:b/>
          <w:color w:val="000000"/>
          <w:sz w:val="24"/>
          <w:szCs w:val="24"/>
        </w:rPr>
      </w:pPr>
      <w:r>
        <w:rPr>
          <w:b/>
          <w:color w:val="000000"/>
          <w:sz w:val="24"/>
          <w:szCs w:val="24"/>
        </w:rPr>
        <w:t>Форс-мажор</w:t>
      </w:r>
    </w:p>
    <w:p w14:paraId="1C57DFF2" w14:textId="742FA493" w:rsidR="002E6F9F" w:rsidRDefault="00F12CD3">
      <w:pPr>
        <w:widowControl w:val="0"/>
        <w:numPr>
          <w:ilvl w:val="1"/>
          <w:numId w:val="1"/>
        </w:numPr>
        <w:ind w:left="0" w:firstLine="0"/>
        <w:jc w:val="both"/>
        <w:rPr>
          <w:color w:val="000000"/>
          <w:sz w:val="24"/>
          <w:szCs w:val="24"/>
        </w:rPr>
      </w:pPr>
      <w:r>
        <w:rPr>
          <w:color w:val="000000"/>
          <w:sz w:val="24"/>
          <w:szCs w:val="24"/>
        </w:rPr>
        <w:lastRenderedPageBreak/>
        <w:t xml:space="preserve">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w:t>
      </w:r>
    </w:p>
    <w:p w14:paraId="7237039A" w14:textId="6026DF8E" w:rsidR="002E6F9F" w:rsidRDefault="00F12CD3">
      <w:pPr>
        <w:widowControl w:val="0"/>
        <w:numPr>
          <w:ilvl w:val="1"/>
          <w:numId w:val="1"/>
        </w:numPr>
        <w:ind w:left="0" w:firstLine="0"/>
        <w:jc w:val="both"/>
        <w:rPr>
          <w:color w:val="000000"/>
          <w:sz w:val="24"/>
          <w:szCs w:val="24"/>
        </w:rPr>
      </w:pPr>
      <w:r>
        <w:rPr>
          <w:color w:val="000000"/>
          <w:sz w:val="24"/>
          <w:szCs w:val="24"/>
        </w:rPr>
        <w:t xml:space="preserve">Столкнувшаяся с чрезвычайной ситуацией </w:t>
      </w:r>
      <w:r w:rsidR="0093346A">
        <w:rPr>
          <w:color w:val="000000"/>
          <w:sz w:val="24"/>
          <w:szCs w:val="24"/>
        </w:rPr>
        <w:t>Сторона в течении трех дней с даты наступления такого обстоятельства письменно сообщает об этом второй Стороне. При этом первая сторона должна так же проинформировать о предполагаемой деятельности в условиях форс-мажора.</w:t>
      </w:r>
    </w:p>
    <w:p w14:paraId="1C2C1D45" w14:textId="70BE6941" w:rsidR="0093346A" w:rsidRDefault="0093346A">
      <w:pPr>
        <w:widowControl w:val="0"/>
        <w:numPr>
          <w:ilvl w:val="1"/>
          <w:numId w:val="1"/>
        </w:numPr>
        <w:ind w:left="0" w:firstLine="0"/>
        <w:jc w:val="both"/>
        <w:rPr>
          <w:color w:val="000000"/>
          <w:sz w:val="24"/>
          <w:szCs w:val="24"/>
        </w:rPr>
      </w:pPr>
      <w:r>
        <w:rPr>
          <w:color w:val="000000"/>
          <w:sz w:val="24"/>
          <w:szCs w:val="24"/>
        </w:rPr>
        <w:t>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лицензии) при сбое в компьютерной сети или вирусе, справка из полиции о возбуждении уголовного дела при краже и т.д.</w:t>
      </w:r>
    </w:p>
    <w:p w14:paraId="40E17080" w14:textId="570025B1" w:rsidR="0093346A" w:rsidRDefault="0093346A">
      <w:pPr>
        <w:widowControl w:val="0"/>
        <w:numPr>
          <w:ilvl w:val="1"/>
          <w:numId w:val="1"/>
        </w:numPr>
        <w:ind w:left="0" w:firstLine="0"/>
        <w:jc w:val="both"/>
        <w:rPr>
          <w:color w:val="000000"/>
          <w:sz w:val="24"/>
          <w:szCs w:val="24"/>
        </w:rPr>
      </w:pPr>
      <w:r>
        <w:rPr>
          <w:color w:val="000000"/>
          <w:sz w:val="24"/>
          <w:szCs w:val="24"/>
        </w:rPr>
        <w:t xml:space="preserve">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w:t>
      </w:r>
      <w:r w:rsidR="00AF0A83">
        <w:rPr>
          <w:color w:val="000000"/>
          <w:sz w:val="24"/>
          <w:szCs w:val="24"/>
        </w:rPr>
        <w:t>более трех месяцев, то каждая Сторона имеет право аннулировать настоящий контракт, и в этом случае ни одна си сторон не будет иметь право на возмещение убытков.</w:t>
      </w:r>
    </w:p>
    <w:p w14:paraId="5A4BDA04" w14:textId="3BB2DB2E" w:rsidR="002E6F9F" w:rsidRDefault="00000000">
      <w:pPr>
        <w:numPr>
          <w:ilvl w:val="0"/>
          <w:numId w:val="1"/>
        </w:numPr>
        <w:tabs>
          <w:tab w:val="left" w:pos="1260"/>
        </w:tabs>
        <w:spacing w:before="240"/>
        <w:ind w:left="0" w:right="140" w:firstLine="0"/>
        <w:jc w:val="center"/>
        <w:rPr>
          <w:b/>
          <w:color w:val="000000"/>
          <w:sz w:val="24"/>
          <w:szCs w:val="24"/>
        </w:rPr>
      </w:pPr>
      <w:r>
        <w:rPr>
          <w:b/>
          <w:color w:val="000000"/>
          <w:sz w:val="24"/>
          <w:szCs w:val="24"/>
        </w:rPr>
        <w:t>Срок действия контракта</w:t>
      </w:r>
    </w:p>
    <w:p w14:paraId="2AF7A85E" w14:textId="02CA9057" w:rsidR="002E6F9F" w:rsidRDefault="00000000">
      <w:pPr>
        <w:numPr>
          <w:ilvl w:val="1"/>
          <w:numId w:val="1"/>
        </w:numPr>
        <w:tabs>
          <w:tab w:val="left" w:pos="1260"/>
        </w:tabs>
        <w:ind w:left="0" w:right="142" w:firstLine="0"/>
        <w:jc w:val="both"/>
      </w:pPr>
      <w:r>
        <w:rPr>
          <w:sz w:val="24"/>
          <w:szCs w:val="24"/>
        </w:rPr>
        <w:t>Настоящий Контракт вступает в силу и становится обязательным для Сторон с момента подписания настоящего Контракта, и действует до полного исполнения Сторонами обязательств по контракту, но не позднее 31 декабря 202</w:t>
      </w:r>
      <w:r w:rsidR="008227AA">
        <w:rPr>
          <w:sz w:val="24"/>
          <w:szCs w:val="24"/>
        </w:rPr>
        <w:t>6</w:t>
      </w:r>
      <w:r>
        <w:rPr>
          <w:sz w:val="24"/>
          <w:szCs w:val="24"/>
        </w:rPr>
        <w:t xml:space="preserve"> года.</w:t>
      </w:r>
    </w:p>
    <w:p w14:paraId="5A89A947" w14:textId="1EA17385" w:rsidR="002E6F9F" w:rsidRDefault="00AF0A83">
      <w:pPr>
        <w:numPr>
          <w:ilvl w:val="0"/>
          <w:numId w:val="1"/>
        </w:numPr>
        <w:tabs>
          <w:tab w:val="left" w:pos="1260"/>
        </w:tabs>
        <w:spacing w:before="240"/>
        <w:ind w:right="140"/>
        <w:jc w:val="center"/>
        <w:rPr>
          <w:color w:val="000000"/>
          <w:sz w:val="24"/>
          <w:szCs w:val="24"/>
        </w:rPr>
      </w:pPr>
      <w:r>
        <w:rPr>
          <w:b/>
          <w:color w:val="000000"/>
          <w:sz w:val="24"/>
          <w:szCs w:val="24"/>
        </w:rPr>
        <w:t>Порядок расторжения, изменения и дополнения контракта</w:t>
      </w:r>
    </w:p>
    <w:p w14:paraId="6E2FE687" w14:textId="4CA944B0" w:rsidR="002E6F9F" w:rsidRDefault="00AF0A83">
      <w:pPr>
        <w:numPr>
          <w:ilvl w:val="1"/>
          <w:numId w:val="1"/>
        </w:numPr>
        <w:ind w:left="0" w:firstLine="0"/>
        <w:jc w:val="both"/>
        <w:rPr>
          <w:color w:val="000000"/>
          <w:sz w:val="24"/>
          <w:szCs w:val="24"/>
        </w:rPr>
      </w:pPr>
      <w:r>
        <w:rPr>
          <w:color w:val="000000"/>
          <w:sz w:val="24"/>
          <w:szCs w:val="24"/>
        </w:rPr>
        <w:t>Расторжение контракта допускается в одностороннем порядке Заказчиком в порядке, предусмотренном ст.95 ФЗ от 05.04.2013 г. № 44-ФЗ «О контрактной системе в сфере закупок товаров, работ, услуг для обеспечения государственных и муниципальных нужд», по соглашению сторон или решению суда по основаниям, предусмотренным гражданским законодательством.</w:t>
      </w:r>
    </w:p>
    <w:p w14:paraId="3EABABCD" w14:textId="0FE98255" w:rsidR="002E6F9F" w:rsidRDefault="00AF0A83">
      <w:pPr>
        <w:numPr>
          <w:ilvl w:val="1"/>
          <w:numId w:val="1"/>
        </w:numPr>
        <w:ind w:left="0" w:firstLine="0"/>
        <w:jc w:val="both"/>
        <w:rPr>
          <w:color w:val="000000"/>
          <w:sz w:val="24"/>
          <w:szCs w:val="24"/>
        </w:rPr>
      </w:pPr>
      <w:r>
        <w:rPr>
          <w:color w:val="000000"/>
          <w:sz w:val="24"/>
          <w:szCs w:val="24"/>
        </w:rPr>
        <w:t>Настоящий контракт может быть изменен и (или) дополнен по основаниям, предусмотренным ст.95 ФЗ от 05.04.2013 г. № 44-ФЗ «О контрактной системе в сфере закупок товаров, работ, услуг для обеспечения государственных и муниципальных нужд».</w:t>
      </w:r>
    </w:p>
    <w:p w14:paraId="5AEA9A88" w14:textId="72246066" w:rsidR="002E6F9F" w:rsidRDefault="00AF0A83">
      <w:pPr>
        <w:numPr>
          <w:ilvl w:val="1"/>
          <w:numId w:val="1"/>
        </w:numPr>
        <w:ind w:left="0" w:firstLine="0"/>
        <w:jc w:val="both"/>
        <w:rPr>
          <w:color w:val="000000"/>
          <w:sz w:val="24"/>
          <w:szCs w:val="24"/>
        </w:rPr>
      </w:pPr>
      <w:r>
        <w:rPr>
          <w:color w:val="000000"/>
          <w:sz w:val="24"/>
          <w:szCs w:val="24"/>
        </w:rPr>
        <w:t>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14:paraId="7199F498" w14:textId="77777777" w:rsidR="002E6F9F" w:rsidRDefault="002E6F9F">
      <w:pPr>
        <w:jc w:val="both"/>
        <w:rPr>
          <w:color w:val="000000"/>
          <w:sz w:val="24"/>
          <w:szCs w:val="24"/>
        </w:rPr>
      </w:pPr>
    </w:p>
    <w:p w14:paraId="3F358B13" w14:textId="77777777" w:rsidR="00AF0A83" w:rsidRDefault="00AF0A83">
      <w:pPr>
        <w:jc w:val="both"/>
        <w:rPr>
          <w:color w:val="000000"/>
          <w:sz w:val="24"/>
          <w:szCs w:val="24"/>
        </w:rPr>
      </w:pPr>
    </w:p>
    <w:p w14:paraId="2C0FD267" w14:textId="7F1740EF" w:rsidR="002E6F9F" w:rsidRDefault="00AF0A83">
      <w:pPr>
        <w:numPr>
          <w:ilvl w:val="0"/>
          <w:numId w:val="1"/>
        </w:numPr>
        <w:tabs>
          <w:tab w:val="left" w:pos="1260"/>
        </w:tabs>
        <w:ind w:right="140"/>
        <w:jc w:val="center"/>
        <w:rPr>
          <w:b/>
          <w:color w:val="000000"/>
          <w:sz w:val="24"/>
          <w:szCs w:val="24"/>
        </w:rPr>
      </w:pPr>
      <w:r>
        <w:rPr>
          <w:b/>
          <w:color w:val="000000"/>
          <w:sz w:val="24"/>
          <w:szCs w:val="24"/>
        </w:rPr>
        <w:t>Прочие условия контракта</w:t>
      </w:r>
    </w:p>
    <w:p w14:paraId="6E8A88B3" w14:textId="6E04D745" w:rsidR="00AF0A83" w:rsidRDefault="00AF0A83" w:rsidP="0054770D">
      <w:pPr>
        <w:pStyle w:val="af"/>
        <w:numPr>
          <w:ilvl w:val="1"/>
          <w:numId w:val="1"/>
        </w:numPr>
        <w:tabs>
          <w:tab w:val="left" w:pos="1260"/>
        </w:tabs>
        <w:ind w:left="0" w:right="140" w:firstLine="0"/>
        <w:rPr>
          <w:bCs/>
          <w:color w:val="000000"/>
          <w:sz w:val="24"/>
          <w:szCs w:val="24"/>
        </w:rPr>
      </w:pPr>
      <w:r>
        <w:rPr>
          <w:bCs/>
          <w:color w:val="000000"/>
          <w:sz w:val="24"/>
          <w:szCs w:val="24"/>
        </w:rPr>
        <w:t>Настоящий контракт составлен в 2-х экземплярах, имеющих равную юридическую силу, по одному каждой</w:t>
      </w:r>
      <w:r w:rsidR="0054770D">
        <w:rPr>
          <w:bCs/>
          <w:color w:val="000000"/>
          <w:sz w:val="24"/>
          <w:szCs w:val="24"/>
        </w:rPr>
        <w:t xml:space="preserve"> из сторон.</w:t>
      </w:r>
    </w:p>
    <w:p w14:paraId="71A628B0" w14:textId="272D13CF" w:rsidR="0054770D" w:rsidRDefault="0054770D" w:rsidP="0054770D">
      <w:pPr>
        <w:pStyle w:val="af"/>
        <w:numPr>
          <w:ilvl w:val="1"/>
          <w:numId w:val="1"/>
        </w:numPr>
        <w:tabs>
          <w:tab w:val="left" w:pos="1260"/>
        </w:tabs>
        <w:ind w:left="0" w:right="140" w:firstLine="0"/>
        <w:rPr>
          <w:bCs/>
          <w:color w:val="000000"/>
          <w:sz w:val="24"/>
          <w:szCs w:val="24"/>
        </w:rPr>
      </w:pPr>
      <w:r>
        <w:rPr>
          <w:bCs/>
          <w:color w:val="000000"/>
          <w:sz w:val="24"/>
          <w:szCs w:val="24"/>
        </w:rPr>
        <w:t>Приложения, являющиеся неотъемлемой частью настоящего контракта: Приложение № 1 – спецификация на поставляемы товар.</w:t>
      </w:r>
    </w:p>
    <w:p w14:paraId="31559865" w14:textId="77777777" w:rsidR="0054770D" w:rsidRDefault="0054770D" w:rsidP="0054770D">
      <w:pPr>
        <w:pStyle w:val="af"/>
        <w:tabs>
          <w:tab w:val="left" w:pos="1260"/>
        </w:tabs>
        <w:ind w:left="0" w:right="140"/>
        <w:rPr>
          <w:bCs/>
          <w:color w:val="000000"/>
          <w:sz w:val="24"/>
          <w:szCs w:val="24"/>
        </w:rPr>
      </w:pPr>
    </w:p>
    <w:p w14:paraId="2A5EC121" w14:textId="76E29F79" w:rsidR="0054770D" w:rsidRDefault="0054770D" w:rsidP="0054770D">
      <w:pPr>
        <w:numPr>
          <w:ilvl w:val="0"/>
          <w:numId w:val="1"/>
        </w:numPr>
        <w:tabs>
          <w:tab w:val="left" w:pos="1260"/>
        </w:tabs>
        <w:ind w:right="140"/>
        <w:jc w:val="center"/>
        <w:rPr>
          <w:b/>
          <w:color w:val="000000"/>
          <w:sz w:val="24"/>
          <w:szCs w:val="24"/>
        </w:rPr>
      </w:pPr>
      <w:r>
        <w:rPr>
          <w:b/>
          <w:color w:val="000000"/>
          <w:sz w:val="24"/>
          <w:szCs w:val="24"/>
        </w:rPr>
        <w:t>Адреса и реквизиты Сторон:</w:t>
      </w:r>
    </w:p>
    <w:p w14:paraId="70232275" w14:textId="77777777" w:rsidR="0054770D" w:rsidRPr="00AF0A83" w:rsidRDefault="0054770D" w:rsidP="0054770D">
      <w:pPr>
        <w:pStyle w:val="af"/>
        <w:tabs>
          <w:tab w:val="left" w:pos="1260"/>
        </w:tabs>
        <w:ind w:left="0" w:right="140"/>
        <w:rPr>
          <w:bCs/>
          <w:color w:val="000000"/>
          <w:sz w:val="24"/>
          <w:szCs w:val="24"/>
        </w:rPr>
      </w:pPr>
    </w:p>
    <w:p w14:paraId="76077A4E" w14:textId="77777777" w:rsidR="002E6F9F" w:rsidRDefault="002E6F9F">
      <w:pPr>
        <w:tabs>
          <w:tab w:val="left" w:pos="1260"/>
        </w:tabs>
        <w:ind w:left="227" w:right="140" w:hanging="227"/>
        <w:jc w:val="center"/>
        <w:rPr>
          <w:b/>
          <w:color w:val="000000"/>
          <w:sz w:val="24"/>
          <w:szCs w:val="24"/>
        </w:rPr>
      </w:pPr>
    </w:p>
    <w:tbl>
      <w:tblPr>
        <w:tblpPr w:leftFromText="180" w:rightFromText="180" w:vertAnchor="text" w:horzAnchor="margin" w:tblpXSpec="center" w:tblpY="90"/>
        <w:tblW w:w="9618" w:type="dxa"/>
        <w:jc w:val="center"/>
        <w:tblLayout w:type="fixed"/>
        <w:tblLook w:val="0000" w:firstRow="0" w:lastRow="0" w:firstColumn="0" w:lastColumn="0" w:noHBand="0" w:noVBand="0"/>
      </w:tblPr>
      <w:tblGrid>
        <w:gridCol w:w="5070"/>
        <w:gridCol w:w="4548"/>
      </w:tblGrid>
      <w:tr w:rsidR="002E6F9F" w14:paraId="24975744" w14:textId="77777777" w:rsidTr="008652AC">
        <w:trPr>
          <w:cantSplit/>
          <w:trHeight w:val="5100"/>
          <w:jc w:val="center"/>
        </w:trPr>
        <w:tc>
          <w:tcPr>
            <w:tcW w:w="5069" w:type="dxa"/>
          </w:tcPr>
          <w:p w14:paraId="17EBE7B7" w14:textId="77777777" w:rsidR="002E6F9F" w:rsidRPr="000F7FA3" w:rsidRDefault="00000000">
            <w:pPr>
              <w:keepNext/>
              <w:widowControl w:val="0"/>
              <w:outlineLvl w:val="0"/>
              <w:rPr>
                <w:sz w:val="24"/>
                <w:szCs w:val="24"/>
              </w:rPr>
            </w:pPr>
            <w:r w:rsidRPr="000F7FA3">
              <w:rPr>
                <w:rFonts w:eastAsia="Times New Roman"/>
                <w:sz w:val="24"/>
                <w:szCs w:val="24"/>
                <w:u w:val="single"/>
              </w:rPr>
              <w:lastRenderedPageBreak/>
              <w:t>Муниципальное дошкольное образовательное</w:t>
            </w:r>
          </w:p>
          <w:p w14:paraId="33BA0691" w14:textId="77777777" w:rsidR="00295CD2" w:rsidRDefault="00000000">
            <w:pPr>
              <w:keepNext/>
              <w:widowControl w:val="0"/>
              <w:outlineLvl w:val="0"/>
              <w:rPr>
                <w:rFonts w:eastAsia="Times New Roman"/>
                <w:sz w:val="24"/>
                <w:szCs w:val="24"/>
                <w:u w:val="single"/>
              </w:rPr>
            </w:pPr>
            <w:r w:rsidRPr="000F7FA3">
              <w:rPr>
                <w:rFonts w:eastAsia="Times New Roman"/>
                <w:sz w:val="24"/>
                <w:szCs w:val="24"/>
                <w:u w:val="single"/>
              </w:rPr>
              <w:t>учреждение «Детский сад № 5»</w:t>
            </w:r>
            <w:r w:rsidR="00295CD2">
              <w:rPr>
                <w:rFonts w:eastAsia="Times New Roman"/>
                <w:sz w:val="24"/>
                <w:szCs w:val="24"/>
                <w:u w:val="single"/>
              </w:rPr>
              <w:t xml:space="preserve"> </w:t>
            </w:r>
          </w:p>
          <w:p w14:paraId="5025282D" w14:textId="4BE88EC5" w:rsidR="002E6F9F" w:rsidRPr="000F7FA3" w:rsidRDefault="00295CD2">
            <w:pPr>
              <w:keepNext/>
              <w:widowControl w:val="0"/>
              <w:outlineLvl w:val="0"/>
              <w:rPr>
                <w:sz w:val="24"/>
                <w:szCs w:val="24"/>
              </w:rPr>
            </w:pPr>
            <w:r>
              <w:rPr>
                <w:rFonts w:eastAsia="Times New Roman"/>
                <w:sz w:val="24"/>
                <w:szCs w:val="24"/>
                <w:u w:val="single"/>
              </w:rPr>
              <w:t>(МДОУ «Детский сад № 5»)</w:t>
            </w:r>
          </w:p>
          <w:p w14:paraId="3C83383D" w14:textId="77777777" w:rsidR="002E6F9F" w:rsidRPr="000F7FA3" w:rsidRDefault="00000000">
            <w:pPr>
              <w:widowControl w:val="0"/>
              <w:outlineLvl w:val="0"/>
              <w:rPr>
                <w:sz w:val="24"/>
                <w:szCs w:val="24"/>
              </w:rPr>
            </w:pPr>
            <w:r w:rsidRPr="000F7FA3">
              <w:rPr>
                <w:rFonts w:eastAsia="Times New Roman"/>
                <w:sz w:val="24"/>
                <w:szCs w:val="24"/>
              </w:rPr>
              <w:t>Адрес: 188401, Ленинградская область, Волосовский район, п. Калитино, д.23</w:t>
            </w:r>
          </w:p>
          <w:p w14:paraId="11115999" w14:textId="7E44C533" w:rsidR="002E6F9F" w:rsidRPr="000F7FA3" w:rsidRDefault="00000000">
            <w:pPr>
              <w:widowControl w:val="0"/>
              <w:rPr>
                <w:spacing w:val="-10"/>
                <w:sz w:val="24"/>
                <w:szCs w:val="24"/>
              </w:rPr>
            </w:pPr>
            <w:r w:rsidRPr="000F7FA3">
              <w:rPr>
                <w:sz w:val="24"/>
                <w:szCs w:val="24"/>
              </w:rPr>
              <w:t xml:space="preserve">Банк: </w:t>
            </w:r>
            <w:r w:rsidR="00295CD2">
              <w:rPr>
                <w:sz w:val="24"/>
                <w:szCs w:val="24"/>
              </w:rPr>
              <w:t xml:space="preserve">ОКЦ № 1 </w:t>
            </w:r>
            <w:r w:rsidRPr="000F7FA3">
              <w:rPr>
                <w:sz w:val="24"/>
                <w:szCs w:val="24"/>
              </w:rPr>
              <w:t>С</w:t>
            </w:r>
            <w:r w:rsidR="00295CD2">
              <w:rPr>
                <w:sz w:val="24"/>
                <w:szCs w:val="24"/>
              </w:rPr>
              <w:t>еверо-Западного</w:t>
            </w:r>
            <w:r w:rsidRPr="000F7FA3">
              <w:rPr>
                <w:spacing w:val="-10"/>
                <w:sz w:val="24"/>
                <w:szCs w:val="24"/>
              </w:rPr>
              <w:t xml:space="preserve"> ГУ Б</w:t>
            </w:r>
            <w:r w:rsidR="00295CD2">
              <w:rPr>
                <w:spacing w:val="-10"/>
                <w:sz w:val="24"/>
                <w:szCs w:val="24"/>
              </w:rPr>
              <w:t>анка</w:t>
            </w:r>
            <w:r w:rsidRPr="000F7FA3">
              <w:rPr>
                <w:spacing w:val="-10"/>
                <w:sz w:val="24"/>
                <w:szCs w:val="24"/>
              </w:rPr>
              <w:t xml:space="preserve"> Р</w:t>
            </w:r>
            <w:r w:rsidR="00295CD2">
              <w:rPr>
                <w:spacing w:val="-10"/>
                <w:sz w:val="24"/>
                <w:szCs w:val="24"/>
              </w:rPr>
              <w:t>оссии</w:t>
            </w:r>
            <w:r w:rsidRPr="000F7FA3">
              <w:rPr>
                <w:spacing w:val="-10"/>
                <w:sz w:val="24"/>
                <w:szCs w:val="24"/>
              </w:rPr>
              <w:t xml:space="preserve"> // УФК по Ленинградской области, г. Санкт-Петербург</w:t>
            </w:r>
          </w:p>
          <w:p w14:paraId="61A70976" w14:textId="77777777" w:rsidR="002E6F9F" w:rsidRPr="000F7FA3" w:rsidRDefault="00000000">
            <w:pPr>
              <w:widowControl w:val="0"/>
              <w:rPr>
                <w:sz w:val="24"/>
                <w:szCs w:val="24"/>
              </w:rPr>
            </w:pPr>
            <w:r w:rsidRPr="000F7FA3">
              <w:rPr>
                <w:sz w:val="24"/>
                <w:szCs w:val="24"/>
              </w:rPr>
              <w:t>ИНН: 4717005923</w:t>
            </w:r>
          </w:p>
          <w:p w14:paraId="6022EDA0" w14:textId="77777777" w:rsidR="002E6F9F" w:rsidRPr="000F7FA3" w:rsidRDefault="00000000">
            <w:pPr>
              <w:widowControl w:val="0"/>
              <w:rPr>
                <w:sz w:val="24"/>
                <w:szCs w:val="24"/>
              </w:rPr>
            </w:pPr>
            <w:r w:rsidRPr="000F7FA3">
              <w:rPr>
                <w:sz w:val="24"/>
                <w:szCs w:val="24"/>
              </w:rPr>
              <w:t>КПП: 470501001</w:t>
            </w:r>
          </w:p>
          <w:p w14:paraId="073DE66A" w14:textId="77777777" w:rsidR="002E6F9F" w:rsidRPr="000F7FA3" w:rsidRDefault="00000000">
            <w:pPr>
              <w:widowControl w:val="0"/>
              <w:rPr>
                <w:sz w:val="24"/>
                <w:szCs w:val="24"/>
              </w:rPr>
            </w:pPr>
            <w:r w:rsidRPr="000F7FA3">
              <w:rPr>
                <w:sz w:val="24"/>
                <w:szCs w:val="24"/>
              </w:rPr>
              <w:t>ОКПО: 46248024</w:t>
            </w:r>
          </w:p>
          <w:p w14:paraId="6CBD1E83" w14:textId="77777777" w:rsidR="002E6F9F" w:rsidRPr="000F7FA3" w:rsidRDefault="00000000">
            <w:pPr>
              <w:widowControl w:val="0"/>
              <w:rPr>
                <w:sz w:val="24"/>
                <w:szCs w:val="24"/>
              </w:rPr>
            </w:pPr>
            <w:r w:rsidRPr="000F7FA3">
              <w:rPr>
                <w:sz w:val="24"/>
                <w:szCs w:val="24"/>
              </w:rPr>
              <w:t>ОКАТО: 41206820007</w:t>
            </w:r>
          </w:p>
          <w:p w14:paraId="2E4875A9" w14:textId="77777777" w:rsidR="002E6F9F" w:rsidRPr="000F7FA3" w:rsidRDefault="00000000">
            <w:pPr>
              <w:widowControl w:val="0"/>
              <w:spacing w:line="276" w:lineRule="auto"/>
              <w:rPr>
                <w:sz w:val="24"/>
                <w:szCs w:val="24"/>
              </w:rPr>
            </w:pPr>
            <w:r w:rsidRPr="000F7FA3">
              <w:rPr>
                <w:sz w:val="24"/>
                <w:szCs w:val="24"/>
              </w:rPr>
              <w:t>БИК: 044030098</w:t>
            </w:r>
          </w:p>
          <w:p w14:paraId="2CD6A7CB" w14:textId="77777777" w:rsidR="002E6F9F" w:rsidRPr="000F7FA3" w:rsidRDefault="00000000">
            <w:pPr>
              <w:widowControl w:val="0"/>
              <w:spacing w:line="276" w:lineRule="auto"/>
              <w:rPr>
                <w:sz w:val="24"/>
                <w:szCs w:val="24"/>
              </w:rPr>
            </w:pPr>
            <w:r w:rsidRPr="000F7FA3">
              <w:rPr>
                <w:sz w:val="24"/>
                <w:szCs w:val="24"/>
              </w:rPr>
              <w:t xml:space="preserve">Казначейский счет: </w:t>
            </w:r>
            <w:r w:rsidRPr="000F7FA3">
              <w:rPr>
                <w:rStyle w:val="a3"/>
                <w:b w:val="0"/>
                <w:bCs w:val="0"/>
                <w:sz w:val="24"/>
                <w:szCs w:val="24"/>
              </w:rPr>
              <w:t>03231643416060004500</w:t>
            </w:r>
          </w:p>
          <w:p w14:paraId="41EFD097" w14:textId="77777777" w:rsidR="002E6F9F" w:rsidRPr="000F7FA3" w:rsidRDefault="00000000">
            <w:pPr>
              <w:widowControl w:val="0"/>
              <w:spacing w:line="276" w:lineRule="auto"/>
              <w:rPr>
                <w:sz w:val="24"/>
                <w:szCs w:val="24"/>
              </w:rPr>
            </w:pPr>
            <w:r w:rsidRPr="000F7FA3">
              <w:rPr>
                <w:sz w:val="24"/>
                <w:szCs w:val="24"/>
              </w:rPr>
              <w:t>Единый казначейский счет: 40102810745370000098</w:t>
            </w:r>
          </w:p>
          <w:p w14:paraId="28221363" w14:textId="1DCB1A34" w:rsidR="002E6F9F" w:rsidRPr="008652AC" w:rsidRDefault="00000000">
            <w:pPr>
              <w:widowControl w:val="0"/>
              <w:rPr>
                <w:sz w:val="24"/>
                <w:szCs w:val="24"/>
                <w:lang w:val="en-US"/>
              </w:rPr>
            </w:pPr>
            <w:r w:rsidRPr="000F7FA3">
              <w:rPr>
                <w:sz w:val="24"/>
                <w:szCs w:val="24"/>
                <w:lang w:val="en-US"/>
              </w:rPr>
              <w:t xml:space="preserve">e-mail: </w:t>
            </w:r>
            <w:hyperlink r:id="rId8" w:history="1">
              <w:r w:rsidR="008652AC" w:rsidRPr="000918E9">
                <w:rPr>
                  <w:rStyle w:val="a6"/>
                  <w:sz w:val="24"/>
                  <w:szCs w:val="24"/>
                  <w:lang w:val="en-US"/>
                </w:rPr>
                <w:t>detsad5_kalitino@mail.ru</w:t>
              </w:r>
            </w:hyperlink>
            <w:r w:rsidR="008652AC" w:rsidRPr="008652AC">
              <w:rPr>
                <w:sz w:val="24"/>
                <w:szCs w:val="24"/>
                <w:lang w:val="en-US"/>
              </w:rPr>
              <w:t xml:space="preserve"> </w:t>
            </w:r>
          </w:p>
          <w:p w14:paraId="3E4E9156" w14:textId="77777777" w:rsidR="002E6F9F" w:rsidRPr="000F7FA3" w:rsidRDefault="00000000">
            <w:pPr>
              <w:widowControl w:val="0"/>
              <w:rPr>
                <w:sz w:val="24"/>
                <w:szCs w:val="24"/>
              </w:rPr>
            </w:pPr>
            <w:r w:rsidRPr="000F7FA3">
              <w:rPr>
                <w:rFonts w:eastAsia="Times New Roman"/>
                <w:sz w:val="24"/>
                <w:szCs w:val="24"/>
              </w:rPr>
              <w:t>Телефон: 8-813-73-71-269</w:t>
            </w:r>
          </w:p>
          <w:p w14:paraId="672A57F2" w14:textId="77777777" w:rsidR="002E6F9F" w:rsidRDefault="002E6F9F">
            <w:pPr>
              <w:widowControl w:val="0"/>
              <w:rPr>
                <w:sz w:val="21"/>
                <w:szCs w:val="21"/>
              </w:rPr>
            </w:pPr>
          </w:p>
          <w:p w14:paraId="6413C802" w14:textId="77777777" w:rsidR="002E6F9F" w:rsidRPr="000F7FA3" w:rsidRDefault="00000000">
            <w:pPr>
              <w:widowControl w:val="0"/>
              <w:rPr>
                <w:sz w:val="24"/>
                <w:szCs w:val="24"/>
              </w:rPr>
            </w:pPr>
            <w:r w:rsidRPr="000F7FA3">
              <w:rPr>
                <w:rFonts w:eastAsia="Times New Roman"/>
                <w:sz w:val="24"/>
                <w:szCs w:val="24"/>
              </w:rPr>
              <w:t>Заведующий</w:t>
            </w:r>
          </w:p>
          <w:p w14:paraId="4C9755FD" w14:textId="779FCEBB" w:rsidR="002E6F9F" w:rsidRPr="000F7FA3" w:rsidRDefault="00000000">
            <w:pPr>
              <w:widowControl w:val="0"/>
              <w:rPr>
                <w:sz w:val="24"/>
                <w:szCs w:val="24"/>
              </w:rPr>
            </w:pPr>
            <w:bookmarkStart w:id="0" w:name="__DdeLink__1385_1702650133"/>
            <w:bookmarkStart w:id="1" w:name="__DdeLink__413_2146634370"/>
            <w:r w:rsidRPr="000F7FA3">
              <w:rPr>
                <w:rFonts w:eastAsia="Times New Roman"/>
                <w:sz w:val="24"/>
                <w:szCs w:val="24"/>
              </w:rPr>
              <w:t>______________________</w:t>
            </w:r>
            <w:bookmarkEnd w:id="0"/>
            <w:bookmarkEnd w:id="1"/>
            <w:r w:rsidRPr="000F7FA3">
              <w:rPr>
                <w:rFonts w:eastAsia="Times New Roman"/>
                <w:sz w:val="24"/>
                <w:szCs w:val="24"/>
              </w:rPr>
              <w:t xml:space="preserve"> Апполонова Н. В.</w:t>
            </w:r>
          </w:p>
          <w:p w14:paraId="64CAAA38" w14:textId="77777777" w:rsidR="002E6F9F" w:rsidRDefault="00000000">
            <w:pPr>
              <w:widowControl w:val="0"/>
            </w:pPr>
            <w:r>
              <w:rPr>
                <w:sz w:val="21"/>
                <w:szCs w:val="21"/>
              </w:rPr>
              <w:t>М.П.</w:t>
            </w:r>
          </w:p>
        </w:tc>
        <w:tc>
          <w:tcPr>
            <w:tcW w:w="4548" w:type="dxa"/>
          </w:tcPr>
          <w:p w14:paraId="03426131" w14:textId="30100DFB" w:rsidR="002E6F9F" w:rsidRPr="005850EC" w:rsidRDefault="002E6F9F" w:rsidP="005850EC">
            <w:pPr>
              <w:widowControl w:val="0"/>
              <w:rPr>
                <w:w w:val="95"/>
                <w:sz w:val="21"/>
                <w:szCs w:val="21"/>
              </w:rPr>
            </w:pPr>
          </w:p>
        </w:tc>
      </w:tr>
    </w:tbl>
    <w:p w14:paraId="5CAEE86A" w14:textId="77777777" w:rsidR="0054770D" w:rsidRDefault="0054770D">
      <w:pPr>
        <w:shd w:val="clear" w:color="auto" w:fill="FFFFFF"/>
        <w:jc w:val="right"/>
        <w:rPr>
          <w:w w:val="88"/>
          <w:sz w:val="24"/>
          <w:szCs w:val="24"/>
        </w:rPr>
      </w:pPr>
    </w:p>
    <w:p w14:paraId="3BC025F2" w14:textId="77777777" w:rsidR="0054770D" w:rsidRDefault="0054770D">
      <w:pPr>
        <w:shd w:val="clear" w:color="auto" w:fill="FFFFFF"/>
        <w:jc w:val="right"/>
        <w:rPr>
          <w:w w:val="88"/>
          <w:sz w:val="24"/>
          <w:szCs w:val="24"/>
        </w:rPr>
      </w:pPr>
    </w:p>
    <w:p w14:paraId="26FBCE19" w14:textId="77777777" w:rsidR="0054770D" w:rsidRDefault="0054770D">
      <w:pPr>
        <w:shd w:val="clear" w:color="auto" w:fill="FFFFFF"/>
        <w:jc w:val="right"/>
        <w:rPr>
          <w:w w:val="88"/>
          <w:sz w:val="24"/>
          <w:szCs w:val="24"/>
        </w:rPr>
      </w:pPr>
    </w:p>
    <w:p w14:paraId="1753964B" w14:textId="77777777" w:rsidR="0054770D" w:rsidRDefault="0054770D">
      <w:pPr>
        <w:shd w:val="clear" w:color="auto" w:fill="FFFFFF"/>
        <w:jc w:val="right"/>
        <w:rPr>
          <w:w w:val="88"/>
          <w:sz w:val="24"/>
          <w:szCs w:val="24"/>
        </w:rPr>
      </w:pPr>
    </w:p>
    <w:p w14:paraId="74435990" w14:textId="77777777" w:rsidR="0054770D" w:rsidRDefault="0054770D">
      <w:pPr>
        <w:shd w:val="clear" w:color="auto" w:fill="FFFFFF"/>
        <w:jc w:val="right"/>
        <w:rPr>
          <w:w w:val="88"/>
          <w:sz w:val="24"/>
          <w:szCs w:val="24"/>
        </w:rPr>
      </w:pPr>
    </w:p>
    <w:p w14:paraId="7D6CEAAB" w14:textId="77777777" w:rsidR="0054770D" w:rsidRDefault="0054770D">
      <w:pPr>
        <w:shd w:val="clear" w:color="auto" w:fill="FFFFFF"/>
        <w:jc w:val="right"/>
        <w:rPr>
          <w:w w:val="88"/>
          <w:sz w:val="24"/>
          <w:szCs w:val="24"/>
        </w:rPr>
      </w:pPr>
    </w:p>
    <w:p w14:paraId="2B63D048" w14:textId="77777777" w:rsidR="0054770D" w:rsidRDefault="0054770D">
      <w:pPr>
        <w:shd w:val="clear" w:color="auto" w:fill="FFFFFF"/>
        <w:jc w:val="right"/>
        <w:rPr>
          <w:w w:val="88"/>
          <w:sz w:val="24"/>
          <w:szCs w:val="24"/>
        </w:rPr>
      </w:pPr>
    </w:p>
    <w:p w14:paraId="6268E32B" w14:textId="77777777" w:rsidR="0054770D" w:rsidRDefault="0054770D">
      <w:pPr>
        <w:shd w:val="clear" w:color="auto" w:fill="FFFFFF"/>
        <w:jc w:val="right"/>
        <w:rPr>
          <w:w w:val="88"/>
          <w:sz w:val="24"/>
          <w:szCs w:val="24"/>
        </w:rPr>
      </w:pPr>
    </w:p>
    <w:p w14:paraId="5F92D645" w14:textId="77777777" w:rsidR="0054770D" w:rsidRDefault="0054770D">
      <w:pPr>
        <w:shd w:val="clear" w:color="auto" w:fill="FFFFFF"/>
        <w:jc w:val="right"/>
        <w:rPr>
          <w:w w:val="88"/>
          <w:sz w:val="24"/>
          <w:szCs w:val="24"/>
        </w:rPr>
      </w:pPr>
    </w:p>
    <w:p w14:paraId="02936E79" w14:textId="77777777" w:rsidR="0054770D" w:rsidRDefault="0054770D">
      <w:pPr>
        <w:shd w:val="clear" w:color="auto" w:fill="FFFFFF"/>
        <w:jc w:val="right"/>
        <w:rPr>
          <w:w w:val="88"/>
          <w:sz w:val="24"/>
          <w:szCs w:val="24"/>
        </w:rPr>
      </w:pPr>
    </w:p>
    <w:p w14:paraId="7600945D" w14:textId="77777777" w:rsidR="0054770D" w:rsidRDefault="0054770D">
      <w:pPr>
        <w:shd w:val="clear" w:color="auto" w:fill="FFFFFF"/>
        <w:jc w:val="right"/>
        <w:rPr>
          <w:w w:val="88"/>
          <w:sz w:val="24"/>
          <w:szCs w:val="24"/>
        </w:rPr>
      </w:pPr>
    </w:p>
    <w:p w14:paraId="6F2E70B2" w14:textId="77777777" w:rsidR="0054770D" w:rsidRDefault="0054770D">
      <w:pPr>
        <w:shd w:val="clear" w:color="auto" w:fill="FFFFFF"/>
        <w:jc w:val="right"/>
        <w:rPr>
          <w:w w:val="88"/>
          <w:sz w:val="24"/>
          <w:szCs w:val="24"/>
        </w:rPr>
      </w:pPr>
    </w:p>
    <w:p w14:paraId="7CE44965" w14:textId="77777777" w:rsidR="0054770D" w:rsidRDefault="0054770D">
      <w:pPr>
        <w:shd w:val="clear" w:color="auto" w:fill="FFFFFF"/>
        <w:jc w:val="right"/>
        <w:rPr>
          <w:w w:val="88"/>
          <w:sz w:val="24"/>
          <w:szCs w:val="24"/>
        </w:rPr>
      </w:pPr>
    </w:p>
    <w:p w14:paraId="2FC702D6" w14:textId="77777777" w:rsidR="0054770D" w:rsidRDefault="0054770D">
      <w:pPr>
        <w:shd w:val="clear" w:color="auto" w:fill="FFFFFF"/>
        <w:jc w:val="right"/>
        <w:rPr>
          <w:w w:val="88"/>
          <w:sz w:val="24"/>
          <w:szCs w:val="24"/>
        </w:rPr>
      </w:pPr>
    </w:p>
    <w:p w14:paraId="1108CE36" w14:textId="77777777" w:rsidR="0054770D" w:rsidRDefault="0054770D">
      <w:pPr>
        <w:shd w:val="clear" w:color="auto" w:fill="FFFFFF"/>
        <w:jc w:val="right"/>
        <w:rPr>
          <w:w w:val="88"/>
          <w:sz w:val="24"/>
          <w:szCs w:val="24"/>
        </w:rPr>
      </w:pPr>
    </w:p>
    <w:p w14:paraId="1C3B3650" w14:textId="77777777" w:rsidR="0054770D" w:rsidRDefault="0054770D">
      <w:pPr>
        <w:shd w:val="clear" w:color="auto" w:fill="FFFFFF"/>
        <w:jc w:val="right"/>
        <w:rPr>
          <w:w w:val="88"/>
          <w:sz w:val="24"/>
          <w:szCs w:val="24"/>
        </w:rPr>
      </w:pPr>
    </w:p>
    <w:p w14:paraId="4C33DC19" w14:textId="77777777" w:rsidR="0054770D" w:rsidRDefault="0054770D">
      <w:pPr>
        <w:shd w:val="clear" w:color="auto" w:fill="FFFFFF"/>
        <w:jc w:val="right"/>
        <w:rPr>
          <w:w w:val="88"/>
          <w:sz w:val="24"/>
          <w:szCs w:val="24"/>
        </w:rPr>
      </w:pPr>
    </w:p>
    <w:p w14:paraId="28069DA7" w14:textId="77777777" w:rsidR="0054770D" w:rsidRDefault="0054770D">
      <w:pPr>
        <w:shd w:val="clear" w:color="auto" w:fill="FFFFFF"/>
        <w:jc w:val="right"/>
        <w:rPr>
          <w:w w:val="88"/>
          <w:sz w:val="24"/>
          <w:szCs w:val="24"/>
        </w:rPr>
      </w:pPr>
    </w:p>
    <w:p w14:paraId="06011726" w14:textId="77777777" w:rsidR="0054770D" w:rsidRDefault="0054770D">
      <w:pPr>
        <w:shd w:val="clear" w:color="auto" w:fill="FFFFFF"/>
        <w:jc w:val="right"/>
        <w:rPr>
          <w:w w:val="88"/>
          <w:sz w:val="24"/>
          <w:szCs w:val="24"/>
        </w:rPr>
      </w:pPr>
    </w:p>
    <w:p w14:paraId="592D20BE" w14:textId="77777777" w:rsidR="0054770D" w:rsidRDefault="0054770D">
      <w:pPr>
        <w:shd w:val="clear" w:color="auto" w:fill="FFFFFF"/>
        <w:jc w:val="right"/>
        <w:rPr>
          <w:w w:val="88"/>
          <w:sz w:val="24"/>
          <w:szCs w:val="24"/>
        </w:rPr>
      </w:pPr>
    </w:p>
    <w:p w14:paraId="50D2554D" w14:textId="77777777" w:rsidR="0054770D" w:rsidRDefault="0054770D">
      <w:pPr>
        <w:shd w:val="clear" w:color="auto" w:fill="FFFFFF"/>
        <w:jc w:val="right"/>
        <w:rPr>
          <w:w w:val="88"/>
          <w:sz w:val="24"/>
          <w:szCs w:val="24"/>
        </w:rPr>
      </w:pPr>
    </w:p>
    <w:p w14:paraId="3B51E937" w14:textId="77777777" w:rsidR="0054770D" w:rsidRDefault="0054770D">
      <w:pPr>
        <w:shd w:val="clear" w:color="auto" w:fill="FFFFFF"/>
        <w:jc w:val="right"/>
        <w:rPr>
          <w:w w:val="88"/>
          <w:sz w:val="24"/>
          <w:szCs w:val="24"/>
        </w:rPr>
      </w:pPr>
    </w:p>
    <w:p w14:paraId="7877803B" w14:textId="77777777" w:rsidR="0054770D" w:rsidRDefault="0054770D">
      <w:pPr>
        <w:shd w:val="clear" w:color="auto" w:fill="FFFFFF"/>
        <w:jc w:val="right"/>
        <w:rPr>
          <w:w w:val="88"/>
          <w:sz w:val="24"/>
          <w:szCs w:val="24"/>
        </w:rPr>
      </w:pPr>
    </w:p>
    <w:p w14:paraId="7EFB9DD6" w14:textId="77777777" w:rsidR="0054770D" w:rsidRDefault="0054770D">
      <w:pPr>
        <w:shd w:val="clear" w:color="auto" w:fill="FFFFFF"/>
        <w:jc w:val="right"/>
        <w:rPr>
          <w:w w:val="88"/>
          <w:sz w:val="24"/>
          <w:szCs w:val="24"/>
        </w:rPr>
      </w:pPr>
    </w:p>
    <w:p w14:paraId="46CF4D97" w14:textId="77777777" w:rsidR="0054770D" w:rsidRDefault="0054770D">
      <w:pPr>
        <w:shd w:val="clear" w:color="auto" w:fill="FFFFFF"/>
        <w:jc w:val="right"/>
        <w:rPr>
          <w:w w:val="88"/>
          <w:sz w:val="24"/>
          <w:szCs w:val="24"/>
        </w:rPr>
      </w:pPr>
    </w:p>
    <w:p w14:paraId="550ACB15" w14:textId="77777777" w:rsidR="0054770D" w:rsidRDefault="0054770D">
      <w:pPr>
        <w:shd w:val="clear" w:color="auto" w:fill="FFFFFF"/>
        <w:jc w:val="right"/>
        <w:rPr>
          <w:w w:val="88"/>
          <w:sz w:val="24"/>
          <w:szCs w:val="24"/>
        </w:rPr>
      </w:pPr>
    </w:p>
    <w:p w14:paraId="032C273E" w14:textId="77777777" w:rsidR="0054770D" w:rsidRDefault="0054770D">
      <w:pPr>
        <w:shd w:val="clear" w:color="auto" w:fill="FFFFFF"/>
        <w:jc w:val="right"/>
        <w:rPr>
          <w:w w:val="88"/>
          <w:sz w:val="24"/>
          <w:szCs w:val="24"/>
        </w:rPr>
      </w:pPr>
    </w:p>
    <w:p w14:paraId="6530D6CD" w14:textId="77777777" w:rsidR="0054770D" w:rsidRDefault="0054770D">
      <w:pPr>
        <w:shd w:val="clear" w:color="auto" w:fill="FFFFFF"/>
        <w:jc w:val="right"/>
        <w:rPr>
          <w:w w:val="88"/>
          <w:sz w:val="24"/>
          <w:szCs w:val="24"/>
        </w:rPr>
      </w:pPr>
    </w:p>
    <w:p w14:paraId="20EE30B2" w14:textId="77777777" w:rsidR="0054770D" w:rsidRDefault="0054770D">
      <w:pPr>
        <w:shd w:val="clear" w:color="auto" w:fill="FFFFFF"/>
        <w:jc w:val="right"/>
        <w:rPr>
          <w:w w:val="88"/>
          <w:sz w:val="24"/>
          <w:szCs w:val="24"/>
        </w:rPr>
      </w:pPr>
    </w:p>
    <w:p w14:paraId="595DD559" w14:textId="77777777" w:rsidR="0054770D" w:rsidRDefault="0054770D">
      <w:pPr>
        <w:shd w:val="clear" w:color="auto" w:fill="FFFFFF"/>
        <w:jc w:val="right"/>
        <w:rPr>
          <w:w w:val="88"/>
          <w:sz w:val="24"/>
          <w:szCs w:val="24"/>
        </w:rPr>
      </w:pPr>
    </w:p>
    <w:p w14:paraId="02287647" w14:textId="6CCEECC3" w:rsidR="002E6F9F" w:rsidRPr="008227AA" w:rsidRDefault="00000000">
      <w:pPr>
        <w:shd w:val="clear" w:color="auto" w:fill="FFFFFF"/>
        <w:jc w:val="right"/>
        <w:rPr>
          <w:w w:val="88"/>
          <w:sz w:val="24"/>
          <w:szCs w:val="24"/>
        </w:rPr>
      </w:pPr>
      <w:r w:rsidRPr="008227AA">
        <w:rPr>
          <w:w w:val="88"/>
          <w:sz w:val="24"/>
          <w:szCs w:val="24"/>
        </w:rPr>
        <w:lastRenderedPageBreak/>
        <w:t xml:space="preserve">Приложение №1  </w:t>
      </w:r>
    </w:p>
    <w:p w14:paraId="03085922" w14:textId="056C1733" w:rsidR="002E6F9F" w:rsidRPr="008227AA" w:rsidRDefault="00BD1A36">
      <w:pPr>
        <w:shd w:val="clear" w:color="auto" w:fill="FFFFFF"/>
        <w:jc w:val="right"/>
        <w:rPr>
          <w:sz w:val="24"/>
          <w:szCs w:val="24"/>
        </w:rPr>
      </w:pPr>
      <w:r w:rsidRPr="008227AA">
        <w:rPr>
          <w:w w:val="88"/>
          <w:sz w:val="24"/>
          <w:szCs w:val="24"/>
        </w:rPr>
        <w:t xml:space="preserve">к </w:t>
      </w:r>
      <w:r w:rsidR="008227AA" w:rsidRPr="008227AA">
        <w:rPr>
          <w:w w:val="88"/>
          <w:sz w:val="24"/>
          <w:szCs w:val="24"/>
        </w:rPr>
        <w:t>Контракту</w:t>
      </w:r>
      <w:r w:rsidRPr="008227AA">
        <w:rPr>
          <w:color w:val="000000"/>
          <w:w w:val="88"/>
          <w:sz w:val="24"/>
          <w:szCs w:val="24"/>
        </w:rPr>
        <w:t xml:space="preserve"> </w:t>
      </w:r>
      <w:r w:rsidR="008652AC">
        <w:rPr>
          <w:color w:val="000000"/>
          <w:w w:val="88"/>
          <w:sz w:val="24"/>
          <w:szCs w:val="24"/>
        </w:rPr>
        <w:t xml:space="preserve">№ </w:t>
      </w:r>
      <w:r w:rsidR="0054770D">
        <w:rPr>
          <w:color w:val="000000"/>
          <w:w w:val="88"/>
          <w:sz w:val="24"/>
          <w:szCs w:val="24"/>
        </w:rPr>
        <w:t>83</w:t>
      </w:r>
    </w:p>
    <w:p w14:paraId="72502F10" w14:textId="77777777" w:rsidR="002E6F9F" w:rsidRDefault="002E6F9F">
      <w:pPr>
        <w:jc w:val="center"/>
        <w:rPr>
          <w:b/>
          <w:sz w:val="24"/>
          <w:szCs w:val="24"/>
        </w:rPr>
      </w:pPr>
    </w:p>
    <w:p w14:paraId="092A5E1F" w14:textId="77777777" w:rsidR="002E6F9F" w:rsidRDefault="00000000">
      <w:pPr>
        <w:jc w:val="center"/>
        <w:rPr>
          <w:b/>
          <w:sz w:val="24"/>
          <w:szCs w:val="24"/>
        </w:rPr>
      </w:pPr>
      <w:r>
        <w:rPr>
          <w:b/>
          <w:sz w:val="24"/>
          <w:szCs w:val="24"/>
        </w:rPr>
        <w:t>СПЕЦИФИКАЦИЯ</w:t>
      </w:r>
    </w:p>
    <w:p w14:paraId="61742FF2" w14:textId="77777777" w:rsidR="002E6F9F" w:rsidRDefault="002E6F9F">
      <w:pPr>
        <w:jc w:val="center"/>
        <w:rPr>
          <w:b/>
          <w:sz w:val="24"/>
          <w:szCs w:val="24"/>
        </w:rPr>
      </w:pPr>
    </w:p>
    <w:tbl>
      <w:tblPr>
        <w:tblW w:w="93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50"/>
        <w:gridCol w:w="3726"/>
        <w:gridCol w:w="906"/>
        <w:gridCol w:w="673"/>
        <w:gridCol w:w="1128"/>
        <w:gridCol w:w="2477"/>
      </w:tblGrid>
      <w:tr w:rsidR="002E6F9F" w:rsidRPr="00BD1A36" w14:paraId="7DE1A9EB" w14:textId="77777777" w:rsidTr="00BD1A36">
        <w:trPr>
          <w:trHeight w:val="1380"/>
        </w:trPr>
        <w:tc>
          <w:tcPr>
            <w:tcW w:w="450" w:type="dxa"/>
            <w:shd w:val="clear" w:color="auto" w:fill="FFFFFF"/>
            <w:vAlign w:val="center"/>
          </w:tcPr>
          <w:p w14:paraId="416037F2" w14:textId="77777777" w:rsidR="002E6F9F" w:rsidRPr="00BD1A36" w:rsidRDefault="00000000">
            <w:pPr>
              <w:pStyle w:val="af4"/>
              <w:jc w:val="center"/>
              <w:rPr>
                <w:color w:val="000000"/>
                <w:sz w:val="24"/>
                <w:szCs w:val="24"/>
              </w:rPr>
            </w:pPr>
            <w:r w:rsidRPr="00BD1A36">
              <w:rPr>
                <w:color w:val="000000"/>
                <w:sz w:val="24"/>
                <w:szCs w:val="24"/>
              </w:rPr>
              <w:t>№</w:t>
            </w:r>
          </w:p>
        </w:tc>
        <w:tc>
          <w:tcPr>
            <w:tcW w:w="3726" w:type="dxa"/>
            <w:shd w:val="clear" w:color="auto" w:fill="FFFFFF"/>
            <w:vAlign w:val="center"/>
          </w:tcPr>
          <w:p w14:paraId="234F215F" w14:textId="77777777" w:rsidR="002E6F9F" w:rsidRPr="00BD1A36" w:rsidRDefault="00000000">
            <w:pPr>
              <w:pStyle w:val="af4"/>
              <w:jc w:val="center"/>
              <w:rPr>
                <w:b/>
                <w:color w:val="000000"/>
                <w:sz w:val="24"/>
                <w:szCs w:val="24"/>
              </w:rPr>
            </w:pPr>
            <w:r w:rsidRPr="00BD1A36">
              <w:rPr>
                <w:b/>
                <w:color w:val="000000"/>
                <w:sz w:val="24"/>
                <w:szCs w:val="24"/>
              </w:rPr>
              <w:t>Товары (работы, услуги)</w:t>
            </w:r>
          </w:p>
        </w:tc>
        <w:tc>
          <w:tcPr>
            <w:tcW w:w="906" w:type="dxa"/>
            <w:shd w:val="clear" w:color="auto" w:fill="FFFFFF"/>
            <w:vAlign w:val="center"/>
          </w:tcPr>
          <w:p w14:paraId="2DC006EA" w14:textId="77777777" w:rsidR="002E6F9F" w:rsidRPr="00BD1A36" w:rsidRDefault="00000000">
            <w:pPr>
              <w:pStyle w:val="af4"/>
              <w:jc w:val="center"/>
              <w:rPr>
                <w:b/>
                <w:color w:val="000000"/>
                <w:sz w:val="24"/>
                <w:szCs w:val="24"/>
              </w:rPr>
            </w:pPr>
            <w:r w:rsidRPr="00BD1A36">
              <w:rPr>
                <w:b/>
                <w:color w:val="000000"/>
                <w:sz w:val="24"/>
                <w:szCs w:val="24"/>
              </w:rPr>
              <w:t>Кол-во</w:t>
            </w:r>
          </w:p>
        </w:tc>
        <w:tc>
          <w:tcPr>
            <w:tcW w:w="673" w:type="dxa"/>
            <w:shd w:val="clear" w:color="auto" w:fill="FFFFFF"/>
            <w:vAlign w:val="center"/>
          </w:tcPr>
          <w:p w14:paraId="3AD60AD6" w14:textId="77777777" w:rsidR="002E6F9F" w:rsidRPr="00BD1A36" w:rsidRDefault="00000000">
            <w:pPr>
              <w:pStyle w:val="af4"/>
              <w:jc w:val="center"/>
              <w:rPr>
                <w:b/>
                <w:color w:val="000000"/>
                <w:sz w:val="24"/>
                <w:szCs w:val="24"/>
              </w:rPr>
            </w:pPr>
            <w:r w:rsidRPr="00BD1A36">
              <w:rPr>
                <w:b/>
                <w:color w:val="000000"/>
                <w:sz w:val="24"/>
                <w:szCs w:val="24"/>
              </w:rPr>
              <w:t>Ед. изм.</w:t>
            </w:r>
          </w:p>
        </w:tc>
        <w:tc>
          <w:tcPr>
            <w:tcW w:w="1128" w:type="dxa"/>
            <w:shd w:val="clear" w:color="auto" w:fill="FFFFFF"/>
            <w:tcMar>
              <w:right w:w="0" w:type="dxa"/>
            </w:tcMar>
            <w:vAlign w:val="center"/>
          </w:tcPr>
          <w:p w14:paraId="406A86B0" w14:textId="77777777" w:rsidR="002E6F9F" w:rsidRPr="00BD1A36" w:rsidRDefault="00000000" w:rsidP="00CF7752">
            <w:pPr>
              <w:pStyle w:val="af4"/>
              <w:jc w:val="center"/>
              <w:rPr>
                <w:b/>
                <w:color w:val="000000"/>
                <w:sz w:val="24"/>
                <w:szCs w:val="24"/>
              </w:rPr>
            </w:pPr>
            <w:r w:rsidRPr="00BD1A36">
              <w:rPr>
                <w:b/>
                <w:color w:val="000000"/>
                <w:sz w:val="24"/>
                <w:szCs w:val="24"/>
              </w:rPr>
              <w:t>Цена</w:t>
            </w:r>
          </w:p>
        </w:tc>
        <w:tc>
          <w:tcPr>
            <w:tcW w:w="2477" w:type="dxa"/>
            <w:shd w:val="clear" w:color="auto" w:fill="FFFFFF"/>
            <w:vAlign w:val="center"/>
          </w:tcPr>
          <w:p w14:paraId="51BDEAB3" w14:textId="77777777" w:rsidR="002E6F9F" w:rsidRPr="00BD1A36" w:rsidRDefault="00000000">
            <w:pPr>
              <w:pStyle w:val="af4"/>
              <w:jc w:val="center"/>
              <w:rPr>
                <w:b/>
                <w:color w:val="000000"/>
                <w:sz w:val="24"/>
                <w:szCs w:val="24"/>
              </w:rPr>
            </w:pPr>
            <w:r w:rsidRPr="00BD1A36">
              <w:rPr>
                <w:b/>
                <w:color w:val="000000"/>
                <w:sz w:val="24"/>
                <w:szCs w:val="24"/>
              </w:rPr>
              <w:t>Сумма</w:t>
            </w:r>
          </w:p>
        </w:tc>
      </w:tr>
      <w:tr w:rsidR="002E6F9F" w:rsidRPr="00BD1A36" w14:paraId="755F72B0" w14:textId="77777777" w:rsidTr="00FF294C">
        <w:trPr>
          <w:trHeight w:val="1380"/>
        </w:trPr>
        <w:tc>
          <w:tcPr>
            <w:tcW w:w="450" w:type="dxa"/>
            <w:shd w:val="clear" w:color="auto" w:fill="FFFFFF"/>
            <w:vAlign w:val="center"/>
          </w:tcPr>
          <w:p w14:paraId="554094DB" w14:textId="77777777" w:rsidR="002E6F9F" w:rsidRPr="00BD1A36" w:rsidRDefault="00000000">
            <w:pPr>
              <w:pStyle w:val="af4"/>
              <w:jc w:val="center"/>
              <w:rPr>
                <w:color w:val="000000"/>
                <w:sz w:val="24"/>
                <w:szCs w:val="24"/>
              </w:rPr>
            </w:pPr>
            <w:r w:rsidRPr="00BD1A36">
              <w:rPr>
                <w:color w:val="000000"/>
                <w:sz w:val="24"/>
                <w:szCs w:val="24"/>
              </w:rPr>
              <w:t>1</w:t>
            </w:r>
          </w:p>
        </w:tc>
        <w:tc>
          <w:tcPr>
            <w:tcW w:w="3726" w:type="dxa"/>
            <w:shd w:val="clear" w:color="auto" w:fill="FFFFFF"/>
            <w:vAlign w:val="center"/>
          </w:tcPr>
          <w:p w14:paraId="299B7265" w14:textId="1215BBCA" w:rsidR="002E6F9F" w:rsidRPr="0054770D" w:rsidRDefault="0054770D">
            <w:pPr>
              <w:pStyle w:val="af4"/>
              <w:rPr>
                <w:sz w:val="24"/>
                <w:szCs w:val="24"/>
              </w:rPr>
            </w:pPr>
            <w:r w:rsidRPr="0054770D">
              <w:rPr>
                <w:sz w:val="24"/>
                <w:szCs w:val="24"/>
              </w:rPr>
              <w:t xml:space="preserve">СМ/ванны S22-065 </w:t>
            </w:r>
            <w:proofErr w:type="spellStart"/>
            <w:r w:rsidRPr="0054770D">
              <w:rPr>
                <w:sz w:val="24"/>
                <w:szCs w:val="24"/>
              </w:rPr>
              <w:t>двухруч</w:t>
            </w:r>
            <w:proofErr w:type="spellEnd"/>
            <w:r w:rsidRPr="0054770D">
              <w:rPr>
                <w:sz w:val="24"/>
                <w:szCs w:val="24"/>
              </w:rPr>
              <w:t xml:space="preserve">. </w:t>
            </w:r>
            <w:proofErr w:type="spellStart"/>
            <w:r w:rsidRPr="0054770D">
              <w:rPr>
                <w:sz w:val="24"/>
                <w:szCs w:val="24"/>
              </w:rPr>
              <w:t>универс</w:t>
            </w:r>
            <w:proofErr w:type="spellEnd"/>
            <w:r w:rsidRPr="0054770D">
              <w:rPr>
                <w:sz w:val="24"/>
                <w:szCs w:val="24"/>
              </w:rPr>
              <w:t>. с круглым изливом</w:t>
            </w:r>
          </w:p>
        </w:tc>
        <w:tc>
          <w:tcPr>
            <w:tcW w:w="906" w:type="dxa"/>
            <w:shd w:val="clear" w:color="auto" w:fill="FFFFFF"/>
            <w:vAlign w:val="center"/>
          </w:tcPr>
          <w:p w14:paraId="4B80688E" w14:textId="79CDF415" w:rsidR="002E6F9F" w:rsidRPr="008652AC" w:rsidRDefault="0054770D">
            <w:pPr>
              <w:pStyle w:val="af4"/>
              <w:jc w:val="center"/>
              <w:rPr>
                <w:color w:val="000000"/>
                <w:sz w:val="24"/>
                <w:szCs w:val="24"/>
              </w:rPr>
            </w:pPr>
            <w:r>
              <w:rPr>
                <w:color w:val="000000"/>
                <w:sz w:val="24"/>
                <w:szCs w:val="24"/>
              </w:rPr>
              <w:t>1</w:t>
            </w:r>
          </w:p>
        </w:tc>
        <w:tc>
          <w:tcPr>
            <w:tcW w:w="673" w:type="dxa"/>
            <w:shd w:val="clear" w:color="auto" w:fill="FFFFFF"/>
            <w:vAlign w:val="center"/>
          </w:tcPr>
          <w:p w14:paraId="1837DD97" w14:textId="47E8066E" w:rsidR="002E6F9F" w:rsidRPr="006558E9" w:rsidRDefault="0054770D">
            <w:pPr>
              <w:pStyle w:val="af4"/>
              <w:jc w:val="center"/>
              <w:rPr>
                <w:color w:val="000000"/>
                <w:sz w:val="24"/>
                <w:szCs w:val="24"/>
              </w:rPr>
            </w:pPr>
            <w:r>
              <w:rPr>
                <w:color w:val="000000"/>
                <w:sz w:val="24"/>
                <w:szCs w:val="24"/>
              </w:rPr>
              <w:t>шт.</w:t>
            </w:r>
          </w:p>
        </w:tc>
        <w:tc>
          <w:tcPr>
            <w:tcW w:w="1128" w:type="dxa"/>
            <w:shd w:val="clear" w:color="auto" w:fill="FFFFFF"/>
            <w:tcMar>
              <w:right w:w="0" w:type="dxa"/>
            </w:tcMar>
            <w:vAlign w:val="center"/>
          </w:tcPr>
          <w:p w14:paraId="323CA0B4" w14:textId="7A07944D" w:rsidR="002E6F9F" w:rsidRPr="008652AC" w:rsidRDefault="0054770D" w:rsidP="00CF7752">
            <w:pPr>
              <w:pStyle w:val="af4"/>
              <w:jc w:val="center"/>
              <w:rPr>
                <w:color w:val="000000"/>
                <w:sz w:val="24"/>
                <w:szCs w:val="24"/>
              </w:rPr>
            </w:pPr>
            <w:r>
              <w:rPr>
                <w:color w:val="000000"/>
                <w:sz w:val="24"/>
                <w:szCs w:val="24"/>
              </w:rPr>
              <w:t>2370,00</w:t>
            </w:r>
          </w:p>
        </w:tc>
        <w:tc>
          <w:tcPr>
            <w:tcW w:w="2477" w:type="dxa"/>
            <w:shd w:val="clear" w:color="auto" w:fill="FFFFFF"/>
            <w:vAlign w:val="center"/>
          </w:tcPr>
          <w:p w14:paraId="5AEDF1BB" w14:textId="7568D8D0" w:rsidR="002E6F9F" w:rsidRPr="00BD1A36" w:rsidRDefault="0054770D">
            <w:pPr>
              <w:pStyle w:val="af4"/>
              <w:jc w:val="center"/>
              <w:rPr>
                <w:color w:val="000000"/>
                <w:sz w:val="24"/>
                <w:szCs w:val="24"/>
              </w:rPr>
            </w:pPr>
            <w:r>
              <w:rPr>
                <w:color w:val="000000"/>
                <w:sz w:val="24"/>
                <w:szCs w:val="24"/>
              </w:rPr>
              <w:t>2370,00</w:t>
            </w:r>
          </w:p>
        </w:tc>
      </w:tr>
      <w:tr w:rsidR="006558E9" w:rsidRPr="00BD1A36" w14:paraId="7891D37A" w14:textId="77777777" w:rsidTr="00FF294C">
        <w:trPr>
          <w:trHeight w:val="1380"/>
        </w:trPr>
        <w:tc>
          <w:tcPr>
            <w:tcW w:w="450" w:type="dxa"/>
            <w:shd w:val="clear" w:color="auto" w:fill="FFFFFF"/>
            <w:vAlign w:val="center"/>
          </w:tcPr>
          <w:p w14:paraId="69BFCF62" w14:textId="77777777" w:rsidR="006558E9" w:rsidRPr="00BD1A36" w:rsidRDefault="006558E9" w:rsidP="006558E9">
            <w:pPr>
              <w:pStyle w:val="af4"/>
              <w:jc w:val="center"/>
              <w:rPr>
                <w:color w:val="000000"/>
                <w:sz w:val="24"/>
                <w:szCs w:val="24"/>
              </w:rPr>
            </w:pPr>
            <w:r w:rsidRPr="00BD1A36">
              <w:rPr>
                <w:color w:val="000000"/>
                <w:sz w:val="24"/>
                <w:szCs w:val="24"/>
              </w:rPr>
              <w:t>2</w:t>
            </w:r>
          </w:p>
        </w:tc>
        <w:tc>
          <w:tcPr>
            <w:tcW w:w="3726" w:type="dxa"/>
            <w:shd w:val="clear" w:color="auto" w:fill="FFFFFF"/>
            <w:vAlign w:val="center"/>
          </w:tcPr>
          <w:p w14:paraId="7E83CFC5" w14:textId="0AB28F1E" w:rsidR="006558E9" w:rsidRPr="009108CF" w:rsidRDefault="0054770D" w:rsidP="006558E9">
            <w:pPr>
              <w:pStyle w:val="af4"/>
              <w:rPr>
                <w:color w:val="000000"/>
                <w:sz w:val="24"/>
                <w:szCs w:val="24"/>
              </w:rPr>
            </w:pPr>
            <w:r w:rsidRPr="0054770D">
              <w:rPr>
                <w:sz w:val="24"/>
                <w:szCs w:val="24"/>
              </w:rPr>
              <w:t xml:space="preserve">СМ/ванны </w:t>
            </w:r>
            <w:r>
              <w:rPr>
                <w:sz w:val="24"/>
                <w:szCs w:val="24"/>
              </w:rPr>
              <w:t>346866</w:t>
            </w:r>
            <w:r w:rsidRPr="0054770D">
              <w:rPr>
                <w:sz w:val="24"/>
                <w:szCs w:val="24"/>
              </w:rPr>
              <w:t xml:space="preserve"> </w:t>
            </w:r>
            <w:proofErr w:type="spellStart"/>
            <w:r w:rsidRPr="0054770D">
              <w:rPr>
                <w:sz w:val="24"/>
                <w:szCs w:val="24"/>
              </w:rPr>
              <w:t>двухруч</w:t>
            </w:r>
            <w:r>
              <w:rPr>
                <w:sz w:val="24"/>
                <w:szCs w:val="24"/>
              </w:rPr>
              <w:t>к</w:t>
            </w:r>
            <w:proofErr w:type="spellEnd"/>
            <w:r>
              <w:rPr>
                <w:sz w:val="24"/>
                <w:szCs w:val="24"/>
              </w:rPr>
              <w:t>.</w:t>
            </w:r>
            <w:r w:rsidRPr="0054770D">
              <w:rPr>
                <w:sz w:val="24"/>
                <w:szCs w:val="24"/>
              </w:rPr>
              <w:t xml:space="preserve"> </w:t>
            </w:r>
            <w:r>
              <w:rPr>
                <w:sz w:val="24"/>
                <w:szCs w:val="24"/>
              </w:rPr>
              <w:t>длинный</w:t>
            </w:r>
            <w:r w:rsidRPr="0054770D">
              <w:rPr>
                <w:sz w:val="24"/>
                <w:szCs w:val="24"/>
              </w:rPr>
              <w:t xml:space="preserve"> излив</w:t>
            </w:r>
            <w:r>
              <w:rPr>
                <w:sz w:val="24"/>
                <w:szCs w:val="24"/>
              </w:rPr>
              <w:t xml:space="preserve"> цинк</w:t>
            </w:r>
          </w:p>
        </w:tc>
        <w:tc>
          <w:tcPr>
            <w:tcW w:w="906" w:type="dxa"/>
            <w:shd w:val="clear" w:color="auto" w:fill="FFFFFF"/>
            <w:vAlign w:val="center"/>
          </w:tcPr>
          <w:p w14:paraId="21C6AB5C" w14:textId="3791CAF3" w:rsidR="006558E9" w:rsidRPr="00BD1A36" w:rsidRDefault="004404AB" w:rsidP="006558E9">
            <w:pPr>
              <w:pStyle w:val="af4"/>
              <w:jc w:val="center"/>
              <w:rPr>
                <w:color w:val="000000"/>
                <w:sz w:val="24"/>
                <w:szCs w:val="24"/>
              </w:rPr>
            </w:pPr>
            <w:r>
              <w:rPr>
                <w:color w:val="000000"/>
                <w:sz w:val="24"/>
                <w:szCs w:val="24"/>
              </w:rPr>
              <w:t>1</w:t>
            </w:r>
          </w:p>
        </w:tc>
        <w:tc>
          <w:tcPr>
            <w:tcW w:w="673" w:type="dxa"/>
            <w:shd w:val="clear" w:color="auto" w:fill="FFFFFF"/>
            <w:vAlign w:val="center"/>
          </w:tcPr>
          <w:p w14:paraId="5DA8A663" w14:textId="4761CA82" w:rsidR="006558E9" w:rsidRPr="00BD1A36" w:rsidRDefault="004404AB" w:rsidP="006558E9">
            <w:pPr>
              <w:pStyle w:val="af4"/>
              <w:jc w:val="center"/>
              <w:rPr>
                <w:color w:val="000000"/>
                <w:sz w:val="24"/>
                <w:szCs w:val="24"/>
              </w:rPr>
            </w:pPr>
            <w:r>
              <w:rPr>
                <w:color w:val="000000"/>
                <w:sz w:val="24"/>
                <w:szCs w:val="24"/>
              </w:rPr>
              <w:t>шт.</w:t>
            </w:r>
          </w:p>
        </w:tc>
        <w:tc>
          <w:tcPr>
            <w:tcW w:w="1128" w:type="dxa"/>
            <w:shd w:val="clear" w:color="auto" w:fill="FFFFFF"/>
            <w:tcMar>
              <w:right w:w="0" w:type="dxa"/>
            </w:tcMar>
            <w:vAlign w:val="center"/>
          </w:tcPr>
          <w:p w14:paraId="2A04061F" w14:textId="4EA37D76" w:rsidR="006558E9" w:rsidRPr="00BD1A36" w:rsidRDefault="004404AB" w:rsidP="006558E9">
            <w:pPr>
              <w:pStyle w:val="af4"/>
              <w:jc w:val="center"/>
              <w:rPr>
                <w:color w:val="000000"/>
                <w:sz w:val="24"/>
                <w:szCs w:val="24"/>
              </w:rPr>
            </w:pPr>
            <w:r>
              <w:rPr>
                <w:color w:val="000000"/>
                <w:sz w:val="24"/>
                <w:szCs w:val="24"/>
              </w:rPr>
              <w:t>2225,00</w:t>
            </w:r>
          </w:p>
        </w:tc>
        <w:tc>
          <w:tcPr>
            <w:tcW w:w="2477" w:type="dxa"/>
            <w:shd w:val="clear" w:color="auto" w:fill="FFFFFF"/>
            <w:vAlign w:val="center"/>
          </w:tcPr>
          <w:p w14:paraId="776BAB26" w14:textId="74224CA6" w:rsidR="006558E9" w:rsidRPr="00BD1A36" w:rsidRDefault="004404AB" w:rsidP="006558E9">
            <w:pPr>
              <w:pStyle w:val="af4"/>
              <w:jc w:val="center"/>
              <w:rPr>
                <w:color w:val="000000"/>
                <w:sz w:val="24"/>
                <w:szCs w:val="24"/>
              </w:rPr>
            </w:pPr>
            <w:r>
              <w:rPr>
                <w:color w:val="000000"/>
                <w:sz w:val="24"/>
                <w:szCs w:val="24"/>
              </w:rPr>
              <w:t>2225,00</w:t>
            </w:r>
          </w:p>
        </w:tc>
      </w:tr>
      <w:tr w:rsidR="00BD1A36" w:rsidRPr="00BD1A36" w14:paraId="4E0670C1" w14:textId="77777777" w:rsidTr="00BD1A36">
        <w:trPr>
          <w:trHeight w:val="1380"/>
        </w:trPr>
        <w:tc>
          <w:tcPr>
            <w:tcW w:w="9360" w:type="dxa"/>
            <w:gridSpan w:val="6"/>
            <w:tcBorders>
              <w:top w:val="single" w:sz="4" w:space="0" w:color="auto"/>
              <w:left w:val="nil"/>
              <w:bottom w:val="nil"/>
              <w:right w:val="nil"/>
            </w:tcBorders>
            <w:shd w:val="clear" w:color="auto" w:fill="FFFFFF"/>
            <w:vAlign w:val="center"/>
          </w:tcPr>
          <w:p w14:paraId="5C79F705" w14:textId="6BC43707" w:rsidR="00BD1A36" w:rsidRPr="00333762" w:rsidRDefault="00BD1A36" w:rsidP="00CF7752">
            <w:pPr>
              <w:pStyle w:val="af4"/>
              <w:jc w:val="right"/>
              <w:rPr>
                <w:b/>
                <w:color w:val="000000"/>
                <w:sz w:val="24"/>
                <w:szCs w:val="24"/>
                <w:lang w:val="en-US"/>
              </w:rPr>
            </w:pPr>
            <w:r w:rsidRPr="00BD1A36">
              <w:rPr>
                <w:b/>
                <w:color w:val="000000"/>
                <w:sz w:val="24"/>
                <w:szCs w:val="24"/>
              </w:rPr>
              <w:t>Итого</w:t>
            </w:r>
            <w:r w:rsidR="00CF7752">
              <w:rPr>
                <w:b/>
                <w:color w:val="000000"/>
                <w:sz w:val="24"/>
                <w:szCs w:val="24"/>
              </w:rPr>
              <w:t>:</w:t>
            </w:r>
            <w:r>
              <w:rPr>
                <w:b/>
                <w:color w:val="000000"/>
                <w:sz w:val="24"/>
                <w:szCs w:val="24"/>
              </w:rPr>
              <w:t xml:space="preserve"> </w:t>
            </w:r>
            <w:r w:rsidR="004404AB">
              <w:rPr>
                <w:b/>
                <w:color w:val="000000"/>
                <w:sz w:val="24"/>
                <w:szCs w:val="24"/>
              </w:rPr>
              <w:t>4 595</w:t>
            </w:r>
            <w:r w:rsidR="00FF294C">
              <w:rPr>
                <w:b/>
                <w:color w:val="000000"/>
                <w:sz w:val="24"/>
                <w:szCs w:val="24"/>
              </w:rPr>
              <w:t>,00</w:t>
            </w:r>
          </w:p>
        </w:tc>
      </w:tr>
    </w:tbl>
    <w:p w14:paraId="3D3A950B" w14:textId="77777777" w:rsidR="002E6F9F" w:rsidRDefault="002E6F9F">
      <w:pPr>
        <w:jc w:val="center"/>
        <w:rPr>
          <w:b/>
          <w:sz w:val="24"/>
          <w:szCs w:val="24"/>
        </w:rPr>
      </w:pPr>
    </w:p>
    <w:p w14:paraId="0B74A722" w14:textId="77777777" w:rsidR="002E6F9F" w:rsidRDefault="002E6F9F">
      <w:pPr>
        <w:jc w:val="center"/>
        <w:rPr>
          <w:b/>
          <w:sz w:val="24"/>
          <w:szCs w:val="24"/>
        </w:rPr>
      </w:pPr>
    </w:p>
    <w:p w14:paraId="153C788E" w14:textId="77777777" w:rsidR="002E6F9F" w:rsidRDefault="002E6F9F">
      <w:pPr>
        <w:jc w:val="center"/>
        <w:rPr>
          <w:b/>
          <w:sz w:val="24"/>
          <w:szCs w:val="24"/>
        </w:rPr>
      </w:pPr>
    </w:p>
    <w:p w14:paraId="4BE991B6" w14:textId="77777777" w:rsidR="002E6F9F" w:rsidRDefault="002E6F9F">
      <w:pPr>
        <w:jc w:val="center"/>
        <w:rPr>
          <w:sz w:val="16"/>
          <w:szCs w:val="16"/>
        </w:rPr>
      </w:pPr>
    </w:p>
    <w:p w14:paraId="6CDBECAE" w14:textId="37B4A34A" w:rsidR="005850EC" w:rsidRPr="005850EC" w:rsidRDefault="00000000" w:rsidP="005850EC">
      <w:pPr>
        <w:widowControl w:val="0"/>
        <w:jc w:val="both"/>
        <w:rPr>
          <w:rFonts w:eastAsia="Times New Roman"/>
          <w:sz w:val="24"/>
          <w:szCs w:val="24"/>
        </w:rPr>
      </w:pPr>
      <w:r>
        <w:rPr>
          <w:sz w:val="24"/>
          <w:szCs w:val="24"/>
        </w:rPr>
        <w:t xml:space="preserve">Заведующий     </w:t>
      </w:r>
      <w:r>
        <w:rPr>
          <w:sz w:val="16"/>
          <w:szCs w:val="16"/>
        </w:rPr>
        <w:t xml:space="preserve">                                                                            </w:t>
      </w:r>
      <w:r>
        <w:rPr>
          <w:sz w:val="24"/>
          <w:szCs w:val="24"/>
        </w:rPr>
        <w:t xml:space="preserve">    </w:t>
      </w:r>
    </w:p>
    <w:p w14:paraId="4C13BAF5" w14:textId="77777777" w:rsidR="005850EC" w:rsidRPr="005850EC" w:rsidRDefault="005850EC" w:rsidP="005850EC">
      <w:pPr>
        <w:widowControl w:val="0"/>
        <w:jc w:val="both"/>
        <w:rPr>
          <w:rFonts w:eastAsia="Times New Roman"/>
          <w:sz w:val="24"/>
          <w:szCs w:val="24"/>
        </w:rPr>
      </w:pPr>
    </w:p>
    <w:p w14:paraId="2BF82AA3" w14:textId="27E91F08" w:rsidR="005850EC" w:rsidRPr="005850EC" w:rsidRDefault="005850EC" w:rsidP="005850EC">
      <w:pPr>
        <w:widowControl w:val="0"/>
        <w:jc w:val="both"/>
        <w:rPr>
          <w:rFonts w:eastAsia="Times New Roman"/>
          <w:sz w:val="24"/>
          <w:szCs w:val="24"/>
        </w:rPr>
      </w:pPr>
      <w:r w:rsidRPr="005850EC">
        <w:rPr>
          <w:rFonts w:eastAsia="Times New Roman"/>
          <w:sz w:val="24"/>
          <w:szCs w:val="24"/>
        </w:rPr>
        <w:t xml:space="preserve">______________________ </w:t>
      </w:r>
      <w:r>
        <w:rPr>
          <w:rFonts w:eastAsia="Times New Roman"/>
          <w:sz w:val="24"/>
          <w:szCs w:val="24"/>
        </w:rPr>
        <w:t xml:space="preserve">Апполонова Н.В.     </w:t>
      </w:r>
    </w:p>
    <w:p w14:paraId="29C86268" w14:textId="355844E2" w:rsidR="002E6F9F" w:rsidRDefault="005850EC" w:rsidP="005850EC">
      <w:pPr>
        <w:tabs>
          <w:tab w:val="left" w:pos="5004"/>
          <w:tab w:val="left" w:pos="5652"/>
        </w:tabs>
        <w:rPr>
          <w:sz w:val="16"/>
          <w:szCs w:val="16"/>
        </w:rPr>
      </w:pPr>
      <w:r w:rsidRPr="005850EC">
        <w:rPr>
          <w:rFonts w:eastAsia="Times New Roman"/>
          <w:sz w:val="24"/>
          <w:szCs w:val="24"/>
        </w:rPr>
        <w:t>М.П.</w:t>
      </w:r>
      <w:r>
        <w:rPr>
          <w:rFonts w:eastAsia="Times New Roman"/>
          <w:sz w:val="24"/>
          <w:szCs w:val="24"/>
        </w:rPr>
        <w:tab/>
      </w:r>
      <w:r>
        <w:rPr>
          <w:sz w:val="26"/>
          <w:szCs w:val="26"/>
        </w:rPr>
        <w:t xml:space="preserve"> </w:t>
      </w:r>
    </w:p>
    <w:sectPr w:rsidR="002E6F9F" w:rsidSect="008652AC">
      <w:footerReference w:type="even" r:id="rId9"/>
      <w:footerReference w:type="default" r:id="rId10"/>
      <w:footerReference w:type="first" r:id="rId11"/>
      <w:pgSz w:w="11906" w:h="16838"/>
      <w:pgMar w:top="1134" w:right="850" w:bottom="993" w:left="1701" w:header="0" w:footer="708" w:gutter="0"/>
      <w:cols w:space="720"/>
      <w:formProt w:val="0"/>
      <w:docGrid w:linePitch="36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2FECB" w14:textId="77777777" w:rsidR="006C7E6C" w:rsidRDefault="006C7E6C">
      <w:r>
        <w:separator/>
      </w:r>
    </w:p>
  </w:endnote>
  <w:endnote w:type="continuationSeparator" w:id="0">
    <w:p w14:paraId="1A9A2FC0" w14:textId="77777777" w:rsidR="006C7E6C" w:rsidRDefault="006C7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40F09" w14:textId="77777777" w:rsidR="002E6F9F" w:rsidRDefault="002E6F9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4494" w14:textId="77777777" w:rsidR="002E6F9F" w:rsidRDefault="00000000">
    <w:pPr>
      <w:pStyle w:val="af2"/>
      <w:jc w:val="center"/>
    </w:pPr>
    <w:r>
      <w:fldChar w:fldCharType="begin"/>
    </w:r>
    <w:r>
      <w:instrText xml:space="preserve"> PAGE </w:instrText>
    </w:r>
    <w:r>
      <w:fldChar w:fldCharType="separate"/>
    </w:r>
    <w:r>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BFD2A" w14:textId="77777777" w:rsidR="002E6F9F" w:rsidRDefault="00000000">
    <w:pPr>
      <w:pStyle w:val="af2"/>
      <w:jc w:val="center"/>
    </w:pPr>
    <w:r>
      <w:fldChar w:fldCharType="begin"/>
    </w:r>
    <w:r>
      <w:instrText xml:space="preserve"> PAGE </w:instrText>
    </w:r>
    <w:r>
      <w:fldChar w:fldCharType="separate"/>
    </w:r>
    <w: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85F0C" w14:textId="77777777" w:rsidR="006C7E6C" w:rsidRDefault="006C7E6C">
      <w:r>
        <w:separator/>
      </w:r>
    </w:p>
  </w:footnote>
  <w:footnote w:type="continuationSeparator" w:id="0">
    <w:p w14:paraId="3ACE4894" w14:textId="77777777" w:rsidR="006C7E6C" w:rsidRDefault="006C7E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7596C"/>
    <w:multiLevelType w:val="multilevel"/>
    <w:tmpl w:val="5906CCA0"/>
    <w:lvl w:ilvl="0">
      <w:start w:val="1"/>
      <w:numFmt w:val="decimal"/>
      <w:suff w:val="space"/>
      <w:lvlText w:val="%1."/>
      <w:lvlJc w:val="left"/>
      <w:pPr>
        <w:tabs>
          <w:tab w:val="num" w:pos="0"/>
        </w:tabs>
        <w:ind w:left="227" w:hanging="227"/>
      </w:pPr>
      <w:rPr>
        <w:b/>
        <w:sz w:val="24"/>
      </w:rPr>
    </w:lvl>
    <w:lvl w:ilvl="1">
      <w:start w:val="1"/>
      <w:numFmt w:val="decimal"/>
      <w:suff w:val="space"/>
      <w:lvlText w:val="%1.%2."/>
      <w:lvlJc w:val="left"/>
      <w:pPr>
        <w:tabs>
          <w:tab w:val="num" w:pos="0"/>
        </w:tabs>
        <w:ind w:left="947" w:hanging="720"/>
      </w:pPr>
      <w:rPr>
        <w:b w:val="0"/>
        <w:bCs w:val="0"/>
        <w:position w:val="0"/>
        <w:sz w:val="24"/>
        <w:szCs w:val="22"/>
        <w:vertAlign w:val="baseline"/>
      </w:rPr>
    </w:lvl>
    <w:lvl w:ilvl="2">
      <w:start w:val="1"/>
      <w:numFmt w:val="decimal"/>
      <w:lvlText w:val="%1.%2.%3."/>
      <w:lvlJc w:val="left"/>
      <w:pPr>
        <w:tabs>
          <w:tab w:val="num" w:pos="947"/>
        </w:tabs>
        <w:ind w:left="947" w:hanging="720"/>
      </w:pPr>
      <w:rPr>
        <w:sz w:val="24"/>
        <w:szCs w:val="22"/>
      </w:rPr>
    </w:lvl>
    <w:lvl w:ilvl="3">
      <w:start w:val="1"/>
      <w:numFmt w:val="decimal"/>
      <w:lvlText w:val="%1.%2.%3.%4."/>
      <w:lvlJc w:val="left"/>
      <w:pPr>
        <w:tabs>
          <w:tab w:val="num" w:pos="1307"/>
        </w:tabs>
        <w:ind w:left="1307" w:hanging="1080"/>
      </w:pPr>
    </w:lvl>
    <w:lvl w:ilvl="4">
      <w:start w:val="1"/>
      <w:numFmt w:val="decimal"/>
      <w:lvlText w:val="%1.%2.%3.%4.%5."/>
      <w:lvlJc w:val="left"/>
      <w:pPr>
        <w:tabs>
          <w:tab w:val="num" w:pos="1307"/>
        </w:tabs>
        <w:ind w:left="1307" w:hanging="1080"/>
      </w:pPr>
    </w:lvl>
    <w:lvl w:ilvl="5">
      <w:start w:val="1"/>
      <w:numFmt w:val="decimal"/>
      <w:lvlText w:val="%1.%2.%3.%4.%5.%6."/>
      <w:lvlJc w:val="left"/>
      <w:pPr>
        <w:tabs>
          <w:tab w:val="num" w:pos="1667"/>
        </w:tabs>
        <w:ind w:left="1667" w:hanging="1440"/>
      </w:pPr>
    </w:lvl>
    <w:lvl w:ilvl="6">
      <w:start w:val="1"/>
      <w:numFmt w:val="decimal"/>
      <w:lvlText w:val="%1.%2.%3.%4.%5.%6.%7."/>
      <w:lvlJc w:val="left"/>
      <w:pPr>
        <w:tabs>
          <w:tab w:val="num" w:pos="2027"/>
        </w:tabs>
        <w:ind w:left="2027" w:hanging="1800"/>
      </w:pPr>
    </w:lvl>
    <w:lvl w:ilvl="7">
      <w:start w:val="1"/>
      <w:numFmt w:val="decimal"/>
      <w:lvlText w:val="%1.%2.%3.%4.%5.%6.%7.%8."/>
      <w:lvlJc w:val="left"/>
      <w:pPr>
        <w:tabs>
          <w:tab w:val="num" w:pos="2027"/>
        </w:tabs>
        <w:ind w:left="2027" w:hanging="1800"/>
      </w:pPr>
    </w:lvl>
    <w:lvl w:ilvl="8">
      <w:start w:val="1"/>
      <w:numFmt w:val="decimal"/>
      <w:lvlText w:val="%1.%2.%3.%4.%5.%6.%7.%8.%9."/>
      <w:lvlJc w:val="left"/>
      <w:pPr>
        <w:tabs>
          <w:tab w:val="num" w:pos="2387"/>
        </w:tabs>
        <w:ind w:left="2387" w:hanging="2160"/>
      </w:pPr>
    </w:lvl>
  </w:abstractNum>
  <w:abstractNum w:abstractNumId="1" w15:restartNumberingAfterBreak="0">
    <w:nsid w:val="49655E71"/>
    <w:multiLevelType w:val="multilevel"/>
    <w:tmpl w:val="5906CCA0"/>
    <w:lvl w:ilvl="0">
      <w:start w:val="1"/>
      <w:numFmt w:val="decimal"/>
      <w:suff w:val="space"/>
      <w:lvlText w:val="%1."/>
      <w:lvlJc w:val="left"/>
      <w:pPr>
        <w:tabs>
          <w:tab w:val="num" w:pos="0"/>
        </w:tabs>
        <w:ind w:left="227" w:hanging="227"/>
      </w:pPr>
      <w:rPr>
        <w:b/>
        <w:sz w:val="24"/>
      </w:rPr>
    </w:lvl>
    <w:lvl w:ilvl="1">
      <w:start w:val="1"/>
      <w:numFmt w:val="decimal"/>
      <w:suff w:val="space"/>
      <w:lvlText w:val="%1.%2."/>
      <w:lvlJc w:val="left"/>
      <w:pPr>
        <w:tabs>
          <w:tab w:val="num" w:pos="0"/>
        </w:tabs>
        <w:ind w:left="947" w:hanging="720"/>
      </w:pPr>
      <w:rPr>
        <w:b w:val="0"/>
        <w:bCs w:val="0"/>
        <w:position w:val="0"/>
        <w:sz w:val="24"/>
        <w:szCs w:val="22"/>
        <w:vertAlign w:val="baseline"/>
      </w:rPr>
    </w:lvl>
    <w:lvl w:ilvl="2">
      <w:start w:val="1"/>
      <w:numFmt w:val="decimal"/>
      <w:lvlText w:val="%1.%2.%3."/>
      <w:lvlJc w:val="left"/>
      <w:pPr>
        <w:tabs>
          <w:tab w:val="num" w:pos="947"/>
        </w:tabs>
        <w:ind w:left="947" w:hanging="720"/>
      </w:pPr>
      <w:rPr>
        <w:sz w:val="24"/>
        <w:szCs w:val="22"/>
      </w:rPr>
    </w:lvl>
    <w:lvl w:ilvl="3">
      <w:start w:val="1"/>
      <w:numFmt w:val="decimal"/>
      <w:lvlText w:val="%1.%2.%3.%4."/>
      <w:lvlJc w:val="left"/>
      <w:pPr>
        <w:tabs>
          <w:tab w:val="num" w:pos="1307"/>
        </w:tabs>
        <w:ind w:left="1307" w:hanging="1080"/>
      </w:pPr>
    </w:lvl>
    <w:lvl w:ilvl="4">
      <w:start w:val="1"/>
      <w:numFmt w:val="decimal"/>
      <w:lvlText w:val="%1.%2.%3.%4.%5."/>
      <w:lvlJc w:val="left"/>
      <w:pPr>
        <w:tabs>
          <w:tab w:val="num" w:pos="1307"/>
        </w:tabs>
        <w:ind w:left="1307" w:hanging="1080"/>
      </w:pPr>
    </w:lvl>
    <w:lvl w:ilvl="5">
      <w:start w:val="1"/>
      <w:numFmt w:val="decimal"/>
      <w:lvlText w:val="%1.%2.%3.%4.%5.%6."/>
      <w:lvlJc w:val="left"/>
      <w:pPr>
        <w:tabs>
          <w:tab w:val="num" w:pos="1667"/>
        </w:tabs>
        <w:ind w:left="1667" w:hanging="1440"/>
      </w:pPr>
    </w:lvl>
    <w:lvl w:ilvl="6">
      <w:start w:val="1"/>
      <w:numFmt w:val="decimal"/>
      <w:lvlText w:val="%1.%2.%3.%4.%5.%6.%7."/>
      <w:lvlJc w:val="left"/>
      <w:pPr>
        <w:tabs>
          <w:tab w:val="num" w:pos="2027"/>
        </w:tabs>
        <w:ind w:left="2027" w:hanging="1800"/>
      </w:pPr>
    </w:lvl>
    <w:lvl w:ilvl="7">
      <w:start w:val="1"/>
      <w:numFmt w:val="decimal"/>
      <w:lvlText w:val="%1.%2.%3.%4.%5.%6.%7.%8."/>
      <w:lvlJc w:val="left"/>
      <w:pPr>
        <w:tabs>
          <w:tab w:val="num" w:pos="2027"/>
        </w:tabs>
        <w:ind w:left="2027" w:hanging="1800"/>
      </w:pPr>
    </w:lvl>
    <w:lvl w:ilvl="8">
      <w:start w:val="1"/>
      <w:numFmt w:val="decimal"/>
      <w:lvlText w:val="%1.%2.%3.%4.%5.%6.%7.%8.%9."/>
      <w:lvlJc w:val="left"/>
      <w:pPr>
        <w:tabs>
          <w:tab w:val="num" w:pos="2387"/>
        </w:tabs>
        <w:ind w:left="2387" w:hanging="2160"/>
      </w:pPr>
    </w:lvl>
  </w:abstractNum>
  <w:abstractNum w:abstractNumId="2" w15:restartNumberingAfterBreak="0">
    <w:nsid w:val="64055819"/>
    <w:multiLevelType w:val="multilevel"/>
    <w:tmpl w:val="063ECD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ED52F31"/>
    <w:multiLevelType w:val="multilevel"/>
    <w:tmpl w:val="5906CCA0"/>
    <w:lvl w:ilvl="0">
      <w:start w:val="1"/>
      <w:numFmt w:val="decimal"/>
      <w:suff w:val="space"/>
      <w:lvlText w:val="%1."/>
      <w:lvlJc w:val="left"/>
      <w:pPr>
        <w:tabs>
          <w:tab w:val="num" w:pos="0"/>
        </w:tabs>
        <w:ind w:left="227" w:hanging="227"/>
      </w:pPr>
      <w:rPr>
        <w:b/>
        <w:sz w:val="24"/>
      </w:rPr>
    </w:lvl>
    <w:lvl w:ilvl="1">
      <w:start w:val="1"/>
      <w:numFmt w:val="decimal"/>
      <w:suff w:val="space"/>
      <w:lvlText w:val="%1.%2."/>
      <w:lvlJc w:val="left"/>
      <w:pPr>
        <w:tabs>
          <w:tab w:val="num" w:pos="0"/>
        </w:tabs>
        <w:ind w:left="947" w:hanging="720"/>
      </w:pPr>
      <w:rPr>
        <w:b w:val="0"/>
        <w:bCs w:val="0"/>
        <w:position w:val="0"/>
        <w:sz w:val="24"/>
        <w:szCs w:val="22"/>
        <w:vertAlign w:val="baseline"/>
      </w:rPr>
    </w:lvl>
    <w:lvl w:ilvl="2">
      <w:start w:val="1"/>
      <w:numFmt w:val="decimal"/>
      <w:lvlText w:val="%1.%2.%3."/>
      <w:lvlJc w:val="left"/>
      <w:pPr>
        <w:tabs>
          <w:tab w:val="num" w:pos="947"/>
        </w:tabs>
        <w:ind w:left="947" w:hanging="720"/>
      </w:pPr>
      <w:rPr>
        <w:sz w:val="24"/>
        <w:szCs w:val="22"/>
      </w:rPr>
    </w:lvl>
    <w:lvl w:ilvl="3">
      <w:start w:val="1"/>
      <w:numFmt w:val="decimal"/>
      <w:lvlText w:val="%1.%2.%3.%4."/>
      <w:lvlJc w:val="left"/>
      <w:pPr>
        <w:tabs>
          <w:tab w:val="num" w:pos="1307"/>
        </w:tabs>
        <w:ind w:left="1307" w:hanging="1080"/>
      </w:pPr>
    </w:lvl>
    <w:lvl w:ilvl="4">
      <w:start w:val="1"/>
      <w:numFmt w:val="decimal"/>
      <w:lvlText w:val="%1.%2.%3.%4.%5."/>
      <w:lvlJc w:val="left"/>
      <w:pPr>
        <w:tabs>
          <w:tab w:val="num" w:pos="1307"/>
        </w:tabs>
        <w:ind w:left="1307" w:hanging="1080"/>
      </w:pPr>
    </w:lvl>
    <w:lvl w:ilvl="5">
      <w:start w:val="1"/>
      <w:numFmt w:val="decimal"/>
      <w:lvlText w:val="%1.%2.%3.%4.%5.%6."/>
      <w:lvlJc w:val="left"/>
      <w:pPr>
        <w:tabs>
          <w:tab w:val="num" w:pos="1667"/>
        </w:tabs>
        <w:ind w:left="1667" w:hanging="1440"/>
      </w:pPr>
    </w:lvl>
    <w:lvl w:ilvl="6">
      <w:start w:val="1"/>
      <w:numFmt w:val="decimal"/>
      <w:lvlText w:val="%1.%2.%3.%4.%5.%6.%7."/>
      <w:lvlJc w:val="left"/>
      <w:pPr>
        <w:tabs>
          <w:tab w:val="num" w:pos="2027"/>
        </w:tabs>
        <w:ind w:left="2027" w:hanging="1800"/>
      </w:pPr>
    </w:lvl>
    <w:lvl w:ilvl="7">
      <w:start w:val="1"/>
      <w:numFmt w:val="decimal"/>
      <w:lvlText w:val="%1.%2.%3.%4.%5.%6.%7.%8."/>
      <w:lvlJc w:val="left"/>
      <w:pPr>
        <w:tabs>
          <w:tab w:val="num" w:pos="2027"/>
        </w:tabs>
        <w:ind w:left="2027" w:hanging="1800"/>
      </w:pPr>
    </w:lvl>
    <w:lvl w:ilvl="8">
      <w:start w:val="1"/>
      <w:numFmt w:val="decimal"/>
      <w:lvlText w:val="%1.%2.%3.%4.%5.%6.%7.%8.%9."/>
      <w:lvlJc w:val="left"/>
      <w:pPr>
        <w:tabs>
          <w:tab w:val="num" w:pos="2387"/>
        </w:tabs>
        <w:ind w:left="2387" w:hanging="2160"/>
      </w:pPr>
    </w:lvl>
  </w:abstractNum>
  <w:abstractNum w:abstractNumId="4" w15:restartNumberingAfterBreak="0">
    <w:nsid w:val="794D5DDF"/>
    <w:multiLevelType w:val="hybridMultilevel"/>
    <w:tmpl w:val="724C5D9E"/>
    <w:lvl w:ilvl="0" w:tplc="603EC79E">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num w:numId="1" w16cid:durableId="626937409">
    <w:abstractNumId w:val="0"/>
  </w:num>
  <w:num w:numId="2" w16cid:durableId="444077308">
    <w:abstractNumId w:val="2"/>
  </w:num>
  <w:num w:numId="3" w16cid:durableId="1586692552">
    <w:abstractNumId w:val="4"/>
  </w:num>
  <w:num w:numId="4" w16cid:durableId="1428690463">
    <w:abstractNumId w:val="1"/>
  </w:num>
  <w:num w:numId="5" w16cid:durableId="782922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6F9F"/>
    <w:rsid w:val="000C708F"/>
    <w:rsid w:val="000F7FA3"/>
    <w:rsid w:val="00295CD2"/>
    <w:rsid w:val="002E6F9F"/>
    <w:rsid w:val="00333762"/>
    <w:rsid w:val="004404AB"/>
    <w:rsid w:val="004C28F1"/>
    <w:rsid w:val="004D7306"/>
    <w:rsid w:val="0054770D"/>
    <w:rsid w:val="00552AC8"/>
    <w:rsid w:val="005633A0"/>
    <w:rsid w:val="005850EC"/>
    <w:rsid w:val="006558E9"/>
    <w:rsid w:val="00671D38"/>
    <w:rsid w:val="006C7E6C"/>
    <w:rsid w:val="006D2299"/>
    <w:rsid w:val="00734383"/>
    <w:rsid w:val="007B674E"/>
    <w:rsid w:val="008227AA"/>
    <w:rsid w:val="008652AC"/>
    <w:rsid w:val="0087144F"/>
    <w:rsid w:val="009108CF"/>
    <w:rsid w:val="0093346A"/>
    <w:rsid w:val="00945F20"/>
    <w:rsid w:val="00951468"/>
    <w:rsid w:val="00A028DE"/>
    <w:rsid w:val="00A31C9B"/>
    <w:rsid w:val="00A772D5"/>
    <w:rsid w:val="00A94EA1"/>
    <w:rsid w:val="00AE5293"/>
    <w:rsid w:val="00AE6A36"/>
    <w:rsid w:val="00AF0A83"/>
    <w:rsid w:val="00B1665F"/>
    <w:rsid w:val="00BD1A36"/>
    <w:rsid w:val="00C43517"/>
    <w:rsid w:val="00CF7752"/>
    <w:rsid w:val="00D2078F"/>
    <w:rsid w:val="00D962C1"/>
    <w:rsid w:val="00E769B5"/>
    <w:rsid w:val="00EF623E"/>
    <w:rsid w:val="00F12CD3"/>
    <w:rsid w:val="00FF294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E64C8"/>
  <w15:docId w15:val="{F4BAA0A3-4F53-4C38-8017-7803E9748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514D"/>
    <w:rPr>
      <w:rFonts w:ascii="Times New Roman" w:hAnsi="Times New Roman"/>
      <w:lang w:eastAsia="ru-RU"/>
    </w:rPr>
  </w:style>
  <w:style w:type="paragraph" w:styleId="1">
    <w:name w:val="heading 1"/>
    <w:basedOn w:val="a"/>
    <w:uiPriority w:val="9"/>
    <w:qFormat/>
    <w:rsid w:val="00C15C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qFormat/>
    <w:rsid w:val="00E7514D"/>
    <w:pPr>
      <w:spacing w:before="100" w:after="100"/>
      <w:outlineLvl w:val="1"/>
    </w:pPr>
    <w:rPr>
      <w:rFonts w:eastAsia="Times New Roman"/>
      <w:b/>
      <w:sz w:val="36"/>
    </w:rPr>
  </w:style>
  <w:style w:type="paragraph" w:styleId="3">
    <w:name w:val="heading 3"/>
    <w:basedOn w:val="a"/>
    <w:qFormat/>
    <w:rsid w:val="00E7514D"/>
    <w:pPr>
      <w:keepNext/>
      <w:spacing w:line="360" w:lineRule="auto"/>
      <w:jc w:val="both"/>
      <w:outlineLvl w:val="2"/>
    </w:pPr>
    <w:rPr>
      <w:rFonts w:eastAsia="Times New Roman"/>
      <w:i/>
      <w:sz w:val="24"/>
    </w:rPr>
  </w:style>
  <w:style w:type="paragraph" w:styleId="4">
    <w:name w:val="heading 4"/>
    <w:basedOn w:val="a"/>
    <w:qFormat/>
    <w:rsid w:val="00E7514D"/>
    <w:pPr>
      <w:keepNext/>
      <w:spacing w:line="360" w:lineRule="auto"/>
      <w:jc w:val="both"/>
      <w:outlineLvl w:val="3"/>
    </w:pPr>
    <w:rPr>
      <w:rFonts w:ascii="Arial" w:eastAsia="Times New Roman"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qFormat/>
    <w:rsid w:val="00E7514D"/>
    <w:rPr>
      <w:rFonts w:ascii="Times New Roman" w:eastAsia="Times New Roman" w:hAnsi="Times New Roman"/>
      <w:b/>
      <w:sz w:val="36"/>
      <w:lang w:eastAsia="ru-RU"/>
    </w:rPr>
  </w:style>
  <w:style w:type="character" w:customStyle="1" w:styleId="30">
    <w:name w:val="Заголовок 3 Знак"/>
    <w:qFormat/>
    <w:rsid w:val="00E7514D"/>
    <w:rPr>
      <w:rFonts w:ascii="Times New Roman" w:eastAsia="Times New Roman" w:hAnsi="Times New Roman"/>
      <w:i/>
      <w:sz w:val="24"/>
      <w:lang w:eastAsia="ru-RU"/>
    </w:rPr>
  </w:style>
  <w:style w:type="character" w:customStyle="1" w:styleId="40">
    <w:name w:val="Заголовок 4 Знак"/>
    <w:qFormat/>
    <w:rsid w:val="00E7514D"/>
    <w:rPr>
      <w:rFonts w:ascii="Arial" w:eastAsia="Times New Roman" w:hAnsi="Arial"/>
      <w:sz w:val="24"/>
      <w:lang w:eastAsia="ru-RU"/>
    </w:rPr>
  </w:style>
  <w:style w:type="character" w:styleId="a3">
    <w:name w:val="Strong"/>
    <w:qFormat/>
    <w:rPr>
      <w:b/>
      <w:bCs/>
    </w:rPr>
  </w:style>
  <w:style w:type="character" w:customStyle="1" w:styleId="a4">
    <w:name w:val="Нижний колонтитул Знак"/>
    <w:basedOn w:val="a0"/>
    <w:uiPriority w:val="99"/>
    <w:semiHidden/>
    <w:qFormat/>
    <w:rsid w:val="00FE62D4"/>
    <w:rPr>
      <w:rFonts w:ascii="Times New Roman" w:hAnsi="Times New Roman"/>
      <w:lang w:eastAsia="ru-RU"/>
    </w:rPr>
  </w:style>
  <w:style w:type="character" w:customStyle="1" w:styleId="a5">
    <w:name w:val="Текст выноски Знак"/>
    <w:basedOn w:val="a0"/>
    <w:uiPriority w:val="99"/>
    <w:semiHidden/>
    <w:qFormat/>
    <w:rsid w:val="00AA2287"/>
    <w:rPr>
      <w:rFonts w:ascii="Segoe UI" w:hAnsi="Segoe UI" w:cs="Segoe UI"/>
      <w:sz w:val="18"/>
      <w:szCs w:val="18"/>
      <w:lang w:eastAsia="ru-RU"/>
    </w:rPr>
  </w:style>
  <w:style w:type="character" w:customStyle="1" w:styleId="31">
    <w:name w:val="Основной текст с отступом 3 Знак"/>
    <w:basedOn w:val="a0"/>
    <w:link w:val="32"/>
    <w:uiPriority w:val="99"/>
    <w:semiHidden/>
    <w:qFormat/>
    <w:rsid w:val="0096284F"/>
    <w:rPr>
      <w:rFonts w:ascii="Times New Roman" w:hAnsi="Times New Roman"/>
      <w:sz w:val="16"/>
      <w:szCs w:val="16"/>
      <w:lang w:eastAsia="ru-RU"/>
    </w:rPr>
  </w:style>
  <w:style w:type="character" w:styleId="a6">
    <w:name w:val="Hyperlink"/>
    <w:rsid w:val="00E75080"/>
    <w:rPr>
      <w:color w:val="0000FF"/>
      <w:u w:val="single"/>
    </w:rPr>
  </w:style>
  <w:style w:type="character" w:customStyle="1" w:styleId="10">
    <w:name w:val="Заголовок 1 Знак"/>
    <w:basedOn w:val="a0"/>
    <w:uiPriority w:val="9"/>
    <w:qFormat/>
    <w:rsid w:val="00C15CD2"/>
    <w:rPr>
      <w:rFonts w:asciiTheme="majorHAnsi" w:eastAsiaTheme="majorEastAsia" w:hAnsiTheme="majorHAnsi" w:cstheme="majorBidi"/>
      <w:b/>
      <w:bCs/>
      <w:color w:val="365F91" w:themeColor="accent1" w:themeShade="BF"/>
      <w:sz w:val="28"/>
      <w:szCs w:val="28"/>
      <w:lang w:eastAsia="ru-RU"/>
    </w:rPr>
  </w:style>
  <w:style w:type="character" w:styleId="a7">
    <w:name w:val="Emphasis"/>
    <w:qFormat/>
    <w:rsid w:val="00C15CD2"/>
    <w:rPr>
      <w:i/>
      <w:iCs/>
    </w:rPr>
  </w:style>
  <w:style w:type="character" w:customStyle="1" w:styleId="WW8Num2z0">
    <w:name w:val="WW8Num2z0"/>
    <w:qFormat/>
    <w:rPr>
      <w:rFonts w:ascii="Symbol" w:hAnsi="Symbol" w:cs="Symbol"/>
      <w:sz w:val="20"/>
      <w:lang w:val="ru-RU"/>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2z3">
    <w:name w:val="WW8Num2z3"/>
    <w:qFormat/>
    <w:rPr>
      <w:rFonts w:ascii="Wingdings" w:hAnsi="Wingdings" w:cs="Wingdings"/>
      <w:sz w:val="20"/>
    </w:rPr>
  </w:style>
  <w:style w:type="character" w:customStyle="1" w:styleId="a8">
    <w:name w:val="Символ нумерации"/>
    <w:qFormat/>
  </w:style>
  <w:style w:type="character" w:customStyle="1" w:styleId="a9">
    <w:name w:val="Выделение жирным"/>
    <w:qFormat/>
    <w:rPr>
      <w:b/>
      <w:bCs/>
    </w:rPr>
  </w:style>
  <w:style w:type="paragraph" w:styleId="aa">
    <w:name w:val="Title"/>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pPr>
      <w:spacing w:after="140" w:line="288" w:lineRule="auto"/>
    </w:pPr>
  </w:style>
  <w:style w:type="paragraph" w:styleId="ac">
    <w:name w:val="List"/>
    <w:basedOn w:val="ab"/>
    <w:rPr>
      <w:rFonts w:cs="FreeSans"/>
    </w:rPr>
  </w:style>
  <w:style w:type="paragraph" w:styleId="ad">
    <w:name w:val="caption"/>
    <w:basedOn w:val="a"/>
    <w:qFormat/>
    <w:pPr>
      <w:suppressLineNumbers/>
      <w:spacing w:before="120" w:after="120"/>
    </w:pPr>
    <w:rPr>
      <w:rFonts w:cs="Lohit Devanagari"/>
      <w:i/>
      <w:iCs/>
      <w:sz w:val="24"/>
      <w:szCs w:val="24"/>
    </w:rPr>
  </w:style>
  <w:style w:type="paragraph" w:styleId="ae">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
    <w:name w:val="List Paragraph"/>
    <w:basedOn w:val="a"/>
    <w:uiPriority w:val="34"/>
    <w:qFormat/>
    <w:rsid w:val="00E7514D"/>
    <w:pPr>
      <w:ind w:left="720"/>
      <w:contextualSpacing/>
    </w:pPr>
    <w:rPr>
      <w:rFonts w:eastAsia="Times New Roman"/>
    </w:rPr>
  </w:style>
  <w:style w:type="paragraph" w:customStyle="1" w:styleId="af0">
    <w:name w:val="Верхний и нижний колонтитулы"/>
    <w:basedOn w:val="a"/>
    <w:qFormat/>
  </w:style>
  <w:style w:type="paragraph" w:customStyle="1" w:styleId="af1">
    <w:name w:val="Колонтитул"/>
    <w:basedOn w:val="a"/>
    <w:qFormat/>
  </w:style>
  <w:style w:type="paragraph" w:customStyle="1" w:styleId="HeaderandFooter">
    <w:name w:val="Header and Footer"/>
    <w:basedOn w:val="a"/>
    <w:qFormat/>
  </w:style>
  <w:style w:type="paragraph" w:styleId="af2">
    <w:name w:val="footer"/>
    <w:basedOn w:val="a"/>
    <w:uiPriority w:val="99"/>
    <w:semiHidden/>
    <w:unhideWhenUsed/>
    <w:rsid w:val="00FE62D4"/>
    <w:pPr>
      <w:tabs>
        <w:tab w:val="center" w:pos="4677"/>
        <w:tab w:val="right" w:pos="9355"/>
      </w:tabs>
    </w:pPr>
  </w:style>
  <w:style w:type="paragraph" w:styleId="af3">
    <w:name w:val="Balloon Text"/>
    <w:basedOn w:val="a"/>
    <w:uiPriority w:val="99"/>
    <w:semiHidden/>
    <w:unhideWhenUsed/>
    <w:qFormat/>
    <w:rsid w:val="00AA2287"/>
    <w:rPr>
      <w:rFonts w:ascii="Segoe UI" w:hAnsi="Segoe UI" w:cs="Segoe UI"/>
      <w:sz w:val="18"/>
      <w:szCs w:val="18"/>
    </w:rPr>
  </w:style>
  <w:style w:type="paragraph" w:styleId="32">
    <w:name w:val="Body Text Indent 3"/>
    <w:basedOn w:val="a"/>
    <w:link w:val="31"/>
    <w:uiPriority w:val="99"/>
    <w:semiHidden/>
    <w:unhideWhenUsed/>
    <w:qFormat/>
    <w:rsid w:val="0096284F"/>
    <w:pPr>
      <w:spacing w:after="120"/>
      <w:ind w:left="283"/>
    </w:pPr>
    <w:rPr>
      <w:sz w:val="16"/>
      <w:szCs w:val="16"/>
    </w:rPr>
  </w:style>
  <w:style w:type="paragraph" w:customStyle="1" w:styleId="af4">
    <w:name w:val="Содержимое таблицы"/>
    <w:basedOn w:val="a"/>
    <w:qFormat/>
    <w:pPr>
      <w:suppressLineNumbers/>
    </w:pPr>
  </w:style>
  <w:style w:type="paragraph" w:customStyle="1" w:styleId="af5">
    <w:name w:val="Заголовок таблицы"/>
    <w:basedOn w:val="af4"/>
    <w:qFormat/>
    <w:pPr>
      <w:jc w:val="center"/>
    </w:pPr>
    <w:rPr>
      <w:b/>
      <w:bCs/>
    </w:rPr>
  </w:style>
  <w:style w:type="paragraph" w:customStyle="1" w:styleId="msobodytextmrcssattrmrcssattr">
    <w:name w:val="msobodytext_mr_css_attr_mr_css_attr"/>
    <w:basedOn w:val="a"/>
    <w:qFormat/>
    <w:pPr>
      <w:spacing w:before="280" w:after="280"/>
    </w:pPr>
  </w:style>
  <w:style w:type="paragraph" w:customStyle="1" w:styleId="af6">
    <w:name w:val="Содержимое врезки"/>
    <w:basedOn w:val="a"/>
    <w:qFormat/>
  </w:style>
  <w:style w:type="numbering" w:customStyle="1" w:styleId="af7">
    <w:name w:val="Без списка"/>
    <w:uiPriority w:val="99"/>
    <w:semiHidden/>
    <w:unhideWhenUsed/>
    <w:qFormat/>
  </w:style>
  <w:style w:type="numbering" w:customStyle="1" w:styleId="WW8Num2">
    <w:name w:val="WW8Num2"/>
    <w:qFormat/>
  </w:style>
  <w:style w:type="character" w:styleId="af8">
    <w:name w:val="Unresolved Mention"/>
    <w:basedOn w:val="a0"/>
    <w:uiPriority w:val="99"/>
    <w:semiHidden/>
    <w:unhideWhenUsed/>
    <w:rsid w:val="00865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ad5_kalitin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5F586-E100-4287-8296-1CDAC89D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Pages>
  <Words>1428</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DS5</cp:lastModifiedBy>
  <cp:revision>65</cp:revision>
  <cp:lastPrinted>2024-01-29T11:32:00Z</cp:lastPrinted>
  <dcterms:created xsi:type="dcterms:W3CDTF">2018-01-29T10:32:00Z</dcterms:created>
  <dcterms:modified xsi:type="dcterms:W3CDTF">2026-11-06T11:34:00Z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