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CD51C" w14:textId="7D9A3F78" w:rsidR="00BD39BE" w:rsidRDefault="00F67807">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 контракт</w:t>
      </w:r>
      <w:r w:rsidR="00DC10C0">
        <w:rPr>
          <w:rFonts w:ascii="Times New Roman CYR" w:hAnsi="Times New Roman CYR" w:cs="Times New Roman CYR"/>
          <w:b/>
          <w:bCs/>
          <w:sz w:val="24"/>
          <w:szCs w:val="24"/>
        </w:rPr>
        <w:t xml:space="preserve"> № </w:t>
      </w:r>
      <w:r w:rsidR="00DC10C0">
        <w:rPr>
          <w:rFonts w:ascii="Times New Roman CYR" w:hAnsi="Times New Roman CYR" w:cs="Times New Roman CYR"/>
          <w:b/>
          <w:bCs/>
          <w:sz w:val="24"/>
          <w:szCs w:val="24"/>
          <w:highlight w:val="yellow"/>
        </w:rPr>
        <w:t>__________</w:t>
      </w:r>
    </w:p>
    <w:p w14:paraId="4FA8764D" w14:textId="77777777" w:rsidR="00BD39BE" w:rsidRDefault="00DC10C0">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14:paraId="0CCF4DBB" w14:textId="77777777" w:rsidR="00BD39BE" w:rsidRDefault="00BD39BE">
      <w:pPr>
        <w:autoSpaceDE w:val="0"/>
        <w:autoSpaceDN w:val="0"/>
        <w:adjustRightInd w:val="0"/>
        <w:spacing w:after="0" w:line="240" w:lineRule="auto"/>
        <w:jc w:val="center"/>
        <w:rPr>
          <w:rFonts w:ascii="Times New Roman CYR" w:hAnsi="Times New Roman CYR" w:cs="Times New Roman CYR"/>
          <w:b/>
          <w:bCs/>
          <w:sz w:val="24"/>
          <w:szCs w:val="24"/>
        </w:rPr>
      </w:pPr>
    </w:p>
    <w:p w14:paraId="07E5A5AD" w14:textId="693348FD"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67807">
        <w:rPr>
          <w:rFonts w:ascii="Times New Roman CYR" w:eastAsia="Times New Roman" w:hAnsi="Times New Roman CYR" w:cs="Times New Roman CYR"/>
          <w:sz w:val="24"/>
          <w:szCs w:val="24"/>
        </w:rPr>
        <w:t>с. Шум</w:t>
      </w:r>
      <w:r>
        <w:rPr>
          <w:rFonts w:ascii="Times New Roman CYR" w:hAnsi="Times New Roman CYR" w:cs="Times New Roman CYR"/>
          <w:sz w:val="24"/>
          <w:szCs w:val="24"/>
        </w:rPr>
        <w:t xml:space="preserve">                                                                                                       </w:t>
      </w:r>
      <w:r>
        <w:rPr>
          <w:rFonts w:ascii="Times New Roman" w:hAnsi="Times New Roman" w:cs="Times New Roman"/>
          <w:sz w:val="24"/>
          <w:szCs w:val="24"/>
        </w:rPr>
        <w:t>«</w:t>
      </w:r>
      <w:r>
        <w:rPr>
          <w:rFonts w:ascii="Times New Roman" w:hAnsi="Times New Roman" w:cs="Times New Roman"/>
          <w:sz w:val="24"/>
          <w:szCs w:val="24"/>
          <w:highlight w:val="yellow"/>
        </w:rPr>
        <w:t>__</w:t>
      </w:r>
      <w:r>
        <w:rPr>
          <w:rFonts w:ascii="Times New Roman" w:hAnsi="Times New Roman" w:cs="Times New Roman"/>
          <w:sz w:val="24"/>
          <w:szCs w:val="24"/>
        </w:rPr>
        <w:t xml:space="preserve">» </w:t>
      </w:r>
      <w:r w:rsidR="00F67807">
        <w:rPr>
          <w:rFonts w:ascii="Times New Roman" w:hAnsi="Times New Roman" w:cs="Times New Roman"/>
          <w:sz w:val="24"/>
          <w:szCs w:val="24"/>
        </w:rPr>
        <w:t>________</w:t>
      </w:r>
      <w:r>
        <w:rPr>
          <w:rFonts w:ascii="Times New Roman" w:hAnsi="Times New Roman" w:cs="Times New Roman"/>
          <w:sz w:val="24"/>
          <w:szCs w:val="24"/>
        </w:rPr>
        <w:t xml:space="preserve"> 2026</w:t>
      </w:r>
      <w:r>
        <w:rPr>
          <w:rFonts w:ascii="Times New Roman CYR" w:hAnsi="Times New Roman CYR" w:cs="Times New Roman CYR"/>
          <w:sz w:val="24"/>
          <w:szCs w:val="24"/>
        </w:rPr>
        <w:t>г.</w:t>
      </w:r>
    </w:p>
    <w:p w14:paraId="10118DCE" w14:textId="77777777" w:rsidR="00BD39BE" w:rsidRDefault="00DC10C0">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14:paraId="0C79D4E8" w14:textId="5F5949B0" w:rsidR="00BD39BE" w:rsidRDefault="00F67807">
      <w:pPr>
        <w:autoSpaceDE w:val="0"/>
        <w:autoSpaceDN w:val="0"/>
        <w:adjustRightInd w:val="0"/>
        <w:spacing w:after="0" w:line="240" w:lineRule="auto"/>
        <w:ind w:firstLine="567"/>
        <w:jc w:val="both"/>
        <w:rPr>
          <w:rFonts w:ascii="Times New Roman CYR" w:hAnsi="Times New Roman CYR" w:cs="Times New Roman CYR"/>
          <w:sz w:val="24"/>
          <w:szCs w:val="24"/>
        </w:rPr>
      </w:pPr>
      <w:proofErr w:type="gramStart"/>
      <w:r w:rsidRPr="00F67807">
        <w:rPr>
          <w:rFonts w:ascii="Times New Roman" w:eastAsia="Times New Roman" w:hAnsi="Times New Roman" w:cs="Times New Roman"/>
          <w:b/>
          <w:bCs/>
          <w:sz w:val="24"/>
          <w:szCs w:val="24"/>
        </w:rPr>
        <w:t>Муниципальное казенное общеобразовательное учреждение «</w:t>
      </w:r>
      <w:proofErr w:type="spellStart"/>
      <w:r w:rsidRPr="00F67807">
        <w:rPr>
          <w:rFonts w:ascii="Times New Roman" w:eastAsia="Times New Roman" w:hAnsi="Times New Roman" w:cs="Times New Roman"/>
          <w:b/>
          <w:bCs/>
          <w:sz w:val="24"/>
          <w:szCs w:val="24"/>
        </w:rPr>
        <w:t>Шумская</w:t>
      </w:r>
      <w:proofErr w:type="spellEnd"/>
      <w:r w:rsidRPr="00F67807">
        <w:rPr>
          <w:rFonts w:ascii="Times New Roman" w:eastAsia="Times New Roman" w:hAnsi="Times New Roman" w:cs="Times New Roman"/>
          <w:b/>
          <w:bCs/>
          <w:sz w:val="24"/>
          <w:szCs w:val="24"/>
        </w:rPr>
        <w:t xml:space="preserve"> средняя общеобразовательная школа»</w:t>
      </w:r>
      <w:r w:rsidRPr="00F67807">
        <w:rPr>
          <w:rFonts w:ascii="Times New Roman" w:eastAsia="Times New Roman" w:hAnsi="Times New Roman" w:cs="Times New Roman"/>
          <w:sz w:val="24"/>
          <w:szCs w:val="24"/>
        </w:rPr>
        <w:t xml:space="preserve"> от имени Кировского муниципального района Ленинградской области, в лице директора </w:t>
      </w:r>
      <w:proofErr w:type="spellStart"/>
      <w:r w:rsidRPr="00F67807">
        <w:rPr>
          <w:rFonts w:ascii="Times New Roman" w:eastAsia="Times New Roman" w:hAnsi="Times New Roman" w:cs="Times New Roman"/>
          <w:sz w:val="24"/>
          <w:szCs w:val="24"/>
        </w:rPr>
        <w:t>Кибанова</w:t>
      </w:r>
      <w:proofErr w:type="spellEnd"/>
      <w:r w:rsidRPr="00F67807">
        <w:rPr>
          <w:rFonts w:ascii="Times New Roman" w:eastAsia="Times New Roman" w:hAnsi="Times New Roman" w:cs="Times New Roman"/>
          <w:sz w:val="24"/>
          <w:szCs w:val="24"/>
        </w:rPr>
        <w:t xml:space="preserve"> Олега Ивановича, именуемое в дальнейшем «Заказчик», действующего на основании Устава с одной стороны</w:t>
      </w:r>
      <w:r w:rsidR="00DC10C0">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__________________</w:t>
      </w:r>
      <w:r w:rsidR="00DC10C0">
        <w:rPr>
          <w:rFonts w:ascii="Times New Roman" w:eastAsia="Times New Roman" w:hAnsi="Times New Roman" w:cs="Times New Roman"/>
          <w:sz w:val="24"/>
          <w:szCs w:val="24"/>
        </w:rPr>
        <w:t xml:space="preserve"> действующий на основании </w:t>
      </w:r>
      <w:r>
        <w:rPr>
          <w:rFonts w:ascii="Times New Roman" w:hAnsi="Times New Roman" w:cs="Times New Roman"/>
          <w:sz w:val="24"/>
          <w:szCs w:val="24"/>
        </w:rPr>
        <w:t>_________________</w:t>
      </w:r>
      <w:r w:rsidR="00DC10C0">
        <w:rPr>
          <w:rFonts w:ascii="Times New Roman" w:eastAsia="Times New Roman" w:hAnsi="Times New Roman" w:cs="Times New Roman"/>
          <w:sz w:val="24"/>
          <w:szCs w:val="24"/>
        </w:rPr>
        <w:t>, именуемый в дальнейшем «Исполнитель», с другой стороны, далее именуемые «Стороны», в целях обеспечения муниципальных нужд</w:t>
      </w:r>
      <w:r w:rsidR="00DC10C0">
        <w:rPr>
          <w:rFonts w:ascii="Times New Roman CYR" w:hAnsi="Times New Roman CYR" w:cs="Times New Roman CYR"/>
          <w:sz w:val="24"/>
          <w:szCs w:val="24"/>
        </w:rPr>
        <w:t xml:space="preserve"> </w:t>
      </w:r>
      <w:r w:rsidR="00DC10C0">
        <w:rPr>
          <w:rFonts w:ascii="Times New Roman CYR" w:hAnsi="Times New Roman CYR" w:cs="Times New Roman CYR"/>
          <w:iCs/>
          <w:sz w:val="24"/>
          <w:szCs w:val="24"/>
        </w:rPr>
        <w:t xml:space="preserve">в соответствии с пунктом </w:t>
      </w:r>
      <w:r>
        <w:rPr>
          <w:rFonts w:ascii="Times New Roman CYR" w:hAnsi="Times New Roman CYR" w:cs="Times New Roman CYR"/>
          <w:iCs/>
          <w:sz w:val="24"/>
          <w:szCs w:val="24"/>
        </w:rPr>
        <w:t>5</w:t>
      </w:r>
      <w:r w:rsidR="00DC10C0">
        <w:rPr>
          <w:rFonts w:ascii="Times New Roman CYR" w:hAnsi="Times New Roman CYR" w:cs="Times New Roman CYR"/>
          <w:iCs/>
          <w:sz w:val="24"/>
          <w:szCs w:val="24"/>
        </w:rPr>
        <w:t xml:space="preserve"> части 1 статьи 93</w:t>
      </w:r>
      <w:proofErr w:type="gramEnd"/>
      <w:r w:rsidR="00DC10C0">
        <w:rPr>
          <w:rFonts w:ascii="Times New Roman CYR" w:hAnsi="Times New Roman CYR" w:cs="Times New Roman CYR"/>
          <w:iCs/>
          <w:sz w:val="24"/>
          <w:szCs w:val="24"/>
        </w:rPr>
        <w:t xml:space="preserve"> Федерального закона РФ от 05.04.2013 №</w:t>
      </w:r>
      <w:r w:rsidR="00DC10C0">
        <w:rPr>
          <w:rFonts w:ascii="Times New Roman" w:hAnsi="Times New Roman" w:cs="Times New Roman"/>
          <w:iCs/>
          <w:sz w:val="24"/>
          <w:szCs w:val="24"/>
        </w:rPr>
        <w:t xml:space="preserve"> 44-</w:t>
      </w:r>
      <w:r w:rsidR="00DC10C0">
        <w:rPr>
          <w:rFonts w:ascii="Times New Roman CYR" w:hAnsi="Times New Roman CYR" w:cs="Times New Roman CYR"/>
          <w:iCs/>
          <w:sz w:val="24"/>
          <w:szCs w:val="24"/>
        </w:rPr>
        <w:t>ФЗ, идентификационный код закупки №</w:t>
      </w:r>
      <w:r w:rsidR="00DC10C0">
        <w:t xml:space="preserve"> </w:t>
      </w:r>
      <w:r w:rsidRPr="00F67807">
        <w:rPr>
          <w:rFonts w:ascii="Times New Roman" w:eastAsia="SimSun" w:hAnsi="Times New Roman" w:cs="Times New Roman"/>
          <w:b/>
          <w:sz w:val="24"/>
          <w:szCs w:val="24"/>
        </w:rPr>
        <w:t>2634706014877470601001 0019 000 0000 244</w:t>
      </w:r>
      <w:r w:rsidR="00DC10C0">
        <w:rPr>
          <w:rFonts w:ascii="Times New Roman CYR" w:hAnsi="Times New Roman CYR" w:cs="Times New Roman CYR"/>
          <w:iCs/>
          <w:sz w:val="24"/>
          <w:szCs w:val="24"/>
        </w:rPr>
        <w:t xml:space="preserve">, </w:t>
      </w:r>
      <w:r>
        <w:rPr>
          <w:rFonts w:ascii="Times New Roman CYR" w:hAnsi="Times New Roman CYR" w:cs="Times New Roman CYR"/>
          <w:sz w:val="24"/>
          <w:szCs w:val="24"/>
        </w:rPr>
        <w:t>заключили настоящий муниципальный к</w:t>
      </w:r>
      <w:r w:rsidR="00DC10C0">
        <w:rPr>
          <w:rFonts w:ascii="Times New Roman CYR" w:hAnsi="Times New Roman CYR" w:cs="Times New Roman CYR"/>
          <w:sz w:val="24"/>
          <w:szCs w:val="24"/>
        </w:rPr>
        <w:t>онтракт (далее – Контракт)  о нижеследующем:</w:t>
      </w:r>
    </w:p>
    <w:p w14:paraId="38E97D2E"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707430B0" w14:textId="1D95381E"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1.1. </w:t>
      </w:r>
      <w:r>
        <w:rPr>
          <w:rFonts w:ascii="Times New Roman CYR" w:hAnsi="Times New Roman CYR" w:cs="Times New Roman CYR"/>
          <w:sz w:val="24"/>
          <w:szCs w:val="24"/>
        </w:rPr>
        <w:t xml:space="preserve">Заказчик поручает, а Исполнитель принимает на себя обязательства по оказанию услуги по техническому обслуживанию </w:t>
      </w:r>
      <w:r>
        <w:rPr>
          <w:rFonts w:ascii="Times New Roman CYR" w:hAnsi="Times New Roman CYR" w:cs="Times New Roman CYR"/>
          <w:b/>
          <w:bCs/>
          <w:sz w:val="24"/>
          <w:szCs w:val="24"/>
        </w:rPr>
        <w:t xml:space="preserve">Комплексной Системы Обеспечения Безопасности на основе комплекта автоматики для автоматического управления воротами (1 </w:t>
      </w:r>
      <w:proofErr w:type="gramStart"/>
      <w:r>
        <w:rPr>
          <w:rFonts w:ascii="Times New Roman CYR" w:hAnsi="Times New Roman CYR" w:cs="Times New Roman CYR"/>
          <w:b/>
          <w:bCs/>
          <w:sz w:val="24"/>
          <w:szCs w:val="24"/>
        </w:rPr>
        <w:t>шт</w:t>
      </w:r>
      <w:proofErr w:type="gramEnd"/>
      <w:r>
        <w:rPr>
          <w:rFonts w:ascii="Times New Roman CYR" w:hAnsi="Times New Roman CYR" w:cs="Times New Roman CYR"/>
          <w:b/>
          <w:bCs/>
          <w:sz w:val="24"/>
          <w:szCs w:val="24"/>
        </w:rPr>
        <w:t xml:space="preserve">), расположенной по адресу: </w:t>
      </w:r>
      <w:r w:rsidR="00F67807">
        <w:rPr>
          <w:rFonts w:ascii="Times New Roman CYR" w:hAnsi="Times New Roman CYR" w:cs="Times New Roman CYR"/>
          <w:b/>
          <w:bCs/>
          <w:sz w:val="24"/>
          <w:szCs w:val="24"/>
        </w:rPr>
        <w:t xml:space="preserve">Ленинградская область, Кировский район, </w:t>
      </w:r>
      <w:proofErr w:type="gramStart"/>
      <w:r w:rsidR="00F67807">
        <w:rPr>
          <w:rFonts w:ascii="Times New Roman CYR" w:hAnsi="Times New Roman CYR" w:cs="Times New Roman CYR"/>
          <w:b/>
          <w:bCs/>
          <w:sz w:val="24"/>
          <w:szCs w:val="24"/>
        </w:rPr>
        <w:t>п</w:t>
      </w:r>
      <w:proofErr w:type="gramEnd"/>
      <w:r w:rsidR="00F67807">
        <w:rPr>
          <w:rFonts w:ascii="Times New Roman CYR" w:hAnsi="Times New Roman CYR" w:cs="Times New Roman CYR"/>
          <w:b/>
          <w:bCs/>
          <w:sz w:val="24"/>
          <w:szCs w:val="24"/>
        </w:rPr>
        <w:t>/</w:t>
      </w:r>
      <w:proofErr w:type="spellStart"/>
      <w:r w:rsidR="00F67807">
        <w:rPr>
          <w:rFonts w:ascii="Times New Roman CYR" w:hAnsi="Times New Roman CYR" w:cs="Times New Roman CYR"/>
          <w:b/>
          <w:bCs/>
          <w:sz w:val="24"/>
          <w:szCs w:val="24"/>
        </w:rPr>
        <w:t>ст</w:t>
      </w:r>
      <w:proofErr w:type="spellEnd"/>
      <w:r w:rsidR="00F67807">
        <w:rPr>
          <w:rFonts w:ascii="Times New Roman CYR" w:hAnsi="Times New Roman CYR" w:cs="Times New Roman CYR"/>
          <w:b/>
          <w:bCs/>
          <w:sz w:val="24"/>
          <w:szCs w:val="24"/>
        </w:rPr>
        <w:t xml:space="preserve"> </w:t>
      </w:r>
      <w:proofErr w:type="spellStart"/>
      <w:r w:rsidR="00F67807">
        <w:rPr>
          <w:rFonts w:ascii="Times New Roman CYR" w:hAnsi="Times New Roman CYR" w:cs="Times New Roman CYR"/>
          <w:b/>
          <w:bCs/>
          <w:sz w:val="24"/>
          <w:szCs w:val="24"/>
        </w:rPr>
        <w:t>Войбокало</w:t>
      </w:r>
      <w:proofErr w:type="spellEnd"/>
      <w:r w:rsidR="00F67807">
        <w:rPr>
          <w:rFonts w:ascii="Times New Roman CYR" w:hAnsi="Times New Roman CYR" w:cs="Times New Roman CYR"/>
          <w:b/>
          <w:bCs/>
          <w:sz w:val="24"/>
          <w:szCs w:val="24"/>
        </w:rPr>
        <w:t>, Школьный пер., д.1</w:t>
      </w:r>
      <w:r>
        <w:rPr>
          <w:rFonts w:ascii="Times New Roman CYR" w:hAnsi="Times New Roman CYR" w:cs="Times New Roman CYR"/>
          <w:sz w:val="24"/>
          <w:szCs w:val="24"/>
        </w:rPr>
        <w:t>, (далее – услуги)</w:t>
      </w:r>
      <w:r>
        <w:rPr>
          <w:rFonts w:ascii="Times New Roman" w:hAnsi="Times New Roman" w:cs="Times New Roman"/>
          <w:sz w:val="24"/>
          <w:szCs w:val="24"/>
        </w:rPr>
        <w:t xml:space="preserve"> </w:t>
      </w:r>
      <w:r>
        <w:rPr>
          <w:rFonts w:ascii="Times New Roman CYR" w:hAnsi="Times New Roman CYR" w:cs="Times New Roman CYR"/>
          <w:sz w:val="24"/>
          <w:szCs w:val="24"/>
        </w:rPr>
        <w:t>в соответствии с показателями, параметрами и</w:t>
      </w:r>
      <w:r>
        <w:rPr>
          <w:rFonts w:ascii="Times New Roman CYR" w:hAnsi="Times New Roman CYR" w:cs="Times New Roman CYR"/>
          <w:b/>
          <w:bCs/>
          <w:i/>
          <w:iCs/>
          <w:sz w:val="24"/>
          <w:szCs w:val="24"/>
        </w:rPr>
        <w:t xml:space="preserve"> </w:t>
      </w:r>
      <w:r>
        <w:rPr>
          <w:rFonts w:ascii="Times New Roman CYR" w:hAnsi="Times New Roman CYR" w:cs="Times New Roman CYR"/>
          <w:sz w:val="24"/>
          <w:szCs w:val="24"/>
        </w:rPr>
        <w:t>требованиями (условиями), установленными Техническим заданием (Приложение №</w:t>
      </w:r>
      <w:r>
        <w:rPr>
          <w:rFonts w:ascii="Times New Roman" w:hAnsi="Times New Roman" w:cs="Times New Roman"/>
          <w:sz w:val="24"/>
          <w:szCs w:val="24"/>
        </w:rPr>
        <w:t xml:space="preserve"> 1), Спецификацией (Приложение № 2).</w:t>
      </w:r>
    </w:p>
    <w:p w14:paraId="347CCE1E" w14:textId="77777777"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32FC2A3E" w14:textId="77777777" w:rsidR="00BD39BE" w:rsidRDefault="00BD39BE">
      <w:pPr>
        <w:autoSpaceDE w:val="0"/>
        <w:autoSpaceDN w:val="0"/>
        <w:adjustRightInd w:val="0"/>
        <w:spacing w:after="0" w:line="240" w:lineRule="auto"/>
        <w:ind w:firstLine="567"/>
        <w:jc w:val="both"/>
        <w:rPr>
          <w:rFonts w:ascii="Times New Roman" w:hAnsi="Times New Roman" w:cs="Times New Roman"/>
          <w:sz w:val="24"/>
          <w:szCs w:val="24"/>
        </w:rPr>
      </w:pPr>
    </w:p>
    <w:p w14:paraId="0EED6218" w14:textId="77777777" w:rsidR="00BD39BE" w:rsidRDefault="00DC10C0">
      <w:pPr>
        <w:pStyle w:val="af3"/>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14:paraId="43D8F6D4"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Исполнитель обязуется:</w:t>
      </w:r>
    </w:p>
    <w:p w14:paraId="7582011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177207DD"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2.1.2. Оказывать услуги в соответствии с условиями Контракта и Техническим заданием (Приложением № 1), Спецификацией (Приложение № 2).</w:t>
      </w:r>
    </w:p>
    <w:p w14:paraId="0CA457AB"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2.1.3. Обеспечить соответствие результатов услуг требованиям, изложенным в Контракте и Техническом задании (Приложение № 1), Спецификации (Приложение № 2).</w:t>
      </w:r>
    </w:p>
    <w:p w14:paraId="17C3FF4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2.1.4. Информировать Заказчика о ходе оказания услуг по требованию Заказчика.</w:t>
      </w:r>
    </w:p>
    <w:p w14:paraId="5526386A"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14:paraId="364F159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12FD49CF" w14:textId="77777777" w:rsidR="00BD39BE" w:rsidRDefault="00BD39BE">
      <w:pPr>
        <w:spacing w:after="0" w:line="240" w:lineRule="auto"/>
        <w:jc w:val="both"/>
        <w:rPr>
          <w:rFonts w:ascii="Times New Roman" w:hAnsi="Times New Roman" w:cs="Times New Roman"/>
          <w:b/>
          <w:bCs/>
          <w:sz w:val="24"/>
          <w:szCs w:val="24"/>
        </w:rPr>
      </w:pPr>
    </w:p>
    <w:p w14:paraId="1A0543E6"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Цена Контракта и порядок расчетов</w:t>
      </w:r>
    </w:p>
    <w:p w14:paraId="570A7CC9" w14:textId="316ED24D"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rPr>
      </w:pPr>
      <w:r>
        <w:rPr>
          <w:rFonts w:ascii="Times New Roman CYR" w:hAnsi="Times New Roman CYR" w:cs="Times New Roman CYR"/>
          <w:bCs/>
          <w:color w:val="000000" w:themeColor="text1"/>
          <w:sz w:val="24"/>
          <w:szCs w:val="24"/>
        </w:rPr>
        <w:t xml:space="preserve"> 3.1 </w:t>
      </w:r>
      <w:r>
        <w:rPr>
          <w:rFonts w:ascii="Times New Roman CYR" w:hAnsi="Times New Roman CYR" w:cs="Times New Roman CYR"/>
          <w:b/>
          <w:color w:val="000000" w:themeColor="text1"/>
          <w:sz w:val="24"/>
          <w:szCs w:val="24"/>
        </w:rPr>
        <w:t xml:space="preserve">Стоимость Контракта </w:t>
      </w:r>
      <w:r w:rsidR="00F67807">
        <w:rPr>
          <w:rFonts w:ascii="Times New Roman CYR" w:hAnsi="Times New Roman CYR" w:cs="Times New Roman CYR"/>
          <w:b/>
          <w:sz w:val="24"/>
          <w:szCs w:val="24"/>
        </w:rPr>
        <w:t>____________, НДС</w:t>
      </w:r>
    </w:p>
    <w:p w14:paraId="486207A1" w14:textId="77777777" w:rsidR="00BD39BE" w:rsidRDefault="00DC10C0">
      <w:pPr>
        <w:spacing w:after="0" w:line="100" w:lineRule="atLeast"/>
        <w:ind w:firstLine="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3.2. Цена Контракта является твердой, определена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 обязательные платежи.</w:t>
      </w:r>
    </w:p>
    <w:p w14:paraId="73CB98CE" w14:textId="77777777" w:rsidR="00BD39BE" w:rsidRDefault="00DC10C0">
      <w:pPr>
        <w:autoSpaceDE w:val="0"/>
        <w:autoSpaceDN w:val="0"/>
        <w:adjustRightInd w:val="0"/>
        <w:spacing w:after="0" w:line="240" w:lineRule="auto"/>
        <w:ind w:firstLine="360"/>
        <w:jc w:val="both"/>
        <w:rPr>
          <w:rFonts w:ascii="Times New Roman" w:hAnsi="Times New Roman"/>
          <w:color w:val="000000" w:themeColor="text1"/>
          <w:sz w:val="24"/>
          <w:szCs w:val="24"/>
        </w:rPr>
      </w:pPr>
      <w:r>
        <w:rPr>
          <w:rFonts w:ascii="Times New Roman" w:hAnsi="Times New Roman"/>
          <w:color w:val="000000" w:themeColor="text1"/>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64B21790" w14:textId="77777777" w:rsidR="00BD39BE" w:rsidRDefault="00DC10C0">
      <w:pPr>
        <w:pStyle w:val="af2"/>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1F3ECB8D" w14:textId="77777777" w:rsidR="00BD39BE" w:rsidRDefault="00DC10C0">
      <w:pPr>
        <w:pStyle w:val="af2"/>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lastRenderedPageBreak/>
        <w:t xml:space="preserve">3.4. </w:t>
      </w:r>
      <w:r>
        <w:rPr>
          <w:rFonts w:ascii="Times New Roman CYR" w:hAnsi="Times New Roman CYR" w:cs="Times New Roman CYR"/>
          <w:color w:val="000000" w:themeColor="text1"/>
          <w:sz w:val="24"/>
          <w:szCs w:val="24"/>
        </w:rPr>
        <w:t>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w:t>
      </w:r>
    </w:p>
    <w:p w14:paraId="4713AAB4" w14:textId="77777777" w:rsidR="00BD39BE" w:rsidRDefault="00DC10C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14:paraId="588883FF" w14:textId="77777777" w:rsidR="00BD39BE" w:rsidRDefault="00DC10C0">
      <w:pPr>
        <w:spacing w:after="0" w:line="240" w:lineRule="auto"/>
        <w:ind w:firstLine="709"/>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3.6. Источник финансирования – </w:t>
      </w:r>
      <w:r>
        <w:rPr>
          <w:rFonts w:ascii="Times New Roman" w:eastAsia="Times New Roman" w:hAnsi="Times New Roman" w:cs="Times New Roman"/>
          <w:color w:val="000000" w:themeColor="text1"/>
          <w:sz w:val="24"/>
          <w:szCs w:val="24"/>
        </w:rPr>
        <w:t>Бюджет Кировского муниципального района Ленинградской области.</w:t>
      </w:r>
    </w:p>
    <w:p w14:paraId="083CA7DB" w14:textId="77777777" w:rsidR="00BD39BE" w:rsidRDefault="00DC10C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1A002459" w14:textId="77777777" w:rsidR="00BD39BE" w:rsidRDefault="00BD39BE">
      <w:pPr>
        <w:autoSpaceDE w:val="0"/>
        <w:autoSpaceDN w:val="0"/>
        <w:adjustRightInd w:val="0"/>
        <w:spacing w:after="0" w:line="240" w:lineRule="auto"/>
        <w:ind w:firstLine="425"/>
        <w:jc w:val="center"/>
        <w:rPr>
          <w:rFonts w:ascii="Times New Roman" w:eastAsia="Calibri" w:hAnsi="Times New Roman"/>
          <w:b/>
          <w:bCs/>
          <w:iCs/>
          <w:color w:val="000000" w:themeColor="text1"/>
          <w:sz w:val="24"/>
          <w:szCs w:val="24"/>
        </w:rPr>
      </w:pPr>
    </w:p>
    <w:p w14:paraId="127F2F1F" w14:textId="77777777" w:rsidR="00BD39BE" w:rsidRDefault="00DC10C0">
      <w:pPr>
        <w:pStyle w:val="af3"/>
        <w:numPr>
          <w:ilvl w:val="0"/>
          <w:numId w:val="2"/>
        </w:numPr>
        <w:autoSpaceDE w:val="0"/>
        <w:autoSpaceDN w:val="0"/>
        <w:adjustRightInd w:val="0"/>
        <w:spacing w:after="0" w:line="240" w:lineRule="auto"/>
        <w:jc w:val="center"/>
        <w:rPr>
          <w:rFonts w:ascii="Times New Roman" w:eastAsia="Calibri" w:hAnsi="Times New Roman"/>
          <w:b/>
          <w:bCs/>
          <w:iCs/>
          <w:sz w:val="24"/>
          <w:szCs w:val="24"/>
        </w:rPr>
      </w:pPr>
      <w:r>
        <w:rPr>
          <w:rFonts w:ascii="Times New Roman" w:eastAsia="Calibri" w:hAnsi="Times New Roman"/>
          <w:b/>
          <w:bCs/>
          <w:iCs/>
          <w:sz w:val="24"/>
          <w:szCs w:val="24"/>
        </w:rPr>
        <w:t>Возможность изменения условий Контракта</w:t>
      </w:r>
    </w:p>
    <w:p w14:paraId="343F61FF" w14:textId="77777777" w:rsidR="00BD39BE" w:rsidRDefault="00DC10C0">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7E9F5424"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416BE77B"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639C4401" w14:textId="77777777" w:rsidR="00BD39BE" w:rsidRDefault="00DC10C0">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7CE9D0E5" w14:textId="77777777" w:rsidR="00BD39BE" w:rsidRDefault="00BD39BE">
      <w:pPr>
        <w:autoSpaceDE w:val="0"/>
        <w:autoSpaceDN w:val="0"/>
        <w:adjustRightInd w:val="0"/>
        <w:spacing w:after="0" w:line="240" w:lineRule="auto"/>
        <w:jc w:val="both"/>
        <w:rPr>
          <w:rFonts w:ascii="Times New Roman" w:hAnsi="Times New Roman" w:cs="Times New Roman"/>
          <w:sz w:val="24"/>
          <w:szCs w:val="24"/>
        </w:rPr>
      </w:pPr>
    </w:p>
    <w:p w14:paraId="30FFEF08"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Сроки и условия оказания услуг</w:t>
      </w:r>
    </w:p>
    <w:p w14:paraId="6581D9E6" w14:textId="61CC2F55" w:rsidR="00BD39BE" w:rsidRDefault="00DC10C0">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cs="Times New Roman"/>
          <w:sz w:val="24"/>
          <w:szCs w:val="24"/>
        </w:rPr>
        <w:t xml:space="preserve">5.1. </w:t>
      </w:r>
      <w:r>
        <w:rPr>
          <w:rFonts w:ascii="Times New Roman CYR" w:hAnsi="Times New Roman CYR" w:cs="Times New Roman CYR"/>
          <w:sz w:val="24"/>
          <w:szCs w:val="24"/>
        </w:rPr>
        <w:t xml:space="preserve">Оказание услуг осуществляется в срок с </w:t>
      </w:r>
      <w:r>
        <w:rPr>
          <w:rFonts w:ascii="Times New Roman" w:hAnsi="Times New Roman" w:cs="Times New Roman"/>
          <w:b/>
          <w:bCs/>
          <w:sz w:val="24"/>
          <w:szCs w:val="24"/>
        </w:rPr>
        <w:t>«</w:t>
      </w:r>
      <w:r w:rsidR="007A392C">
        <w:rPr>
          <w:rFonts w:ascii="Times New Roman" w:hAnsi="Times New Roman" w:cs="Times New Roman"/>
          <w:b/>
          <w:bCs/>
          <w:sz w:val="24"/>
          <w:szCs w:val="24"/>
          <w:u w:val="single"/>
        </w:rPr>
        <w:t>01</w:t>
      </w:r>
      <w:r>
        <w:rPr>
          <w:rFonts w:ascii="Times New Roman" w:hAnsi="Times New Roman" w:cs="Times New Roman"/>
          <w:b/>
          <w:bCs/>
          <w:sz w:val="24"/>
          <w:szCs w:val="24"/>
        </w:rPr>
        <w:t xml:space="preserve">» </w:t>
      </w:r>
      <w:r w:rsidR="007A392C">
        <w:rPr>
          <w:rFonts w:ascii="Times New Roman" w:hAnsi="Times New Roman" w:cs="Times New Roman"/>
          <w:b/>
          <w:bCs/>
          <w:sz w:val="24"/>
          <w:szCs w:val="24"/>
          <w:u w:val="single"/>
        </w:rPr>
        <w:t>октября</w:t>
      </w:r>
      <w:r>
        <w:rPr>
          <w:rFonts w:ascii="Times New Roman" w:hAnsi="Times New Roman" w:cs="Times New Roman"/>
          <w:b/>
          <w:bCs/>
          <w:sz w:val="24"/>
          <w:szCs w:val="24"/>
        </w:rPr>
        <w:t xml:space="preserve"> 20</w:t>
      </w:r>
      <w:r>
        <w:rPr>
          <w:rFonts w:ascii="Times New Roman" w:hAnsi="Times New Roman" w:cs="Times New Roman"/>
          <w:b/>
          <w:bCs/>
          <w:sz w:val="24"/>
          <w:szCs w:val="24"/>
          <w:u w:val="single"/>
        </w:rPr>
        <w:t>26</w:t>
      </w:r>
      <w:r>
        <w:rPr>
          <w:rFonts w:ascii="Times New Roman" w:hAnsi="Times New Roman" w:cs="Times New Roman"/>
          <w:b/>
          <w:bCs/>
          <w:sz w:val="24"/>
          <w:szCs w:val="24"/>
        </w:rPr>
        <w:t xml:space="preserve"> </w:t>
      </w:r>
      <w:r>
        <w:rPr>
          <w:rFonts w:ascii="Times New Roman CYR" w:hAnsi="Times New Roman CYR" w:cs="Times New Roman CYR"/>
          <w:b/>
          <w:bCs/>
          <w:sz w:val="24"/>
          <w:szCs w:val="24"/>
        </w:rPr>
        <w:t xml:space="preserve">г. по </w:t>
      </w:r>
      <w:r>
        <w:rPr>
          <w:rFonts w:ascii="Times New Roman" w:hAnsi="Times New Roman" w:cs="Times New Roman"/>
          <w:b/>
          <w:bCs/>
          <w:sz w:val="24"/>
          <w:szCs w:val="24"/>
        </w:rPr>
        <w:t>«</w:t>
      </w:r>
      <w:r>
        <w:rPr>
          <w:rFonts w:ascii="Times New Roman" w:hAnsi="Times New Roman" w:cs="Times New Roman"/>
          <w:b/>
          <w:bCs/>
          <w:sz w:val="24"/>
          <w:szCs w:val="24"/>
          <w:u w:val="single"/>
        </w:rPr>
        <w:t>3</w:t>
      </w:r>
      <w:r w:rsidR="007A392C">
        <w:rPr>
          <w:rFonts w:ascii="Times New Roman" w:hAnsi="Times New Roman" w:cs="Times New Roman"/>
          <w:b/>
          <w:bCs/>
          <w:sz w:val="24"/>
          <w:szCs w:val="24"/>
          <w:u w:val="single"/>
        </w:rPr>
        <w:t>1</w:t>
      </w:r>
      <w:r>
        <w:rPr>
          <w:rFonts w:ascii="Times New Roman" w:hAnsi="Times New Roman" w:cs="Times New Roman"/>
          <w:b/>
          <w:bCs/>
          <w:sz w:val="24"/>
          <w:szCs w:val="24"/>
        </w:rPr>
        <w:t xml:space="preserve">» </w:t>
      </w:r>
      <w:r w:rsidR="007A392C">
        <w:rPr>
          <w:rFonts w:ascii="Times New Roman" w:hAnsi="Times New Roman" w:cs="Times New Roman"/>
          <w:b/>
          <w:bCs/>
          <w:sz w:val="24"/>
          <w:szCs w:val="24"/>
        </w:rPr>
        <w:t>дека</w:t>
      </w:r>
      <w:r>
        <w:rPr>
          <w:rFonts w:ascii="Times New Roman" w:hAnsi="Times New Roman" w:cs="Times New Roman"/>
          <w:b/>
          <w:bCs/>
          <w:sz w:val="24"/>
          <w:szCs w:val="24"/>
        </w:rPr>
        <w:t>бря 20</w:t>
      </w:r>
      <w:r>
        <w:rPr>
          <w:rFonts w:ascii="Times New Roman" w:hAnsi="Times New Roman" w:cs="Times New Roman"/>
          <w:b/>
          <w:bCs/>
          <w:sz w:val="24"/>
          <w:szCs w:val="24"/>
          <w:u w:val="single"/>
        </w:rPr>
        <w:t>26</w:t>
      </w:r>
      <w:r>
        <w:rPr>
          <w:rFonts w:ascii="Times New Roman CYR" w:hAnsi="Times New Roman CYR" w:cs="Times New Roman CYR"/>
          <w:b/>
          <w:bCs/>
          <w:sz w:val="24"/>
          <w:szCs w:val="24"/>
        </w:rPr>
        <w:t>г.</w:t>
      </w:r>
      <w:r>
        <w:rPr>
          <w:rFonts w:ascii="Times New Roman CYR" w:hAnsi="Times New Roman CYR" w:cs="Times New Roman CYR"/>
          <w:sz w:val="24"/>
          <w:szCs w:val="24"/>
        </w:rPr>
        <w:t xml:space="preserve"> </w:t>
      </w:r>
    </w:p>
    <w:p w14:paraId="41913E25" w14:textId="19CCED93" w:rsidR="00BD39BE" w:rsidRPr="00F67807" w:rsidRDefault="00DC10C0">
      <w:pPr>
        <w:autoSpaceDE w:val="0"/>
        <w:autoSpaceDN w:val="0"/>
        <w:adjustRightInd w:val="0"/>
        <w:spacing w:after="0" w:line="240" w:lineRule="auto"/>
        <w:ind w:firstLine="851"/>
        <w:jc w:val="both"/>
        <w:rPr>
          <w:rFonts w:ascii="Times New Roman CYR" w:hAnsi="Times New Roman CYR" w:cs="Times New Roman CYR"/>
          <w:bCs/>
          <w:iCs/>
        </w:rPr>
      </w:pPr>
      <w:r>
        <w:rPr>
          <w:rFonts w:ascii="Times New Roman" w:hAnsi="Times New Roman" w:cs="Times New Roman"/>
          <w:sz w:val="24"/>
          <w:szCs w:val="24"/>
        </w:rPr>
        <w:t xml:space="preserve">5.2. </w:t>
      </w:r>
      <w:r>
        <w:rPr>
          <w:rFonts w:ascii="Times New Roman CYR" w:hAnsi="Times New Roman CYR" w:cs="Times New Roman CYR"/>
          <w:sz w:val="24"/>
          <w:szCs w:val="24"/>
        </w:rPr>
        <w:t>Место оказания услуг:</w:t>
      </w:r>
      <w:r>
        <w:rPr>
          <w:rFonts w:ascii="Times New Roman CYR" w:hAnsi="Times New Roman CYR" w:cs="Times New Roman CYR"/>
          <w:b/>
          <w:bCs/>
          <w:i/>
          <w:iCs/>
        </w:rPr>
        <w:t xml:space="preserve"> </w:t>
      </w:r>
      <w:r>
        <w:rPr>
          <w:rFonts w:ascii="Times New Roman CYR" w:hAnsi="Times New Roman CYR" w:cs="Times New Roman CYR"/>
          <w:bCs/>
          <w:iCs/>
        </w:rPr>
        <w:t xml:space="preserve">Ленинградская область, </w:t>
      </w:r>
      <w:r w:rsidR="00F67807" w:rsidRPr="00F67807">
        <w:rPr>
          <w:rFonts w:ascii="Times New Roman CYR" w:hAnsi="Times New Roman CYR" w:cs="Times New Roman CYR"/>
          <w:bCs/>
          <w:sz w:val="24"/>
          <w:szCs w:val="24"/>
        </w:rPr>
        <w:t xml:space="preserve">Кировский район, </w:t>
      </w:r>
      <w:proofErr w:type="gramStart"/>
      <w:r w:rsidR="00F67807" w:rsidRPr="00F67807">
        <w:rPr>
          <w:rFonts w:ascii="Times New Roman CYR" w:hAnsi="Times New Roman CYR" w:cs="Times New Roman CYR"/>
          <w:bCs/>
          <w:sz w:val="24"/>
          <w:szCs w:val="24"/>
        </w:rPr>
        <w:t>п</w:t>
      </w:r>
      <w:proofErr w:type="gramEnd"/>
      <w:r w:rsidR="00F67807" w:rsidRPr="00F67807">
        <w:rPr>
          <w:rFonts w:ascii="Times New Roman CYR" w:hAnsi="Times New Roman CYR" w:cs="Times New Roman CYR"/>
          <w:bCs/>
          <w:sz w:val="24"/>
          <w:szCs w:val="24"/>
        </w:rPr>
        <w:t>/</w:t>
      </w:r>
      <w:proofErr w:type="spellStart"/>
      <w:r w:rsidR="00F67807" w:rsidRPr="00F67807">
        <w:rPr>
          <w:rFonts w:ascii="Times New Roman CYR" w:hAnsi="Times New Roman CYR" w:cs="Times New Roman CYR"/>
          <w:bCs/>
          <w:sz w:val="24"/>
          <w:szCs w:val="24"/>
        </w:rPr>
        <w:t>ст</w:t>
      </w:r>
      <w:proofErr w:type="spellEnd"/>
      <w:r w:rsidR="00F67807" w:rsidRPr="00F67807">
        <w:rPr>
          <w:rFonts w:ascii="Times New Roman CYR" w:hAnsi="Times New Roman CYR" w:cs="Times New Roman CYR"/>
          <w:bCs/>
          <w:sz w:val="24"/>
          <w:szCs w:val="24"/>
        </w:rPr>
        <w:t xml:space="preserve"> </w:t>
      </w:r>
      <w:proofErr w:type="spellStart"/>
      <w:r w:rsidR="00F67807" w:rsidRPr="00F67807">
        <w:rPr>
          <w:rFonts w:ascii="Times New Roman CYR" w:hAnsi="Times New Roman CYR" w:cs="Times New Roman CYR"/>
          <w:bCs/>
          <w:sz w:val="24"/>
          <w:szCs w:val="24"/>
        </w:rPr>
        <w:t>Войбокало</w:t>
      </w:r>
      <w:proofErr w:type="spellEnd"/>
      <w:r w:rsidR="00F67807" w:rsidRPr="00F67807">
        <w:rPr>
          <w:rFonts w:ascii="Times New Roman CYR" w:hAnsi="Times New Roman CYR" w:cs="Times New Roman CYR"/>
          <w:bCs/>
          <w:sz w:val="24"/>
          <w:szCs w:val="24"/>
        </w:rPr>
        <w:t>, Школьный пер., д.1</w:t>
      </w:r>
      <w:r w:rsidR="00F67807" w:rsidRPr="00F67807">
        <w:rPr>
          <w:rFonts w:ascii="Times New Roman CYR" w:hAnsi="Times New Roman CYR" w:cs="Times New Roman CYR"/>
          <w:sz w:val="24"/>
          <w:szCs w:val="24"/>
        </w:rPr>
        <w:t>,</w:t>
      </w:r>
    </w:p>
    <w:p w14:paraId="7C09F95D"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color w:val="000000"/>
          <w:sz w:val="24"/>
          <w:szCs w:val="24"/>
        </w:rPr>
        <w:t>5.3. </w:t>
      </w:r>
      <w:r>
        <w:rPr>
          <w:rFonts w:ascii="Times New Roman CYR" w:hAnsi="Times New Roman CYR" w:cs="Times New Roman CYR"/>
          <w:color w:val="000000"/>
          <w:sz w:val="24"/>
          <w:szCs w:val="24"/>
        </w:rPr>
        <w:t>По завершении оказания услуг за расчетный месяц Исполнитель</w:t>
      </w:r>
      <w:r>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экземплярах для его подписания Заказчиком.</w:t>
      </w:r>
    </w:p>
    <w:p w14:paraId="25B06284"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5.4. </w:t>
      </w:r>
      <w:r>
        <w:rPr>
          <w:rFonts w:ascii="Times New Roman CYR" w:hAnsi="Times New Roman CYR" w:cs="Times New Roman CYR"/>
          <w:sz w:val="24"/>
          <w:szCs w:val="24"/>
        </w:rPr>
        <w:t>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w:t>
      </w:r>
      <w:r>
        <w:rPr>
          <w:rFonts w:ascii="Times New Roman" w:hAnsi="Times New Roman" w:cs="Times New Roman"/>
          <w:sz w:val="24"/>
          <w:szCs w:val="24"/>
        </w:rPr>
        <w:t xml:space="preserve"> 1), Спецификацией (Приложение № 2).</w:t>
      </w:r>
    </w:p>
    <w:p w14:paraId="7AC033FF" w14:textId="77777777" w:rsidR="00BD39BE" w:rsidRDefault="00DC10C0">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 xml:space="preserve">5.5.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3A97B9D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5.6.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Pr>
          <w:rFonts w:ascii="Times New Roman" w:hAnsi="Times New Roman" w:cs="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69C259C7" w14:textId="77777777" w:rsidR="00BD39BE" w:rsidRDefault="00DC10C0">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 xml:space="preserve">5.7.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14:paraId="5FFB2938"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416921D6" w14:textId="77777777" w:rsidR="00BD39BE" w:rsidRDefault="00DC10C0">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 xml:space="preserve">5.8.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Pr>
          <w:rFonts w:ascii="Times New Roman" w:hAnsi="Times New Roman" w:cs="Times New Roman"/>
          <w:sz w:val="24"/>
          <w:szCs w:val="24"/>
        </w:rPr>
        <w:t xml:space="preserve">. </w:t>
      </w:r>
    </w:p>
    <w:p w14:paraId="7943D612"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5.9. </w:t>
      </w:r>
      <w:r>
        <w:rPr>
          <w:rFonts w:ascii="Times New Roman CYR" w:hAnsi="Times New Roman CYR" w:cs="Times New Roman CYR"/>
          <w:color w:val="000000"/>
          <w:sz w:val="24"/>
          <w:szCs w:val="24"/>
        </w:rPr>
        <w:t xml:space="preserve">Заказчик ежемесячно оплачивает услуги по настоящему Контракту в размере месячной стоимости услуг на основании счета и акта оказанных услуг, предоставленных Исполнителем не позднее 5-го числа месяца, следующего за отчетным. </w:t>
      </w:r>
    </w:p>
    <w:p w14:paraId="3A786DBF" w14:textId="77777777" w:rsidR="00BD39BE" w:rsidRDefault="00BD39BE">
      <w:pPr>
        <w:autoSpaceDE w:val="0"/>
        <w:autoSpaceDN w:val="0"/>
        <w:adjustRightInd w:val="0"/>
        <w:spacing w:after="0" w:line="240" w:lineRule="auto"/>
        <w:rPr>
          <w:rFonts w:ascii="Times New Roman" w:hAnsi="Times New Roman" w:cs="Times New Roman"/>
          <w:sz w:val="24"/>
          <w:szCs w:val="24"/>
          <w:highlight w:val="white"/>
        </w:rPr>
      </w:pPr>
    </w:p>
    <w:p w14:paraId="3916FFF2"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Гарантии качества</w:t>
      </w:r>
    </w:p>
    <w:p w14:paraId="4265AC4C" w14:textId="77777777" w:rsidR="00BD39BE" w:rsidRDefault="00DC10C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6.1. </w:t>
      </w:r>
      <w:r>
        <w:rPr>
          <w:rFonts w:ascii="Times New Roman CYR" w:hAnsi="Times New Roman CYR" w:cs="Times New Roman CYR"/>
          <w:sz w:val="24"/>
          <w:szCs w:val="24"/>
        </w:rPr>
        <w:t>Исполнитель гарантирует, что оказываемые им услуги соответствуют требованиям, параметрам, показателям и стандартам заложенным в Контракте и Техническом задании (Приложение №</w:t>
      </w:r>
      <w:r>
        <w:rPr>
          <w:rFonts w:ascii="Times New Roman" w:hAnsi="Times New Roman" w:cs="Times New Roman"/>
          <w:sz w:val="24"/>
          <w:szCs w:val="24"/>
        </w:rPr>
        <w:t xml:space="preserve"> 1) и Протоколе согласования контрактной цены (Приложение № 2).       </w:t>
      </w:r>
    </w:p>
    <w:p w14:paraId="518FC117" w14:textId="77777777"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cs="Times New Roman"/>
          <w:sz w:val="24"/>
          <w:szCs w:val="24"/>
        </w:rPr>
        <w:t xml:space="preserve">    </w:t>
      </w:r>
    </w:p>
    <w:p w14:paraId="12EF7543" w14:textId="77777777" w:rsidR="00BD39BE" w:rsidRDefault="00DC10C0">
      <w:pPr>
        <w:pStyle w:val="Standard"/>
        <w:jc w:val="center"/>
        <w:rPr>
          <w:rFonts w:ascii="Times New Roman CYR" w:hAnsi="Times New Roman CYR" w:cs="Times New Roman CYR"/>
          <w:b/>
          <w:bCs/>
          <w:lang w:val="ru-RU"/>
        </w:rPr>
      </w:pPr>
      <w:r>
        <w:rPr>
          <w:rFonts w:ascii="Times New Roman CYR" w:hAnsi="Times New Roman CYR" w:cs="Times New Roman CYR"/>
          <w:b/>
          <w:bCs/>
          <w:lang w:val="ru-RU"/>
        </w:rPr>
        <w:t>7</w:t>
      </w:r>
      <w:r>
        <w:rPr>
          <w:rFonts w:ascii="Times New Roman CYR" w:hAnsi="Times New Roman CYR" w:cs="Times New Roman CYR"/>
          <w:b/>
          <w:bCs/>
        </w:rPr>
        <w:t xml:space="preserve">. Ответственность Сторон по </w:t>
      </w:r>
      <w:r>
        <w:rPr>
          <w:rFonts w:ascii="Times New Roman CYR" w:hAnsi="Times New Roman CYR" w:cs="Times New Roman CYR"/>
          <w:b/>
          <w:bCs/>
          <w:lang w:val="ru-RU"/>
        </w:rPr>
        <w:t>Контракту</w:t>
      </w:r>
    </w:p>
    <w:p w14:paraId="2E52CCE3"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98AE699"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BD5606"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1A99E0E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C54A9C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702C854"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7.6. </w:t>
      </w:r>
      <w:proofErr w:type="gramStart"/>
      <w:r w:rsidRPr="00F67807">
        <w:rPr>
          <w:rFonts w:ascii="Times New Roman" w:eastAsia="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40CC3AD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75F9715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D7D00E5" w14:textId="77777777" w:rsidR="00F67807" w:rsidRPr="00F67807" w:rsidRDefault="00F67807" w:rsidP="00F67807">
      <w:pPr>
        <w:spacing w:after="0" w:line="240" w:lineRule="auto"/>
        <w:ind w:firstLine="851"/>
        <w:jc w:val="both"/>
        <w:rPr>
          <w:rFonts w:ascii="Times New Roman" w:eastAsia="Times New Roman" w:hAnsi="Times New Roman" w:cs="Times New Roman"/>
          <w:b/>
          <w:bCs/>
          <w:i/>
          <w:iCs/>
          <w:sz w:val="24"/>
          <w:szCs w:val="24"/>
        </w:rPr>
      </w:pPr>
      <w:r w:rsidRPr="00F67807">
        <w:rPr>
          <w:rFonts w:ascii="Times New Roman" w:eastAsia="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F9854B1"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lastRenderedPageBreak/>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51F5DBBF"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14:paraId="5FFC193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6560ED6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F6FA4CC" w14:textId="77777777" w:rsidR="00BD39BE" w:rsidRDefault="00BD39BE">
      <w:pPr>
        <w:autoSpaceDE w:val="0"/>
        <w:autoSpaceDN w:val="0"/>
        <w:adjustRightInd w:val="0"/>
        <w:spacing w:after="0" w:line="240" w:lineRule="auto"/>
        <w:rPr>
          <w:rFonts w:ascii="Times New Roman" w:hAnsi="Times New Roman" w:cs="Times New Roman"/>
          <w:b/>
          <w:bCs/>
          <w:color w:val="000000" w:themeColor="text1"/>
          <w:sz w:val="24"/>
          <w:szCs w:val="24"/>
        </w:rPr>
      </w:pPr>
    </w:p>
    <w:p w14:paraId="29120F63" w14:textId="77777777" w:rsidR="00BD39BE" w:rsidRDefault="00DC10C0">
      <w:pPr>
        <w:pStyle w:val="af3"/>
        <w:numPr>
          <w:ilvl w:val="0"/>
          <w:numId w:val="3"/>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Обстоятельства непреодолимой силы</w:t>
      </w:r>
    </w:p>
    <w:p w14:paraId="34E50462" w14:textId="77777777" w:rsidR="00BD39BE" w:rsidRDefault="00DC10C0">
      <w:pPr>
        <w:pStyle w:val="af0"/>
        <w:spacing w:before="0" w:beforeAutospacing="0" w:after="0" w:afterAutospacing="0"/>
        <w:ind w:firstLine="851"/>
        <w:jc w:val="both"/>
        <w:rPr>
          <w:color w:val="000000" w:themeColor="text1"/>
        </w:rPr>
      </w:pPr>
      <w:r>
        <w:rPr>
          <w:color w:val="000000" w:themeColor="text1"/>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50E5FF03" w14:textId="77777777" w:rsidR="00BD39BE" w:rsidRDefault="00DC10C0">
      <w:pPr>
        <w:pStyle w:val="af0"/>
        <w:spacing w:before="0" w:beforeAutospacing="0" w:after="0" w:afterAutospacing="0"/>
        <w:ind w:firstLine="851"/>
        <w:jc w:val="both"/>
        <w:rPr>
          <w:color w:val="000000" w:themeColor="text1"/>
        </w:rPr>
      </w:pPr>
      <w:r>
        <w:rPr>
          <w:color w:val="000000" w:themeColor="text1"/>
        </w:rPr>
        <w:t>При этом инфляционные процессы в экономике к обстоятельствам непреодолимой силы по условиям Контракта не относятся.</w:t>
      </w:r>
    </w:p>
    <w:p w14:paraId="22750702" w14:textId="77777777" w:rsidR="00BD39BE" w:rsidRDefault="00DC10C0">
      <w:pPr>
        <w:pStyle w:val="af0"/>
        <w:spacing w:before="0" w:beforeAutospacing="0" w:after="0" w:afterAutospacing="0"/>
        <w:ind w:firstLine="851"/>
        <w:jc w:val="both"/>
        <w:rPr>
          <w:color w:val="000000" w:themeColor="text1"/>
        </w:rPr>
      </w:pPr>
      <w:r>
        <w:rPr>
          <w:color w:val="000000" w:themeColor="text1"/>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E9AA74C" w14:textId="77777777" w:rsidR="00BD39BE" w:rsidRDefault="00DC10C0">
      <w:pPr>
        <w:pStyle w:val="af0"/>
        <w:spacing w:before="0" w:beforeAutospacing="0" w:after="0" w:afterAutospacing="0"/>
        <w:ind w:firstLine="851"/>
        <w:jc w:val="both"/>
        <w:rPr>
          <w:color w:val="000000" w:themeColor="text1"/>
        </w:rPr>
      </w:pPr>
      <w:r>
        <w:rPr>
          <w:color w:val="000000" w:themeColor="text1"/>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0E110B12" w14:textId="77777777" w:rsidR="00BD39BE" w:rsidRDefault="00DC10C0">
      <w:pPr>
        <w:pStyle w:val="af0"/>
        <w:spacing w:before="0" w:beforeAutospacing="0" w:after="0" w:afterAutospacing="0"/>
        <w:ind w:firstLine="851"/>
        <w:jc w:val="both"/>
        <w:rPr>
          <w:color w:val="000000" w:themeColor="text1"/>
        </w:rPr>
      </w:pPr>
      <w:r>
        <w:rPr>
          <w:color w:val="000000" w:themeColor="text1"/>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3EE259C7" w14:textId="77777777" w:rsidR="00BD39BE" w:rsidRDefault="00DC10C0">
      <w:pPr>
        <w:pStyle w:val="af0"/>
        <w:spacing w:before="0" w:beforeAutospacing="0" w:after="0" w:afterAutospacing="0"/>
        <w:ind w:firstLine="851"/>
        <w:jc w:val="both"/>
        <w:rPr>
          <w:color w:val="000000" w:themeColor="text1"/>
        </w:rPr>
      </w:pPr>
      <w:r>
        <w:rPr>
          <w:color w:val="000000" w:themeColor="text1"/>
        </w:rPr>
        <w:t>8.5. Если обстоятельства непреодолимой силы действуют более 30 (тридцати) календарных дней и не обнаруживают признаков прекращения Контракта, может быть расторгнут Заказчиком и Исполнителем по соглашению Сторон.</w:t>
      </w:r>
    </w:p>
    <w:p w14:paraId="0C9AEF87" w14:textId="77777777" w:rsidR="00BD39BE" w:rsidRDefault="00BD39BE">
      <w:pPr>
        <w:autoSpaceDE w:val="0"/>
        <w:autoSpaceDN w:val="0"/>
        <w:adjustRightInd w:val="0"/>
        <w:spacing w:after="0" w:line="240" w:lineRule="auto"/>
        <w:ind w:firstLine="900"/>
        <w:jc w:val="center"/>
        <w:rPr>
          <w:rFonts w:ascii="Times New Roman" w:hAnsi="Times New Roman" w:cs="Times New Roman"/>
          <w:b/>
          <w:bCs/>
          <w:color w:val="000000" w:themeColor="text1"/>
          <w:sz w:val="24"/>
          <w:szCs w:val="24"/>
        </w:rPr>
      </w:pPr>
    </w:p>
    <w:p w14:paraId="2EE3C56B" w14:textId="77777777" w:rsidR="00BD39BE" w:rsidRDefault="00DC10C0">
      <w:pPr>
        <w:pStyle w:val="af3"/>
        <w:numPr>
          <w:ilvl w:val="0"/>
          <w:numId w:val="3"/>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Порядок урегулирования споров</w:t>
      </w:r>
    </w:p>
    <w:p w14:paraId="73195643"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 Стороны принимают меры к тому, чтобы любые спорные вопросы, разногласия либо претензии, касающиеся исполнения Контракт, были урегулированы путём переговоров.</w:t>
      </w:r>
    </w:p>
    <w:p w14:paraId="2E0F319E"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17EF35D2" w14:textId="77777777" w:rsidR="00BD39BE" w:rsidRDefault="00DC10C0">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Настоящим Контрактом определены почтовые адреса Сторон для ведения претензионной работы:</w:t>
      </w:r>
    </w:p>
    <w:p w14:paraId="4EF06E56" w14:textId="6E7134A1" w:rsidR="00BD39BE" w:rsidRDefault="00DC10C0">
      <w:pPr>
        <w:autoSpaceDE w:val="0"/>
        <w:autoSpaceDN w:val="0"/>
        <w:adjustRightInd w:val="0"/>
        <w:spacing w:after="0" w:line="240" w:lineRule="auto"/>
        <w:jc w:val="both"/>
        <w:rPr>
          <w:rFonts w:ascii="Times New Roman CYR" w:hAnsi="Times New Roman CYR" w:cs="Times New Roman CYR"/>
          <w:bCs/>
          <w:iCs/>
        </w:rPr>
      </w:pPr>
      <w:proofErr w:type="gramStart"/>
      <w:r>
        <w:rPr>
          <w:rFonts w:ascii="Times New Roman" w:hAnsi="Times New Roman" w:cs="Times New Roman"/>
          <w:color w:val="000000" w:themeColor="text1"/>
          <w:sz w:val="24"/>
          <w:szCs w:val="24"/>
        </w:rPr>
        <w:lastRenderedPageBreak/>
        <w:t>Заказчик:</w:t>
      </w:r>
      <w:r>
        <w:rPr>
          <w:rFonts w:ascii="Times New Roman" w:eastAsia="Times New Roman" w:hAnsi="Times New Roman" w:cs="Times New Roman"/>
          <w:b/>
          <w:bCs/>
          <w:color w:val="000000"/>
        </w:rPr>
        <w:t xml:space="preserve"> </w:t>
      </w:r>
      <w:r w:rsidR="00F67807">
        <w:rPr>
          <w:rFonts w:ascii="Times New Roman" w:eastAsia="Times New Roman" w:hAnsi="Times New Roman" w:cs="Times New Roman"/>
          <w:b/>
          <w:bCs/>
          <w:color w:val="000000"/>
        </w:rPr>
        <w:t>187350, Ленинградская область, Кировский район, с. Шум, ул. Советская, д.20-а</w:t>
      </w:r>
      <w:proofErr w:type="gramEnd"/>
    </w:p>
    <w:p w14:paraId="78C5CA28" w14:textId="527FB998" w:rsidR="00BD39BE" w:rsidRDefault="00DC10C0">
      <w:pPr>
        <w:tabs>
          <w:tab w:val="left" w:pos="720"/>
        </w:tabs>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Исполнитель: </w:t>
      </w:r>
    </w:p>
    <w:p w14:paraId="56E95678" w14:textId="77777777" w:rsidR="00BD39BE" w:rsidRDefault="00BD39BE">
      <w:pPr>
        <w:tabs>
          <w:tab w:val="left" w:pos="720"/>
        </w:tabs>
        <w:autoSpaceDE w:val="0"/>
        <w:autoSpaceDN w:val="0"/>
        <w:adjustRightInd w:val="0"/>
        <w:spacing w:after="0" w:line="240" w:lineRule="auto"/>
        <w:jc w:val="both"/>
        <w:rPr>
          <w:rFonts w:ascii="Times New Roman" w:hAnsi="Times New Roman" w:cs="Times New Roman"/>
          <w:i/>
          <w:iCs/>
          <w:sz w:val="24"/>
          <w:szCs w:val="24"/>
        </w:rPr>
      </w:pPr>
    </w:p>
    <w:p w14:paraId="50A70FD6"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34176134" w14:textId="77777777" w:rsidR="00BD39BE" w:rsidRDefault="00BD39BE">
      <w:pPr>
        <w:spacing w:after="0" w:line="240" w:lineRule="auto"/>
        <w:ind w:firstLine="851"/>
        <w:jc w:val="both"/>
        <w:rPr>
          <w:rFonts w:ascii="Times New Roman" w:hAnsi="Times New Roman" w:cs="Times New Roman"/>
          <w:color w:val="000000" w:themeColor="text1"/>
          <w:sz w:val="24"/>
          <w:szCs w:val="24"/>
        </w:rPr>
      </w:pPr>
    </w:p>
    <w:p w14:paraId="7FF8E745" w14:textId="77777777" w:rsidR="00BD39BE" w:rsidRDefault="00DC10C0">
      <w:pPr>
        <w:autoSpaceDE w:val="0"/>
        <w:autoSpaceDN w:val="0"/>
        <w:adjustRightInd w:val="0"/>
        <w:spacing w:after="0" w:line="240" w:lineRule="auto"/>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 xml:space="preserve">                                                10. Подписание и вступление Контракта в силу</w:t>
      </w:r>
    </w:p>
    <w:p w14:paraId="0ACD4B0A" w14:textId="4A279048" w:rsidR="00BD39BE" w:rsidRDefault="00DC10C0">
      <w:pPr>
        <w:pStyle w:val="af0"/>
        <w:shd w:val="clear" w:color="auto" w:fill="FFFFFF"/>
        <w:suppressAutoHyphens/>
        <w:spacing w:before="0" w:beforeAutospacing="0" w:after="0"/>
        <w:ind w:firstLine="851"/>
        <w:jc w:val="both"/>
        <w:rPr>
          <w:rFonts w:eastAsia="Andale Sans UI"/>
          <w:kern w:val="1"/>
          <w:lang w:val="de-DE" w:eastAsia="fa-IR" w:bidi="fa-IR"/>
        </w:rPr>
      </w:pPr>
      <w:r>
        <w:rPr>
          <w:highlight w:val="white"/>
        </w:rPr>
        <w:t xml:space="preserve">10.1. </w:t>
      </w:r>
      <w:proofErr w:type="spellStart"/>
      <w:r>
        <w:rPr>
          <w:rFonts w:eastAsia="Andale Sans UI"/>
          <w:kern w:val="1"/>
          <w:lang w:val="de-DE" w:eastAsia="fa-IR" w:bidi="fa-IR"/>
        </w:rPr>
        <w:t>Контракт</w:t>
      </w:r>
      <w:proofErr w:type="spellEnd"/>
      <w:r>
        <w:rPr>
          <w:rFonts w:eastAsia="Andale Sans UI"/>
          <w:kern w:val="1"/>
          <w:lang w:val="de-DE" w:eastAsia="fa-IR" w:bidi="fa-IR"/>
        </w:rPr>
        <w:t xml:space="preserve"> </w:t>
      </w:r>
      <w:proofErr w:type="spellStart"/>
      <w:r>
        <w:rPr>
          <w:rFonts w:eastAsia="Andale Sans UI"/>
          <w:kern w:val="1"/>
          <w:lang w:val="de-DE" w:eastAsia="fa-IR" w:bidi="fa-IR"/>
        </w:rPr>
        <w:t>вступает</w:t>
      </w:r>
      <w:proofErr w:type="spellEnd"/>
      <w:r>
        <w:rPr>
          <w:rFonts w:eastAsia="Andale Sans UI"/>
          <w:kern w:val="1"/>
          <w:lang w:val="de-DE" w:eastAsia="fa-IR" w:bidi="fa-IR"/>
        </w:rPr>
        <w:t xml:space="preserve"> в </w:t>
      </w:r>
      <w:proofErr w:type="spellStart"/>
      <w:r>
        <w:rPr>
          <w:rFonts w:eastAsia="Andale Sans UI"/>
          <w:kern w:val="1"/>
          <w:lang w:val="de-DE" w:eastAsia="fa-IR" w:bidi="fa-IR"/>
        </w:rPr>
        <w:t>силу</w:t>
      </w:r>
      <w:proofErr w:type="spellEnd"/>
      <w:r>
        <w:rPr>
          <w:rFonts w:eastAsia="Andale Sans UI"/>
          <w:kern w:val="1"/>
          <w:lang w:val="de-DE" w:eastAsia="fa-IR" w:bidi="fa-IR"/>
        </w:rPr>
        <w:t xml:space="preserve"> с </w:t>
      </w:r>
      <w:proofErr w:type="spellStart"/>
      <w:r>
        <w:rPr>
          <w:rFonts w:eastAsia="Andale Sans UI"/>
          <w:kern w:val="1"/>
          <w:lang w:val="de-DE" w:eastAsia="fa-IR" w:bidi="fa-IR"/>
        </w:rPr>
        <w:t>даты</w:t>
      </w:r>
      <w:proofErr w:type="spellEnd"/>
      <w:r>
        <w:rPr>
          <w:rFonts w:eastAsia="Andale Sans UI"/>
          <w:kern w:val="1"/>
          <w:lang w:val="de-DE" w:eastAsia="fa-IR" w:bidi="fa-IR"/>
        </w:rPr>
        <w:t xml:space="preserve"> </w:t>
      </w:r>
      <w:proofErr w:type="spellStart"/>
      <w:r>
        <w:rPr>
          <w:rFonts w:eastAsia="Andale Sans UI"/>
          <w:kern w:val="1"/>
          <w:lang w:val="de-DE" w:eastAsia="fa-IR" w:bidi="fa-IR"/>
        </w:rPr>
        <w:t>подписания</w:t>
      </w:r>
      <w:proofErr w:type="spellEnd"/>
      <w:r>
        <w:rPr>
          <w:rFonts w:eastAsia="Andale Sans UI"/>
          <w:kern w:val="1"/>
          <w:lang w:val="de-DE" w:eastAsia="fa-IR" w:bidi="fa-IR"/>
        </w:rPr>
        <w:t xml:space="preserve"> </w:t>
      </w:r>
      <w:proofErr w:type="spellStart"/>
      <w:r>
        <w:rPr>
          <w:rFonts w:eastAsia="Andale Sans UI"/>
          <w:kern w:val="1"/>
          <w:lang w:val="de-DE" w:eastAsia="fa-IR" w:bidi="fa-IR"/>
        </w:rPr>
        <w:t>Контракта</w:t>
      </w:r>
      <w:proofErr w:type="spellEnd"/>
      <w:r>
        <w:rPr>
          <w:rFonts w:eastAsia="Andale Sans UI"/>
          <w:kern w:val="1"/>
          <w:lang w:val="de-DE" w:eastAsia="fa-IR" w:bidi="fa-IR"/>
        </w:rPr>
        <w:t xml:space="preserve"> </w:t>
      </w:r>
      <w:proofErr w:type="spellStart"/>
      <w:r>
        <w:rPr>
          <w:rFonts w:eastAsia="Andale Sans UI"/>
          <w:kern w:val="1"/>
          <w:lang w:val="de-DE" w:eastAsia="fa-IR" w:bidi="fa-IR"/>
        </w:rPr>
        <w:t>обеими</w:t>
      </w:r>
      <w:proofErr w:type="spellEnd"/>
      <w:r>
        <w:rPr>
          <w:rFonts w:eastAsia="Andale Sans UI"/>
          <w:kern w:val="1"/>
          <w:lang w:val="de-DE" w:eastAsia="fa-IR" w:bidi="fa-IR"/>
        </w:rPr>
        <w:t xml:space="preserve"> </w:t>
      </w:r>
      <w:proofErr w:type="spellStart"/>
      <w:r>
        <w:rPr>
          <w:rFonts w:eastAsia="Andale Sans UI"/>
          <w:kern w:val="1"/>
          <w:lang w:val="de-DE" w:eastAsia="fa-IR" w:bidi="fa-IR"/>
        </w:rPr>
        <w:t>Сторонами</w:t>
      </w:r>
      <w:proofErr w:type="spellEnd"/>
      <w:r>
        <w:rPr>
          <w:rFonts w:eastAsia="Andale Sans UI"/>
          <w:kern w:val="1"/>
          <w:lang w:val="de-DE" w:eastAsia="fa-IR" w:bidi="fa-IR"/>
        </w:rPr>
        <w:t xml:space="preserve"> и </w:t>
      </w:r>
      <w:proofErr w:type="spellStart"/>
      <w:r>
        <w:rPr>
          <w:rFonts w:eastAsia="Andale Sans UI"/>
          <w:kern w:val="1"/>
          <w:lang w:val="de-DE" w:eastAsia="fa-IR" w:bidi="fa-IR"/>
        </w:rPr>
        <w:t>действует</w:t>
      </w:r>
      <w:proofErr w:type="spellEnd"/>
      <w:r>
        <w:rPr>
          <w:rFonts w:eastAsia="Andale Sans UI"/>
          <w:kern w:val="1"/>
          <w:lang w:val="de-DE" w:eastAsia="fa-IR" w:bidi="fa-IR"/>
        </w:rPr>
        <w:t xml:space="preserve"> </w:t>
      </w:r>
      <w:proofErr w:type="spellStart"/>
      <w:r w:rsidRPr="00F67807">
        <w:rPr>
          <w:rFonts w:eastAsia="Andale Sans UI"/>
          <w:kern w:val="1"/>
          <w:lang w:val="de-DE" w:eastAsia="fa-IR" w:bidi="fa-IR"/>
        </w:rPr>
        <w:t>до</w:t>
      </w:r>
      <w:proofErr w:type="spellEnd"/>
      <w:r w:rsidRPr="00F67807">
        <w:rPr>
          <w:rFonts w:eastAsia="Andale Sans UI"/>
          <w:kern w:val="1"/>
          <w:lang w:val="de-DE" w:eastAsia="fa-IR" w:bidi="fa-IR"/>
        </w:rPr>
        <w:t xml:space="preserve"> </w:t>
      </w:r>
      <w:r w:rsidRPr="00F67807">
        <w:rPr>
          <w:rFonts w:eastAsia="Andale Sans UI"/>
          <w:b/>
          <w:bCs/>
          <w:kern w:val="1"/>
          <w:lang w:val="de-DE" w:eastAsia="fa-IR" w:bidi="fa-IR"/>
        </w:rPr>
        <w:t>«3</w:t>
      </w:r>
      <w:r w:rsidR="007A392C">
        <w:rPr>
          <w:rFonts w:eastAsia="Andale Sans UI"/>
          <w:b/>
          <w:bCs/>
          <w:kern w:val="1"/>
          <w:lang w:eastAsia="fa-IR" w:bidi="fa-IR"/>
        </w:rPr>
        <w:t>1</w:t>
      </w:r>
      <w:r w:rsidRPr="00F67807">
        <w:rPr>
          <w:rFonts w:eastAsia="Andale Sans UI"/>
          <w:b/>
          <w:bCs/>
          <w:kern w:val="1"/>
          <w:lang w:val="de-DE" w:eastAsia="fa-IR" w:bidi="fa-IR"/>
        </w:rPr>
        <w:t xml:space="preserve">» </w:t>
      </w:r>
      <w:r w:rsidR="007A392C">
        <w:rPr>
          <w:rFonts w:eastAsia="Andale Sans UI"/>
          <w:b/>
          <w:bCs/>
          <w:kern w:val="1"/>
          <w:lang w:eastAsia="fa-IR" w:bidi="fa-IR"/>
        </w:rPr>
        <w:t>декабря</w:t>
      </w:r>
      <w:r w:rsidRPr="00F67807">
        <w:rPr>
          <w:rFonts w:eastAsia="Andale Sans UI"/>
          <w:b/>
          <w:bCs/>
          <w:kern w:val="1"/>
          <w:lang w:val="de-DE" w:eastAsia="fa-IR" w:bidi="fa-IR"/>
        </w:rPr>
        <w:t xml:space="preserve"> 20</w:t>
      </w:r>
      <w:r w:rsidRPr="00F67807">
        <w:rPr>
          <w:rFonts w:eastAsia="Andale Sans UI"/>
          <w:b/>
          <w:bCs/>
          <w:kern w:val="1"/>
          <w:lang w:eastAsia="fa-IR" w:bidi="fa-IR"/>
        </w:rPr>
        <w:t>26</w:t>
      </w:r>
      <w:r w:rsidRPr="00F67807">
        <w:rPr>
          <w:rFonts w:eastAsia="Andale Sans UI"/>
          <w:b/>
          <w:bCs/>
          <w:kern w:val="1"/>
          <w:lang w:val="de-DE" w:eastAsia="fa-IR" w:bidi="fa-IR"/>
        </w:rPr>
        <w:t>г.,</w:t>
      </w:r>
      <w:r>
        <w:rPr>
          <w:rFonts w:eastAsia="Andale Sans UI"/>
          <w:kern w:val="1"/>
          <w:lang w:val="de-DE" w:eastAsia="fa-IR" w:bidi="fa-IR"/>
        </w:rPr>
        <w:t xml:space="preserve"> а в части неисполненных обязательств - до даты надлежащего исполнения Сторонами всех обязательств по настоящему Контракту.</w:t>
      </w:r>
    </w:p>
    <w:p w14:paraId="00C4739C" w14:textId="77777777" w:rsidR="00BD39BE" w:rsidRDefault="00DC10C0">
      <w:pPr>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11. Изменение, расторжение Контракта</w:t>
      </w:r>
    </w:p>
    <w:p w14:paraId="0B93EB4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11.1. </w:t>
      </w:r>
      <w:r>
        <w:rPr>
          <w:rFonts w:ascii="Times New Roman CYR" w:hAnsi="Times New Roman CYR" w:cs="Times New Roman CYR"/>
          <w:color w:val="000000" w:themeColor="text1"/>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44B516AC"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11.2. </w:t>
      </w:r>
      <w:r>
        <w:rPr>
          <w:rFonts w:ascii="Times New Roman CYR" w:hAnsi="Times New Roman CYR" w:cs="Times New Roman CYR"/>
          <w:color w:val="000000" w:themeColor="text1"/>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7233A5B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4268CB0C" w14:textId="77777777" w:rsidR="00BD39BE" w:rsidRDefault="00DC10C0">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Pr>
          <w:rFonts w:ascii="Times New Roman CYR" w:hAnsi="Times New Roman CYR" w:cs="Times New Roman CYR"/>
          <w:color w:val="000000" w:themeColor="text1"/>
          <w:sz w:val="24"/>
          <w:szCs w:val="24"/>
        </w:rPr>
        <w:t xml:space="preserve">- если Исполнитель не преступает своевременно к исполнению Контракта </w:t>
      </w:r>
      <w:r>
        <w:rPr>
          <w:rFonts w:ascii="Times New Roman" w:eastAsia="Times New Roman" w:hAnsi="Times New Roman" w:cs="Times New Roman"/>
          <w:color w:val="000000" w:themeColor="text1"/>
          <w:sz w:val="24"/>
          <w:szCs w:val="24"/>
        </w:rPr>
        <w:t>или</w:t>
      </w:r>
      <w:r>
        <w:rPr>
          <w:rFonts w:ascii="Times New Roman" w:hAnsi="Times New Roman" w:cs="Times New Roman"/>
          <w:color w:val="000000" w:themeColor="text1"/>
          <w:sz w:val="24"/>
          <w:szCs w:val="24"/>
        </w:rPr>
        <w:t xml:space="preserve">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r>
        <w:rPr>
          <w:rFonts w:ascii="Times New Roman" w:eastAsia="Times New Roman" w:hAnsi="Times New Roman" w:cs="Times New Roman"/>
          <w:color w:val="000000" w:themeColor="text1"/>
          <w:sz w:val="24"/>
          <w:szCs w:val="24"/>
        </w:rPr>
        <w:t>;</w:t>
      </w:r>
    </w:p>
    <w:p w14:paraId="4942717D"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150891FE"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11.4. </w:t>
      </w:r>
      <w:r>
        <w:rPr>
          <w:rFonts w:ascii="Times New Roman CYR" w:hAnsi="Times New Roman CYR" w:cs="Times New Roman CYR"/>
          <w:color w:val="000000" w:themeColor="text1"/>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04D57EFD" w14:textId="77777777" w:rsidR="00BD39BE" w:rsidRDefault="00BD39BE">
      <w:pPr>
        <w:pStyle w:val="ac"/>
        <w:spacing w:after="0"/>
        <w:ind w:firstLine="709"/>
        <w:jc w:val="both"/>
        <w:rPr>
          <w:rFonts w:ascii="Times New Roman" w:eastAsia="Times New Roman" w:hAnsi="Times New Roman" w:cs="Times New Roman"/>
          <w:sz w:val="24"/>
          <w:szCs w:val="24"/>
        </w:rPr>
      </w:pPr>
    </w:p>
    <w:p w14:paraId="0D756EDA" w14:textId="77777777" w:rsidR="00BD39BE" w:rsidRDefault="00DC10C0">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12. Антикоррупционная оговорка</w:t>
      </w:r>
    </w:p>
    <w:p w14:paraId="6D2A6AD9" w14:textId="77777777" w:rsidR="00BD39BE" w:rsidRDefault="00DC10C0">
      <w:pPr>
        <w:pStyle w:val="Text"/>
        <w:spacing w:after="0"/>
        <w:ind w:firstLine="540"/>
        <w:jc w:val="both"/>
        <w:rPr>
          <w:szCs w:val="24"/>
          <w:lang w:val="ru-RU"/>
        </w:rPr>
      </w:pPr>
      <w:r>
        <w:rPr>
          <w:szCs w:val="24"/>
          <w:lang w:val="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F51F5E1"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65273B5"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342DBEB9"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9FA7C1F" w14:textId="77777777" w:rsidR="00BD39BE" w:rsidRDefault="00BD39BE">
      <w:pPr>
        <w:autoSpaceDE w:val="0"/>
        <w:autoSpaceDN w:val="0"/>
        <w:adjustRightInd w:val="0"/>
        <w:spacing w:after="0" w:line="240" w:lineRule="auto"/>
        <w:jc w:val="center"/>
        <w:rPr>
          <w:rFonts w:ascii="Times New Roman" w:hAnsi="Times New Roman" w:cs="Times New Roman"/>
          <w:b/>
          <w:bCs/>
          <w:sz w:val="24"/>
          <w:szCs w:val="24"/>
        </w:rPr>
      </w:pPr>
    </w:p>
    <w:p w14:paraId="7978A4F3" w14:textId="77777777" w:rsidR="00BD39BE" w:rsidRDefault="00DC10C0">
      <w:p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13. Прочие условия</w:t>
      </w:r>
    </w:p>
    <w:p w14:paraId="245CE980"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themeColor="text1"/>
        </w:rPr>
        <w:t>13.1.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Pr>
          <w:color w:val="000000" w:themeColor="text1"/>
        </w:rPr>
        <w:tab/>
      </w:r>
      <w:r>
        <w:rPr>
          <w:color w:val="000000" w:themeColor="text1"/>
        </w:rPr>
        <w:tab/>
      </w:r>
    </w:p>
    <w:p w14:paraId="1B76AAA5" w14:textId="77777777" w:rsidR="00BD39BE" w:rsidRDefault="00DC10C0">
      <w:pPr>
        <w:pStyle w:val="af0"/>
        <w:shd w:val="clear" w:color="auto" w:fill="FFFFFF"/>
        <w:spacing w:before="0" w:beforeAutospacing="0" w:after="0" w:afterAutospacing="0"/>
        <w:ind w:firstLine="708"/>
        <w:jc w:val="both"/>
        <w:rPr>
          <w:color w:val="000000"/>
        </w:rPr>
      </w:pPr>
      <w:r>
        <w:rPr>
          <w:color w:val="000000" w:themeColor="text1"/>
        </w:rPr>
        <w:t>13.2.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w:t>
      </w:r>
      <w:r>
        <w:rPr>
          <w:color w:val="000000"/>
        </w:rPr>
        <w:t xml:space="preserve">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Pr>
          <w:color w:val="000000"/>
        </w:rPr>
        <w:tab/>
      </w:r>
      <w:r>
        <w:rPr>
          <w:color w:val="000000"/>
        </w:rPr>
        <w:tab/>
      </w:r>
    </w:p>
    <w:p w14:paraId="327D38EF" w14:textId="77777777" w:rsidR="00BD39BE" w:rsidRDefault="00DC10C0">
      <w:pPr>
        <w:pStyle w:val="af0"/>
        <w:shd w:val="clear" w:color="auto" w:fill="FFFFFF"/>
        <w:spacing w:before="0" w:beforeAutospacing="0" w:after="0" w:afterAutospacing="0"/>
        <w:ind w:firstLine="708"/>
        <w:jc w:val="both"/>
        <w:rPr>
          <w:color w:val="000000"/>
        </w:rPr>
      </w:pPr>
      <w:r>
        <w:rPr>
          <w:color w:val="000000"/>
        </w:rPr>
        <w:t>13.3. Вопросы, не урегулированные настоящим Контрактом, регламентируются нормами действующего законодательства Российской Федерации.</w:t>
      </w:r>
      <w:r>
        <w:rPr>
          <w:color w:val="000000"/>
        </w:rPr>
        <w:tab/>
      </w:r>
      <w:r>
        <w:rPr>
          <w:color w:val="000000"/>
        </w:rPr>
        <w:tab/>
      </w:r>
      <w:r>
        <w:rPr>
          <w:color w:val="000000"/>
        </w:rPr>
        <w:tab/>
      </w:r>
      <w:r>
        <w:rPr>
          <w:color w:val="000000"/>
        </w:rPr>
        <w:tab/>
      </w:r>
      <w:r>
        <w:rPr>
          <w:color w:val="000000"/>
        </w:rPr>
        <w:tab/>
      </w:r>
    </w:p>
    <w:p w14:paraId="08FDFD1F"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rPr>
        <w:t xml:space="preserve">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12E44F01" w14:textId="77777777" w:rsidR="00BD39BE" w:rsidRDefault="00BD39BE">
      <w:pPr>
        <w:tabs>
          <w:tab w:val="left" w:pos="1375"/>
        </w:tabs>
        <w:autoSpaceDE w:val="0"/>
        <w:autoSpaceDN w:val="0"/>
        <w:adjustRightInd w:val="0"/>
        <w:spacing w:after="0" w:line="240" w:lineRule="auto"/>
        <w:ind w:firstLine="900"/>
        <w:jc w:val="center"/>
        <w:rPr>
          <w:rFonts w:ascii="Times New Roman" w:hAnsi="Times New Roman" w:cs="Times New Roman"/>
          <w:b/>
          <w:bCs/>
          <w:sz w:val="24"/>
          <w:szCs w:val="24"/>
        </w:rPr>
      </w:pPr>
    </w:p>
    <w:p w14:paraId="5BB78A71" w14:textId="77777777" w:rsidR="00BD39BE" w:rsidRDefault="00DC10C0">
      <w:pPr>
        <w:tabs>
          <w:tab w:val="left" w:pos="1375"/>
        </w:tabs>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14. Приложения к Контракту</w:t>
      </w:r>
    </w:p>
    <w:p w14:paraId="2B46E9EB" w14:textId="77777777" w:rsidR="00BD39BE" w:rsidRDefault="00DC10C0">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14.1.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5A88A02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Приложение № 1 –</w:t>
      </w:r>
      <w:r>
        <w:rPr>
          <w:rFonts w:ascii="Times New Roman" w:hAnsi="Times New Roman" w:cs="Times New Roman"/>
          <w:color w:val="000000" w:themeColor="text1"/>
          <w:sz w:val="24"/>
          <w:szCs w:val="24"/>
        </w:rPr>
        <w:t xml:space="preserve"> </w:t>
      </w:r>
      <w:r>
        <w:rPr>
          <w:rFonts w:ascii="Times New Roman CYR" w:hAnsi="Times New Roman CYR" w:cs="Times New Roman CYR"/>
          <w:color w:val="000000" w:themeColor="text1"/>
          <w:sz w:val="24"/>
          <w:szCs w:val="24"/>
        </w:rPr>
        <w:t>Техническое задание;</w:t>
      </w:r>
    </w:p>
    <w:p w14:paraId="4675ED50"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highlight w:val="yellow"/>
        </w:rPr>
      </w:pPr>
      <w:r>
        <w:rPr>
          <w:rFonts w:ascii="Times New Roman CYR" w:hAnsi="Times New Roman CYR" w:cs="Times New Roman CYR"/>
          <w:color w:val="000000" w:themeColor="text1"/>
          <w:sz w:val="24"/>
          <w:szCs w:val="24"/>
        </w:rPr>
        <w:t>Приложение № 2 -  Спецификация.</w:t>
      </w:r>
    </w:p>
    <w:p w14:paraId="351DDF6B" w14:textId="77777777" w:rsidR="00BD39BE" w:rsidRDefault="00BD39BE">
      <w:pPr>
        <w:autoSpaceDE w:val="0"/>
        <w:autoSpaceDN w:val="0"/>
        <w:adjustRightInd w:val="0"/>
        <w:spacing w:after="0" w:line="240" w:lineRule="auto"/>
        <w:ind w:firstLine="720"/>
        <w:jc w:val="both"/>
        <w:rPr>
          <w:rFonts w:ascii="Times New Roman" w:hAnsi="Times New Roman" w:cs="Times New Roman"/>
          <w:sz w:val="24"/>
          <w:szCs w:val="24"/>
        </w:rPr>
      </w:pPr>
    </w:p>
    <w:p w14:paraId="5610DF0A" w14:textId="77777777" w:rsidR="00BD39BE" w:rsidRDefault="00DC10C0">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15. Банковские реквизиты и адреса Сторон </w:t>
      </w:r>
    </w:p>
    <w:tbl>
      <w:tblPr>
        <w:tblpPr w:leftFromText="180" w:rightFromText="180" w:bottomFromText="200" w:vertAnchor="text" w:tblpX="-142" w:tblpY="191"/>
        <w:tblW w:w="10490" w:type="dxa"/>
        <w:tblLook w:val="04A0" w:firstRow="1" w:lastRow="0" w:firstColumn="1" w:lastColumn="0" w:noHBand="0" w:noVBand="1"/>
      </w:tblPr>
      <w:tblGrid>
        <w:gridCol w:w="4928"/>
        <w:gridCol w:w="5562"/>
      </w:tblGrid>
      <w:tr w:rsidR="00BD39BE" w14:paraId="2D8E8144" w14:textId="77777777">
        <w:tc>
          <w:tcPr>
            <w:tcW w:w="4928" w:type="dxa"/>
          </w:tcPr>
          <w:p w14:paraId="6049744C" w14:textId="77777777" w:rsidR="00BD39BE" w:rsidRDefault="00DC10C0">
            <w:pPr>
              <w:suppressAutoHyphens/>
              <w:spacing w:after="0" w:line="240" w:lineRule="auto"/>
              <w:ind w:right="7"/>
              <w:jc w:val="both"/>
              <w:rPr>
                <w:rFonts w:ascii="Times New Roman" w:eastAsia="Times New Roman" w:hAnsi="Times New Roman" w:cs="Times New Roman"/>
                <w:b/>
                <w:bCs/>
                <w:kern w:val="2"/>
                <w:sz w:val="24"/>
                <w:szCs w:val="24"/>
                <w:lang w:eastAsia="ar-SA"/>
              </w:rPr>
            </w:pPr>
            <w:r>
              <w:rPr>
                <w:rFonts w:ascii="Times New Roman" w:eastAsia="Times New Roman" w:hAnsi="Times New Roman" w:cs="Times New Roman"/>
                <w:b/>
                <w:bCs/>
                <w:kern w:val="2"/>
                <w:sz w:val="24"/>
                <w:szCs w:val="24"/>
                <w:lang w:eastAsia="ar-SA"/>
              </w:rPr>
              <w:t>Заказчик:</w:t>
            </w:r>
          </w:p>
          <w:p w14:paraId="60F32BC2" w14:textId="5F900728" w:rsidR="00F67807" w:rsidRPr="00F67807" w:rsidRDefault="00DC10C0" w:rsidP="00F67807">
            <w:pPr>
              <w:spacing w:after="0" w:line="240" w:lineRule="auto"/>
              <w:rPr>
                <w:rFonts w:ascii="Times New Roman" w:eastAsia="Times New Roman" w:hAnsi="Times New Roman" w:cs="Times New Roman"/>
              </w:rPr>
            </w:pPr>
            <w:r>
              <w:rPr>
                <w:rFonts w:ascii="Times New Roman" w:eastAsia="Times New Roman" w:hAnsi="Times New Roman" w:cs="Times New Roman"/>
                <w:b/>
                <w:bCs/>
                <w:kern w:val="2"/>
                <w:sz w:val="24"/>
                <w:szCs w:val="24"/>
                <w:lang w:eastAsia="ar-SA"/>
              </w:rPr>
              <w:t xml:space="preserve"> </w:t>
            </w:r>
            <w:r w:rsidR="00F67807" w:rsidRPr="00F67807">
              <w:rPr>
                <w:rFonts w:ascii="Times New Roman" w:eastAsia="Times New Roman" w:hAnsi="Times New Roman" w:cs="Times New Roman"/>
              </w:rPr>
              <w:t xml:space="preserve"> МКОУ «</w:t>
            </w:r>
            <w:proofErr w:type="spellStart"/>
            <w:r w:rsidR="00F67807" w:rsidRPr="00F67807">
              <w:rPr>
                <w:rFonts w:ascii="Times New Roman" w:eastAsia="Times New Roman" w:hAnsi="Times New Roman" w:cs="Times New Roman"/>
              </w:rPr>
              <w:t>Шумская</w:t>
            </w:r>
            <w:proofErr w:type="spellEnd"/>
            <w:r w:rsidR="00F67807" w:rsidRPr="00F67807">
              <w:rPr>
                <w:rFonts w:ascii="Times New Roman" w:eastAsia="Times New Roman" w:hAnsi="Times New Roman" w:cs="Times New Roman"/>
              </w:rPr>
              <w:t xml:space="preserve"> СОШ»</w:t>
            </w:r>
          </w:p>
          <w:p w14:paraId="6BE28AF0"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187350,</w:t>
            </w:r>
            <w:proofErr w:type="gramStart"/>
            <w:r w:rsidRPr="00F67807">
              <w:rPr>
                <w:rFonts w:ascii="Times New Roman" w:eastAsia="Times New Roman" w:hAnsi="Times New Roman" w:cs="Times New Roman"/>
              </w:rPr>
              <w:t>Ленинградская</w:t>
            </w:r>
            <w:proofErr w:type="gramEnd"/>
            <w:r w:rsidRPr="00F67807">
              <w:rPr>
                <w:rFonts w:ascii="Times New Roman" w:eastAsia="Times New Roman" w:hAnsi="Times New Roman" w:cs="Times New Roman"/>
              </w:rPr>
              <w:t xml:space="preserve"> обл., Кировский район,</w:t>
            </w:r>
          </w:p>
          <w:p w14:paraId="6CF914BE"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С.Шум</w:t>
            </w:r>
            <w:proofErr w:type="spellEnd"/>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rPr>
              <w:t>ул</w:t>
            </w:r>
            <w:proofErr w:type="gramStart"/>
            <w:r w:rsidRPr="00F67807">
              <w:rPr>
                <w:rFonts w:ascii="Times New Roman" w:eastAsia="Times New Roman" w:hAnsi="Times New Roman" w:cs="Times New Roman"/>
              </w:rPr>
              <w:t>.С</w:t>
            </w:r>
            <w:proofErr w:type="gramEnd"/>
            <w:r w:rsidRPr="00F67807">
              <w:rPr>
                <w:rFonts w:ascii="Times New Roman" w:eastAsia="Times New Roman" w:hAnsi="Times New Roman" w:cs="Times New Roman"/>
              </w:rPr>
              <w:t>оветская</w:t>
            </w:r>
            <w:proofErr w:type="spellEnd"/>
            <w:r w:rsidRPr="00F67807">
              <w:rPr>
                <w:rFonts w:ascii="Times New Roman" w:eastAsia="Times New Roman" w:hAnsi="Times New Roman" w:cs="Times New Roman"/>
              </w:rPr>
              <w:t xml:space="preserve">, д.20-а                              </w:t>
            </w:r>
          </w:p>
          <w:p w14:paraId="2A9DAB18"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ИНН 4706014877 КПП 470601001</w:t>
            </w:r>
          </w:p>
          <w:p w14:paraId="7DB98B1C"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Банковские реквизиты:</w:t>
            </w:r>
          </w:p>
          <w:p w14:paraId="521AB7BE"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КФ Кировского района ЛО </w:t>
            </w:r>
          </w:p>
          <w:p w14:paraId="6607D68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(МКОУ «</w:t>
            </w:r>
            <w:proofErr w:type="spellStart"/>
            <w:r w:rsidRPr="00F67807">
              <w:rPr>
                <w:rFonts w:ascii="Times New Roman" w:eastAsia="Times New Roman" w:hAnsi="Times New Roman" w:cs="Times New Roman"/>
              </w:rPr>
              <w:t>Шумская</w:t>
            </w:r>
            <w:proofErr w:type="spellEnd"/>
            <w:r w:rsidRPr="00F67807">
              <w:rPr>
                <w:rFonts w:ascii="Times New Roman" w:eastAsia="Times New Roman" w:hAnsi="Times New Roman" w:cs="Times New Roman"/>
              </w:rPr>
              <w:t xml:space="preserve"> СОШ», л/</w:t>
            </w:r>
            <w:proofErr w:type="spellStart"/>
            <w:r w:rsidRPr="00F67807">
              <w:rPr>
                <w:rFonts w:ascii="Times New Roman" w:eastAsia="Times New Roman" w:hAnsi="Times New Roman" w:cs="Times New Roman"/>
              </w:rPr>
              <w:t>сч</w:t>
            </w:r>
            <w:proofErr w:type="spellEnd"/>
            <w:r w:rsidRPr="00F67807">
              <w:rPr>
                <w:rFonts w:ascii="Times New Roman" w:eastAsia="Times New Roman" w:hAnsi="Times New Roman" w:cs="Times New Roman"/>
              </w:rPr>
              <w:t xml:space="preserve"> 02453002040)</w:t>
            </w:r>
          </w:p>
          <w:p w14:paraId="55BED9F4"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р.сч</w:t>
            </w:r>
            <w:proofErr w:type="spellEnd"/>
            <w:r w:rsidRPr="00F67807">
              <w:rPr>
                <w:rFonts w:ascii="Times New Roman" w:eastAsia="Times New Roman" w:hAnsi="Times New Roman" w:cs="Times New Roman"/>
              </w:rPr>
              <w:t>. 03231643416250004500</w:t>
            </w:r>
          </w:p>
          <w:p w14:paraId="15BC53B7" w14:textId="77777777" w:rsidR="00F67807" w:rsidRPr="00F67807" w:rsidRDefault="00F67807" w:rsidP="00F67807">
            <w:pPr>
              <w:spacing w:after="0" w:line="240" w:lineRule="auto"/>
              <w:rPr>
                <w:rFonts w:ascii="Times New Roman" w:eastAsia="Times New Roman" w:hAnsi="Times New Roman" w:cs="Times New Roman"/>
                <w:bCs/>
              </w:rPr>
            </w:pPr>
            <w:r w:rsidRPr="00F67807">
              <w:rPr>
                <w:rFonts w:ascii="Times New Roman" w:eastAsia="Times New Roman" w:hAnsi="Times New Roman" w:cs="Times New Roman"/>
                <w:bCs/>
              </w:rPr>
              <w:t>ОКЦ № 1 Северо-Западного ГУ Банка России//УФК по Ленинградской области г. Санкт-Петербург</w:t>
            </w:r>
          </w:p>
          <w:p w14:paraId="74E4406F"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Кор.сч</w:t>
            </w:r>
            <w:proofErr w:type="spellEnd"/>
            <w:r w:rsidRPr="00F67807">
              <w:rPr>
                <w:rFonts w:ascii="Times New Roman" w:eastAsia="Times New Roman" w:hAnsi="Times New Roman" w:cs="Times New Roman"/>
              </w:rPr>
              <w:t>. №  40102810745370000098</w:t>
            </w:r>
          </w:p>
          <w:p w14:paraId="7388E1E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БИК 044030098</w:t>
            </w:r>
          </w:p>
          <w:p w14:paraId="655027D3"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тел: 8(81362)54-155</w:t>
            </w:r>
          </w:p>
          <w:p w14:paraId="4F14A4B1"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 </w:t>
            </w:r>
            <w:r w:rsidRPr="00F67807">
              <w:rPr>
                <w:rFonts w:ascii="Times New Roman" w:eastAsia="Times New Roman" w:hAnsi="Times New Roman" w:cs="Times New Roman"/>
                <w:lang w:val="en-US"/>
              </w:rPr>
              <w:t>e</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lang w:val="en-US"/>
              </w:rPr>
              <w:t>shum</w:t>
            </w:r>
            <w:proofErr w:type="spellEnd"/>
            <w:r w:rsidRPr="00F67807">
              <w:rPr>
                <w:rFonts w:ascii="Times New Roman" w:eastAsia="Times New Roman" w:hAnsi="Times New Roman" w:cs="Times New Roman"/>
              </w:rPr>
              <w:t>.</w:t>
            </w:r>
            <w:r w:rsidRPr="00F67807">
              <w:rPr>
                <w:rFonts w:ascii="Times New Roman" w:eastAsia="Times New Roman" w:hAnsi="Times New Roman" w:cs="Times New Roman"/>
                <w:lang w:val="en-US"/>
              </w:rPr>
              <w:t>school</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w:t>
            </w:r>
            <w:proofErr w:type="spellStart"/>
            <w:r w:rsidRPr="00F67807">
              <w:rPr>
                <w:rFonts w:ascii="Times New Roman" w:eastAsia="Times New Roman" w:hAnsi="Times New Roman" w:cs="Times New Roman"/>
                <w:lang w:val="en-US"/>
              </w:rPr>
              <w:t>ru</w:t>
            </w:r>
            <w:proofErr w:type="spellEnd"/>
          </w:p>
          <w:p w14:paraId="65FEE860"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F258F0D" w14:textId="77777777" w:rsidR="00F67807" w:rsidRPr="00F67807" w:rsidRDefault="00F67807" w:rsidP="00F67807">
            <w:pPr>
              <w:spacing w:after="0" w:line="240" w:lineRule="auto"/>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Директор МКОУ «</w:t>
            </w:r>
            <w:proofErr w:type="spellStart"/>
            <w:r w:rsidRPr="00F67807">
              <w:rPr>
                <w:rFonts w:ascii="Times New Roman" w:eastAsia="Times New Roman" w:hAnsi="Times New Roman" w:cs="Times New Roman"/>
                <w:sz w:val="24"/>
                <w:szCs w:val="24"/>
              </w:rPr>
              <w:t>Шумская</w:t>
            </w:r>
            <w:proofErr w:type="spellEnd"/>
            <w:r w:rsidRPr="00F67807">
              <w:rPr>
                <w:rFonts w:ascii="Times New Roman" w:eastAsia="Times New Roman" w:hAnsi="Times New Roman" w:cs="Times New Roman"/>
                <w:sz w:val="24"/>
                <w:szCs w:val="24"/>
              </w:rPr>
              <w:t xml:space="preserve"> СОШ»                       </w:t>
            </w:r>
          </w:p>
          <w:p w14:paraId="5EEDE04E"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CFF7680" w14:textId="66C2F078" w:rsidR="00BD39BE" w:rsidRDefault="00F67807" w:rsidP="00F67807">
            <w:pPr>
              <w:suppressAutoHyphens/>
              <w:spacing w:after="0" w:line="240" w:lineRule="auto"/>
              <w:ind w:right="7"/>
              <w:jc w:val="both"/>
              <w:rPr>
                <w:rFonts w:ascii="Times New Roman" w:eastAsia="Times New Roman" w:hAnsi="Times New Roman" w:cs="Times New Roman"/>
                <w:b/>
                <w:bCs/>
                <w:kern w:val="2"/>
                <w:sz w:val="24"/>
                <w:szCs w:val="24"/>
                <w:lang w:eastAsia="ar-SA"/>
              </w:rPr>
            </w:pPr>
            <w:r w:rsidRPr="00F67807">
              <w:rPr>
                <w:rFonts w:ascii="Times New Roman" w:eastAsia="Times New Roman" w:hAnsi="Times New Roman" w:cs="Times New Roman"/>
                <w:sz w:val="24"/>
                <w:szCs w:val="24"/>
              </w:rPr>
              <w:t>__________________/</w:t>
            </w:r>
            <w:proofErr w:type="spellStart"/>
            <w:r w:rsidRPr="00F67807">
              <w:rPr>
                <w:rFonts w:ascii="Times New Roman" w:eastAsia="Times New Roman" w:hAnsi="Times New Roman" w:cs="Times New Roman"/>
                <w:sz w:val="24"/>
                <w:szCs w:val="24"/>
              </w:rPr>
              <w:t>Кибанов</w:t>
            </w:r>
            <w:proofErr w:type="spellEnd"/>
            <w:r w:rsidRPr="00F67807">
              <w:rPr>
                <w:rFonts w:ascii="Times New Roman" w:eastAsia="Times New Roman" w:hAnsi="Times New Roman" w:cs="Times New Roman"/>
                <w:sz w:val="24"/>
                <w:szCs w:val="24"/>
              </w:rPr>
              <w:t xml:space="preserve"> О.И./</w:t>
            </w:r>
          </w:p>
        </w:tc>
        <w:tc>
          <w:tcPr>
            <w:tcW w:w="5562" w:type="dxa"/>
            <w:vMerge w:val="restart"/>
          </w:tcPr>
          <w:p w14:paraId="6F72061B" w14:textId="77777777" w:rsidR="00BD39BE" w:rsidRDefault="00DC10C0">
            <w:pPr>
              <w:suppressAutoHyphens/>
              <w:spacing w:after="0" w:line="240" w:lineRule="auto"/>
              <w:ind w:right="7"/>
              <w:jc w:val="both"/>
              <w:rPr>
                <w:rFonts w:ascii="Times New Roman" w:eastAsia="Times New Roman" w:hAnsi="Times New Roman" w:cs="Times New Roman"/>
                <w:b/>
                <w:kern w:val="2"/>
                <w:sz w:val="24"/>
                <w:szCs w:val="24"/>
                <w:lang w:eastAsia="ar-SA"/>
              </w:rPr>
            </w:pPr>
            <w:r>
              <w:rPr>
                <w:rFonts w:ascii="Times New Roman" w:eastAsia="Times New Roman" w:hAnsi="Times New Roman" w:cs="Times New Roman"/>
                <w:b/>
                <w:kern w:val="2"/>
                <w:sz w:val="24"/>
                <w:szCs w:val="24"/>
                <w:lang w:eastAsia="ar-SA"/>
              </w:rPr>
              <w:t>Исполнитель:</w:t>
            </w:r>
          </w:p>
          <w:p w14:paraId="0EAA2312"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3010282E"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76E240DA"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60DEEAB9"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62DF9B0A"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374BB4B0"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6E5F868C"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61B9950E"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27981F04"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11EAA9A2"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727A62C5"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5B991E8D"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1C35FDC3"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5E54E2F3"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79937E8F" w14:textId="77777777" w:rsidR="00F67807"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p>
          <w:p w14:paraId="66D85A10" w14:textId="336F6206" w:rsidR="00BD39BE" w:rsidRDefault="00F67807">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 xml:space="preserve"> </w:t>
            </w:r>
          </w:p>
          <w:p w14:paraId="1504146C"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p w14:paraId="58902955" w14:textId="77777777" w:rsidR="00BD39BE" w:rsidRDefault="00BD39BE">
            <w:pPr>
              <w:suppressAutoHyphens/>
              <w:spacing w:after="0" w:line="240" w:lineRule="auto"/>
              <w:ind w:right="7"/>
              <w:jc w:val="both"/>
              <w:rPr>
                <w:rFonts w:ascii="Times New Roman" w:eastAsia="Times New Roman" w:hAnsi="Times New Roman" w:cs="Times New Roman"/>
                <w:b/>
                <w:kern w:val="2"/>
                <w:sz w:val="24"/>
                <w:szCs w:val="24"/>
                <w:lang w:eastAsia="ar-SA"/>
              </w:rPr>
            </w:pPr>
          </w:p>
        </w:tc>
      </w:tr>
      <w:tr w:rsidR="00BD39BE" w14:paraId="580ADEE5" w14:textId="77777777">
        <w:tc>
          <w:tcPr>
            <w:tcW w:w="4928" w:type="dxa"/>
          </w:tcPr>
          <w:p w14:paraId="4F01C9F2"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2AD2441"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7549534"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22EC9939"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69BEF56C"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5D596D26" w14:textId="77777777" w:rsidR="00BD39BE" w:rsidRDefault="00BD39BE" w:rsidP="00F67807">
            <w:pPr>
              <w:tabs>
                <w:tab w:val="left" w:pos="313"/>
                <w:tab w:val="left" w:pos="607"/>
              </w:tabs>
              <w:suppressAutoHyphens/>
              <w:spacing w:after="0" w:line="240" w:lineRule="auto"/>
              <w:rPr>
                <w:rFonts w:ascii="Times New Roman" w:eastAsia="Times New Roman" w:hAnsi="Times New Roman" w:cs="Times New Roman"/>
                <w:kern w:val="2"/>
                <w:sz w:val="24"/>
                <w:szCs w:val="24"/>
                <w:lang w:eastAsia="ar-SA"/>
              </w:rPr>
            </w:pPr>
          </w:p>
        </w:tc>
        <w:tc>
          <w:tcPr>
            <w:tcW w:w="5562" w:type="dxa"/>
            <w:vMerge/>
          </w:tcPr>
          <w:p w14:paraId="4ABD379A"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tc>
      </w:tr>
    </w:tbl>
    <w:p w14:paraId="3415C9C3" w14:textId="77777777" w:rsidR="00BD39BE" w:rsidRDefault="00DC10C0">
      <w:pPr>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Pr>
          <w:rFonts w:ascii="Times New Roman" w:hAnsi="Times New Roman" w:cs="Times New Roman"/>
          <w:sz w:val="24"/>
          <w:szCs w:val="24"/>
        </w:rPr>
        <w:t xml:space="preserve"> </w:t>
      </w:r>
    </w:p>
    <w:p w14:paraId="42EA1E1F" w14:textId="53104783" w:rsidR="00BD39BE" w:rsidRDefault="00BD39BE">
      <w:pPr>
        <w:rPr>
          <w:rFonts w:ascii="Times New Roman" w:hAnsi="Times New Roman" w:cs="Times New Roman"/>
          <w:sz w:val="24"/>
          <w:szCs w:val="24"/>
        </w:rPr>
      </w:pPr>
    </w:p>
    <w:p w14:paraId="2A9274C3"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Приложение №1</w:t>
      </w:r>
    </w:p>
    <w:p w14:paraId="4F962D16" w14:textId="7CEBC0CD"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Контракту </w:t>
      </w:r>
      <w:r w:rsidRPr="006F2FA4">
        <w:rPr>
          <w:rFonts w:ascii="Times New Roman" w:hAnsi="Times New Roman" w:cs="Times New Roman"/>
          <w:sz w:val="24"/>
          <w:szCs w:val="24"/>
        </w:rPr>
        <w:t>№ ___________ от ___</w:t>
      </w:r>
      <w:r w:rsidR="00F67807" w:rsidRPr="006F2FA4">
        <w:rPr>
          <w:rFonts w:ascii="Times New Roman" w:hAnsi="Times New Roman" w:cs="Times New Roman"/>
          <w:sz w:val="24"/>
          <w:szCs w:val="24"/>
        </w:rPr>
        <w:t>__</w:t>
      </w:r>
      <w:r w:rsidRPr="006F2FA4">
        <w:rPr>
          <w:rFonts w:ascii="Times New Roman" w:hAnsi="Times New Roman" w:cs="Times New Roman"/>
          <w:sz w:val="24"/>
          <w:szCs w:val="24"/>
        </w:rPr>
        <w:t>.</w:t>
      </w:r>
      <w:r>
        <w:rPr>
          <w:rFonts w:ascii="Times New Roman" w:hAnsi="Times New Roman" w:cs="Times New Roman"/>
          <w:sz w:val="24"/>
          <w:szCs w:val="24"/>
        </w:rPr>
        <w:t>2026г.</w:t>
      </w:r>
    </w:p>
    <w:p w14:paraId="4F4C9370" w14:textId="77777777" w:rsidR="00BD39BE" w:rsidRDefault="00BD39BE">
      <w:pPr>
        <w:spacing w:after="0" w:line="240" w:lineRule="auto"/>
        <w:jc w:val="right"/>
        <w:rPr>
          <w:rFonts w:ascii="Times New Roman" w:hAnsi="Times New Roman" w:cs="Times New Roman"/>
          <w:sz w:val="24"/>
          <w:szCs w:val="24"/>
          <w:highlight w:val="yellow"/>
        </w:rPr>
      </w:pPr>
    </w:p>
    <w:p w14:paraId="47C0FF7C" w14:textId="77777777" w:rsidR="00BD39BE" w:rsidRDefault="00DC10C0">
      <w:pPr>
        <w:jc w:val="center"/>
        <w:rPr>
          <w:rFonts w:ascii="Times New Roman" w:hAnsi="Times New Roman"/>
          <w:b/>
        </w:rPr>
      </w:pPr>
      <w:r>
        <w:rPr>
          <w:rFonts w:ascii="Times New Roman" w:hAnsi="Times New Roman"/>
          <w:b/>
        </w:rPr>
        <w:t>ТЕХНИЧЕСКОЕ ЗАДАНИЕ</w:t>
      </w:r>
    </w:p>
    <w:p w14:paraId="5216230B" w14:textId="582A7FB9" w:rsidR="00BD39BE" w:rsidRDefault="00DC10C0">
      <w:pPr>
        <w:tabs>
          <w:tab w:val="left" w:pos="7230"/>
          <w:tab w:val="left" w:pos="9639"/>
          <w:tab w:val="left" w:pos="10206"/>
        </w:tabs>
        <w:spacing w:after="0"/>
        <w:jc w:val="center"/>
        <w:rPr>
          <w:rFonts w:ascii="Times New Roman" w:hAnsi="Times New Roman" w:cs="Times New Roman"/>
          <w:b/>
          <w:bCs/>
          <w:iCs/>
        </w:rPr>
      </w:pPr>
      <w:r>
        <w:rPr>
          <w:rFonts w:ascii="Times New Roman" w:hAnsi="Times New Roman" w:cs="Times New Roman"/>
          <w:b/>
          <w:bCs/>
          <w:iCs/>
        </w:rPr>
        <w:t>Обслуживание</w:t>
      </w:r>
      <w:r>
        <w:rPr>
          <w:rFonts w:ascii="Times New Roman" w:eastAsiaTheme="minorHAnsi" w:hAnsi="Times New Roman" w:cs="Times New Roman"/>
          <w:b/>
          <w:bCs/>
          <w:iCs/>
        </w:rPr>
        <w:t xml:space="preserve"> </w:t>
      </w:r>
      <w:r>
        <w:rPr>
          <w:rFonts w:ascii="Times New Roman" w:hAnsi="Times New Roman" w:cs="Times New Roman"/>
          <w:b/>
          <w:bCs/>
        </w:rPr>
        <w:t xml:space="preserve">Комплексной Системы Обеспечения Безопасности на основе комплекта автоматики для автоматического управления воротами (1 </w:t>
      </w:r>
      <w:proofErr w:type="gramStart"/>
      <w:r>
        <w:rPr>
          <w:rFonts w:ascii="Times New Roman" w:hAnsi="Times New Roman" w:cs="Times New Roman"/>
          <w:b/>
          <w:bCs/>
        </w:rPr>
        <w:t>шт</w:t>
      </w:r>
      <w:proofErr w:type="gramEnd"/>
      <w:r>
        <w:rPr>
          <w:rFonts w:ascii="Times New Roman" w:hAnsi="Times New Roman" w:cs="Times New Roman"/>
          <w:b/>
          <w:bCs/>
        </w:rPr>
        <w:t>),</w:t>
      </w:r>
      <w:r>
        <w:rPr>
          <w:rFonts w:ascii="Times New Roman" w:hAnsi="Times New Roman" w:cs="Times New Roman"/>
          <w:b/>
          <w:bCs/>
          <w:iCs/>
        </w:rPr>
        <w:t xml:space="preserve"> расположенной по адресу: </w:t>
      </w:r>
      <w:r w:rsidR="006F2FA4" w:rsidRPr="006F2FA4">
        <w:rPr>
          <w:rFonts w:ascii="Times New Roman" w:hAnsi="Times New Roman" w:cs="Times New Roman"/>
          <w:b/>
          <w:bCs/>
          <w:iCs/>
        </w:rPr>
        <w:t xml:space="preserve">Ленинградская область, Кировский район, </w:t>
      </w:r>
      <w:proofErr w:type="gramStart"/>
      <w:r w:rsidR="006F2FA4" w:rsidRPr="006F2FA4">
        <w:rPr>
          <w:rFonts w:ascii="Times New Roman" w:hAnsi="Times New Roman" w:cs="Times New Roman"/>
          <w:b/>
          <w:bCs/>
          <w:iCs/>
        </w:rPr>
        <w:t>п</w:t>
      </w:r>
      <w:proofErr w:type="gramEnd"/>
      <w:r w:rsidR="006F2FA4" w:rsidRPr="006F2FA4">
        <w:rPr>
          <w:rFonts w:ascii="Times New Roman" w:hAnsi="Times New Roman" w:cs="Times New Roman"/>
          <w:b/>
          <w:bCs/>
          <w:iCs/>
        </w:rPr>
        <w:t>/</w:t>
      </w:r>
      <w:proofErr w:type="spellStart"/>
      <w:r w:rsidR="006F2FA4" w:rsidRPr="006F2FA4">
        <w:rPr>
          <w:rFonts w:ascii="Times New Roman" w:hAnsi="Times New Roman" w:cs="Times New Roman"/>
          <w:b/>
          <w:bCs/>
          <w:iCs/>
        </w:rPr>
        <w:t>ст</w:t>
      </w:r>
      <w:proofErr w:type="spellEnd"/>
      <w:r w:rsidR="006F2FA4" w:rsidRPr="006F2FA4">
        <w:rPr>
          <w:rFonts w:ascii="Times New Roman" w:hAnsi="Times New Roman" w:cs="Times New Roman"/>
          <w:b/>
          <w:bCs/>
          <w:iCs/>
        </w:rPr>
        <w:t xml:space="preserve"> </w:t>
      </w:r>
      <w:proofErr w:type="spellStart"/>
      <w:r w:rsidR="006F2FA4" w:rsidRPr="006F2FA4">
        <w:rPr>
          <w:rFonts w:ascii="Times New Roman" w:hAnsi="Times New Roman" w:cs="Times New Roman"/>
          <w:b/>
          <w:bCs/>
          <w:iCs/>
        </w:rPr>
        <w:t>Войбокало</w:t>
      </w:r>
      <w:proofErr w:type="spellEnd"/>
      <w:r w:rsidR="006F2FA4" w:rsidRPr="006F2FA4">
        <w:rPr>
          <w:rFonts w:ascii="Times New Roman" w:hAnsi="Times New Roman" w:cs="Times New Roman"/>
          <w:b/>
          <w:bCs/>
          <w:iCs/>
        </w:rPr>
        <w:t>, Школьный пер., д.1,</w:t>
      </w:r>
    </w:p>
    <w:p w14:paraId="364B4586" w14:textId="77777777" w:rsidR="00BD39BE" w:rsidRDefault="00DC10C0">
      <w:pPr>
        <w:tabs>
          <w:tab w:val="left" w:pos="7230"/>
          <w:tab w:val="left" w:pos="9639"/>
          <w:tab w:val="left" w:pos="10206"/>
        </w:tabs>
        <w:spacing w:after="0"/>
        <w:jc w:val="center"/>
      </w:pPr>
      <w:r>
        <w:t>Общие положения</w:t>
      </w:r>
    </w:p>
    <w:p w14:paraId="00B6E812" w14:textId="77777777" w:rsidR="00BD39BE" w:rsidRDefault="00DC10C0">
      <w:pPr>
        <w:numPr>
          <w:ilvl w:val="0"/>
          <w:numId w:val="4"/>
        </w:numPr>
        <w:spacing w:after="0" w:line="240" w:lineRule="auto"/>
        <w:ind w:left="284" w:hanging="284"/>
        <w:rPr>
          <w:rFonts w:ascii="Times New Roman" w:eastAsiaTheme="majorEastAsia" w:hAnsi="Times New Roman" w:cstheme="majorBidi"/>
          <w:bCs/>
        </w:rPr>
      </w:pPr>
      <w:r>
        <w:rPr>
          <w:rFonts w:ascii="Times New Roman" w:eastAsiaTheme="majorEastAsia" w:hAnsi="Times New Roman" w:cstheme="majorBidi"/>
          <w:bCs/>
        </w:rPr>
        <w:t>Общие положения</w:t>
      </w:r>
    </w:p>
    <w:p w14:paraId="03F1AB79" w14:textId="77777777" w:rsidR="00BD39BE" w:rsidRDefault="00DC10C0">
      <w:pPr>
        <w:numPr>
          <w:ilvl w:val="1"/>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Общие требования</w:t>
      </w:r>
    </w:p>
    <w:p w14:paraId="694BE585" w14:textId="77777777" w:rsidR="00BD39BE" w:rsidRDefault="00DC10C0">
      <w:pPr>
        <w:spacing w:after="0" w:line="240" w:lineRule="auto"/>
        <w:jc w:val="both"/>
        <w:rPr>
          <w:rFonts w:ascii="Times New Roman" w:eastAsiaTheme="majorEastAsia" w:hAnsi="Times New Roman" w:cstheme="majorBidi"/>
        </w:rPr>
      </w:pPr>
      <w:r>
        <w:rPr>
          <w:rFonts w:ascii="Times New Roman" w:eastAsiaTheme="majorEastAsia" w:hAnsi="Times New Roman" w:cstheme="majorBidi"/>
        </w:rPr>
        <w:t>Цель выполнения работ в рамках настоящего Технического задания: Комплексная Система Обеспечения Безопасности на основе комплекта автоматики для автоматического управления воротами, предназначена для контроля и ограничения несанкционированного доступа в охраняемых зонах (территория учреждения), а также для автоматизации процесса открытия ворот в случае чрезвычайной ситуации (пожар). Данные требования определяются классом защиты объекта.</w:t>
      </w:r>
    </w:p>
    <w:p w14:paraId="1FB11D3B" w14:textId="77777777" w:rsidR="00BD39BE" w:rsidRDefault="00BD39BE">
      <w:pPr>
        <w:spacing w:after="0" w:line="240" w:lineRule="auto"/>
        <w:rPr>
          <w:rFonts w:ascii="Times New Roman" w:eastAsiaTheme="majorEastAsia" w:hAnsi="Times New Roman" w:cstheme="majorBidi"/>
        </w:rPr>
      </w:pPr>
    </w:p>
    <w:p w14:paraId="68BB28F6" w14:textId="77777777" w:rsidR="00BD39BE" w:rsidRDefault="00DC10C0">
      <w:pPr>
        <w:numPr>
          <w:ilvl w:val="1"/>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Наименование предприятий (объединений) разработчика и заказчика (пользователя) системы и их реквизиты</w:t>
      </w:r>
    </w:p>
    <w:p w14:paraId="6F1F5EF9" w14:textId="77777777" w:rsidR="00BD39BE" w:rsidRDefault="00DC10C0">
      <w:pPr>
        <w:numPr>
          <w:ilvl w:val="2"/>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Заказчик:</w:t>
      </w:r>
    </w:p>
    <w:p w14:paraId="218B6F18" w14:textId="425B9E8C" w:rsidR="00BD39BE" w:rsidRPr="006F2FA4" w:rsidRDefault="006F2FA4">
      <w:pPr>
        <w:numPr>
          <w:ilvl w:val="1"/>
          <w:numId w:val="4"/>
        </w:numPr>
        <w:spacing w:after="0" w:line="240" w:lineRule="auto"/>
        <w:rPr>
          <w:rFonts w:ascii="Times New Roman" w:eastAsiaTheme="majorEastAsia" w:hAnsi="Times New Roman" w:cstheme="majorBidi"/>
        </w:rPr>
      </w:pPr>
      <w:r w:rsidRPr="006F2FA4">
        <w:rPr>
          <w:rFonts w:ascii="Times New Roman" w:eastAsiaTheme="majorEastAsia" w:hAnsi="Times New Roman" w:cstheme="majorBidi"/>
          <w:b/>
          <w:bCs/>
          <w:lang w:bidi="ru-RU"/>
        </w:rPr>
        <w:t>МКОУ «</w:t>
      </w:r>
      <w:proofErr w:type="spellStart"/>
      <w:r w:rsidRPr="006F2FA4">
        <w:rPr>
          <w:rFonts w:ascii="Times New Roman" w:eastAsiaTheme="majorEastAsia" w:hAnsi="Times New Roman" w:cstheme="majorBidi"/>
          <w:b/>
          <w:bCs/>
          <w:lang w:bidi="ru-RU"/>
        </w:rPr>
        <w:t>Шумская</w:t>
      </w:r>
      <w:proofErr w:type="spellEnd"/>
      <w:r w:rsidRPr="006F2FA4">
        <w:rPr>
          <w:rFonts w:ascii="Times New Roman" w:eastAsiaTheme="majorEastAsia" w:hAnsi="Times New Roman" w:cstheme="majorBidi"/>
          <w:b/>
          <w:bCs/>
          <w:lang w:bidi="ru-RU"/>
        </w:rPr>
        <w:t xml:space="preserve"> СОШ»</w:t>
      </w:r>
    </w:p>
    <w:p w14:paraId="7D31B046" w14:textId="77777777" w:rsidR="00BD39BE" w:rsidRDefault="00DC10C0">
      <w:pPr>
        <w:numPr>
          <w:ilvl w:val="1"/>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Основания проведения работ</w:t>
      </w:r>
    </w:p>
    <w:p w14:paraId="76447559" w14:textId="77777777" w:rsidR="00BD39BE" w:rsidRDefault="00DC10C0">
      <w:pPr>
        <w:spacing w:after="0" w:line="240" w:lineRule="auto"/>
        <w:rPr>
          <w:rFonts w:ascii="Times New Roman" w:eastAsiaTheme="majorEastAsia" w:hAnsi="Times New Roman" w:cstheme="majorBidi"/>
        </w:rPr>
      </w:pPr>
      <w:bookmarkStart w:id="0" w:name="_Ref262476955"/>
      <w:r>
        <w:rPr>
          <w:rFonts w:ascii="Times New Roman" w:eastAsiaTheme="majorEastAsia" w:hAnsi="Times New Roman" w:cstheme="majorBidi"/>
        </w:rPr>
        <w:t>Работы должны выполняться в соответствии с законодательством РФ, в том числе:</w:t>
      </w:r>
    </w:p>
    <w:p w14:paraId="3B56C45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 Федеральными законами:</w:t>
      </w:r>
    </w:p>
    <w:p w14:paraId="0AB795A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от 30.12.2009 №384-ФЗ «Технический регламент о безопасности зданий и сооружений»; </w:t>
      </w:r>
    </w:p>
    <w:p w14:paraId="3FF3E84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от 21 декабря 1994 г. №68-ФЗ «О защите населения и территорий от чрезвычайных ситуаций природного и техногенного характера»; </w:t>
      </w:r>
    </w:p>
    <w:p w14:paraId="0B23AF4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от 22.06.2008 №123-ФЗ «Технический регламент о требованиях пожарной безопасности»; </w:t>
      </w:r>
    </w:p>
    <w:p w14:paraId="73075648"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от 10.07.2012 №117-ФЗ «О внесении изменений в Технический регламент о требованиях пожарной безопасности» </w:t>
      </w:r>
    </w:p>
    <w:p w14:paraId="7B860A2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от 09.01.1996 № 3-ФЗ «О радиационной безопасности населения»; </w:t>
      </w:r>
    </w:p>
    <w:p w14:paraId="60408010"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от 30.03.1999 №52-ФЗ «О санитарно</w:t>
      </w:r>
      <w:r>
        <w:rPr>
          <w:rFonts w:ascii="Times New Roman" w:eastAsiaTheme="majorEastAsia" w:hAnsi="Times New Roman" w:cstheme="majorBidi"/>
        </w:rPr>
        <w:softHyphen/>
        <w:t>эпидемиологическом благополучии населения»;</w:t>
      </w:r>
    </w:p>
    <w:p w14:paraId="257DD66F" w14:textId="77777777" w:rsidR="00BD39BE" w:rsidRDefault="00BD39BE">
      <w:pPr>
        <w:spacing w:after="0" w:line="240" w:lineRule="auto"/>
        <w:rPr>
          <w:rFonts w:ascii="Times New Roman" w:eastAsiaTheme="majorEastAsia" w:hAnsi="Times New Roman" w:cstheme="majorBidi"/>
        </w:rPr>
      </w:pPr>
    </w:p>
    <w:p w14:paraId="67981406"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б) Постановлением Правительства Российской Федерации: </w:t>
      </w:r>
    </w:p>
    <w:p w14:paraId="504510C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Постановление Правительства РФ   от 20 января 2014 года №39 «О Межведомственной комиссии по вопросам, связанным с внедрением и развитием систем   аппаратно-программного   комплекса   технических   средств «Безопасный город»</w:t>
      </w:r>
    </w:p>
    <w:p w14:paraId="04A0AF8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в) Указ Президента Российской Федерации: </w:t>
      </w:r>
    </w:p>
    <w:p w14:paraId="2379B73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От 28 декабря 2010 г. №1632 «О совершенствовании системы обеспечения вызова экстренных оперативных служб на территории Российской Федерации»;</w:t>
      </w:r>
    </w:p>
    <w:p w14:paraId="0F767A2C"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г) Распоряжением Правительства Российской Федерации: </w:t>
      </w:r>
    </w:p>
    <w:p w14:paraId="4F399E8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от 03 декабря 2014г. №2446-р об утверждении Концепции построения и развития аппаратно-программного комплекса «Безопасный город»;</w:t>
      </w:r>
    </w:p>
    <w:p w14:paraId="7082C7B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д) Единые требования к техническим параметрам сегментов аппаратно-программного комплекса «Безопасный город», утв. Председателем Межведомственной комиссии по вопросам, связанным с внедрением и развитием систем аппаратно-программного комплекса технических средств «Безопасный город» Рогозиным от 28 июня 2017г.</w:t>
      </w:r>
    </w:p>
    <w:p w14:paraId="643516FD"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Единые требования к техническим параметрам сегментов аппаратно-программного комплекса «Безопасный город» (утверждены Председателем межведомственной комиссии по вопросам, связанным с внедрением и развитием систем аппаратно-программного комплекса технических средств «Безопасный город» от 28.06.2017 № 4516п-П4);</w:t>
      </w:r>
    </w:p>
    <w:p w14:paraId="63BFE1D1"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xml:space="preserve">е) Методическими рекомендациями: </w:t>
      </w:r>
    </w:p>
    <w:p w14:paraId="5346FD12"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lastRenderedPageBreak/>
        <w:t xml:space="preserve">- </w:t>
      </w:r>
      <w:r>
        <w:rPr>
          <w:rFonts w:ascii="Times New Roman" w:eastAsiaTheme="majorEastAsia" w:hAnsi="Times New Roman" w:cstheme="majorBidi"/>
        </w:rPr>
        <w:t>по построению и развитию АПК «Безопасный город» в субъектах Российской Федерации от 8 декабря 2016г.;</w:t>
      </w:r>
      <w:r>
        <w:rPr>
          <w:rFonts w:ascii="Times New Roman" w:eastAsiaTheme="majorEastAsia" w:hAnsi="Times New Roman" w:cstheme="majorBidi"/>
          <w:bCs/>
        </w:rPr>
        <w:t xml:space="preserve"> </w:t>
      </w:r>
    </w:p>
    <w:p w14:paraId="656775D3"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xml:space="preserve">- </w:t>
      </w:r>
      <w:r>
        <w:rPr>
          <w:rFonts w:ascii="Times New Roman" w:eastAsiaTheme="majorEastAsia" w:hAnsi="Times New Roman" w:cstheme="majorBidi"/>
        </w:rPr>
        <w:t>МВД по вопросам построения АПК «Безопасный город», затрагивающие компетенцию МВД от 21.03.2017г.</w:t>
      </w:r>
    </w:p>
    <w:p w14:paraId="4D201B22"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xml:space="preserve">ж) Государственными стандартами, строительными нормами, руководящими документами: </w:t>
      </w:r>
    </w:p>
    <w:p w14:paraId="63BDCE60"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w:t>
      </w:r>
      <w:r>
        <w:rPr>
          <w:rFonts w:ascii="Times New Roman" w:eastAsiaTheme="majorEastAsia" w:hAnsi="Times New Roman" w:cstheme="majorBidi"/>
          <w:bCs/>
        </w:rPr>
        <w:tab/>
        <w:t>Р 51558-2008.</w:t>
      </w:r>
      <w:r>
        <w:rPr>
          <w:rFonts w:ascii="Times New Roman" w:eastAsiaTheme="majorEastAsia" w:hAnsi="Times New Roman" w:cstheme="majorBidi"/>
          <w:bCs/>
        </w:rPr>
        <w:tab/>
        <w:t>Средства и системы</w:t>
      </w:r>
      <w:r>
        <w:rPr>
          <w:rFonts w:ascii="Times New Roman" w:eastAsiaTheme="majorEastAsia" w:hAnsi="Times New Roman" w:cstheme="majorBidi"/>
          <w:bCs/>
        </w:rPr>
        <w:tab/>
        <w:t>охранные телевизионные. Классификация. Общие технические требования. Методы испытаний;</w:t>
      </w:r>
    </w:p>
    <w:p w14:paraId="03A32FB7"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Р 54830-2011. «Системы охранные телевизионные. Компрессия оцифрованных видеоданных. Общие технические требования и методы оценки алгоритмов»;</w:t>
      </w:r>
    </w:p>
    <w:p w14:paraId="266A361B"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12.1.006-84 «Система стандартов безопасности труда. Электромагнитные поля радиочастот. Допустимые уровни на рабочих местах и требования к проведению контроля»:</w:t>
      </w:r>
    </w:p>
    <w:p w14:paraId="53AA6D3E"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12.1.003-83 «Система стандартов безопасности труда. Шум. Общие требования безопасности»;</w:t>
      </w:r>
    </w:p>
    <w:p w14:paraId="4C2DCFA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Р ИСО 13849-1-2003 «Безопасность оборудования. Элементы систем управления, связанные с безопасностью. Часть 1. Общие принципы конструирования»;</w:t>
      </w:r>
    </w:p>
    <w:p w14:paraId="1483CAE8"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34.003-90 «Автоматизированные системы. Термины и определения»;</w:t>
      </w:r>
    </w:p>
    <w:p w14:paraId="1F0BD138"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ГОСТ 34.602-89 «Техническое задание на создание   автоматизированной   системы»;</w:t>
      </w:r>
    </w:p>
    <w:p w14:paraId="236607E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СП 5.1313.2009. «Системы противопожарной защиты. Установки пожарной сигнализации и пожаротушения   автоматические.   Нормы   и правила проектирования»;</w:t>
      </w:r>
    </w:p>
    <w:p w14:paraId="1C4998A9"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РД 78.36.003-2002 «Инженерно-техническая укрепленность. Технические средства охраны. Требования и нормы проектирования по защите объектов от преступных посягательств»</w:t>
      </w:r>
    </w:p>
    <w:p w14:paraId="4E725546"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Р 51558-2014 “Средства и системы охранные телевизионные. Классификация.</w:t>
      </w:r>
    </w:p>
    <w:p w14:paraId="133E3C0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Общие технические требования. Методы испытаний”;</w:t>
      </w:r>
    </w:p>
    <w:p w14:paraId="55913A4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Р 56102.1-2014 "Системы централизованного наблюдения. Часть 1. Общие</w:t>
      </w:r>
    </w:p>
    <w:p w14:paraId="3F755A9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положения";</w:t>
      </w:r>
    </w:p>
    <w:p w14:paraId="1420E717"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Р 78.36.002-2010 “Выбор и применение систем охранных телевизионных”;</w:t>
      </w:r>
    </w:p>
    <w:p w14:paraId="4D4E127B"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Р 78.36.018-2011 “Рекомендации по охране особо важных объектов с применением</w:t>
      </w:r>
    </w:p>
    <w:p w14:paraId="4727CA3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интегрированных систем безопасности”;</w:t>
      </w:r>
    </w:p>
    <w:p w14:paraId="5C851EB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Р 53246-2008 "Информационные технологии (ИТ). Системы кабельные</w:t>
      </w:r>
    </w:p>
    <w:p w14:paraId="79F7DC38"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структурированные. Проектирование основных узлов системы. Общие требования";</w:t>
      </w:r>
    </w:p>
    <w:p w14:paraId="34C841B6"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СП 118.13330.2012 “Общественные здания и сооружения”;</w:t>
      </w:r>
    </w:p>
    <w:p w14:paraId="018DB638"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СП 134.13330.2012 “Системы электросвязи зданий и сооружений. Основные положения</w:t>
      </w:r>
    </w:p>
    <w:p w14:paraId="34942051"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проектирования”;</w:t>
      </w:r>
    </w:p>
    <w:p w14:paraId="31A89014"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Р 53316-2009 „Кабельные линии. Сохранение работоспособности в условиях</w:t>
      </w:r>
    </w:p>
    <w:p w14:paraId="2AAC2DA4"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пожара. Метод испытания”;</w:t>
      </w:r>
    </w:p>
    <w:p w14:paraId="2A5FAAA8"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31565-2012 „Кабельные изделия. Требования пожарной безопасности”;</w:t>
      </w:r>
    </w:p>
    <w:p w14:paraId="3322C876"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Р 21.1101-2013 “СПДС. Основные требования к проектной и рабочей</w:t>
      </w:r>
    </w:p>
    <w:p w14:paraId="5871156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документации”;</w:t>
      </w:r>
    </w:p>
    <w:p w14:paraId="054EA092"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ГОСТ 21.408-2013 “СПДС. Правила выполнения рабочей документации автоматизации</w:t>
      </w:r>
    </w:p>
    <w:p w14:paraId="3472A6CE"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технологических процессов”;</w:t>
      </w:r>
    </w:p>
    <w:p w14:paraId="2D75F54B"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ПУЭ изд.7 „Правила устройства электроустановок”;</w:t>
      </w:r>
    </w:p>
    <w:p w14:paraId="21500A86"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Р 78.36.032-2013 “Инженерно-техническая укрепленность и оснащение техническими</w:t>
      </w:r>
    </w:p>
    <w:p w14:paraId="16B08D13"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средствами охраны объектов, квартир и МХИГ, принимаемых под централизованную охрану</w:t>
      </w:r>
    </w:p>
    <w:p w14:paraId="0E20D5F1"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подразделениями вневедомственной охраны”.</w:t>
      </w:r>
    </w:p>
    <w:p w14:paraId="1CBC2F55"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СП 132.13330.2011 “Обеспечение антитеррористической защищенности зданий и</w:t>
      </w:r>
    </w:p>
    <w:p w14:paraId="7A708CDE" w14:textId="77777777"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сооружений. Общие требования проектирования”.</w:t>
      </w:r>
    </w:p>
    <w:p w14:paraId="4AD91B4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bCs/>
        </w:rPr>
        <w:t>з) На</w:t>
      </w:r>
      <w:r>
        <w:rPr>
          <w:rFonts w:ascii="Times New Roman" w:eastAsiaTheme="majorEastAsia" w:hAnsi="Times New Roman" w:cstheme="majorBidi"/>
        </w:rPr>
        <w:t>стоящим техническим заданием.</w:t>
      </w:r>
    </w:p>
    <w:bookmarkEnd w:id="0"/>
    <w:p w14:paraId="05F96684" w14:textId="77777777" w:rsidR="00BD39BE" w:rsidRDefault="00DC10C0">
      <w:pPr>
        <w:numPr>
          <w:ilvl w:val="1"/>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Сроки выполнения работ</w:t>
      </w:r>
    </w:p>
    <w:p w14:paraId="4BDE8E00" w14:textId="67C7DC85" w:rsidR="00BD39BE" w:rsidRDefault="00DC10C0">
      <w:pPr>
        <w:spacing w:after="0" w:line="240" w:lineRule="auto"/>
        <w:rPr>
          <w:rFonts w:ascii="Times New Roman" w:eastAsiaTheme="majorEastAsia" w:hAnsi="Times New Roman" w:cstheme="majorBidi"/>
          <w:bCs/>
        </w:rPr>
      </w:pPr>
      <w:r>
        <w:rPr>
          <w:rFonts w:ascii="Times New Roman" w:eastAsiaTheme="majorEastAsia" w:hAnsi="Times New Roman" w:cstheme="majorBidi"/>
          <w:bCs/>
        </w:rPr>
        <w:t xml:space="preserve">Срок выполнения </w:t>
      </w:r>
      <w:r w:rsidRPr="007A392C">
        <w:rPr>
          <w:rFonts w:ascii="Times New Roman" w:eastAsiaTheme="majorEastAsia" w:hAnsi="Times New Roman" w:cstheme="majorBidi"/>
          <w:bCs/>
        </w:rPr>
        <w:t xml:space="preserve">работ </w:t>
      </w:r>
      <w:r w:rsidR="007A392C">
        <w:rPr>
          <w:rFonts w:ascii="Times New Roman" w:eastAsiaTheme="majorEastAsia" w:hAnsi="Times New Roman" w:cstheme="majorBidi"/>
          <w:bCs/>
        </w:rPr>
        <w:t xml:space="preserve">с </w:t>
      </w:r>
      <w:r w:rsidR="007A392C" w:rsidRPr="007A392C">
        <w:rPr>
          <w:rFonts w:ascii="Times New Roman" w:eastAsiaTheme="majorEastAsia" w:hAnsi="Times New Roman" w:cstheme="majorBidi"/>
          <w:bCs/>
        </w:rPr>
        <w:t>01.10</w:t>
      </w:r>
      <w:r w:rsidRPr="007A392C">
        <w:rPr>
          <w:rFonts w:ascii="Times New Roman" w:eastAsiaTheme="majorEastAsia" w:hAnsi="Times New Roman" w:cstheme="majorBidi"/>
          <w:bCs/>
        </w:rPr>
        <w:t xml:space="preserve">.2026 </w:t>
      </w:r>
      <w:r w:rsidR="007A392C">
        <w:rPr>
          <w:rFonts w:ascii="Times New Roman" w:eastAsiaTheme="majorEastAsia" w:hAnsi="Times New Roman" w:cstheme="majorBidi"/>
          <w:bCs/>
        </w:rPr>
        <w:t xml:space="preserve"> </w:t>
      </w:r>
      <w:r w:rsidRPr="007A392C">
        <w:rPr>
          <w:rFonts w:ascii="Times New Roman" w:eastAsiaTheme="majorEastAsia" w:hAnsi="Times New Roman" w:cstheme="majorBidi"/>
          <w:bCs/>
        </w:rPr>
        <w:t>по 3</w:t>
      </w:r>
      <w:r w:rsidR="007A392C" w:rsidRPr="007A392C">
        <w:rPr>
          <w:rFonts w:ascii="Times New Roman" w:eastAsiaTheme="majorEastAsia" w:hAnsi="Times New Roman" w:cstheme="majorBidi"/>
          <w:bCs/>
        </w:rPr>
        <w:t>1</w:t>
      </w:r>
      <w:r w:rsidRPr="007A392C">
        <w:rPr>
          <w:rFonts w:ascii="Times New Roman" w:eastAsiaTheme="majorEastAsia" w:hAnsi="Times New Roman" w:cstheme="majorBidi"/>
          <w:bCs/>
        </w:rPr>
        <w:t>.</w:t>
      </w:r>
      <w:r w:rsidR="007A392C" w:rsidRPr="007A392C">
        <w:rPr>
          <w:rFonts w:ascii="Times New Roman" w:eastAsiaTheme="majorEastAsia" w:hAnsi="Times New Roman" w:cstheme="majorBidi"/>
          <w:bCs/>
        </w:rPr>
        <w:t>12</w:t>
      </w:r>
      <w:r w:rsidRPr="007A392C">
        <w:rPr>
          <w:rFonts w:ascii="Times New Roman" w:eastAsiaTheme="majorEastAsia" w:hAnsi="Times New Roman" w:cstheme="majorBidi"/>
          <w:bCs/>
        </w:rPr>
        <w:t>.2026 г. в</w:t>
      </w:r>
      <w:r>
        <w:rPr>
          <w:rFonts w:ascii="Times New Roman" w:eastAsiaTheme="majorEastAsia" w:hAnsi="Times New Roman" w:cstheme="majorBidi"/>
          <w:bCs/>
        </w:rPr>
        <w:t xml:space="preserve"> соответствии с условиями контракта.</w:t>
      </w:r>
    </w:p>
    <w:p w14:paraId="33FA6ABF" w14:textId="77777777" w:rsidR="00BD39BE" w:rsidRDefault="00DC10C0">
      <w:pPr>
        <w:numPr>
          <w:ilvl w:val="1"/>
          <w:numId w:val="4"/>
        </w:num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Источник и порядок финансирования</w:t>
      </w:r>
    </w:p>
    <w:p w14:paraId="28DDE593" w14:textId="309AE0BC" w:rsidR="00BD39BE" w:rsidRDefault="006F006E">
      <w:pPr>
        <w:spacing w:after="0" w:line="240" w:lineRule="auto"/>
        <w:rPr>
          <w:rFonts w:ascii="Times New Roman" w:eastAsiaTheme="majorEastAsia" w:hAnsi="Times New Roman" w:cstheme="majorBidi"/>
        </w:rPr>
      </w:pPr>
      <w:sdt>
        <w:sdtPr>
          <w:rPr>
            <w:rFonts w:ascii="Times New Roman" w:eastAsiaTheme="majorEastAsia" w:hAnsi="Times New Roman" w:cstheme="majorBidi"/>
          </w:rPr>
          <w:alias w:val="Источники и порядок финансирования"/>
          <w:tag w:val="Источники и порядок финансирования"/>
          <w:id w:val="25362370"/>
          <w:placeholder>
            <w:docPart w:val="218115D26C25418A912BBD9D4726FEF8"/>
          </w:placeholder>
          <w:text/>
        </w:sdtPr>
        <w:sdtEndPr/>
        <w:sdtContent>
          <w:r w:rsidR="006F2FA4">
            <w:rPr>
              <w:rFonts w:ascii="Times New Roman" w:eastAsiaTheme="majorEastAsia" w:hAnsi="Times New Roman" w:cstheme="majorBidi"/>
            </w:rPr>
            <w:t>Бюджет Кировского муниципального района Ленинградской области</w:t>
          </w:r>
        </w:sdtContent>
      </w:sdt>
    </w:p>
    <w:p w14:paraId="63BCF71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      1.6 Цель и назначение системы</w:t>
      </w:r>
    </w:p>
    <w:p w14:paraId="6361150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Система предназначена для:</w:t>
      </w:r>
    </w:p>
    <w:p w14:paraId="1E6FE923"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осуществления  контроля за объектами (посетителями) ;</w:t>
      </w:r>
    </w:p>
    <w:p w14:paraId="464F9D69"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мониторинга, обнаружения и ликвидации тревожных ситуаций и угроз;</w:t>
      </w:r>
    </w:p>
    <w:p w14:paraId="775699BC"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предоставления оператору/диспетчеру информации об угрозах и инструкций (сценариев) по противодействию угрозам и их ликвидации;</w:t>
      </w:r>
    </w:p>
    <w:p w14:paraId="5054C445"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сбора и анализа данных  и событий, организации доступа на объект;</w:t>
      </w:r>
    </w:p>
    <w:p w14:paraId="5EFA7863" w14:textId="77777777" w:rsidR="00BD39BE" w:rsidRPr="00DC10C0" w:rsidRDefault="00DC10C0">
      <w:p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lastRenderedPageBreak/>
        <w:t>Целью установленной системы является повышение уровня обеспечения общественной безопасности на территории бюджетного дошкольного образовательного учреждения за счет:</w:t>
      </w:r>
    </w:p>
    <w:p w14:paraId="49E94854"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своевременного обнаружения нештатных и предупреждения кризисных и экстренных ситуаций;</w:t>
      </w:r>
    </w:p>
    <w:p w14:paraId="15889A9B"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снижения количества ложных тревог и повышения достоверности сигналов;</w:t>
      </w:r>
    </w:p>
    <w:p w14:paraId="349FE8DA"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оперативного реагирования и ликвидации угроз на основе точных сигналов и инструкций к действию (сценариев), выдаваемых оператору/диспетчеру;</w:t>
      </w:r>
    </w:p>
    <w:p w14:paraId="75B4C40A"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набора сценариев по противодействию и ликвидации различных типов угроз;</w:t>
      </w:r>
    </w:p>
    <w:p w14:paraId="32D1B376" w14:textId="77777777" w:rsidR="00BD39BE" w:rsidRPr="00DC10C0" w:rsidRDefault="00DC10C0">
      <w:pPr>
        <w:numPr>
          <w:ilvl w:val="0"/>
          <w:numId w:val="5"/>
        </w:num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оповещения всех заинтересованных лиц в случае инцидента.</w:t>
      </w:r>
    </w:p>
    <w:p w14:paraId="31DE8B36" w14:textId="77777777" w:rsidR="00BD39BE" w:rsidRPr="00DC10C0" w:rsidRDefault="00DC10C0">
      <w:pPr>
        <w:spacing w:after="0" w:line="240" w:lineRule="auto"/>
        <w:rPr>
          <w:rFonts w:ascii="Times New Roman" w:eastAsiaTheme="majorEastAsia" w:hAnsi="Times New Roman" w:cstheme="majorBidi"/>
        </w:rPr>
      </w:pPr>
      <w:r w:rsidRPr="00DC10C0">
        <w:rPr>
          <w:rFonts w:ascii="Times New Roman" w:eastAsiaTheme="majorEastAsia" w:hAnsi="Times New Roman" w:cstheme="majorBidi"/>
        </w:rPr>
        <w:t>–</w:t>
      </w:r>
      <w:r w:rsidRPr="00DC10C0">
        <w:rPr>
          <w:rFonts w:ascii="Times New Roman" w:eastAsiaTheme="majorEastAsia" w:hAnsi="Times New Roman" w:cstheme="majorBidi"/>
        </w:rPr>
        <w:tab/>
        <w:t>предоставления оператору/диспетчеру информации о штатных режимах работы, а также противоправных действиях третьих лиц и инструкций (сценариев) по противодействию и ликвидации;</w:t>
      </w:r>
    </w:p>
    <w:p w14:paraId="418F6C2F" w14:textId="77777777" w:rsidR="00BD39BE" w:rsidRDefault="00BD39BE">
      <w:pPr>
        <w:spacing w:after="0" w:line="240" w:lineRule="auto"/>
        <w:rPr>
          <w:rFonts w:ascii="Times New Roman" w:eastAsiaTheme="majorEastAsia" w:hAnsi="Times New Roman" w:cstheme="majorBidi"/>
        </w:rPr>
      </w:pPr>
    </w:p>
    <w:p w14:paraId="3636318C" w14:textId="77777777" w:rsidR="00BD39BE" w:rsidRDefault="00BD39BE">
      <w:pPr>
        <w:spacing w:after="0" w:line="240" w:lineRule="auto"/>
        <w:rPr>
          <w:rFonts w:ascii="Times New Roman" w:eastAsiaTheme="majorEastAsia" w:hAnsi="Times New Roman" w:cstheme="majorBidi"/>
        </w:rPr>
      </w:pPr>
    </w:p>
    <w:p w14:paraId="5817A5F8" w14:textId="77777777" w:rsidR="00BD39BE" w:rsidRDefault="00DC10C0">
      <w:pPr>
        <w:spacing w:after="0" w:line="240" w:lineRule="auto"/>
        <w:rPr>
          <w:rFonts w:ascii="Times New Roman" w:eastAsiaTheme="majorEastAsia" w:hAnsi="Times New Roman" w:cstheme="majorBidi"/>
          <w:b/>
        </w:rPr>
      </w:pPr>
      <w:r>
        <w:rPr>
          <w:rFonts w:ascii="Times New Roman" w:eastAsiaTheme="majorEastAsia" w:hAnsi="Times New Roman" w:cstheme="majorBidi"/>
          <w:b/>
        </w:rPr>
        <w:t>1.7 Определения, обозначения и сокращения</w:t>
      </w:r>
    </w:p>
    <w:p w14:paraId="1E46FA54" w14:textId="77777777" w:rsidR="00BD39BE" w:rsidRDefault="00BD39BE">
      <w:pPr>
        <w:spacing w:after="0" w:line="240" w:lineRule="auto"/>
        <w:rPr>
          <w:rFonts w:ascii="Times New Roman" w:eastAsiaTheme="majorEastAsia" w:hAnsi="Times New Roman" w:cstheme="majorBidi"/>
          <w:b/>
        </w:rPr>
      </w:pPr>
    </w:p>
    <w:p w14:paraId="23FE3D30" w14:textId="77777777" w:rsidR="00BD39BE" w:rsidRDefault="00DC10C0">
      <w:pPr>
        <w:spacing w:after="0" w:line="240" w:lineRule="auto"/>
        <w:rPr>
          <w:rFonts w:ascii="Times New Roman" w:eastAsiaTheme="majorEastAsia" w:hAnsi="Times New Roman" w:cstheme="majorBidi"/>
          <w:b/>
        </w:rPr>
      </w:pPr>
      <w:r>
        <w:rPr>
          <w:rFonts w:ascii="Times New Roman" w:eastAsiaTheme="majorEastAsia" w:hAnsi="Times New Roman" w:cstheme="majorBidi"/>
          <w:b/>
        </w:rPr>
        <w:t>Таблица 1</w:t>
      </w:r>
    </w:p>
    <w:tbl>
      <w:tblPr>
        <w:tblStyle w:val="af1"/>
        <w:tblW w:w="0" w:type="auto"/>
        <w:tblLook w:val="04A0" w:firstRow="1" w:lastRow="0" w:firstColumn="1" w:lastColumn="0" w:noHBand="0" w:noVBand="1"/>
      </w:tblPr>
      <w:tblGrid>
        <w:gridCol w:w="882"/>
        <w:gridCol w:w="2468"/>
        <w:gridCol w:w="6979"/>
      </w:tblGrid>
      <w:tr w:rsidR="00BD39BE" w14:paraId="07210B89" w14:textId="77777777">
        <w:tc>
          <w:tcPr>
            <w:tcW w:w="883" w:type="dxa"/>
          </w:tcPr>
          <w:p w14:paraId="6B7E17A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п/п</w:t>
            </w:r>
          </w:p>
        </w:tc>
        <w:tc>
          <w:tcPr>
            <w:tcW w:w="2469" w:type="dxa"/>
            <w:vAlign w:val="center"/>
          </w:tcPr>
          <w:p w14:paraId="5F5E4AD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Сокращение</w:t>
            </w:r>
          </w:p>
        </w:tc>
        <w:tc>
          <w:tcPr>
            <w:tcW w:w="6985" w:type="dxa"/>
            <w:vAlign w:val="center"/>
          </w:tcPr>
          <w:p w14:paraId="3F6B016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Расшифровка</w:t>
            </w:r>
          </w:p>
        </w:tc>
      </w:tr>
      <w:tr w:rsidR="00BD39BE" w14:paraId="1E88579B" w14:textId="77777777">
        <w:tc>
          <w:tcPr>
            <w:tcW w:w="883" w:type="dxa"/>
            <w:vAlign w:val="center"/>
          </w:tcPr>
          <w:p w14:paraId="19C42EB5"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w:t>
            </w:r>
          </w:p>
        </w:tc>
        <w:tc>
          <w:tcPr>
            <w:tcW w:w="2469" w:type="dxa"/>
            <w:vAlign w:val="center"/>
          </w:tcPr>
          <w:p w14:paraId="1640A87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ТЗ</w:t>
            </w:r>
          </w:p>
        </w:tc>
        <w:tc>
          <w:tcPr>
            <w:tcW w:w="6985" w:type="dxa"/>
          </w:tcPr>
          <w:p w14:paraId="498C182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Техническое задание</w:t>
            </w:r>
          </w:p>
        </w:tc>
      </w:tr>
      <w:tr w:rsidR="00BD39BE" w14:paraId="14145F6B" w14:textId="77777777">
        <w:tc>
          <w:tcPr>
            <w:tcW w:w="883" w:type="dxa"/>
            <w:vAlign w:val="center"/>
          </w:tcPr>
          <w:p w14:paraId="6F95A64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2</w:t>
            </w:r>
          </w:p>
        </w:tc>
        <w:tc>
          <w:tcPr>
            <w:tcW w:w="2469" w:type="dxa"/>
            <w:vAlign w:val="center"/>
          </w:tcPr>
          <w:p w14:paraId="5B19E5BC"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ТТ</w:t>
            </w:r>
          </w:p>
        </w:tc>
        <w:tc>
          <w:tcPr>
            <w:tcW w:w="6985" w:type="dxa"/>
          </w:tcPr>
          <w:p w14:paraId="0B8F509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Технические требования</w:t>
            </w:r>
          </w:p>
        </w:tc>
      </w:tr>
      <w:tr w:rsidR="00BD39BE" w14:paraId="420A9099" w14:textId="77777777">
        <w:tc>
          <w:tcPr>
            <w:tcW w:w="883" w:type="dxa"/>
            <w:vAlign w:val="center"/>
          </w:tcPr>
          <w:p w14:paraId="6C9D512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3</w:t>
            </w:r>
          </w:p>
        </w:tc>
        <w:tc>
          <w:tcPr>
            <w:tcW w:w="2469" w:type="dxa"/>
            <w:vAlign w:val="center"/>
          </w:tcPr>
          <w:p w14:paraId="6A402C3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ЧС</w:t>
            </w:r>
          </w:p>
        </w:tc>
        <w:tc>
          <w:tcPr>
            <w:tcW w:w="6985" w:type="dxa"/>
          </w:tcPr>
          <w:p w14:paraId="3AED70B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Чрезвычайная ситуация</w:t>
            </w:r>
          </w:p>
        </w:tc>
      </w:tr>
      <w:tr w:rsidR="00BD39BE" w14:paraId="7F759A67" w14:textId="77777777">
        <w:tc>
          <w:tcPr>
            <w:tcW w:w="883" w:type="dxa"/>
            <w:vAlign w:val="center"/>
          </w:tcPr>
          <w:p w14:paraId="2A5A0F2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4</w:t>
            </w:r>
          </w:p>
        </w:tc>
        <w:tc>
          <w:tcPr>
            <w:tcW w:w="2469" w:type="dxa"/>
            <w:vAlign w:val="center"/>
          </w:tcPr>
          <w:p w14:paraId="5C052A2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СТВ</w:t>
            </w:r>
          </w:p>
        </w:tc>
        <w:tc>
          <w:tcPr>
            <w:tcW w:w="6985" w:type="dxa"/>
          </w:tcPr>
          <w:p w14:paraId="4D2E2CB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Система телевизионного видеонаблюдения</w:t>
            </w:r>
          </w:p>
        </w:tc>
      </w:tr>
      <w:tr w:rsidR="00BD39BE" w14:paraId="5018899D" w14:textId="77777777">
        <w:tc>
          <w:tcPr>
            <w:tcW w:w="883" w:type="dxa"/>
            <w:vAlign w:val="center"/>
          </w:tcPr>
          <w:p w14:paraId="5DB1574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5</w:t>
            </w:r>
          </w:p>
        </w:tc>
        <w:tc>
          <w:tcPr>
            <w:tcW w:w="2469" w:type="dxa"/>
            <w:vAlign w:val="center"/>
          </w:tcPr>
          <w:p w14:paraId="776E345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ИД</w:t>
            </w:r>
          </w:p>
        </w:tc>
        <w:tc>
          <w:tcPr>
            <w:tcW w:w="6985" w:type="dxa"/>
          </w:tcPr>
          <w:p w14:paraId="59DB60AC"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Исполнительная документация</w:t>
            </w:r>
          </w:p>
        </w:tc>
      </w:tr>
      <w:tr w:rsidR="00BD39BE" w14:paraId="11BEC938" w14:textId="77777777">
        <w:tc>
          <w:tcPr>
            <w:tcW w:w="883" w:type="dxa"/>
            <w:vAlign w:val="center"/>
          </w:tcPr>
          <w:p w14:paraId="586431C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6</w:t>
            </w:r>
          </w:p>
        </w:tc>
        <w:tc>
          <w:tcPr>
            <w:tcW w:w="2469" w:type="dxa"/>
            <w:vAlign w:val="center"/>
          </w:tcPr>
          <w:p w14:paraId="16D6DF7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ПСД</w:t>
            </w:r>
          </w:p>
        </w:tc>
        <w:tc>
          <w:tcPr>
            <w:tcW w:w="6985" w:type="dxa"/>
          </w:tcPr>
          <w:p w14:paraId="4C486E5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Проектно-сметная документация</w:t>
            </w:r>
          </w:p>
        </w:tc>
      </w:tr>
      <w:tr w:rsidR="00BD39BE" w14:paraId="7093CF8D" w14:textId="77777777">
        <w:tc>
          <w:tcPr>
            <w:tcW w:w="883" w:type="dxa"/>
            <w:vAlign w:val="center"/>
          </w:tcPr>
          <w:p w14:paraId="5F3A1E3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7</w:t>
            </w:r>
          </w:p>
        </w:tc>
        <w:tc>
          <w:tcPr>
            <w:tcW w:w="2469" w:type="dxa"/>
            <w:vAlign w:val="center"/>
          </w:tcPr>
          <w:p w14:paraId="53A7138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СПО</w:t>
            </w:r>
          </w:p>
        </w:tc>
        <w:tc>
          <w:tcPr>
            <w:tcW w:w="6985" w:type="dxa"/>
          </w:tcPr>
          <w:p w14:paraId="4BA413A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Специализированное программное обеспечение</w:t>
            </w:r>
          </w:p>
        </w:tc>
      </w:tr>
      <w:tr w:rsidR="00BD39BE" w14:paraId="1252E1E7" w14:textId="77777777">
        <w:tc>
          <w:tcPr>
            <w:tcW w:w="883" w:type="dxa"/>
            <w:vAlign w:val="center"/>
          </w:tcPr>
          <w:p w14:paraId="718E502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8</w:t>
            </w:r>
          </w:p>
        </w:tc>
        <w:tc>
          <w:tcPr>
            <w:tcW w:w="2469" w:type="dxa"/>
            <w:vAlign w:val="center"/>
          </w:tcPr>
          <w:p w14:paraId="7BA5D2C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ЕДДС</w:t>
            </w:r>
          </w:p>
        </w:tc>
        <w:tc>
          <w:tcPr>
            <w:tcW w:w="6985" w:type="dxa"/>
          </w:tcPr>
          <w:p w14:paraId="23947B8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Единая дежурно-диспетчерская служба</w:t>
            </w:r>
          </w:p>
        </w:tc>
      </w:tr>
      <w:tr w:rsidR="00BD39BE" w14:paraId="50DDD750" w14:textId="77777777">
        <w:tc>
          <w:tcPr>
            <w:tcW w:w="883" w:type="dxa"/>
            <w:vAlign w:val="center"/>
          </w:tcPr>
          <w:p w14:paraId="10B10CD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9</w:t>
            </w:r>
          </w:p>
        </w:tc>
        <w:tc>
          <w:tcPr>
            <w:tcW w:w="2469" w:type="dxa"/>
            <w:vAlign w:val="center"/>
          </w:tcPr>
          <w:p w14:paraId="7345AD14"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ПО</w:t>
            </w:r>
          </w:p>
        </w:tc>
        <w:tc>
          <w:tcPr>
            <w:tcW w:w="6985" w:type="dxa"/>
          </w:tcPr>
          <w:p w14:paraId="530DBB78"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Программное обеспечение</w:t>
            </w:r>
          </w:p>
        </w:tc>
      </w:tr>
      <w:tr w:rsidR="00BD39BE" w14:paraId="131E574F" w14:textId="77777777">
        <w:tc>
          <w:tcPr>
            <w:tcW w:w="883" w:type="dxa"/>
            <w:vAlign w:val="center"/>
          </w:tcPr>
          <w:p w14:paraId="699A076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10</w:t>
            </w:r>
          </w:p>
        </w:tc>
        <w:tc>
          <w:tcPr>
            <w:tcW w:w="2469" w:type="dxa"/>
            <w:vAlign w:val="center"/>
          </w:tcPr>
          <w:p w14:paraId="551AF77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АС</w:t>
            </w:r>
          </w:p>
        </w:tc>
        <w:tc>
          <w:tcPr>
            <w:tcW w:w="6985" w:type="dxa"/>
          </w:tcPr>
          <w:p w14:paraId="0694BCD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Автоматизированная система</w:t>
            </w:r>
          </w:p>
        </w:tc>
      </w:tr>
      <w:tr w:rsidR="00BD39BE" w14:paraId="1E4A2B4A" w14:textId="77777777">
        <w:tc>
          <w:tcPr>
            <w:tcW w:w="883" w:type="dxa"/>
            <w:vAlign w:val="center"/>
          </w:tcPr>
          <w:p w14:paraId="0E08303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11</w:t>
            </w:r>
          </w:p>
        </w:tc>
        <w:tc>
          <w:tcPr>
            <w:tcW w:w="2469" w:type="dxa"/>
            <w:vAlign w:val="center"/>
          </w:tcPr>
          <w:p w14:paraId="6B2D8E0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АРМ</w:t>
            </w:r>
          </w:p>
        </w:tc>
        <w:tc>
          <w:tcPr>
            <w:tcW w:w="6985" w:type="dxa"/>
          </w:tcPr>
          <w:p w14:paraId="4DADC42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Автоматизированное рабочее место</w:t>
            </w:r>
          </w:p>
        </w:tc>
      </w:tr>
      <w:tr w:rsidR="00BD39BE" w14:paraId="699468CB" w14:textId="77777777">
        <w:tc>
          <w:tcPr>
            <w:tcW w:w="883" w:type="dxa"/>
            <w:vAlign w:val="center"/>
          </w:tcPr>
          <w:p w14:paraId="1E6B6EA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12</w:t>
            </w:r>
          </w:p>
        </w:tc>
        <w:tc>
          <w:tcPr>
            <w:tcW w:w="2469" w:type="dxa"/>
            <w:vAlign w:val="center"/>
          </w:tcPr>
          <w:p w14:paraId="1A81D6E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АПК</w:t>
            </w:r>
          </w:p>
        </w:tc>
        <w:tc>
          <w:tcPr>
            <w:tcW w:w="6985" w:type="dxa"/>
          </w:tcPr>
          <w:p w14:paraId="021E905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Аппаратно-программный комплекс</w:t>
            </w:r>
          </w:p>
        </w:tc>
      </w:tr>
      <w:tr w:rsidR="00BD39BE" w14:paraId="780D2800" w14:textId="77777777">
        <w:tc>
          <w:tcPr>
            <w:tcW w:w="883" w:type="dxa"/>
            <w:vAlign w:val="center"/>
          </w:tcPr>
          <w:p w14:paraId="7D85120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13</w:t>
            </w:r>
          </w:p>
        </w:tc>
        <w:tc>
          <w:tcPr>
            <w:tcW w:w="2469" w:type="dxa"/>
            <w:vAlign w:val="center"/>
          </w:tcPr>
          <w:p w14:paraId="7510B48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ЦОД </w:t>
            </w:r>
          </w:p>
        </w:tc>
        <w:tc>
          <w:tcPr>
            <w:tcW w:w="6985" w:type="dxa"/>
          </w:tcPr>
          <w:p w14:paraId="1CEAD57F"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Центр обработки данных </w:t>
            </w:r>
          </w:p>
        </w:tc>
      </w:tr>
      <w:tr w:rsidR="00BD39BE" w14:paraId="4FB889BE" w14:textId="77777777">
        <w:tc>
          <w:tcPr>
            <w:tcW w:w="883" w:type="dxa"/>
            <w:vAlign w:val="center"/>
          </w:tcPr>
          <w:p w14:paraId="2BC4710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14</w:t>
            </w:r>
          </w:p>
        </w:tc>
        <w:tc>
          <w:tcPr>
            <w:tcW w:w="2469" w:type="dxa"/>
            <w:vAlign w:val="center"/>
          </w:tcPr>
          <w:p w14:paraId="2A31CCAD"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СЗИ</w:t>
            </w:r>
          </w:p>
        </w:tc>
        <w:tc>
          <w:tcPr>
            <w:tcW w:w="6985" w:type="dxa"/>
          </w:tcPr>
          <w:p w14:paraId="5385D13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Средства защиты информации</w:t>
            </w:r>
          </w:p>
        </w:tc>
      </w:tr>
    </w:tbl>
    <w:p w14:paraId="75891889" w14:textId="77777777" w:rsidR="00BD39BE" w:rsidRDefault="00DC10C0">
      <w:pPr>
        <w:numPr>
          <w:ilvl w:val="0"/>
          <w:numId w:val="4"/>
        </w:numPr>
        <w:spacing w:after="0" w:line="240" w:lineRule="auto"/>
        <w:rPr>
          <w:rFonts w:ascii="Times New Roman" w:eastAsiaTheme="majorEastAsia" w:hAnsi="Times New Roman" w:cstheme="majorBidi"/>
          <w:b/>
          <w:bCs/>
        </w:rPr>
      </w:pPr>
      <w:r>
        <w:rPr>
          <w:rFonts w:ascii="Times New Roman" w:eastAsiaTheme="majorEastAsia" w:hAnsi="Times New Roman" w:cstheme="majorBidi"/>
          <w:b/>
          <w:bCs/>
        </w:rPr>
        <w:t>Состав системы</w:t>
      </w:r>
    </w:p>
    <w:tbl>
      <w:tblPr>
        <w:tblStyle w:val="af1"/>
        <w:tblW w:w="0" w:type="auto"/>
        <w:tblLook w:val="04A0" w:firstRow="1" w:lastRow="0" w:firstColumn="1" w:lastColumn="0" w:noHBand="0" w:noVBand="1"/>
      </w:tblPr>
      <w:tblGrid>
        <w:gridCol w:w="3397"/>
        <w:gridCol w:w="5948"/>
      </w:tblGrid>
      <w:tr w:rsidR="00BD39BE" w14:paraId="61580C9C" w14:textId="77777777">
        <w:tc>
          <w:tcPr>
            <w:tcW w:w="3397" w:type="dxa"/>
          </w:tcPr>
          <w:p w14:paraId="277F29CB" w14:textId="77777777" w:rsidR="00BD39BE" w:rsidRDefault="00DC10C0">
            <w:pPr>
              <w:spacing w:after="0" w:line="240" w:lineRule="auto"/>
              <w:rPr>
                <w:rFonts w:ascii="Times New Roman" w:eastAsiaTheme="majorEastAsia" w:hAnsi="Times New Roman" w:cstheme="majorBidi"/>
                <w:b/>
              </w:rPr>
            </w:pPr>
            <w:r>
              <w:rPr>
                <w:rFonts w:ascii="Times New Roman" w:eastAsiaTheme="majorEastAsia" w:hAnsi="Times New Roman" w:cstheme="majorBidi"/>
                <w:b/>
              </w:rPr>
              <w:t>Объекты работ</w:t>
            </w:r>
          </w:p>
        </w:tc>
        <w:tc>
          <w:tcPr>
            <w:tcW w:w="5948" w:type="dxa"/>
          </w:tcPr>
          <w:p w14:paraId="54732B7C" w14:textId="77777777" w:rsidR="00BD39BE" w:rsidRDefault="00DC10C0">
            <w:pPr>
              <w:spacing w:after="0" w:line="240" w:lineRule="auto"/>
              <w:rPr>
                <w:rFonts w:ascii="Times New Roman" w:eastAsiaTheme="majorEastAsia" w:hAnsi="Times New Roman" w:cstheme="majorBidi"/>
                <w:b/>
              </w:rPr>
            </w:pPr>
            <w:r>
              <w:rPr>
                <w:rFonts w:ascii="Times New Roman" w:eastAsiaTheme="majorEastAsia" w:hAnsi="Times New Roman" w:cstheme="majorBidi"/>
                <w:b/>
              </w:rPr>
              <w:t xml:space="preserve">Перечень </w:t>
            </w:r>
          </w:p>
        </w:tc>
      </w:tr>
      <w:tr w:rsidR="00BD39BE" w14:paraId="0BFFACC1" w14:textId="77777777">
        <w:tc>
          <w:tcPr>
            <w:tcW w:w="3397" w:type="dxa"/>
          </w:tcPr>
          <w:p w14:paraId="09E8B157" w14:textId="77777777" w:rsidR="00BD39BE" w:rsidRPr="00DC10C0" w:rsidRDefault="00DC10C0">
            <w:pPr>
              <w:spacing w:after="0" w:line="240" w:lineRule="auto"/>
              <w:rPr>
                <w:rFonts w:ascii="Times New Roman" w:eastAsiaTheme="majorEastAsia" w:hAnsi="Times New Roman" w:cstheme="majorBidi"/>
              </w:rPr>
            </w:pPr>
            <w:r w:rsidRPr="00DC10C0">
              <w:rPr>
                <w:rFonts w:ascii="Times New Roman" w:eastAsia="Times New Roman" w:hAnsi="Times New Roman" w:cs="Times New Roman" w:hint="eastAsia"/>
                <w:lang w:val="ru" w:eastAsia="ru" w:bidi="ar"/>
              </w:rPr>
              <w:t>Комплексная Система Обеспечения Безопасности на основе комплекта автоматики для автоматического управления воротами 1 шт.</w:t>
            </w:r>
          </w:p>
        </w:tc>
        <w:tc>
          <w:tcPr>
            <w:tcW w:w="5948" w:type="dxa"/>
          </w:tcPr>
          <w:p w14:paraId="3EE802F7" w14:textId="77777777" w:rsidR="00BD39BE" w:rsidRPr="00DC10C0" w:rsidRDefault="00DC10C0">
            <w:pPr>
              <w:rPr>
                <w:rFonts w:ascii="Times New Roman" w:eastAsia="Times New Roman" w:hAnsi="Times New Roman" w:cs="Times New Roman"/>
                <w:lang w:val="ru"/>
              </w:rPr>
            </w:pPr>
            <w:r w:rsidRPr="00DC10C0">
              <w:rPr>
                <w:rFonts w:ascii="Times New Roman" w:eastAsia="Times New Roman" w:hAnsi="Times New Roman" w:cs="Times New Roman" w:hint="eastAsia"/>
                <w:lang w:val="ru" w:eastAsia="zh-CN" w:bidi="ar"/>
              </w:rPr>
              <w:t>Оборудование приводом ( 2 шт), электронным замком (1 шт.), Блок управления, фотоэлементы, лампа индикации открытия, контроллер управления, с выводом управления на пост охраны с возможностью открывания ворот.</w:t>
            </w:r>
          </w:p>
          <w:p w14:paraId="65C68596" w14:textId="77777777" w:rsidR="00BD39BE" w:rsidRPr="00DC10C0" w:rsidRDefault="00BD39BE">
            <w:pPr>
              <w:spacing w:after="0" w:line="240" w:lineRule="auto"/>
              <w:rPr>
                <w:rFonts w:ascii="Times New Roman" w:eastAsiaTheme="majorEastAsia" w:hAnsi="Times New Roman" w:cstheme="majorBidi"/>
              </w:rPr>
            </w:pPr>
          </w:p>
        </w:tc>
      </w:tr>
    </w:tbl>
    <w:p w14:paraId="6A9312BF" w14:textId="77777777" w:rsidR="00BD39BE" w:rsidRDefault="00BD39BE">
      <w:pPr>
        <w:spacing w:after="0" w:line="240" w:lineRule="auto"/>
        <w:rPr>
          <w:rFonts w:ascii="Times New Roman" w:eastAsiaTheme="majorEastAsia" w:hAnsi="Times New Roman" w:cstheme="majorBidi"/>
        </w:rPr>
      </w:pPr>
    </w:p>
    <w:p w14:paraId="274310CA" w14:textId="77777777" w:rsidR="00BD39BE" w:rsidRDefault="00DC10C0">
      <w:pPr>
        <w:spacing w:after="0" w:line="240" w:lineRule="auto"/>
        <w:jc w:val="center"/>
        <w:rPr>
          <w:rFonts w:ascii="Times New Roman" w:eastAsiaTheme="majorEastAsia" w:hAnsi="Times New Roman" w:cstheme="majorBidi"/>
        </w:rPr>
      </w:pPr>
      <w:r>
        <w:rPr>
          <w:rFonts w:ascii="Times New Roman" w:eastAsiaTheme="majorEastAsia" w:hAnsi="Times New Roman" w:cstheme="majorBidi"/>
        </w:rPr>
        <w:t>Сдача и приёмка работ</w:t>
      </w:r>
    </w:p>
    <w:p w14:paraId="52E7E255"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Работы выполняются ежемесячно на основании плановых выездов на объект Заказчика для проведения регламентных работ, а также на основе заявок Заказчика в случае поломки или не штатной ситуации. Работы, выполненные Подрядчиком с отклонениями от требований настоящего ТЗ, нормативно-правовых актов и иных исходных данных или иными недостатками подлежат устранению Подрядчиком обнаруженных недостатков.</w:t>
      </w:r>
      <w:r>
        <w:rPr>
          <w:rFonts w:ascii="Times New Roman" w:eastAsiaTheme="majorEastAsia" w:hAnsi="Times New Roman" w:cstheme="majorBidi"/>
        </w:rPr>
        <w:br/>
        <w:t>Работы считаются принятыми на основании ежемесячного составленного Акта выполненных работ подписанного со стороны Подрядчика и Заказчика при отсутствии замечаний о выполненной работе со стороны Заказчика.</w:t>
      </w:r>
    </w:p>
    <w:p w14:paraId="24E2C5A0" w14:textId="77777777" w:rsidR="00BD39BE" w:rsidRDefault="00DC10C0">
      <w:pPr>
        <w:spacing w:after="0" w:line="240" w:lineRule="auto"/>
        <w:jc w:val="center"/>
        <w:rPr>
          <w:rFonts w:ascii="Times New Roman" w:eastAsiaTheme="majorEastAsia" w:hAnsi="Times New Roman" w:cstheme="majorBidi"/>
        </w:rPr>
      </w:pPr>
      <w:r>
        <w:rPr>
          <w:rFonts w:ascii="Times New Roman" w:eastAsiaTheme="majorEastAsia" w:hAnsi="Times New Roman" w:cstheme="majorBidi"/>
          <w:b/>
        </w:rPr>
        <w:t>Требования к содержанию, срокам и результатам работ.</w:t>
      </w:r>
    </w:p>
    <w:tbl>
      <w:tblPr>
        <w:tblW w:w="9336" w:type="dxa"/>
        <w:jc w:val="center"/>
        <w:tblLook w:val="04A0" w:firstRow="1" w:lastRow="0" w:firstColumn="1" w:lastColumn="0" w:noHBand="0" w:noVBand="1"/>
      </w:tblPr>
      <w:tblGrid>
        <w:gridCol w:w="699"/>
        <w:gridCol w:w="6379"/>
        <w:gridCol w:w="2258"/>
      </w:tblGrid>
      <w:tr w:rsidR="00BD39BE" w14:paraId="5ECB54DD" w14:textId="77777777">
        <w:trPr>
          <w:trHeight w:val="208"/>
          <w:jc w:val="center"/>
        </w:trPr>
        <w:tc>
          <w:tcPr>
            <w:tcW w:w="699" w:type="dxa"/>
            <w:tcBorders>
              <w:top w:val="single" w:sz="8" w:space="0" w:color="auto"/>
              <w:left w:val="single" w:sz="8" w:space="0" w:color="auto"/>
              <w:bottom w:val="single" w:sz="4" w:space="0" w:color="auto"/>
              <w:right w:val="single" w:sz="4" w:space="0" w:color="auto"/>
            </w:tcBorders>
            <w:vAlign w:val="center"/>
          </w:tcPr>
          <w:p w14:paraId="2AC4506F" w14:textId="77777777" w:rsidR="00BD39BE" w:rsidRDefault="00DC10C0">
            <w:pPr>
              <w:spacing w:after="0" w:line="240" w:lineRule="auto"/>
              <w:rPr>
                <w:rFonts w:ascii="Times New Roman" w:eastAsiaTheme="majorEastAsia" w:hAnsi="Times New Roman" w:cstheme="majorBidi"/>
                <w:b/>
                <w:bCs/>
              </w:rPr>
            </w:pPr>
            <w:r>
              <w:rPr>
                <w:rFonts w:ascii="Times New Roman" w:eastAsiaTheme="majorEastAsia" w:hAnsi="Times New Roman" w:cstheme="majorBidi"/>
                <w:b/>
                <w:bCs/>
              </w:rPr>
              <w:t>№</w:t>
            </w:r>
          </w:p>
        </w:tc>
        <w:tc>
          <w:tcPr>
            <w:tcW w:w="6379" w:type="dxa"/>
            <w:tcBorders>
              <w:top w:val="single" w:sz="8" w:space="0" w:color="auto"/>
              <w:left w:val="nil"/>
              <w:bottom w:val="single" w:sz="4" w:space="0" w:color="auto"/>
              <w:right w:val="single" w:sz="4" w:space="0" w:color="auto"/>
            </w:tcBorders>
            <w:vAlign w:val="center"/>
          </w:tcPr>
          <w:p w14:paraId="484E8CD6" w14:textId="77777777" w:rsidR="00BD39BE" w:rsidRDefault="00DC10C0">
            <w:pPr>
              <w:spacing w:after="0" w:line="240" w:lineRule="auto"/>
              <w:rPr>
                <w:rFonts w:ascii="Times New Roman" w:eastAsiaTheme="majorEastAsia" w:hAnsi="Times New Roman" w:cstheme="majorBidi"/>
                <w:b/>
                <w:bCs/>
              </w:rPr>
            </w:pPr>
            <w:r>
              <w:rPr>
                <w:rFonts w:ascii="Times New Roman" w:eastAsiaTheme="majorEastAsia" w:hAnsi="Times New Roman" w:cstheme="majorBidi"/>
                <w:b/>
                <w:bCs/>
              </w:rPr>
              <w:t>Вид работ</w:t>
            </w:r>
          </w:p>
        </w:tc>
        <w:tc>
          <w:tcPr>
            <w:tcW w:w="2258" w:type="dxa"/>
            <w:tcBorders>
              <w:top w:val="single" w:sz="8" w:space="0" w:color="auto"/>
              <w:left w:val="nil"/>
              <w:bottom w:val="single" w:sz="4" w:space="0" w:color="auto"/>
              <w:right w:val="single" w:sz="8" w:space="0" w:color="auto"/>
            </w:tcBorders>
            <w:vAlign w:val="center"/>
          </w:tcPr>
          <w:p w14:paraId="087DD7C5" w14:textId="77777777" w:rsidR="00BD39BE" w:rsidRDefault="00DC10C0">
            <w:pPr>
              <w:spacing w:after="0" w:line="240" w:lineRule="auto"/>
              <w:rPr>
                <w:rFonts w:ascii="Times New Roman" w:eastAsiaTheme="majorEastAsia" w:hAnsi="Times New Roman" w:cstheme="majorBidi"/>
                <w:b/>
                <w:bCs/>
              </w:rPr>
            </w:pPr>
            <w:r>
              <w:rPr>
                <w:rFonts w:ascii="Times New Roman" w:eastAsiaTheme="majorEastAsia" w:hAnsi="Times New Roman" w:cstheme="majorBidi"/>
                <w:b/>
                <w:bCs/>
              </w:rPr>
              <w:t>Время проведения работ</w:t>
            </w:r>
          </w:p>
        </w:tc>
      </w:tr>
      <w:tr w:rsidR="00BD39BE" w14:paraId="2AED99BD" w14:textId="77777777">
        <w:trPr>
          <w:trHeight w:val="541"/>
          <w:jc w:val="center"/>
        </w:trPr>
        <w:tc>
          <w:tcPr>
            <w:tcW w:w="699" w:type="dxa"/>
            <w:tcBorders>
              <w:top w:val="nil"/>
              <w:left w:val="single" w:sz="8" w:space="0" w:color="auto"/>
              <w:bottom w:val="single" w:sz="4" w:space="0" w:color="auto"/>
              <w:right w:val="single" w:sz="4" w:space="0" w:color="auto"/>
            </w:tcBorders>
            <w:vAlign w:val="center"/>
          </w:tcPr>
          <w:p w14:paraId="39839A3F"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1</w:t>
            </w:r>
          </w:p>
        </w:tc>
        <w:tc>
          <w:tcPr>
            <w:tcW w:w="6379" w:type="dxa"/>
            <w:tcBorders>
              <w:top w:val="nil"/>
              <w:left w:val="nil"/>
              <w:bottom w:val="single" w:sz="4" w:space="0" w:color="auto"/>
              <w:right w:val="single" w:sz="4" w:space="0" w:color="auto"/>
            </w:tcBorders>
            <w:vAlign w:val="center"/>
          </w:tcPr>
          <w:p w14:paraId="08C13550"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Визуальное обследование всей системы на предмет отсутствия видимых изменений, влияющих на корректную работу системы. Профилактические работы.</w:t>
            </w:r>
          </w:p>
        </w:tc>
        <w:tc>
          <w:tcPr>
            <w:tcW w:w="2258" w:type="dxa"/>
            <w:tcBorders>
              <w:top w:val="nil"/>
              <w:left w:val="nil"/>
              <w:bottom w:val="single" w:sz="4" w:space="0" w:color="auto"/>
              <w:right w:val="single" w:sz="8" w:space="0" w:color="auto"/>
            </w:tcBorders>
            <w:vAlign w:val="center"/>
          </w:tcPr>
          <w:p w14:paraId="7726EA0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3A432744" w14:textId="77777777">
        <w:trPr>
          <w:trHeight w:val="156"/>
          <w:jc w:val="center"/>
        </w:trPr>
        <w:tc>
          <w:tcPr>
            <w:tcW w:w="699" w:type="dxa"/>
            <w:tcBorders>
              <w:top w:val="nil"/>
              <w:left w:val="single" w:sz="8" w:space="0" w:color="auto"/>
              <w:bottom w:val="single" w:sz="4" w:space="0" w:color="auto"/>
              <w:right w:val="single" w:sz="4" w:space="0" w:color="auto"/>
            </w:tcBorders>
            <w:vAlign w:val="center"/>
          </w:tcPr>
          <w:p w14:paraId="782FB74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2</w:t>
            </w:r>
          </w:p>
        </w:tc>
        <w:tc>
          <w:tcPr>
            <w:tcW w:w="6379" w:type="dxa"/>
            <w:tcBorders>
              <w:top w:val="nil"/>
              <w:left w:val="nil"/>
              <w:bottom w:val="single" w:sz="4" w:space="0" w:color="auto"/>
              <w:right w:val="single" w:sz="4" w:space="0" w:color="auto"/>
            </w:tcBorders>
            <w:vAlign w:val="center"/>
          </w:tcPr>
          <w:p w14:paraId="59982EC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Визуальное обследование линий передачи данных.</w:t>
            </w:r>
          </w:p>
        </w:tc>
        <w:tc>
          <w:tcPr>
            <w:tcW w:w="2258" w:type="dxa"/>
            <w:tcBorders>
              <w:top w:val="nil"/>
              <w:left w:val="nil"/>
              <w:bottom w:val="single" w:sz="4" w:space="0" w:color="auto"/>
              <w:right w:val="single" w:sz="8" w:space="0" w:color="auto"/>
            </w:tcBorders>
            <w:vAlign w:val="center"/>
          </w:tcPr>
          <w:p w14:paraId="3E46B965"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630A352D" w14:textId="77777777">
        <w:trPr>
          <w:trHeight w:val="781"/>
          <w:jc w:val="center"/>
        </w:trPr>
        <w:tc>
          <w:tcPr>
            <w:tcW w:w="699" w:type="dxa"/>
            <w:tcBorders>
              <w:top w:val="nil"/>
              <w:left w:val="single" w:sz="8" w:space="0" w:color="auto"/>
              <w:bottom w:val="single" w:sz="4" w:space="0" w:color="auto"/>
              <w:right w:val="single" w:sz="4" w:space="0" w:color="auto"/>
            </w:tcBorders>
            <w:vAlign w:val="center"/>
          </w:tcPr>
          <w:p w14:paraId="3D4631CC"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lastRenderedPageBreak/>
              <w:t>3</w:t>
            </w:r>
          </w:p>
        </w:tc>
        <w:tc>
          <w:tcPr>
            <w:tcW w:w="6379" w:type="dxa"/>
            <w:tcBorders>
              <w:top w:val="nil"/>
              <w:left w:val="nil"/>
              <w:bottom w:val="single" w:sz="4" w:space="0" w:color="auto"/>
              <w:right w:val="single" w:sz="4" w:space="0" w:color="auto"/>
            </w:tcBorders>
            <w:vAlign w:val="center"/>
          </w:tcPr>
          <w:p w14:paraId="48F12DA2"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Проверка целостности распределительных узлов Кабельной Сети. Проверка герметичности уличных коммутационных коробок. Проверка герметичности Вводов-Выводов в технические и подсобные помещения. Регламентные работы по поддержанию в должном виде обследуемых Коммутационных узлов.</w:t>
            </w:r>
          </w:p>
        </w:tc>
        <w:tc>
          <w:tcPr>
            <w:tcW w:w="2258" w:type="dxa"/>
            <w:tcBorders>
              <w:top w:val="nil"/>
              <w:left w:val="nil"/>
              <w:bottom w:val="single" w:sz="4" w:space="0" w:color="auto"/>
              <w:right w:val="single" w:sz="8" w:space="0" w:color="auto"/>
            </w:tcBorders>
            <w:vAlign w:val="center"/>
          </w:tcPr>
          <w:p w14:paraId="6770877A"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6AA8B0A7" w14:textId="77777777">
        <w:trPr>
          <w:trHeight w:val="476"/>
          <w:jc w:val="center"/>
        </w:trPr>
        <w:tc>
          <w:tcPr>
            <w:tcW w:w="699" w:type="dxa"/>
            <w:tcBorders>
              <w:top w:val="nil"/>
              <w:left w:val="single" w:sz="8" w:space="0" w:color="auto"/>
              <w:bottom w:val="single" w:sz="4" w:space="0" w:color="auto"/>
              <w:right w:val="single" w:sz="4" w:space="0" w:color="auto"/>
            </w:tcBorders>
            <w:vAlign w:val="center"/>
          </w:tcPr>
          <w:p w14:paraId="19A6E1B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4</w:t>
            </w:r>
          </w:p>
        </w:tc>
        <w:tc>
          <w:tcPr>
            <w:tcW w:w="6379" w:type="dxa"/>
            <w:tcBorders>
              <w:top w:val="nil"/>
              <w:left w:val="nil"/>
              <w:bottom w:val="single" w:sz="4" w:space="0" w:color="auto"/>
              <w:right w:val="single" w:sz="4" w:space="0" w:color="auto"/>
            </w:tcBorders>
            <w:vAlign w:val="center"/>
          </w:tcPr>
          <w:p w14:paraId="322E895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Визуальное обследование: Трасс Силовых проводов; Кабельной Сети; Регламентные работы по поддержанию целостности трасс; При необходимости восстановление защитных (внешних) оболочек;</w:t>
            </w:r>
          </w:p>
        </w:tc>
        <w:tc>
          <w:tcPr>
            <w:tcW w:w="2258" w:type="dxa"/>
            <w:tcBorders>
              <w:top w:val="nil"/>
              <w:left w:val="nil"/>
              <w:bottom w:val="single" w:sz="4" w:space="0" w:color="auto"/>
              <w:right w:val="single" w:sz="8" w:space="0" w:color="auto"/>
            </w:tcBorders>
            <w:vAlign w:val="center"/>
          </w:tcPr>
          <w:p w14:paraId="3E58AB1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26A0CF94" w14:textId="77777777">
        <w:trPr>
          <w:trHeight w:val="659"/>
          <w:jc w:val="center"/>
        </w:trPr>
        <w:tc>
          <w:tcPr>
            <w:tcW w:w="699" w:type="dxa"/>
            <w:tcBorders>
              <w:top w:val="nil"/>
              <w:left w:val="single" w:sz="8" w:space="0" w:color="auto"/>
              <w:bottom w:val="single" w:sz="4" w:space="0" w:color="auto"/>
              <w:right w:val="single" w:sz="4" w:space="0" w:color="auto"/>
            </w:tcBorders>
            <w:vAlign w:val="center"/>
          </w:tcPr>
          <w:p w14:paraId="648DD6F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4</w:t>
            </w:r>
          </w:p>
        </w:tc>
        <w:tc>
          <w:tcPr>
            <w:tcW w:w="6379" w:type="dxa"/>
            <w:tcBorders>
              <w:top w:val="nil"/>
              <w:left w:val="nil"/>
              <w:bottom w:val="single" w:sz="4" w:space="0" w:color="auto"/>
              <w:right w:val="single" w:sz="4" w:space="0" w:color="auto"/>
            </w:tcBorders>
            <w:vAlign w:val="center"/>
          </w:tcPr>
          <w:p w14:paraId="307C11C7"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Визуальный осмотр смонтированного оборудования. Прочистка контактов и удаление грязи и пыли с  оптических частей оборудования. Регламентные работы по поддержанию работоспособности системы в должном виде.</w:t>
            </w:r>
          </w:p>
        </w:tc>
        <w:tc>
          <w:tcPr>
            <w:tcW w:w="2258" w:type="dxa"/>
            <w:tcBorders>
              <w:top w:val="nil"/>
              <w:left w:val="nil"/>
              <w:bottom w:val="single" w:sz="4" w:space="0" w:color="auto"/>
              <w:right w:val="single" w:sz="8" w:space="0" w:color="auto"/>
            </w:tcBorders>
            <w:vAlign w:val="center"/>
          </w:tcPr>
          <w:p w14:paraId="22C2CF8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272E9476" w14:textId="77777777">
        <w:trPr>
          <w:trHeight w:val="543"/>
          <w:jc w:val="center"/>
        </w:trPr>
        <w:tc>
          <w:tcPr>
            <w:tcW w:w="699" w:type="dxa"/>
            <w:tcBorders>
              <w:top w:val="nil"/>
              <w:left w:val="single" w:sz="8" w:space="0" w:color="auto"/>
              <w:bottom w:val="single" w:sz="4" w:space="0" w:color="auto"/>
              <w:right w:val="single" w:sz="4" w:space="0" w:color="auto"/>
            </w:tcBorders>
            <w:vAlign w:val="center"/>
          </w:tcPr>
          <w:p w14:paraId="02483091"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5</w:t>
            </w:r>
          </w:p>
        </w:tc>
        <w:tc>
          <w:tcPr>
            <w:tcW w:w="6379" w:type="dxa"/>
            <w:tcBorders>
              <w:top w:val="nil"/>
              <w:left w:val="nil"/>
              <w:bottom w:val="single" w:sz="4" w:space="0" w:color="auto"/>
              <w:right w:val="single" w:sz="4" w:space="0" w:color="auto"/>
            </w:tcBorders>
            <w:vAlign w:val="center"/>
          </w:tcPr>
          <w:p w14:paraId="267BEF50"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Материалы, используемые при проведении Сервисного Обслуживания Системы (герметик, изолента, разъёмы, стяжки, метизы, коммутационные коробки,  и т.д.)</w:t>
            </w:r>
          </w:p>
        </w:tc>
        <w:tc>
          <w:tcPr>
            <w:tcW w:w="2258" w:type="dxa"/>
            <w:tcBorders>
              <w:top w:val="nil"/>
              <w:left w:val="nil"/>
              <w:bottom w:val="single" w:sz="4" w:space="0" w:color="auto"/>
              <w:right w:val="single" w:sz="8" w:space="0" w:color="auto"/>
            </w:tcBorders>
            <w:vAlign w:val="center"/>
          </w:tcPr>
          <w:p w14:paraId="7B989239"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По необходимости</w:t>
            </w:r>
          </w:p>
        </w:tc>
      </w:tr>
      <w:tr w:rsidR="00BD39BE" w14:paraId="206CE3E9" w14:textId="77777777">
        <w:trPr>
          <w:trHeight w:val="478"/>
          <w:jc w:val="center"/>
        </w:trPr>
        <w:tc>
          <w:tcPr>
            <w:tcW w:w="699" w:type="dxa"/>
            <w:tcBorders>
              <w:top w:val="nil"/>
              <w:left w:val="single" w:sz="8" w:space="0" w:color="auto"/>
              <w:bottom w:val="single" w:sz="4" w:space="0" w:color="auto"/>
              <w:right w:val="single" w:sz="4" w:space="0" w:color="auto"/>
            </w:tcBorders>
            <w:vAlign w:val="center"/>
          </w:tcPr>
          <w:p w14:paraId="4102412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6</w:t>
            </w:r>
          </w:p>
        </w:tc>
        <w:tc>
          <w:tcPr>
            <w:tcW w:w="6379" w:type="dxa"/>
            <w:tcBorders>
              <w:top w:val="nil"/>
              <w:left w:val="nil"/>
              <w:bottom w:val="single" w:sz="4" w:space="0" w:color="auto"/>
              <w:right w:val="single" w:sz="4" w:space="0" w:color="auto"/>
            </w:tcBorders>
            <w:vAlign w:val="center"/>
          </w:tcPr>
          <w:p w14:paraId="0E8AE158"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Внесение в журнал объекта всех регламентных работ выполненных в рамках Сервисного Обслуживания. Внесение в Журнал Объекта всех  изменений и неполадок, выявленных и устраненных в ходе Сервисного Обслуживания.</w:t>
            </w:r>
          </w:p>
        </w:tc>
        <w:tc>
          <w:tcPr>
            <w:tcW w:w="2258" w:type="dxa"/>
            <w:tcBorders>
              <w:top w:val="nil"/>
              <w:left w:val="nil"/>
              <w:bottom w:val="single" w:sz="4" w:space="0" w:color="auto"/>
              <w:right w:val="single" w:sz="8" w:space="0" w:color="auto"/>
            </w:tcBorders>
            <w:vAlign w:val="center"/>
          </w:tcPr>
          <w:p w14:paraId="00F3B4D4"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3416CB5A" w14:textId="77777777">
        <w:trPr>
          <w:trHeight w:val="779"/>
          <w:jc w:val="center"/>
        </w:trPr>
        <w:tc>
          <w:tcPr>
            <w:tcW w:w="699" w:type="dxa"/>
            <w:tcBorders>
              <w:top w:val="nil"/>
              <w:left w:val="single" w:sz="8" w:space="0" w:color="auto"/>
              <w:bottom w:val="single" w:sz="4" w:space="0" w:color="auto"/>
              <w:right w:val="single" w:sz="4" w:space="0" w:color="auto"/>
            </w:tcBorders>
            <w:vAlign w:val="center"/>
          </w:tcPr>
          <w:p w14:paraId="0C7032A6"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7</w:t>
            </w:r>
          </w:p>
        </w:tc>
        <w:tc>
          <w:tcPr>
            <w:tcW w:w="6379" w:type="dxa"/>
            <w:tcBorders>
              <w:top w:val="nil"/>
              <w:left w:val="nil"/>
              <w:bottom w:val="single" w:sz="4" w:space="0" w:color="auto"/>
              <w:right w:val="single" w:sz="4" w:space="0" w:color="auto"/>
            </w:tcBorders>
            <w:vAlign w:val="center"/>
          </w:tcPr>
          <w:p w14:paraId="4753B07B"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Проверка корректной работы и при необходимости регулировка концевиков установленных на приводах.</w:t>
            </w:r>
          </w:p>
        </w:tc>
        <w:tc>
          <w:tcPr>
            <w:tcW w:w="2258" w:type="dxa"/>
            <w:tcBorders>
              <w:top w:val="nil"/>
              <w:left w:val="nil"/>
              <w:bottom w:val="single" w:sz="4" w:space="0" w:color="auto"/>
              <w:right w:val="single" w:sz="8" w:space="0" w:color="auto"/>
            </w:tcBorders>
            <w:vAlign w:val="center"/>
          </w:tcPr>
          <w:p w14:paraId="70A63A48"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Ежемесячно</w:t>
            </w:r>
          </w:p>
        </w:tc>
      </w:tr>
      <w:tr w:rsidR="00BD39BE" w14:paraId="5288410B" w14:textId="77777777">
        <w:trPr>
          <w:trHeight w:val="67"/>
          <w:jc w:val="center"/>
        </w:trPr>
        <w:tc>
          <w:tcPr>
            <w:tcW w:w="699" w:type="dxa"/>
            <w:tcBorders>
              <w:top w:val="single" w:sz="4" w:space="0" w:color="auto"/>
              <w:left w:val="single" w:sz="4" w:space="0" w:color="auto"/>
              <w:bottom w:val="single" w:sz="4" w:space="0" w:color="auto"/>
              <w:right w:val="single" w:sz="4" w:space="0" w:color="auto"/>
            </w:tcBorders>
            <w:vAlign w:val="center"/>
          </w:tcPr>
          <w:p w14:paraId="69840473"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8</w:t>
            </w:r>
          </w:p>
        </w:tc>
        <w:tc>
          <w:tcPr>
            <w:tcW w:w="6379" w:type="dxa"/>
            <w:tcBorders>
              <w:top w:val="single" w:sz="4" w:space="0" w:color="auto"/>
              <w:left w:val="nil"/>
              <w:bottom w:val="single" w:sz="4" w:space="0" w:color="auto"/>
              <w:right w:val="single" w:sz="4" w:space="0" w:color="auto"/>
            </w:tcBorders>
            <w:vAlign w:val="center"/>
          </w:tcPr>
          <w:p w14:paraId="08AB97EE" w14:textId="77777777" w:rsidR="00BD39BE" w:rsidRDefault="00DC10C0">
            <w:pPr>
              <w:spacing w:after="0" w:line="240" w:lineRule="auto"/>
              <w:rPr>
                <w:rFonts w:ascii="Times New Roman" w:eastAsiaTheme="majorEastAsia" w:hAnsi="Times New Roman" w:cstheme="majorBidi"/>
              </w:rPr>
            </w:pPr>
            <w:r>
              <w:rPr>
                <w:rFonts w:ascii="Times New Roman" w:eastAsiaTheme="majorEastAsia" w:hAnsi="Times New Roman" w:cstheme="majorBidi"/>
              </w:rPr>
              <w:t xml:space="preserve">Устранение мелких технических неполадок, которые не вошли в перечень сервисного обслуживания системы. </w:t>
            </w:r>
            <w:r>
              <w:rPr>
                <w:rFonts w:ascii="Times New Roman" w:hAnsi="Times New Roman"/>
                <w:color w:val="000000"/>
              </w:rPr>
              <w:t xml:space="preserve">Замена неисправного оборудования не подлежащее гарантийному ремонту. </w:t>
            </w:r>
          </w:p>
        </w:tc>
        <w:tc>
          <w:tcPr>
            <w:tcW w:w="2258" w:type="dxa"/>
            <w:tcBorders>
              <w:top w:val="single" w:sz="4" w:space="0" w:color="auto"/>
              <w:left w:val="nil"/>
              <w:bottom w:val="single" w:sz="4" w:space="0" w:color="auto"/>
              <w:right w:val="single" w:sz="4" w:space="0" w:color="auto"/>
            </w:tcBorders>
            <w:vAlign w:val="center"/>
          </w:tcPr>
          <w:p w14:paraId="39F04B5F" w14:textId="77777777" w:rsidR="00BD39BE" w:rsidRDefault="00DC10C0">
            <w:pPr>
              <w:spacing w:after="0" w:line="240" w:lineRule="auto"/>
              <w:rPr>
                <w:rFonts w:ascii="Times New Roman" w:eastAsiaTheme="majorEastAsia" w:hAnsi="Times New Roman" w:cstheme="majorBidi"/>
              </w:rPr>
            </w:pPr>
            <w:r>
              <w:rPr>
                <w:rFonts w:ascii="Times New Roman" w:hAnsi="Times New Roman"/>
                <w:color w:val="000000"/>
              </w:rPr>
              <w:t>По необходимости</w:t>
            </w:r>
          </w:p>
        </w:tc>
      </w:tr>
    </w:tbl>
    <w:p w14:paraId="5034326A" w14:textId="77777777" w:rsidR="00BD39BE" w:rsidRDefault="00BD39BE">
      <w:pPr>
        <w:spacing w:after="0" w:line="240" w:lineRule="auto"/>
        <w:rPr>
          <w:rFonts w:ascii="Times New Roman" w:hAnsi="Times New Roman" w:cs="Times New Roman"/>
          <w:sz w:val="24"/>
          <w:szCs w:val="24"/>
        </w:rPr>
      </w:pPr>
    </w:p>
    <w:p w14:paraId="7D7EEA2A"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tbl>
      <w:tblPr>
        <w:tblpPr w:leftFromText="180" w:rightFromText="180" w:bottomFromText="200" w:vertAnchor="text" w:horzAnchor="margin" w:tblpY="501"/>
        <w:tblW w:w="9600" w:type="dxa"/>
        <w:tblLook w:val="04A0" w:firstRow="1" w:lastRow="0" w:firstColumn="1" w:lastColumn="0" w:noHBand="0" w:noVBand="1"/>
      </w:tblPr>
      <w:tblGrid>
        <w:gridCol w:w="4943"/>
        <w:gridCol w:w="4657"/>
      </w:tblGrid>
      <w:tr w:rsidR="00BD39BE" w14:paraId="562A35D4" w14:textId="77777777">
        <w:trPr>
          <w:trHeight w:val="473"/>
        </w:trPr>
        <w:tc>
          <w:tcPr>
            <w:tcW w:w="4943" w:type="dxa"/>
          </w:tcPr>
          <w:p w14:paraId="08EA4F69" w14:textId="77777777" w:rsidR="00BD39BE" w:rsidRPr="006F2FA4" w:rsidRDefault="00DC10C0">
            <w:pPr>
              <w:suppressAutoHyphens/>
              <w:spacing w:after="0" w:line="240" w:lineRule="auto"/>
              <w:ind w:right="7"/>
              <w:jc w:val="both"/>
              <w:rPr>
                <w:rFonts w:ascii="Times New Roman" w:eastAsia="Times New Roman" w:hAnsi="Times New Roman" w:cs="Times New Roman"/>
                <w:kern w:val="2"/>
                <w:sz w:val="24"/>
                <w:szCs w:val="24"/>
                <w:lang w:eastAsia="ar-SA"/>
              </w:rPr>
            </w:pPr>
            <w:r w:rsidRPr="006F2FA4">
              <w:rPr>
                <w:rFonts w:ascii="Times New Roman" w:eastAsia="Times New Roman" w:hAnsi="Times New Roman" w:cs="Times New Roman"/>
                <w:bCs/>
                <w:kern w:val="2"/>
                <w:sz w:val="24"/>
                <w:szCs w:val="24"/>
                <w:lang w:eastAsia="ar-SA"/>
              </w:rPr>
              <w:t>Заказчик</w:t>
            </w:r>
            <w:r w:rsidRPr="006F2FA4">
              <w:rPr>
                <w:rFonts w:ascii="Times New Roman" w:eastAsia="Times New Roman" w:hAnsi="Times New Roman" w:cs="Times New Roman"/>
                <w:kern w:val="2"/>
                <w:sz w:val="24"/>
                <w:szCs w:val="24"/>
                <w:lang w:eastAsia="ar-SA"/>
              </w:rPr>
              <w:t xml:space="preserve">: </w:t>
            </w:r>
          </w:p>
          <w:p w14:paraId="1FF53641" w14:textId="3FF9ABB9" w:rsidR="00BD39BE" w:rsidRPr="006F2FA4" w:rsidRDefault="006F2FA4">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r w:rsidRPr="006F2FA4">
              <w:rPr>
                <w:rFonts w:ascii="Times New Roman" w:eastAsia="Times New Roman" w:hAnsi="Times New Roman" w:cs="Times New Roman"/>
                <w:bCs/>
                <w:spacing w:val="-14"/>
                <w:kern w:val="2"/>
                <w:sz w:val="24"/>
                <w:szCs w:val="24"/>
                <w:lang w:eastAsia="ar-SA"/>
              </w:rPr>
              <w:t>Директор</w:t>
            </w:r>
          </w:p>
        </w:tc>
        <w:tc>
          <w:tcPr>
            <w:tcW w:w="4657" w:type="dxa"/>
          </w:tcPr>
          <w:p w14:paraId="1D2F1D8D" w14:textId="77777777" w:rsidR="00BD39BE" w:rsidRDefault="00DC10C0">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Исполнитель:</w:t>
            </w:r>
          </w:p>
          <w:p w14:paraId="338D7E12"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tc>
      </w:tr>
      <w:tr w:rsidR="00BD39BE" w14:paraId="7B4241D2" w14:textId="77777777">
        <w:trPr>
          <w:trHeight w:val="880"/>
        </w:trPr>
        <w:tc>
          <w:tcPr>
            <w:tcW w:w="4943" w:type="dxa"/>
          </w:tcPr>
          <w:p w14:paraId="78743FB0" w14:textId="77777777" w:rsidR="00BD39BE" w:rsidRPr="006F2FA4" w:rsidRDefault="00BD39BE">
            <w:pPr>
              <w:suppressAutoHyphens/>
              <w:spacing w:after="0" w:line="240" w:lineRule="auto"/>
              <w:jc w:val="both"/>
              <w:rPr>
                <w:rFonts w:ascii="Times New Roman" w:eastAsia="Times New Roman" w:hAnsi="Times New Roman" w:cs="Times New Roman"/>
                <w:kern w:val="2"/>
                <w:lang w:eastAsia="ar-SA"/>
              </w:rPr>
            </w:pPr>
          </w:p>
          <w:p w14:paraId="1EBC423E" w14:textId="2706181E" w:rsidR="00BD39BE" w:rsidRPr="006F2FA4" w:rsidRDefault="006F2FA4">
            <w:pPr>
              <w:suppressAutoHyphens/>
              <w:spacing w:after="0" w:line="240" w:lineRule="auto"/>
              <w:ind w:right="7"/>
              <w:jc w:val="both"/>
              <w:rPr>
                <w:rFonts w:ascii="Times New Roman" w:eastAsia="Times New Roman" w:hAnsi="Times New Roman" w:cs="Times New Roman"/>
                <w:kern w:val="2"/>
                <w:lang w:eastAsia="ar-SA"/>
              </w:rPr>
            </w:pPr>
            <w:r w:rsidRPr="006F2FA4">
              <w:rPr>
                <w:rFonts w:ascii="Times New Roman" w:eastAsia="Times New Roman" w:hAnsi="Times New Roman" w:cs="Times New Roman"/>
                <w:kern w:val="2"/>
                <w:lang w:eastAsia="ar-SA"/>
              </w:rPr>
              <w:t>_____________/</w:t>
            </w:r>
            <w:proofErr w:type="spellStart"/>
            <w:r w:rsidRPr="006F2FA4">
              <w:rPr>
                <w:rFonts w:ascii="Times New Roman" w:eastAsia="Times New Roman" w:hAnsi="Times New Roman" w:cs="Times New Roman"/>
                <w:kern w:val="2"/>
                <w:lang w:eastAsia="ar-SA"/>
              </w:rPr>
              <w:t>Кибанов</w:t>
            </w:r>
            <w:proofErr w:type="spellEnd"/>
            <w:r w:rsidRPr="006F2FA4">
              <w:rPr>
                <w:rFonts w:ascii="Times New Roman" w:eastAsia="Times New Roman" w:hAnsi="Times New Roman" w:cs="Times New Roman"/>
                <w:kern w:val="2"/>
                <w:lang w:eastAsia="ar-SA"/>
              </w:rPr>
              <w:t xml:space="preserve"> О.И./</w:t>
            </w:r>
          </w:p>
          <w:p w14:paraId="37460F61" w14:textId="2FD80CD8" w:rsidR="00BD39BE" w:rsidRPr="006F2FA4" w:rsidRDefault="00BD39BE">
            <w:pPr>
              <w:suppressAutoHyphens/>
              <w:spacing w:after="0" w:line="240" w:lineRule="auto"/>
              <w:ind w:right="7"/>
              <w:jc w:val="both"/>
              <w:rPr>
                <w:rFonts w:ascii="Times New Roman" w:eastAsia="Times New Roman" w:hAnsi="Times New Roman" w:cs="Times New Roman"/>
                <w:b/>
                <w:bCs/>
                <w:spacing w:val="-14"/>
                <w:kern w:val="2"/>
                <w:lang w:eastAsia="ar-SA"/>
              </w:rPr>
            </w:pPr>
          </w:p>
        </w:tc>
        <w:tc>
          <w:tcPr>
            <w:tcW w:w="4657" w:type="dxa"/>
          </w:tcPr>
          <w:p w14:paraId="014CD2DE" w14:textId="0D833C61" w:rsidR="00BD39BE" w:rsidRDefault="00DC10C0" w:rsidP="006F2FA4">
            <w:pPr>
              <w:spacing w:after="0"/>
              <w:jc w:val="center"/>
              <w:rPr>
                <w:rFonts w:ascii="Times New Roman" w:eastAsia="Times New Roman" w:hAnsi="Times New Roman" w:cs="Times New Roman"/>
                <w:kern w:val="2"/>
                <w:lang w:eastAsia="ar-SA"/>
              </w:rPr>
            </w:pPr>
            <w:r>
              <w:rPr>
                <w:rFonts w:ascii="Times New Roman" w:hAnsi="Times New Roman" w:cs="Times New Roman"/>
                <w:vertAlign w:val="superscript"/>
              </w:rPr>
              <w:t xml:space="preserve">     </w:t>
            </w:r>
          </w:p>
        </w:tc>
      </w:tr>
    </w:tbl>
    <w:p w14:paraId="37E417D1" w14:textId="77777777" w:rsidR="00BD39BE" w:rsidRDefault="00BD39BE">
      <w:pPr>
        <w:spacing w:after="0" w:line="240" w:lineRule="auto"/>
        <w:rPr>
          <w:rFonts w:ascii="Times New Roman" w:hAnsi="Times New Roman" w:cs="Times New Roman"/>
          <w:sz w:val="24"/>
          <w:szCs w:val="24"/>
        </w:rPr>
      </w:pPr>
    </w:p>
    <w:p w14:paraId="44727BFA" w14:textId="77777777" w:rsidR="00BD39BE" w:rsidRDefault="00BD39BE">
      <w:pPr>
        <w:spacing w:after="0" w:line="240" w:lineRule="auto"/>
        <w:rPr>
          <w:rFonts w:ascii="Times New Roman" w:hAnsi="Times New Roman" w:cs="Times New Roman"/>
          <w:sz w:val="24"/>
          <w:szCs w:val="24"/>
        </w:rPr>
      </w:pPr>
    </w:p>
    <w:p w14:paraId="770AF17F" w14:textId="77777777" w:rsidR="00BD39BE" w:rsidRDefault="00BD39BE">
      <w:pPr>
        <w:spacing w:after="0" w:line="240" w:lineRule="auto"/>
        <w:rPr>
          <w:rFonts w:ascii="Times New Roman" w:hAnsi="Times New Roman" w:cs="Times New Roman"/>
          <w:sz w:val="24"/>
          <w:szCs w:val="24"/>
        </w:rPr>
      </w:pPr>
    </w:p>
    <w:p w14:paraId="79DF8081" w14:textId="77777777" w:rsidR="00BD39BE" w:rsidRDefault="00BD39BE">
      <w:pPr>
        <w:spacing w:after="0" w:line="240" w:lineRule="auto"/>
        <w:rPr>
          <w:rFonts w:ascii="Times New Roman" w:hAnsi="Times New Roman" w:cs="Times New Roman"/>
          <w:sz w:val="24"/>
          <w:szCs w:val="24"/>
        </w:rPr>
      </w:pPr>
    </w:p>
    <w:p w14:paraId="0E51E04F" w14:textId="77777777" w:rsidR="00BD39BE" w:rsidRDefault="00BD39BE">
      <w:pPr>
        <w:spacing w:after="0" w:line="240" w:lineRule="auto"/>
        <w:rPr>
          <w:rFonts w:ascii="Times New Roman" w:hAnsi="Times New Roman" w:cs="Times New Roman"/>
          <w:sz w:val="24"/>
          <w:szCs w:val="24"/>
        </w:rPr>
      </w:pPr>
    </w:p>
    <w:p w14:paraId="7616EB85" w14:textId="77777777" w:rsidR="00BD39BE" w:rsidRDefault="00BD39BE">
      <w:pPr>
        <w:spacing w:after="0" w:line="240" w:lineRule="auto"/>
        <w:rPr>
          <w:rFonts w:ascii="Times New Roman" w:hAnsi="Times New Roman" w:cs="Times New Roman"/>
          <w:sz w:val="24"/>
          <w:szCs w:val="24"/>
        </w:rPr>
      </w:pPr>
    </w:p>
    <w:p w14:paraId="68564FB1" w14:textId="77777777" w:rsidR="00BD39BE" w:rsidRDefault="00BD39BE">
      <w:pPr>
        <w:spacing w:after="0" w:line="240" w:lineRule="auto"/>
        <w:rPr>
          <w:rFonts w:ascii="Times New Roman" w:hAnsi="Times New Roman" w:cs="Times New Roman"/>
          <w:sz w:val="24"/>
          <w:szCs w:val="24"/>
        </w:rPr>
      </w:pPr>
    </w:p>
    <w:p w14:paraId="523C153D" w14:textId="77777777" w:rsidR="00BD39BE" w:rsidRDefault="00BD39BE">
      <w:pPr>
        <w:spacing w:after="0" w:line="240" w:lineRule="auto"/>
        <w:rPr>
          <w:rFonts w:ascii="Times New Roman" w:hAnsi="Times New Roman" w:cs="Times New Roman"/>
          <w:sz w:val="24"/>
          <w:szCs w:val="24"/>
        </w:rPr>
      </w:pPr>
    </w:p>
    <w:p w14:paraId="66079A20" w14:textId="77777777" w:rsidR="00BD39BE" w:rsidRDefault="00BD39BE">
      <w:pPr>
        <w:spacing w:after="0" w:line="240" w:lineRule="auto"/>
        <w:rPr>
          <w:rFonts w:ascii="Times New Roman" w:hAnsi="Times New Roman" w:cs="Times New Roman"/>
          <w:sz w:val="24"/>
          <w:szCs w:val="24"/>
        </w:rPr>
      </w:pPr>
    </w:p>
    <w:p w14:paraId="4CB0BD14" w14:textId="77777777" w:rsidR="00BD39BE" w:rsidRDefault="00BD39BE">
      <w:pPr>
        <w:spacing w:after="0" w:line="240" w:lineRule="auto"/>
        <w:rPr>
          <w:rFonts w:ascii="Times New Roman" w:hAnsi="Times New Roman" w:cs="Times New Roman"/>
          <w:sz w:val="24"/>
          <w:szCs w:val="24"/>
        </w:rPr>
      </w:pPr>
    </w:p>
    <w:p w14:paraId="335280FB" w14:textId="77777777" w:rsidR="00BD39BE" w:rsidRDefault="00BD39BE">
      <w:pPr>
        <w:spacing w:after="0" w:line="240" w:lineRule="auto"/>
        <w:rPr>
          <w:rFonts w:ascii="Times New Roman" w:hAnsi="Times New Roman" w:cs="Times New Roman"/>
          <w:sz w:val="24"/>
          <w:szCs w:val="24"/>
        </w:rPr>
      </w:pPr>
    </w:p>
    <w:p w14:paraId="7F2AF96B" w14:textId="77777777" w:rsidR="00BD39BE" w:rsidRDefault="00BD39BE">
      <w:pPr>
        <w:spacing w:after="0" w:line="240" w:lineRule="auto"/>
        <w:rPr>
          <w:rFonts w:ascii="Times New Roman" w:hAnsi="Times New Roman" w:cs="Times New Roman"/>
          <w:sz w:val="24"/>
          <w:szCs w:val="24"/>
        </w:rPr>
      </w:pPr>
    </w:p>
    <w:p w14:paraId="2EAF6EB7" w14:textId="77777777" w:rsidR="00BD39BE" w:rsidRDefault="00DC10C0">
      <w:pPr>
        <w:rPr>
          <w:rFonts w:ascii="Times New Roman" w:hAnsi="Times New Roman" w:cs="Times New Roman"/>
          <w:sz w:val="24"/>
          <w:szCs w:val="24"/>
        </w:rPr>
      </w:pPr>
      <w:r>
        <w:rPr>
          <w:rFonts w:ascii="Times New Roman" w:hAnsi="Times New Roman" w:cs="Times New Roman"/>
          <w:sz w:val="24"/>
          <w:szCs w:val="24"/>
        </w:rPr>
        <w:br w:type="page"/>
      </w:r>
    </w:p>
    <w:p w14:paraId="1B372B3D"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2E8284F3" w14:textId="4AC4800A" w:rsidR="00BD39BE" w:rsidRDefault="00DC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к Контракту № </w:t>
      </w:r>
      <w:r w:rsidR="007A392C">
        <w:rPr>
          <w:rFonts w:ascii="Times New Roman" w:hAnsi="Times New Roman" w:cs="Times New Roman"/>
          <w:sz w:val="24"/>
          <w:szCs w:val="24"/>
          <w:highlight w:val="yellow"/>
        </w:rPr>
        <w:t>__________ от __</w:t>
      </w:r>
      <w:r w:rsidR="007A392C">
        <w:rPr>
          <w:rFonts w:ascii="Times New Roman" w:hAnsi="Times New Roman" w:cs="Times New Roman"/>
          <w:sz w:val="24"/>
          <w:szCs w:val="24"/>
        </w:rPr>
        <w:t>____</w:t>
      </w:r>
      <w:bookmarkStart w:id="1" w:name="_GoBack"/>
      <w:bookmarkEnd w:id="1"/>
      <w:r>
        <w:rPr>
          <w:rFonts w:ascii="Times New Roman" w:hAnsi="Times New Roman" w:cs="Times New Roman"/>
          <w:sz w:val="24"/>
          <w:szCs w:val="24"/>
        </w:rPr>
        <w:t>.2026г</w:t>
      </w:r>
    </w:p>
    <w:p w14:paraId="6033242F"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14:paraId="25000AF9" w14:textId="77777777" w:rsidR="00BD39BE" w:rsidRDefault="00BD39BE">
      <w:pPr>
        <w:spacing w:after="0" w:line="240" w:lineRule="auto"/>
        <w:rPr>
          <w:rFonts w:ascii="Times New Roman" w:hAnsi="Times New Roman" w:cs="Times New Roman"/>
          <w:sz w:val="24"/>
          <w:szCs w:val="24"/>
        </w:rPr>
      </w:pPr>
    </w:p>
    <w:p w14:paraId="0DB1BB84" w14:textId="77777777" w:rsidR="00BD39BE" w:rsidRDefault="00BD39BE">
      <w:pPr>
        <w:spacing w:after="0" w:line="240" w:lineRule="auto"/>
        <w:rPr>
          <w:rFonts w:ascii="Times New Roman" w:hAnsi="Times New Roman" w:cs="Times New Roman"/>
          <w:sz w:val="24"/>
          <w:szCs w:val="24"/>
        </w:rPr>
      </w:pPr>
    </w:p>
    <w:p w14:paraId="76736E3F" w14:textId="77777777" w:rsidR="00BD39BE" w:rsidRDefault="00DC10C0">
      <w:pPr>
        <w:pStyle w:val="ConsPlusNormal"/>
        <w:jc w:val="center"/>
        <w:rPr>
          <w:rFonts w:ascii="Times New Roman" w:hAnsi="Times New Roman" w:cs="Times New Roman"/>
          <w:b/>
          <w:sz w:val="22"/>
          <w:szCs w:val="22"/>
        </w:rPr>
      </w:pPr>
      <w:r>
        <w:rPr>
          <w:rFonts w:ascii="Times New Roman" w:hAnsi="Times New Roman" w:cs="Times New Roman"/>
          <w:sz w:val="24"/>
          <w:szCs w:val="24"/>
        </w:rPr>
        <w:t xml:space="preserve">  </w:t>
      </w:r>
      <w:r>
        <w:rPr>
          <w:rFonts w:ascii="Times New Roman" w:hAnsi="Times New Roman" w:cs="Times New Roman"/>
          <w:b/>
          <w:sz w:val="22"/>
          <w:szCs w:val="22"/>
        </w:rPr>
        <w:t>Спецификация</w:t>
      </w:r>
    </w:p>
    <w:p w14:paraId="4559690A" w14:textId="77777777" w:rsidR="00BD39BE" w:rsidRDefault="00BD39BE">
      <w:pPr>
        <w:spacing w:after="0" w:line="240" w:lineRule="auto"/>
        <w:rPr>
          <w:rFonts w:ascii="Times New Roman" w:hAnsi="Times New Roman" w:cs="Times New Roman"/>
          <w:sz w:val="24"/>
          <w:szCs w:val="24"/>
        </w:rPr>
      </w:pPr>
    </w:p>
    <w:tbl>
      <w:tblPr>
        <w:tblW w:w="10348" w:type="dxa"/>
        <w:tblInd w:w="-572" w:type="dxa"/>
        <w:tblLayout w:type="fixed"/>
        <w:tblLook w:val="04A0" w:firstRow="1" w:lastRow="0" w:firstColumn="1" w:lastColumn="0" w:noHBand="0" w:noVBand="1"/>
      </w:tblPr>
      <w:tblGrid>
        <w:gridCol w:w="5812"/>
        <w:gridCol w:w="992"/>
        <w:gridCol w:w="993"/>
        <w:gridCol w:w="1417"/>
        <w:gridCol w:w="1134"/>
      </w:tblGrid>
      <w:tr w:rsidR="00BD39BE" w14:paraId="4D048673" w14:textId="77777777">
        <w:tc>
          <w:tcPr>
            <w:tcW w:w="5812" w:type="dxa"/>
            <w:tcBorders>
              <w:top w:val="single" w:sz="4" w:space="0" w:color="000000"/>
              <w:left w:val="single" w:sz="4" w:space="0" w:color="000000"/>
              <w:bottom w:val="single" w:sz="4" w:space="0" w:color="000000"/>
            </w:tcBorders>
            <w:vAlign w:val="center"/>
          </w:tcPr>
          <w:p w14:paraId="121F6BBE"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Наименование услуг</w:t>
            </w:r>
          </w:p>
        </w:tc>
        <w:tc>
          <w:tcPr>
            <w:tcW w:w="992" w:type="dxa"/>
            <w:tcBorders>
              <w:top w:val="single" w:sz="4" w:space="0" w:color="000000"/>
              <w:left w:val="single" w:sz="4" w:space="0" w:color="000000"/>
              <w:bottom w:val="single" w:sz="4" w:space="0" w:color="000000"/>
            </w:tcBorders>
            <w:vAlign w:val="center"/>
          </w:tcPr>
          <w:p w14:paraId="5A7519F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Ед. изм.</w:t>
            </w:r>
          </w:p>
        </w:tc>
        <w:tc>
          <w:tcPr>
            <w:tcW w:w="993" w:type="dxa"/>
            <w:tcBorders>
              <w:top w:val="single" w:sz="4" w:space="0" w:color="000000"/>
              <w:left w:val="single" w:sz="4" w:space="0" w:color="000000"/>
              <w:bottom w:val="single" w:sz="4" w:space="0" w:color="000000"/>
            </w:tcBorders>
            <w:vAlign w:val="center"/>
          </w:tcPr>
          <w:p w14:paraId="5971C63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Количество</w:t>
            </w:r>
          </w:p>
        </w:tc>
        <w:tc>
          <w:tcPr>
            <w:tcW w:w="1417" w:type="dxa"/>
            <w:tcBorders>
              <w:top w:val="single" w:sz="4" w:space="0" w:color="000000"/>
              <w:left w:val="single" w:sz="4" w:space="0" w:color="000000"/>
              <w:bottom w:val="single" w:sz="4" w:space="0" w:color="000000"/>
            </w:tcBorders>
            <w:vAlign w:val="center"/>
          </w:tcPr>
          <w:p w14:paraId="7CCDE945"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Цена услуг</w:t>
            </w:r>
          </w:p>
          <w:p w14:paraId="027AEC3D"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 xml:space="preserve">за один месяц, руб.,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C5907D"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Стоимость,</w:t>
            </w:r>
          </w:p>
          <w:p w14:paraId="7644EB51"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руб.</w:t>
            </w:r>
          </w:p>
        </w:tc>
      </w:tr>
      <w:tr w:rsidR="00BD39BE" w14:paraId="1AFA67A9" w14:textId="77777777">
        <w:tc>
          <w:tcPr>
            <w:tcW w:w="5812" w:type="dxa"/>
            <w:tcBorders>
              <w:top w:val="single" w:sz="4" w:space="0" w:color="000000"/>
              <w:left w:val="single" w:sz="4" w:space="0" w:color="000000"/>
              <w:bottom w:val="single" w:sz="4" w:space="0" w:color="000000"/>
            </w:tcBorders>
            <w:vAlign w:val="center"/>
          </w:tcPr>
          <w:p w14:paraId="41A6C5B7" w14:textId="149A6E33" w:rsidR="00BD39BE" w:rsidRPr="00DC10C0"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b/>
                <w:bCs/>
                <w:lang w:bidi="ru-RU"/>
              </w:rPr>
              <w:t>Оказание услуги по техническому обслуживанию</w:t>
            </w:r>
            <w:r>
              <w:rPr>
                <w:rFonts w:ascii="Times New Roman" w:eastAsia="Times New Roman" w:hAnsi="Times New Roman" w:cs="Times New Roman"/>
                <w:lang w:bidi="ru-RU"/>
              </w:rPr>
              <w:t xml:space="preserve"> </w:t>
            </w:r>
            <w:r>
              <w:rPr>
                <w:rFonts w:ascii="Times New Roman" w:eastAsia="Times New Roman" w:hAnsi="Times New Roman" w:cs="Times New Roman"/>
                <w:b/>
                <w:bCs/>
                <w:lang w:bidi="ru-RU"/>
              </w:rPr>
              <w:t xml:space="preserve">Комплексной Системы Обеспечения Безопасности на основе комплекта автоматики для автоматического управления воротами (1 </w:t>
            </w:r>
            <w:proofErr w:type="gramStart"/>
            <w:r>
              <w:rPr>
                <w:rFonts w:ascii="Times New Roman" w:eastAsia="Times New Roman" w:hAnsi="Times New Roman" w:cs="Times New Roman"/>
                <w:b/>
                <w:bCs/>
                <w:lang w:bidi="ru-RU"/>
              </w:rPr>
              <w:t>шт</w:t>
            </w:r>
            <w:proofErr w:type="gramEnd"/>
            <w:r>
              <w:rPr>
                <w:rFonts w:ascii="Times New Roman" w:eastAsia="Times New Roman" w:hAnsi="Times New Roman" w:cs="Times New Roman"/>
                <w:b/>
                <w:bCs/>
                <w:lang w:bidi="ru-RU"/>
              </w:rPr>
              <w:t>),</w:t>
            </w:r>
            <w:r>
              <w:rPr>
                <w:rFonts w:ascii="Times New Roman" w:eastAsia="Times New Roman" w:hAnsi="Times New Roman" w:cs="Times New Roman"/>
                <w:b/>
                <w:bCs/>
                <w:iCs/>
                <w:lang w:bidi="ru-RU"/>
              </w:rPr>
              <w:t xml:space="preserve"> расположенной по адресу: </w:t>
            </w:r>
            <w:r w:rsidR="006F2FA4" w:rsidRPr="006F2FA4">
              <w:rPr>
                <w:rFonts w:ascii="Times New Roman" w:eastAsia="Times New Roman" w:hAnsi="Times New Roman" w:cs="Times New Roman"/>
                <w:b/>
                <w:bCs/>
                <w:iCs/>
                <w:lang w:bidi="ru-RU"/>
              </w:rPr>
              <w:t xml:space="preserve">Ленинградская область, Кировский район, </w:t>
            </w:r>
            <w:proofErr w:type="gramStart"/>
            <w:r w:rsidR="006F2FA4" w:rsidRPr="006F2FA4">
              <w:rPr>
                <w:rFonts w:ascii="Times New Roman" w:eastAsia="Times New Roman" w:hAnsi="Times New Roman" w:cs="Times New Roman"/>
                <w:b/>
                <w:bCs/>
                <w:iCs/>
                <w:lang w:bidi="ru-RU"/>
              </w:rPr>
              <w:t>п</w:t>
            </w:r>
            <w:proofErr w:type="gramEnd"/>
            <w:r w:rsidR="006F2FA4" w:rsidRPr="006F2FA4">
              <w:rPr>
                <w:rFonts w:ascii="Times New Roman" w:eastAsia="Times New Roman" w:hAnsi="Times New Roman" w:cs="Times New Roman"/>
                <w:b/>
                <w:bCs/>
                <w:iCs/>
                <w:lang w:bidi="ru-RU"/>
              </w:rPr>
              <w:t>/</w:t>
            </w:r>
            <w:proofErr w:type="spellStart"/>
            <w:r w:rsidR="006F2FA4" w:rsidRPr="006F2FA4">
              <w:rPr>
                <w:rFonts w:ascii="Times New Roman" w:eastAsia="Times New Roman" w:hAnsi="Times New Roman" w:cs="Times New Roman"/>
                <w:b/>
                <w:bCs/>
                <w:iCs/>
                <w:lang w:bidi="ru-RU"/>
              </w:rPr>
              <w:t>ст</w:t>
            </w:r>
            <w:proofErr w:type="spellEnd"/>
            <w:r w:rsidR="006F2FA4" w:rsidRPr="006F2FA4">
              <w:rPr>
                <w:rFonts w:ascii="Times New Roman" w:eastAsia="Times New Roman" w:hAnsi="Times New Roman" w:cs="Times New Roman"/>
                <w:b/>
                <w:bCs/>
                <w:iCs/>
                <w:lang w:bidi="ru-RU"/>
              </w:rPr>
              <w:t xml:space="preserve"> </w:t>
            </w:r>
            <w:proofErr w:type="spellStart"/>
            <w:r w:rsidR="006F2FA4" w:rsidRPr="006F2FA4">
              <w:rPr>
                <w:rFonts w:ascii="Times New Roman" w:eastAsia="Times New Roman" w:hAnsi="Times New Roman" w:cs="Times New Roman"/>
                <w:b/>
                <w:bCs/>
                <w:iCs/>
                <w:lang w:bidi="ru-RU"/>
              </w:rPr>
              <w:t>Войбокало</w:t>
            </w:r>
            <w:proofErr w:type="spellEnd"/>
            <w:r w:rsidR="006F2FA4" w:rsidRPr="006F2FA4">
              <w:rPr>
                <w:rFonts w:ascii="Times New Roman" w:eastAsia="Times New Roman" w:hAnsi="Times New Roman" w:cs="Times New Roman"/>
                <w:b/>
                <w:bCs/>
                <w:iCs/>
                <w:lang w:bidi="ru-RU"/>
              </w:rPr>
              <w:t>, Школьный пер., д.1,</w:t>
            </w:r>
          </w:p>
        </w:tc>
        <w:tc>
          <w:tcPr>
            <w:tcW w:w="992" w:type="dxa"/>
            <w:tcBorders>
              <w:top w:val="single" w:sz="4" w:space="0" w:color="000000"/>
              <w:left w:val="single" w:sz="4" w:space="0" w:color="000000"/>
              <w:bottom w:val="single" w:sz="4" w:space="0" w:color="000000"/>
            </w:tcBorders>
            <w:vAlign w:val="center"/>
          </w:tcPr>
          <w:p w14:paraId="35FBD273"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месяц</w:t>
            </w:r>
          </w:p>
        </w:tc>
        <w:tc>
          <w:tcPr>
            <w:tcW w:w="993" w:type="dxa"/>
            <w:tcBorders>
              <w:top w:val="single" w:sz="4" w:space="0" w:color="000000"/>
              <w:left w:val="single" w:sz="4" w:space="0" w:color="000000"/>
              <w:bottom w:val="single" w:sz="4" w:space="0" w:color="000000"/>
            </w:tcBorders>
            <w:vAlign w:val="center"/>
          </w:tcPr>
          <w:p w14:paraId="18C55EDF" w14:textId="04DA47FA" w:rsidR="00BD39BE" w:rsidRDefault="007A392C">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3</w:t>
            </w:r>
          </w:p>
        </w:tc>
        <w:tc>
          <w:tcPr>
            <w:tcW w:w="1417" w:type="dxa"/>
            <w:tcBorders>
              <w:top w:val="single" w:sz="4" w:space="0" w:color="000000"/>
              <w:left w:val="single" w:sz="4" w:space="0" w:color="000000"/>
              <w:bottom w:val="single" w:sz="4" w:space="0" w:color="000000"/>
            </w:tcBorders>
            <w:vAlign w:val="center"/>
          </w:tcPr>
          <w:p w14:paraId="66D5435D" w14:textId="7F6CC657" w:rsidR="00BD39BE" w:rsidRDefault="00BD39BE">
            <w:pPr>
              <w:widowControl w:val="0"/>
              <w:spacing w:after="0" w:line="240" w:lineRule="auto"/>
              <w:jc w:val="center"/>
              <w:rPr>
                <w:rFonts w:ascii="Times New Roman" w:eastAsia="Times New Roman" w:hAnsi="Times New Roman" w:cs="Times New Roman"/>
                <w:lang w:bidi="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862306" w14:textId="0B01FCE8" w:rsidR="00BD39BE" w:rsidRDefault="00BD39BE">
            <w:pPr>
              <w:widowControl w:val="0"/>
              <w:spacing w:after="0" w:line="240" w:lineRule="auto"/>
              <w:jc w:val="center"/>
              <w:rPr>
                <w:rFonts w:ascii="Times New Roman" w:eastAsia="Times New Roman" w:hAnsi="Times New Roman" w:cs="Times New Roman"/>
                <w:lang w:bidi="ru-RU"/>
              </w:rPr>
            </w:pPr>
          </w:p>
        </w:tc>
      </w:tr>
    </w:tbl>
    <w:p w14:paraId="13678701" w14:textId="77777777" w:rsidR="00BD39BE" w:rsidRDefault="00BD39BE">
      <w:pPr>
        <w:tabs>
          <w:tab w:val="left" w:pos="5670"/>
        </w:tabs>
        <w:spacing w:after="0" w:line="240" w:lineRule="auto"/>
        <w:jc w:val="both"/>
        <w:rPr>
          <w:rFonts w:ascii="Times New Roman" w:hAnsi="Times New Roman"/>
          <w:color w:val="000000"/>
          <w:spacing w:val="-2"/>
          <w:kern w:val="2"/>
          <w:lang w:eastAsia="en-US"/>
        </w:rPr>
      </w:pPr>
    </w:p>
    <w:p w14:paraId="05B2E538" w14:textId="66500926" w:rsidR="00BD39BE" w:rsidRDefault="00DC10C0">
      <w:pPr>
        <w:tabs>
          <w:tab w:val="left" w:pos="5670"/>
        </w:tabs>
        <w:spacing w:after="0" w:line="240" w:lineRule="auto"/>
        <w:jc w:val="both"/>
        <w:rPr>
          <w:rFonts w:ascii="Times New Roman" w:hAnsi="Times New Roman" w:cs="Times New Roman"/>
          <w:sz w:val="24"/>
          <w:szCs w:val="24"/>
        </w:rPr>
      </w:pPr>
      <w:r>
        <w:rPr>
          <w:rFonts w:ascii="Times New Roman" w:hAnsi="Times New Roman"/>
          <w:color w:val="000000"/>
          <w:spacing w:val="-2"/>
          <w:kern w:val="2"/>
          <w:sz w:val="24"/>
          <w:szCs w:val="24"/>
          <w:lang w:eastAsia="en-US"/>
        </w:rPr>
        <w:t xml:space="preserve">             Итого: </w:t>
      </w:r>
    </w:p>
    <w:p w14:paraId="3B103D22" w14:textId="77777777" w:rsidR="00BD39BE" w:rsidRDefault="00BD39BE">
      <w:pPr>
        <w:jc w:val="both"/>
        <w:rPr>
          <w:rFonts w:ascii="Times New Roman" w:hAnsi="Times New Roman" w:cs="Times New Roman"/>
          <w:sz w:val="24"/>
          <w:szCs w:val="24"/>
        </w:rPr>
      </w:pPr>
    </w:p>
    <w:p w14:paraId="79060622" w14:textId="77777777" w:rsidR="00BD39BE" w:rsidRDefault="00BD39BE">
      <w:pPr>
        <w:spacing w:after="0" w:line="240" w:lineRule="auto"/>
        <w:rPr>
          <w:rFonts w:ascii="Times New Roman" w:hAnsi="Times New Roman" w:cs="Times New Roman"/>
          <w:sz w:val="24"/>
          <w:szCs w:val="24"/>
        </w:rPr>
      </w:pPr>
    </w:p>
    <w:tbl>
      <w:tblPr>
        <w:tblW w:w="0" w:type="auto"/>
        <w:tblInd w:w="-572" w:type="dxa"/>
        <w:tblLook w:val="04A0" w:firstRow="1" w:lastRow="0" w:firstColumn="1" w:lastColumn="0" w:noHBand="0" w:noVBand="1"/>
      </w:tblPr>
      <w:tblGrid>
        <w:gridCol w:w="5670"/>
        <w:gridCol w:w="4962"/>
      </w:tblGrid>
      <w:tr w:rsidR="00BD39BE" w14:paraId="701E0A1C" w14:textId="77777777">
        <w:trPr>
          <w:trHeight w:val="1937"/>
        </w:trPr>
        <w:tc>
          <w:tcPr>
            <w:tcW w:w="5670" w:type="dxa"/>
          </w:tcPr>
          <w:p w14:paraId="77263CCF" w14:textId="77777777" w:rsidR="00BD39BE" w:rsidRDefault="00BD39BE">
            <w:pPr>
              <w:spacing w:after="0" w:line="240" w:lineRule="auto"/>
              <w:jc w:val="center"/>
              <w:rPr>
                <w:rFonts w:ascii="Times New Roman" w:hAnsi="Times New Roman" w:cs="Times New Roman"/>
                <w:sz w:val="24"/>
                <w:szCs w:val="24"/>
              </w:rPr>
            </w:pPr>
          </w:p>
          <w:p w14:paraId="10F7D826" w14:textId="77777777" w:rsidR="00BD39BE" w:rsidRDefault="00DC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ЗАКАЗЧИК:</w:t>
            </w:r>
          </w:p>
          <w:p w14:paraId="0F2BE287" w14:textId="77777777" w:rsidR="00BD39BE" w:rsidRDefault="00BD39BE">
            <w:pPr>
              <w:spacing w:after="0" w:line="240" w:lineRule="auto"/>
              <w:rPr>
                <w:rFonts w:ascii="Times New Roman" w:hAnsi="Times New Roman" w:cs="Times New Roman"/>
                <w:sz w:val="24"/>
                <w:szCs w:val="24"/>
              </w:rPr>
            </w:pPr>
          </w:p>
          <w:p w14:paraId="219E1BC7" w14:textId="3FA700A6" w:rsidR="00BD39BE" w:rsidRDefault="00F67807">
            <w:pPr>
              <w:tabs>
                <w:tab w:val="left" w:pos="4308"/>
              </w:tabs>
              <w:rPr>
                <w:rFonts w:ascii="Times New Roman" w:hAnsi="Times New Roman" w:cs="Times New Roman"/>
                <w:sz w:val="24"/>
                <w:szCs w:val="24"/>
              </w:rPr>
            </w:pPr>
            <w:r>
              <w:rPr>
                <w:rFonts w:ascii="Times New Roman" w:hAnsi="Times New Roman" w:cs="Times New Roman"/>
                <w:sz w:val="24"/>
                <w:szCs w:val="24"/>
              </w:rPr>
              <w:t>Директор</w:t>
            </w:r>
            <w:r w:rsidR="00DC10C0">
              <w:rPr>
                <w:rFonts w:ascii="Times New Roman" w:hAnsi="Times New Roman" w:cs="Times New Roman"/>
                <w:sz w:val="24"/>
                <w:szCs w:val="24"/>
              </w:rPr>
              <w:tab/>
            </w:r>
          </w:p>
          <w:p w14:paraId="499C66C0" w14:textId="3B632355" w:rsidR="00BD39BE" w:rsidRDefault="00DC10C0" w:rsidP="00F67807">
            <w:pPr>
              <w:rPr>
                <w:rFonts w:ascii="Times New Roman" w:hAnsi="Times New Roman" w:cs="Times New Roman"/>
                <w:sz w:val="24"/>
                <w:szCs w:val="24"/>
              </w:rPr>
            </w:pPr>
            <w:r>
              <w:rPr>
                <w:rFonts w:ascii="Times New Roman" w:hAnsi="Times New Roman" w:cs="Times New Roman"/>
                <w:sz w:val="24"/>
                <w:szCs w:val="24"/>
              </w:rPr>
              <w:t xml:space="preserve">    __________________/ </w:t>
            </w:r>
            <w:proofErr w:type="spellStart"/>
            <w:r w:rsidR="00F67807">
              <w:rPr>
                <w:rFonts w:ascii="Times New Roman" w:hAnsi="Times New Roman" w:cs="Times New Roman"/>
                <w:sz w:val="24"/>
                <w:szCs w:val="24"/>
              </w:rPr>
              <w:t>Кибанов</w:t>
            </w:r>
            <w:proofErr w:type="spellEnd"/>
            <w:r w:rsidR="00F67807">
              <w:rPr>
                <w:rFonts w:ascii="Times New Roman" w:hAnsi="Times New Roman" w:cs="Times New Roman"/>
                <w:sz w:val="24"/>
                <w:szCs w:val="24"/>
              </w:rPr>
              <w:t xml:space="preserve"> О.И./</w:t>
            </w:r>
          </w:p>
        </w:tc>
        <w:tc>
          <w:tcPr>
            <w:tcW w:w="4962" w:type="dxa"/>
          </w:tcPr>
          <w:p w14:paraId="101EBC34" w14:textId="77777777" w:rsidR="00BD39BE" w:rsidRDefault="00BD39BE">
            <w:pPr>
              <w:spacing w:after="0" w:line="240" w:lineRule="auto"/>
              <w:jc w:val="center"/>
              <w:rPr>
                <w:rFonts w:ascii="Times New Roman" w:hAnsi="Times New Roman" w:cs="Times New Roman"/>
                <w:sz w:val="24"/>
                <w:szCs w:val="24"/>
              </w:rPr>
            </w:pPr>
          </w:p>
          <w:p w14:paraId="0626D250" w14:textId="77777777" w:rsidR="00BD39BE" w:rsidRDefault="00DC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ИСПОЛНИТЕЛЬ:</w:t>
            </w:r>
          </w:p>
          <w:p w14:paraId="1A5EFC1D" w14:textId="77777777" w:rsidR="00BD39BE" w:rsidRDefault="00BD39BE">
            <w:pPr>
              <w:spacing w:after="0" w:line="240" w:lineRule="auto"/>
              <w:rPr>
                <w:rFonts w:ascii="Times New Roman" w:hAnsi="Times New Roman" w:cs="Times New Roman"/>
                <w:sz w:val="24"/>
                <w:szCs w:val="24"/>
              </w:rPr>
            </w:pPr>
          </w:p>
          <w:p w14:paraId="541BD4EE" w14:textId="277BF1D7" w:rsidR="00BD39BE" w:rsidRDefault="00DC10C0">
            <w:pPr>
              <w:spacing w:after="0"/>
              <w:rPr>
                <w:rFonts w:ascii="Times New Roman" w:eastAsia="Times New Roman" w:hAnsi="Times New Roman" w:cs="Times New Roman"/>
                <w:color w:val="000000"/>
                <w:lang w:eastAsia="en-US"/>
              </w:rPr>
            </w:pPr>
            <w:r>
              <w:rPr>
                <w:rFonts w:ascii="Times New Roman" w:eastAsia="Times New Roman" w:hAnsi="Times New Roman" w:cs="Times New Roman"/>
                <w:kern w:val="2"/>
                <w:lang w:eastAsia="ar-SA"/>
              </w:rPr>
              <w:t xml:space="preserve">__________________ </w:t>
            </w:r>
          </w:p>
          <w:p w14:paraId="4AC4848E" w14:textId="77777777" w:rsidR="00BD39BE" w:rsidRDefault="00BD39BE">
            <w:pPr>
              <w:spacing w:after="0" w:line="240" w:lineRule="auto"/>
              <w:rPr>
                <w:rFonts w:ascii="Times New Roman" w:hAnsi="Times New Roman" w:cs="Times New Roman"/>
                <w:sz w:val="24"/>
                <w:szCs w:val="24"/>
              </w:rPr>
            </w:pPr>
          </w:p>
        </w:tc>
      </w:tr>
    </w:tbl>
    <w:p w14:paraId="4B76BBCC" w14:textId="77777777" w:rsidR="00BD39BE" w:rsidRDefault="00BD39BE">
      <w:pPr>
        <w:jc w:val="center"/>
        <w:rPr>
          <w:rFonts w:ascii="Times New Roman" w:hAnsi="Times New Roman"/>
        </w:rPr>
      </w:pPr>
    </w:p>
    <w:p w14:paraId="250F630B" w14:textId="77777777" w:rsidR="00BD39BE" w:rsidRDefault="00BD39BE">
      <w:pPr>
        <w:spacing w:after="0" w:line="240" w:lineRule="auto"/>
        <w:rPr>
          <w:rFonts w:ascii="Times New Roman" w:hAnsi="Times New Roman" w:cs="Times New Roman"/>
          <w:sz w:val="24"/>
          <w:szCs w:val="24"/>
        </w:rPr>
      </w:pPr>
    </w:p>
    <w:sectPr w:rsidR="00BD39BE">
      <w:headerReference w:type="default" r:id="rId9"/>
      <w:pgSz w:w="12240" w:h="15840"/>
      <w:pgMar w:top="709" w:right="851" w:bottom="284" w:left="1276"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21146" w14:textId="77777777" w:rsidR="006F006E" w:rsidRDefault="006F006E">
      <w:pPr>
        <w:spacing w:line="240" w:lineRule="auto"/>
      </w:pPr>
      <w:r>
        <w:separator/>
      </w:r>
    </w:p>
  </w:endnote>
  <w:endnote w:type="continuationSeparator" w:id="0">
    <w:p w14:paraId="7715E4C1" w14:textId="77777777" w:rsidR="006F006E" w:rsidRDefault="006F00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590E51" w14:textId="77777777" w:rsidR="006F006E" w:rsidRDefault="006F006E">
      <w:pPr>
        <w:spacing w:after="0"/>
      </w:pPr>
      <w:r>
        <w:separator/>
      </w:r>
    </w:p>
  </w:footnote>
  <w:footnote w:type="continuationSeparator" w:id="0">
    <w:p w14:paraId="4B38002A" w14:textId="77777777" w:rsidR="006F006E" w:rsidRDefault="006F006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87957" w14:textId="77777777" w:rsidR="00BD39BE" w:rsidRDefault="00BD39B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AE0"/>
    <w:multiLevelType w:val="multilevel"/>
    <w:tmpl w:val="0A6F7AE0"/>
    <w:lvl w:ilvl="0">
      <w:start w:val="3"/>
      <w:numFmt w:val="decimal"/>
      <w:lvlText w:val="%1."/>
      <w:lvlJc w:val="left"/>
      <w:pPr>
        <w:ind w:left="360" w:hanging="360"/>
      </w:pPr>
      <w:rPr>
        <w:rFonts w:ascii="Times New Roman" w:hAnsi="Times New Roman" w:cstheme="minorBidi" w:hint="default"/>
      </w:rPr>
    </w:lvl>
    <w:lvl w:ilvl="1">
      <w:start w:val="1"/>
      <w:numFmt w:val="decimal"/>
      <w:lvlText w:val="%1.%2."/>
      <w:lvlJc w:val="left"/>
      <w:pPr>
        <w:ind w:left="786" w:hanging="360"/>
      </w:pPr>
      <w:rPr>
        <w:rFonts w:ascii="Times New Roman" w:hAnsi="Times New Roman" w:cstheme="minorBidi" w:hint="default"/>
      </w:rPr>
    </w:lvl>
    <w:lvl w:ilvl="2">
      <w:start w:val="1"/>
      <w:numFmt w:val="decimal"/>
      <w:lvlText w:val="%1.%2.%3."/>
      <w:lvlJc w:val="left"/>
      <w:pPr>
        <w:ind w:left="1572" w:hanging="720"/>
      </w:pPr>
      <w:rPr>
        <w:rFonts w:ascii="Times New Roman" w:hAnsi="Times New Roman" w:cstheme="minorBidi" w:hint="default"/>
      </w:rPr>
    </w:lvl>
    <w:lvl w:ilvl="3">
      <w:start w:val="1"/>
      <w:numFmt w:val="decimal"/>
      <w:lvlText w:val="%1.%2.%3.%4."/>
      <w:lvlJc w:val="left"/>
      <w:pPr>
        <w:ind w:left="1998" w:hanging="720"/>
      </w:pPr>
      <w:rPr>
        <w:rFonts w:ascii="Times New Roman" w:hAnsi="Times New Roman" w:cstheme="minorBidi" w:hint="default"/>
      </w:rPr>
    </w:lvl>
    <w:lvl w:ilvl="4">
      <w:start w:val="1"/>
      <w:numFmt w:val="decimal"/>
      <w:lvlText w:val="%1.%2.%3.%4.%5."/>
      <w:lvlJc w:val="left"/>
      <w:pPr>
        <w:ind w:left="2784" w:hanging="1080"/>
      </w:pPr>
      <w:rPr>
        <w:rFonts w:ascii="Times New Roman" w:hAnsi="Times New Roman" w:cstheme="minorBidi" w:hint="default"/>
      </w:rPr>
    </w:lvl>
    <w:lvl w:ilvl="5">
      <w:start w:val="1"/>
      <w:numFmt w:val="decimal"/>
      <w:lvlText w:val="%1.%2.%3.%4.%5.%6."/>
      <w:lvlJc w:val="left"/>
      <w:pPr>
        <w:ind w:left="3210" w:hanging="1080"/>
      </w:pPr>
      <w:rPr>
        <w:rFonts w:ascii="Times New Roman" w:hAnsi="Times New Roman" w:cstheme="minorBidi" w:hint="default"/>
      </w:rPr>
    </w:lvl>
    <w:lvl w:ilvl="6">
      <w:start w:val="1"/>
      <w:numFmt w:val="decimal"/>
      <w:lvlText w:val="%1.%2.%3.%4.%5.%6.%7."/>
      <w:lvlJc w:val="left"/>
      <w:pPr>
        <w:ind w:left="3996" w:hanging="1440"/>
      </w:pPr>
      <w:rPr>
        <w:rFonts w:ascii="Times New Roman" w:hAnsi="Times New Roman" w:cstheme="minorBidi" w:hint="default"/>
      </w:rPr>
    </w:lvl>
    <w:lvl w:ilvl="7">
      <w:start w:val="1"/>
      <w:numFmt w:val="decimal"/>
      <w:lvlText w:val="%1.%2.%3.%4.%5.%6.%7.%8."/>
      <w:lvlJc w:val="left"/>
      <w:pPr>
        <w:ind w:left="4422" w:hanging="1440"/>
      </w:pPr>
      <w:rPr>
        <w:rFonts w:ascii="Times New Roman" w:hAnsi="Times New Roman" w:cstheme="minorBidi" w:hint="default"/>
      </w:rPr>
    </w:lvl>
    <w:lvl w:ilvl="8">
      <w:start w:val="1"/>
      <w:numFmt w:val="decimal"/>
      <w:lvlText w:val="%1.%2.%3.%4.%5.%6.%7.%8.%9."/>
      <w:lvlJc w:val="left"/>
      <w:pPr>
        <w:ind w:left="5208" w:hanging="1800"/>
      </w:pPr>
      <w:rPr>
        <w:rFonts w:ascii="Times New Roman" w:hAnsi="Times New Roman" w:cstheme="minorBidi" w:hint="default"/>
      </w:rPr>
    </w:lvl>
  </w:abstractNum>
  <w:abstractNum w:abstractNumId="1">
    <w:nsid w:val="42C9681B"/>
    <w:multiLevelType w:val="multilevel"/>
    <w:tmpl w:val="42C9681B"/>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91E5890"/>
    <w:multiLevelType w:val="multilevel"/>
    <w:tmpl w:val="491E5890"/>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5" w:hanging="720"/>
      </w:pPr>
      <w:rPr>
        <w:rFonts w:hint="default"/>
        <w:b/>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50D371F3"/>
    <w:multiLevelType w:val="multilevel"/>
    <w:tmpl w:val="50D371F3"/>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4">
    <w:nsid w:val="688D3AA1"/>
    <w:multiLevelType w:val="multilevel"/>
    <w:tmpl w:val="688D3AA1"/>
    <w:lvl w:ilvl="0">
      <w:start w:val="1"/>
      <w:numFmt w:val="bullet"/>
      <w:lvlText w:val="–"/>
      <w:lvlJc w:val="left"/>
      <w:pPr>
        <w:ind w:left="1429" w:hanging="360"/>
      </w:pPr>
      <w:rPr>
        <w:rFonts w:ascii="Times New Roman" w:hAnsi="Times New Roman" w:cs="Times New Roman" w:hint="default"/>
        <w:sz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5DCE"/>
    <w:rsid w:val="0000647B"/>
    <w:rsid w:val="00014531"/>
    <w:rsid w:val="00015117"/>
    <w:rsid w:val="00015FFE"/>
    <w:rsid w:val="0001627D"/>
    <w:rsid w:val="000177B7"/>
    <w:rsid w:val="00017CBA"/>
    <w:rsid w:val="0002105F"/>
    <w:rsid w:val="00024292"/>
    <w:rsid w:val="00026586"/>
    <w:rsid w:val="00037E7B"/>
    <w:rsid w:val="00046A83"/>
    <w:rsid w:val="00053314"/>
    <w:rsid w:val="00061247"/>
    <w:rsid w:val="00061D19"/>
    <w:rsid w:val="0006230C"/>
    <w:rsid w:val="00062C95"/>
    <w:rsid w:val="00065A08"/>
    <w:rsid w:val="00065EE3"/>
    <w:rsid w:val="0006666F"/>
    <w:rsid w:val="00070673"/>
    <w:rsid w:val="00082C92"/>
    <w:rsid w:val="00082DC7"/>
    <w:rsid w:val="0008783E"/>
    <w:rsid w:val="000908F4"/>
    <w:rsid w:val="00091276"/>
    <w:rsid w:val="0009675C"/>
    <w:rsid w:val="000A3764"/>
    <w:rsid w:val="000A66D1"/>
    <w:rsid w:val="000A7AAC"/>
    <w:rsid w:val="000B4F97"/>
    <w:rsid w:val="000C0A5E"/>
    <w:rsid w:val="000C0AEF"/>
    <w:rsid w:val="000C2902"/>
    <w:rsid w:val="000C468B"/>
    <w:rsid w:val="000D1812"/>
    <w:rsid w:val="000E1B6C"/>
    <w:rsid w:val="000E2D7D"/>
    <w:rsid w:val="000E6A0B"/>
    <w:rsid w:val="001046F2"/>
    <w:rsid w:val="00110093"/>
    <w:rsid w:val="00112BCC"/>
    <w:rsid w:val="001203F9"/>
    <w:rsid w:val="0012622E"/>
    <w:rsid w:val="00126D38"/>
    <w:rsid w:val="0013108D"/>
    <w:rsid w:val="00150679"/>
    <w:rsid w:val="0015293F"/>
    <w:rsid w:val="00155F18"/>
    <w:rsid w:val="0015665B"/>
    <w:rsid w:val="00166456"/>
    <w:rsid w:val="00173FEA"/>
    <w:rsid w:val="001753DF"/>
    <w:rsid w:val="001810AE"/>
    <w:rsid w:val="00181F6C"/>
    <w:rsid w:val="00183B18"/>
    <w:rsid w:val="00193D29"/>
    <w:rsid w:val="00194AAB"/>
    <w:rsid w:val="00195B6D"/>
    <w:rsid w:val="001A0A6D"/>
    <w:rsid w:val="001B13ED"/>
    <w:rsid w:val="001C1693"/>
    <w:rsid w:val="001D2A9A"/>
    <w:rsid w:val="001D3DB2"/>
    <w:rsid w:val="001D678F"/>
    <w:rsid w:val="001E0C76"/>
    <w:rsid w:val="001F176E"/>
    <w:rsid w:val="001F184A"/>
    <w:rsid w:val="00204014"/>
    <w:rsid w:val="00221A57"/>
    <w:rsid w:val="00223E57"/>
    <w:rsid w:val="00225440"/>
    <w:rsid w:val="002265DF"/>
    <w:rsid w:val="00230B60"/>
    <w:rsid w:val="00232936"/>
    <w:rsid w:val="00232BB5"/>
    <w:rsid w:val="00236902"/>
    <w:rsid w:val="002371A6"/>
    <w:rsid w:val="00237F5A"/>
    <w:rsid w:val="002432AB"/>
    <w:rsid w:val="00245BCB"/>
    <w:rsid w:val="002461F0"/>
    <w:rsid w:val="00250F6D"/>
    <w:rsid w:val="00251353"/>
    <w:rsid w:val="00257B33"/>
    <w:rsid w:val="00261E58"/>
    <w:rsid w:val="00263D42"/>
    <w:rsid w:val="0026503F"/>
    <w:rsid w:val="00265FE5"/>
    <w:rsid w:val="00271D44"/>
    <w:rsid w:val="00276334"/>
    <w:rsid w:val="00283690"/>
    <w:rsid w:val="00285B35"/>
    <w:rsid w:val="002A1950"/>
    <w:rsid w:val="002A60BE"/>
    <w:rsid w:val="002A6EDD"/>
    <w:rsid w:val="002B0003"/>
    <w:rsid w:val="002B0EED"/>
    <w:rsid w:val="002B41A7"/>
    <w:rsid w:val="002C023B"/>
    <w:rsid w:val="002D20BA"/>
    <w:rsid w:val="002D2157"/>
    <w:rsid w:val="002D2B45"/>
    <w:rsid w:val="002D3D3C"/>
    <w:rsid w:val="002D537D"/>
    <w:rsid w:val="002E6DEA"/>
    <w:rsid w:val="002E70D4"/>
    <w:rsid w:val="00303CDF"/>
    <w:rsid w:val="00307C10"/>
    <w:rsid w:val="00315C11"/>
    <w:rsid w:val="00320CB4"/>
    <w:rsid w:val="00322B29"/>
    <w:rsid w:val="003274C1"/>
    <w:rsid w:val="00330985"/>
    <w:rsid w:val="00330EE0"/>
    <w:rsid w:val="00351F5A"/>
    <w:rsid w:val="00353AA9"/>
    <w:rsid w:val="00355A4D"/>
    <w:rsid w:val="00363BFC"/>
    <w:rsid w:val="00364AD8"/>
    <w:rsid w:val="00365A07"/>
    <w:rsid w:val="00370F1A"/>
    <w:rsid w:val="00372EE3"/>
    <w:rsid w:val="00376C8E"/>
    <w:rsid w:val="00382F1D"/>
    <w:rsid w:val="00383B47"/>
    <w:rsid w:val="003842FE"/>
    <w:rsid w:val="003914AF"/>
    <w:rsid w:val="003936FF"/>
    <w:rsid w:val="0039549C"/>
    <w:rsid w:val="00395E36"/>
    <w:rsid w:val="003964B0"/>
    <w:rsid w:val="00396788"/>
    <w:rsid w:val="003A0D8F"/>
    <w:rsid w:val="003A4999"/>
    <w:rsid w:val="003A65DA"/>
    <w:rsid w:val="003B020E"/>
    <w:rsid w:val="003B63D2"/>
    <w:rsid w:val="003C71F5"/>
    <w:rsid w:val="003D1DB6"/>
    <w:rsid w:val="003D20CA"/>
    <w:rsid w:val="003D2166"/>
    <w:rsid w:val="003D2BEE"/>
    <w:rsid w:val="003D7C01"/>
    <w:rsid w:val="003E18A8"/>
    <w:rsid w:val="003E39F0"/>
    <w:rsid w:val="003E4850"/>
    <w:rsid w:val="003F16AE"/>
    <w:rsid w:val="003F1F6E"/>
    <w:rsid w:val="003F2D1A"/>
    <w:rsid w:val="003F41E3"/>
    <w:rsid w:val="003F5551"/>
    <w:rsid w:val="003F5968"/>
    <w:rsid w:val="003F7C23"/>
    <w:rsid w:val="0040184C"/>
    <w:rsid w:val="00404946"/>
    <w:rsid w:val="00407191"/>
    <w:rsid w:val="00407425"/>
    <w:rsid w:val="00433E4A"/>
    <w:rsid w:val="00433FB2"/>
    <w:rsid w:val="004409E9"/>
    <w:rsid w:val="00441CEF"/>
    <w:rsid w:val="00443174"/>
    <w:rsid w:val="00444069"/>
    <w:rsid w:val="00451C4D"/>
    <w:rsid w:val="00452A4E"/>
    <w:rsid w:val="0045593A"/>
    <w:rsid w:val="00471761"/>
    <w:rsid w:val="0048213D"/>
    <w:rsid w:val="004826AA"/>
    <w:rsid w:val="004861E9"/>
    <w:rsid w:val="004875EA"/>
    <w:rsid w:val="004926FA"/>
    <w:rsid w:val="00494C70"/>
    <w:rsid w:val="00494F4C"/>
    <w:rsid w:val="004A3F2F"/>
    <w:rsid w:val="004A45B6"/>
    <w:rsid w:val="004B779C"/>
    <w:rsid w:val="004C1C34"/>
    <w:rsid w:val="004C2B82"/>
    <w:rsid w:val="004C3565"/>
    <w:rsid w:val="004F5BB1"/>
    <w:rsid w:val="004F6C8A"/>
    <w:rsid w:val="004F74D6"/>
    <w:rsid w:val="00513BD8"/>
    <w:rsid w:val="005153BB"/>
    <w:rsid w:val="0052775E"/>
    <w:rsid w:val="005304C5"/>
    <w:rsid w:val="00531FA5"/>
    <w:rsid w:val="0054174D"/>
    <w:rsid w:val="00543027"/>
    <w:rsid w:val="00545DAE"/>
    <w:rsid w:val="0055206B"/>
    <w:rsid w:val="00556221"/>
    <w:rsid w:val="00557FE0"/>
    <w:rsid w:val="005601ED"/>
    <w:rsid w:val="00575187"/>
    <w:rsid w:val="0057604F"/>
    <w:rsid w:val="0057733D"/>
    <w:rsid w:val="00584E90"/>
    <w:rsid w:val="00591222"/>
    <w:rsid w:val="005920AD"/>
    <w:rsid w:val="005932B5"/>
    <w:rsid w:val="0059448F"/>
    <w:rsid w:val="005A108F"/>
    <w:rsid w:val="005A1341"/>
    <w:rsid w:val="005A1FEB"/>
    <w:rsid w:val="005A2E20"/>
    <w:rsid w:val="005B3936"/>
    <w:rsid w:val="005C3C2F"/>
    <w:rsid w:val="005D2DF7"/>
    <w:rsid w:val="005D6191"/>
    <w:rsid w:val="005E58E0"/>
    <w:rsid w:val="005F269A"/>
    <w:rsid w:val="005F4EB6"/>
    <w:rsid w:val="006066C1"/>
    <w:rsid w:val="006140D5"/>
    <w:rsid w:val="00614B2A"/>
    <w:rsid w:val="00616046"/>
    <w:rsid w:val="006228F4"/>
    <w:rsid w:val="00622D9F"/>
    <w:rsid w:val="0063527E"/>
    <w:rsid w:val="006373FA"/>
    <w:rsid w:val="00637634"/>
    <w:rsid w:val="00641253"/>
    <w:rsid w:val="00642D81"/>
    <w:rsid w:val="00651207"/>
    <w:rsid w:val="0065561B"/>
    <w:rsid w:val="00660664"/>
    <w:rsid w:val="00661983"/>
    <w:rsid w:val="00663666"/>
    <w:rsid w:val="00666A11"/>
    <w:rsid w:val="0067063C"/>
    <w:rsid w:val="006719FE"/>
    <w:rsid w:val="006727B7"/>
    <w:rsid w:val="00674F4C"/>
    <w:rsid w:val="006811B4"/>
    <w:rsid w:val="0069109E"/>
    <w:rsid w:val="006A1695"/>
    <w:rsid w:val="006A1F53"/>
    <w:rsid w:val="006A240D"/>
    <w:rsid w:val="006A5F84"/>
    <w:rsid w:val="006A6B25"/>
    <w:rsid w:val="006B2D06"/>
    <w:rsid w:val="006B3BDB"/>
    <w:rsid w:val="006B78B0"/>
    <w:rsid w:val="006D26C6"/>
    <w:rsid w:val="006D270B"/>
    <w:rsid w:val="006D4DFA"/>
    <w:rsid w:val="006D53C6"/>
    <w:rsid w:val="006D656C"/>
    <w:rsid w:val="006D6839"/>
    <w:rsid w:val="006D6A7B"/>
    <w:rsid w:val="006E147C"/>
    <w:rsid w:val="006E1D14"/>
    <w:rsid w:val="006E6A92"/>
    <w:rsid w:val="006F006E"/>
    <w:rsid w:val="006F20A2"/>
    <w:rsid w:val="006F2FA4"/>
    <w:rsid w:val="00705A6F"/>
    <w:rsid w:val="007065F9"/>
    <w:rsid w:val="00711AC2"/>
    <w:rsid w:val="00716AC9"/>
    <w:rsid w:val="00723434"/>
    <w:rsid w:val="00725FB8"/>
    <w:rsid w:val="007263C7"/>
    <w:rsid w:val="0072726C"/>
    <w:rsid w:val="007274E9"/>
    <w:rsid w:val="0073780D"/>
    <w:rsid w:val="00741AF8"/>
    <w:rsid w:val="0074315D"/>
    <w:rsid w:val="007433EB"/>
    <w:rsid w:val="00746C6B"/>
    <w:rsid w:val="00747E18"/>
    <w:rsid w:val="007510A6"/>
    <w:rsid w:val="00753027"/>
    <w:rsid w:val="007816F6"/>
    <w:rsid w:val="00787B7F"/>
    <w:rsid w:val="00796B99"/>
    <w:rsid w:val="007A2C7D"/>
    <w:rsid w:val="007A392C"/>
    <w:rsid w:val="007A4C23"/>
    <w:rsid w:val="007A5F05"/>
    <w:rsid w:val="007A5FB0"/>
    <w:rsid w:val="007B2BC0"/>
    <w:rsid w:val="007B4BAA"/>
    <w:rsid w:val="007C0D2F"/>
    <w:rsid w:val="007C36AE"/>
    <w:rsid w:val="007C36B2"/>
    <w:rsid w:val="007C5199"/>
    <w:rsid w:val="007E14C0"/>
    <w:rsid w:val="007E1B3C"/>
    <w:rsid w:val="007E27F8"/>
    <w:rsid w:val="007F3EBE"/>
    <w:rsid w:val="008073F3"/>
    <w:rsid w:val="00816F4F"/>
    <w:rsid w:val="008249EE"/>
    <w:rsid w:val="00824F96"/>
    <w:rsid w:val="0083255A"/>
    <w:rsid w:val="00832A3D"/>
    <w:rsid w:val="00833CBA"/>
    <w:rsid w:val="0084085C"/>
    <w:rsid w:val="00840921"/>
    <w:rsid w:val="00845A35"/>
    <w:rsid w:val="008603A3"/>
    <w:rsid w:val="00862F64"/>
    <w:rsid w:val="00865307"/>
    <w:rsid w:val="00867EF9"/>
    <w:rsid w:val="0087602F"/>
    <w:rsid w:val="00881280"/>
    <w:rsid w:val="008840D2"/>
    <w:rsid w:val="008845ED"/>
    <w:rsid w:val="00885078"/>
    <w:rsid w:val="008877FC"/>
    <w:rsid w:val="00890400"/>
    <w:rsid w:val="00891BEF"/>
    <w:rsid w:val="008A43EB"/>
    <w:rsid w:val="008A658B"/>
    <w:rsid w:val="008B0E28"/>
    <w:rsid w:val="008B0EB2"/>
    <w:rsid w:val="008B1BC7"/>
    <w:rsid w:val="008B2366"/>
    <w:rsid w:val="008B4BEC"/>
    <w:rsid w:val="008B70B7"/>
    <w:rsid w:val="008C514C"/>
    <w:rsid w:val="008C6221"/>
    <w:rsid w:val="008C7470"/>
    <w:rsid w:val="008D07CB"/>
    <w:rsid w:val="008D0814"/>
    <w:rsid w:val="008D0C21"/>
    <w:rsid w:val="008D5A1A"/>
    <w:rsid w:val="008E1167"/>
    <w:rsid w:val="008E16BA"/>
    <w:rsid w:val="00907730"/>
    <w:rsid w:val="00907AC7"/>
    <w:rsid w:val="0091278A"/>
    <w:rsid w:val="0091281C"/>
    <w:rsid w:val="009215BC"/>
    <w:rsid w:val="009262A4"/>
    <w:rsid w:val="009264FC"/>
    <w:rsid w:val="00930018"/>
    <w:rsid w:val="00931090"/>
    <w:rsid w:val="0093287A"/>
    <w:rsid w:val="00932D3A"/>
    <w:rsid w:val="00935FA2"/>
    <w:rsid w:val="009514AA"/>
    <w:rsid w:val="00960D7B"/>
    <w:rsid w:val="00966020"/>
    <w:rsid w:val="009719A4"/>
    <w:rsid w:val="00973114"/>
    <w:rsid w:val="00975820"/>
    <w:rsid w:val="00981119"/>
    <w:rsid w:val="00983FDB"/>
    <w:rsid w:val="0098414D"/>
    <w:rsid w:val="009842BD"/>
    <w:rsid w:val="00993A9A"/>
    <w:rsid w:val="009A4098"/>
    <w:rsid w:val="009B38F2"/>
    <w:rsid w:val="009B39AD"/>
    <w:rsid w:val="009B7898"/>
    <w:rsid w:val="009C2745"/>
    <w:rsid w:val="009C6180"/>
    <w:rsid w:val="009D0A73"/>
    <w:rsid w:val="009D22A2"/>
    <w:rsid w:val="009E26BB"/>
    <w:rsid w:val="009E54C8"/>
    <w:rsid w:val="009E5820"/>
    <w:rsid w:val="00A05C5B"/>
    <w:rsid w:val="00A07992"/>
    <w:rsid w:val="00A1095B"/>
    <w:rsid w:val="00A13226"/>
    <w:rsid w:val="00A155B3"/>
    <w:rsid w:val="00A17F75"/>
    <w:rsid w:val="00A419DB"/>
    <w:rsid w:val="00A428B2"/>
    <w:rsid w:val="00A43D10"/>
    <w:rsid w:val="00A468BD"/>
    <w:rsid w:val="00A51A75"/>
    <w:rsid w:val="00A533AE"/>
    <w:rsid w:val="00A55B04"/>
    <w:rsid w:val="00A57705"/>
    <w:rsid w:val="00A67441"/>
    <w:rsid w:val="00A874E3"/>
    <w:rsid w:val="00A93094"/>
    <w:rsid w:val="00A93B97"/>
    <w:rsid w:val="00A97632"/>
    <w:rsid w:val="00A97DD8"/>
    <w:rsid w:val="00A97DD9"/>
    <w:rsid w:val="00AA09DA"/>
    <w:rsid w:val="00AA3403"/>
    <w:rsid w:val="00AB5AB9"/>
    <w:rsid w:val="00AB5BA4"/>
    <w:rsid w:val="00AC635E"/>
    <w:rsid w:val="00AE6854"/>
    <w:rsid w:val="00AF1738"/>
    <w:rsid w:val="00AF2D4B"/>
    <w:rsid w:val="00AF490F"/>
    <w:rsid w:val="00AF4F9B"/>
    <w:rsid w:val="00B0112D"/>
    <w:rsid w:val="00B014C8"/>
    <w:rsid w:val="00B015B1"/>
    <w:rsid w:val="00B02E60"/>
    <w:rsid w:val="00B03943"/>
    <w:rsid w:val="00B104F6"/>
    <w:rsid w:val="00B13D3E"/>
    <w:rsid w:val="00B30F57"/>
    <w:rsid w:val="00B33824"/>
    <w:rsid w:val="00B33F0E"/>
    <w:rsid w:val="00B3483C"/>
    <w:rsid w:val="00B35742"/>
    <w:rsid w:val="00B367DE"/>
    <w:rsid w:val="00B43E6E"/>
    <w:rsid w:val="00B459F5"/>
    <w:rsid w:val="00B45DC1"/>
    <w:rsid w:val="00B47151"/>
    <w:rsid w:val="00B508AA"/>
    <w:rsid w:val="00B51CA1"/>
    <w:rsid w:val="00B51E18"/>
    <w:rsid w:val="00B55642"/>
    <w:rsid w:val="00B5586D"/>
    <w:rsid w:val="00B63ABB"/>
    <w:rsid w:val="00B71672"/>
    <w:rsid w:val="00B718B9"/>
    <w:rsid w:val="00B7279C"/>
    <w:rsid w:val="00B7345B"/>
    <w:rsid w:val="00B73992"/>
    <w:rsid w:val="00B80E49"/>
    <w:rsid w:val="00B80E64"/>
    <w:rsid w:val="00B82228"/>
    <w:rsid w:val="00B83A4A"/>
    <w:rsid w:val="00B84EF5"/>
    <w:rsid w:val="00B858A5"/>
    <w:rsid w:val="00B92388"/>
    <w:rsid w:val="00B92CDC"/>
    <w:rsid w:val="00B9470A"/>
    <w:rsid w:val="00B96F59"/>
    <w:rsid w:val="00BA4AAF"/>
    <w:rsid w:val="00BA5E3C"/>
    <w:rsid w:val="00BA5F4F"/>
    <w:rsid w:val="00BB251D"/>
    <w:rsid w:val="00BB2E89"/>
    <w:rsid w:val="00BB50E1"/>
    <w:rsid w:val="00BC305B"/>
    <w:rsid w:val="00BC324F"/>
    <w:rsid w:val="00BC341A"/>
    <w:rsid w:val="00BC65BD"/>
    <w:rsid w:val="00BD27B1"/>
    <w:rsid w:val="00BD39BE"/>
    <w:rsid w:val="00BD6614"/>
    <w:rsid w:val="00BE19C2"/>
    <w:rsid w:val="00BE48A6"/>
    <w:rsid w:val="00BE7F02"/>
    <w:rsid w:val="00BF49C6"/>
    <w:rsid w:val="00BF75BA"/>
    <w:rsid w:val="00C0077C"/>
    <w:rsid w:val="00C026D7"/>
    <w:rsid w:val="00C137E5"/>
    <w:rsid w:val="00C14C89"/>
    <w:rsid w:val="00C15A9C"/>
    <w:rsid w:val="00C23159"/>
    <w:rsid w:val="00C2491A"/>
    <w:rsid w:val="00C253F0"/>
    <w:rsid w:val="00C2546B"/>
    <w:rsid w:val="00C27ECE"/>
    <w:rsid w:val="00C3238E"/>
    <w:rsid w:val="00C361CC"/>
    <w:rsid w:val="00C43630"/>
    <w:rsid w:val="00C52F8D"/>
    <w:rsid w:val="00C641BD"/>
    <w:rsid w:val="00C66C07"/>
    <w:rsid w:val="00C8230C"/>
    <w:rsid w:val="00C864D2"/>
    <w:rsid w:val="00C90C36"/>
    <w:rsid w:val="00C92853"/>
    <w:rsid w:val="00C92D5D"/>
    <w:rsid w:val="00CA1815"/>
    <w:rsid w:val="00CA3593"/>
    <w:rsid w:val="00CA523A"/>
    <w:rsid w:val="00CB1E08"/>
    <w:rsid w:val="00CB21D7"/>
    <w:rsid w:val="00CB4973"/>
    <w:rsid w:val="00CB56D8"/>
    <w:rsid w:val="00CB6AC3"/>
    <w:rsid w:val="00CD07CC"/>
    <w:rsid w:val="00CD1907"/>
    <w:rsid w:val="00CD20F9"/>
    <w:rsid w:val="00CD33A2"/>
    <w:rsid w:val="00CD6BE1"/>
    <w:rsid w:val="00CD78FC"/>
    <w:rsid w:val="00CE1DF2"/>
    <w:rsid w:val="00CE2621"/>
    <w:rsid w:val="00CF0578"/>
    <w:rsid w:val="00CF4151"/>
    <w:rsid w:val="00CF60C5"/>
    <w:rsid w:val="00D01D1B"/>
    <w:rsid w:val="00D039C3"/>
    <w:rsid w:val="00D11519"/>
    <w:rsid w:val="00D11E9E"/>
    <w:rsid w:val="00D120E0"/>
    <w:rsid w:val="00D16984"/>
    <w:rsid w:val="00D1723D"/>
    <w:rsid w:val="00D17645"/>
    <w:rsid w:val="00D17762"/>
    <w:rsid w:val="00D20723"/>
    <w:rsid w:val="00D21FEF"/>
    <w:rsid w:val="00D224F4"/>
    <w:rsid w:val="00D22DB8"/>
    <w:rsid w:val="00D249A2"/>
    <w:rsid w:val="00D304B9"/>
    <w:rsid w:val="00D323E8"/>
    <w:rsid w:val="00D4186C"/>
    <w:rsid w:val="00D456A5"/>
    <w:rsid w:val="00D46CB1"/>
    <w:rsid w:val="00D4740C"/>
    <w:rsid w:val="00D47E99"/>
    <w:rsid w:val="00D605E5"/>
    <w:rsid w:val="00D61E2B"/>
    <w:rsid w:val="00D636A2"/>
    <w:rsid w:val="00D83B40"/>
    <w:rsid w:val="00D91255"/>
    <w:rsid w:val="00D9286D"/>
    <w:rsid w:val="00D9439A"/>
    <w:rsid w:val="00DA35C8"/>
    <w:rsid w:val="00DA3FBD"/>
    <w:rsid w:val="00DA7DD4"/>
    <w:rsid w:val="00DB14E6"/>
    <w:rsid w:val="00DC0416"/>
    <w:rsid w:val="00DC0481"/>
    <w:rsid w:val="00DC04E1"/>
    <w:rsid w:val="00DC10C0"/>
    <w:rsid w:val="00DC1CBD"/>
    <w:rsid w:val="00DC6D83"/>
    <w:rsid w:val="00DD295B"/>
    <w:rsid w:val="00DD306B"/>
    <w:rsid w:val="00DD3665"/>
    <w:rsid w:val="00DE06C1"/>
    <w:rsid w:val="00DE2312"/>
    <w:rsid w:val="00DE25CF"/>
    <w:rsid w:val="00DE403E"/>
    <w:rsid w:val="00DE66C5"/>
    <w:rsid w:val="00DE72B4"/>
    <w:rsid w:val="00DF3AD7"/>
    <w:rsid w:val="00DF4D2B"/>
    <w:rsid w:val="00E02F19"/>
    <w:rsid w:val="00E05099"/>
    <w:rsid w:val="00E05948"/>
    <w:rsid w:val="00E113B5"/>
    <w:rsid w:val="00E130EA"/>
    <w:rsid w:val="00E135C5"/>
    <w:rsid w:val="00E21BA0"/>
    <w:rsid w:val="00E2513A"/>
    <w:rsid w:val="00E2534A"/>
    <w:rsid w:val="00E270C7"/>
    <w:rsid w:val="00E30F0A"/>
    <w:rsid w:val="00E32AC2"/>
    <w:rsid w:val="00E3421D"/>
    <w:rsid w:val="00E359B0"/>
    <w:rsid w:val="00E3622D"/>
    <w:rsid w:val="00E427CB"/>
    <w:rsid w:val="00E4366E"/>
    <w:rsid w:val="00E50EA0"/>
    <w:rsid w:val="00E551AA"/>
    <w:rsid w:val="00E558E6"/>
    <w:rsid w:val="00E56B0E"/>
    <w:rsid w:val="00E57CBB"/>
    <w:rsid w:val="00E624FA"/>
    <w:rsid w:val="00E717B4"/>
    <w:rsid w:val="00E74727"/>
    <w:rsid w:val="00E80CE8"/>
    <w:rsid w:val="00E818A5"/>
    <w:rsid w:val="00E81D2B"/>
    <w:rsid w:val="00E966F2"/>
    <w:rsid w:val="00EA4684"/>
    <w:rsid w:val="00EA5583"/>
    <w:rsid w:val="00EB1FE6"/>
    <w:rsid w:val="00EC0F8C"/>
    <w:rsid w:val="00EC4D77"/>
    <w:rsid w:val="00ED135A"/>
    <w:rsid w:val="00ED3B46"/>
    <w:rsid w:val="00ED3CC8"/>
    <w:rsid w:val="00ED4DA1"/>
    <w:rsid w:val="00EE1E2C"/>
    <w:rsid w:val="00EE58BC"/>
    <w:rsid w:val="00EE5B16"/>
    <w:rsid w:val="00EE79F9"/>
    <w:rsid w:val="00EF191E"/>
    <w:rsid w:val="00EF434A"/>
    <w:rsid w:val="00EF455F"/>
    <w:rsid w:val="00F029D1"/>
    <w:rsid w:val="00F03B1D"/>
    <w:rsid w:val="00F22083"/>
    <w:rsid w:val="00F32AAE"/>
    <w:rsid w:val="00F32B87"/>
    <w:rsid w:val="00F34381"/>
    <w:rsid w:val="00F36918"/>
    <w:rsid w:val="00F42747"/>
    <w:rsid w:val="00F43A55"/>
    <w:rsid w:val="00F520E6"/>
    <w:rsid w:val="00F5218C"/>
    <w:rsid w:val="00F545C1"/>
    <w:rsid w:val="00F55508"/>
    <w:rsid w:val="00F658A9"/>
    <w:rsid w:val="00F67807"/>
    <w:rsid w:val="00F758B4"/>
    <w:rsid w:val="00F77020"/>
    <w:rsid w:val="00F91448"/>
    <w:rsid w:val="00F91CDE"/>
    <w:rsid w:val="00F9311B"/>
    <w:rsid w:val="00F93927"/>
    <w:rsid w:val="00F977C6"/>
    <w:rsid w:val="00FA1D56"/>
    <w:rsid w:val="00FB59A7"/>
    <w:rsid w:val="00FC23F1"/>
    <w:rsid w:val="00FD0DC1"/>
    <w:rsid w:val="00FD0EC0"/>
    <w:rsid w:val="00FE28AE"/>
    <w:rsid w:val="00FE4AAB"/>
    <w:rsid w:val="00FF579E"/>
    <w:rsid w:val="52F879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18115D26C25418A912BBD9D4726FEF8"/>
        <w:category>
          <w:name w:val="Общие"/>
          <w:gallery w:val="placeholder"/>
        </w:category>
        <w:types>
          <w:type w:val="bbPlcHdr"/>
        </w:types>
        <w:behaviors>
          <w:behavior w:val="content"/>
        </w:behaviors>
        <w:guid w:val="{CE4CA4AF-2FD9-4FCF-B3CB-10BF3D8079CE}"/>
      </w:docPartPr>
      <w:docPartBody>
        <w:p w:rsidR="00610880" w:rsidRDefault="00610880">
          <w:pPr>
            <w:pStyle w:val="218115D26C25418A912BBD9D4726FEF8"/>
          </w:pPr>
          <w:r>
            <w:rPr>
              <w:rStyle w:val="a3"/>
            </w:rPr>
            <w:t xml:space="preserve">Например: </w:t>
          </w:r>
          <w:r>
            <w:t>Области и муниципальные бюджеты в соответствии с порядком субсидирования, утвержденным в регионе.</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5D9" w:rsidRDefault="00F575D9">
      <w:pPr>
        <w:spacing w:line="240" w:lineRule="auto"/>
      </w:pPr>
      <w:r>
        <w:separator/>
      </w:r>
    </w:p>
  </w:endnote>
  <w:endnote w:type="continuationSeparator" w:id="0">
    <w:p w:rsidR="00F575D9" w:rsidRDefault="00F575D9">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5D9" w:rsidRDefault="00F575D9">
      <w:pPr>
        <w:spacing w:after="0"/>
      </w:pPr>
      <w:r>
        <w:separator/>
      </w:r>
    </w:p>
  </w:footnote>
  <w:footnote w:type="continuationSeparator" w:id="0">
    <w:p w:rsidR="00F575D9" w:rsidRDefault="00F575D9">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C89"/>
    <w:rsid w:val="00183B18"/>
    <w:rsid w:val="005D026F"/>
    <w:rsid w:val="00610880"/>
    <w:rsid w:val="007F5256"/>
    <w:rsid w:val="008139E2"/>
    <w:rsid w:val="0091281C"/>
    <w:rsid w:val="00C67D55"/>
    <w:rsid w:val="00CF6C89"/>
    <w:rsid w:val="00F575D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Table Grid" w:semiHidden="0" w:unhideWhenUsed="0"/>
    <w:lsdException w:name="Placeholder Text"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218115D26C25418A912BBD9D4726FEF8">
    <w:name w:val="218115D26C25418A912BBD9D4726FEF8"/>
    <w:qFormat/>
    <w:pPr>
      <w:spacing w:after="160" w:line="259" w:lineRule="auto"/>
    </w:pPr>
    <w:rPr>
      <w:sz w:val="22"/>
      <w:szCs w:val="22"/>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Table Grid" w:semiHidden="0" w:unhideWhenUsed="0"/>
    <w:lsdException w:name="Placeholder Text"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218115D26C25418A912BBD9D4726FEF8">
    <w:name w:val="218115D26C25418A912BBD9D4726FEF8"/>
    <w:qFormat/>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9A209-EFF7-4D14-BA91-835D20EA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4692</Words>
  <Characters>26747</Characters>
  <Application>Microsoft Office Word</Application>
  <DocSecurity>0</DocSecurity>
  <Lines>222</Lines>
  <Paragraphs>62</Paragraphs>
  <ScaleCrop>false</ScaleCrop>
  <Company/>
  <LinksUpToDate>false</LinksUpToDate>
  <CharactersWithSpaces>31377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СисАдмин</cp:lastModifiedBy>
  <cp:revision>5</cp:revision>
  <cp:lastPrinted>2019-06-26T11:10:00Z</cp:lastPrinted>
  <dcterms:created xsi:type="dcterms:W3CDTF">2026-04-01T08:31:00Z</dcterms:created>
  <dcterms:modified xsi:type="dcterms:W3CDTF">2026-09-18T11:33:00Z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C9AEE0FA26A340F48DB163A0839B3222_12</vt:lpwstr>
  </property>
</Properties>
</file>