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2F83E" w14:textId="77777777" w:rsidR="003921E4" w:rsidRPr="003921E4" w:rsidRDefault="003921E4" w:rsidP="003921E4">
      <w:pPr>
        <w:spacing w:after="0"/>
        <w:ind w:firstLine="709"/>
        <w:jc w:val="center"/>
        <w:rPr>
          <w:b/>
          <w:bCs/>
        </w:rPr>
      </w:pPr>
      <w:r w:rsidRPr="003921E4">
        <w:rPr>
          <w:b/>
          <w:bCs/>
        </w:rPr>
        <w:t>ТЕХНИЧЕСКОЕ ЗАДАНИЕ</w:t>
      </w:r>
    </w:p>
    <w:p w14:paraId="03AA1C4C" w14:textId="02343EED" w:rsidR="003921E4" w:rsidRDefault="003921E4" w:rsidP="003921E4">
      <w:pPr>
        <w:spacing w:after="0"/>
        <w:ind w:firstLine="709"/>
        <w:jc w:val="center"/>
        <w:rPr>
          <w:b/>
          <w:bCs/>
        </w:rPr>
      </w:pPr>
      <w:r w:rsidRPr="003921E4">
        <w:rPr>
          <w:b/>
          <w:bCs/>
        </w:rPr>
        <w:t>на оказание услуг по проведению предрейсового и послерейсового контроля технического состояния транспортных средств</w:t>
      </w:r>
      <w:r w:rsidR="003349E5">
        <w:rPr>
          <w:b/>
          <w:bCs/>
        </w:rPr>
        <w:t xml:space="preserve"> муниципального бюджетного учреждения «Кобринский центр благоустройства» </w:t>
      </w:r>
    </w:p>
    <w:p w14:paraId="300C44CF" w14:textId="77777777" w:rsidR="003921E4" w:rsidRPr="003921E4" w:rsidRDefault="003921E4" w:rsidP="003921E4">
      <w:pPr>
        <w:spacing w:after="0"/>
        <w:ind w:firstLine="709"/>
        <w:jc w:val="both"/>
        <w:rPr>
          <w:b/>
          <w:bCs/>
        </w:rPr>
      </w:pPr>
      <w:r w:rsidRPr="003921E4">
        <w:rPr>
          <w:b/>
          <w:bCs/>
        </w:rPr>
        <w:t>1. Предмет оказания услуг</w:t>
      </w:r>
    </w:p>
    <w:p w14:paraId="45ACBBD2" w14:textId="55AE2151" w:rsidR="003921E4" w:rsidRDefault="003921E4" w:rsidP="003921E4">
      <w:pPr>
        <w:spacing w:after="0"/>
        <w:ind w:firstLine="709"/>
        <w:jc w:val="both"/>
      </w:pPr>
      <w:r w:rsidRPr="003921E4">
        <w:t>1.1. Оказание услуг по проведению предрейсового и послерейсового контроля технического состояния транспортных средств (далее — ТС) организации с целью обеспечения безопасности дорожного движения (БДД).</w:t>
      </w:r>
      <w:r w:rsidRPr="003921E4">
        <w:br/>
        <w:t xml:space="preserve">1.2. Место оказания услуг: </w:t>
      </w:r>
      <w:r>
        <w:t>Ленинградская область, Гатчинский муниципальный округ, п. Кобринское, ул. Центральная, д. 16.</w:t>
      </w:r>
    </w:p>
    <w:p w14:paraId="61B891B0" w14:textId="2C8A0348" w:rsidR="003921E4" w:rsidRPr="003921E4" w:rsidRDefault="003921E4" w:rsidP="003921E4">
      <w:pPr>
        <w:spacing w:after="0"/>
        <w:ind w:firstLine="709"/>
        <w:jc w:val="both"/>
      </w:pPr>
      <w:r w:rsidRPr="003921E4">
        <w:t>1.3. Сроки оказания услуг: с «</w:t>
      </w:r>
      <w:r>
        <w:t>01</w:t>
      </w:r>
      <w:r w:rsidRPr="003921E4">
        <w:t>»</w:t>
      </w:r>
      <w:r w:rsidRPr="003921E4">
        <w:t xml:space="preserve"> января</w:t>
      </w:r>
      <w:r w:rsidRPr="003921E4">
        <w:t xml:space="preserve"> 202</w:t>
      </w:r>
      <w:r w:rsidRPr="003921E4">
        <w:t>7</w:t>
      </w:r>
      <w:r w:rsidRPr="003921E4">
        <w:t xml:space="preserve"> г. по «</w:t>
      </w:r>
      <w:r w:rsidRPr="003921E4">
        <w:t>31</w:t>
      </w:r>
      <w:r w:rsidRPr="003921E4">
        <w:t xml:space="preserve">» </w:t>
      </w:r>
      <w:r>
        <w:t>декабря</w:t>
      </w:r>
      <w:r w:rsidRPr="003921E4">
        <w:t xml:space="preserve"> 202</w:t>
      </w:r>
      <w:r>
        <w:t>7</w:t>
      </w:r>
      <w:r w:rsidRPr="003921E4">
        <w:t xml:space="preserve"> г.</w:t>
      </w:r>
    </w:p>
    <w:p w14:paraId="00B9FAA3" w14:textId="1608700D" w:rsidR="003921E4" w:rsidRPr="003921E4" w:rsidRDefault="003921E4" w:rsidP="003921E4">
      <w:pPr>
        <w:spacing w:after="0"/>
        <w:ind w:firstLine="709"/>
        <w:jc w:val="both"/>
        <w:rPr>
          <w:b/>
          <w:bCs/>
        </w:rPr>
      </w:pPr>
      <w:r w:rsidRPr="003921E4">
        <w:rPr>
          <w:b/>
          <w:bCs/>
        </w:rPr>
        <w:t>2. Требования к оказанию услуг</w:t>
      </w:r>
    </w:p>
    <w:p w14:paraId="79D0EFB1" w14:textId="77777777" w:rsidR="003921E4" w:rsidRPr="003921E4" w:rsidRDefault="003921E4" w:rsidP="003921E4">
      <w:pPr>
        <w:spacing w:after="0"/>
        <w:ind w:firstLine="709"/>
        <w:jc w:val="both"/>
      </w:pPr>
      <w:r w:rsidRPr="003921E4">
        <w:t>2.1. Услуги должны выполняться в соответствии с:</w:t>
      </w:r>
    </w:p>
    <w:p w14:paraId="5F884725" w14:textId="77777777" w:rsidR="003921E4" w:rsidRPr="003921E4" w:rsidRDefault="003921E4" w:rsidP="003921E4">
      <w:pPr>
        <w:numPr>
          <w:ilvl w:val="0"/>
          <w:numId w:val="1"/>
        </w:numPr>
        <w:spacing w:after="0"/>
        <w:jc w:val="both"/>
      </w:pPr>
      <w:r w:rsidRPr="003921E4">
        <w:t>Федеральным законом от 10.12.1995 № 196-ФЗ «О безопасности дорожного движения».</w:t>
      </w:r>
    </w:p>
    <w:p w14:paraId="4F023567" w14:textId="77777777" w:rsidR="003921E4" w:rsidRDefault="003921E4" w:rsidP="003921E4">
      <w:pPr>
        <w:numPr>
          <w:ilvl w:val="0"/>
          <w:numId w:val="1"/>
        </w:numPr>
        <w:spacing w:after="0"/>
        <w:jc w:val="both"/>
      </w:pPr>
      <w:r w:rsidRPr="003921E4">
        <w:t>Приказом Минтранса России от 28.09.2022 № 398 «Об утверждении Порядка проведения предрейсового или предсменного контроля технического состояния транспортных средств».</w:t>
      </w:r>
    </w:p>
    <w:p w14:paraId="49D5B36A" w14:textId="01E1D056" w:rsidR="003921E4" w:rsidRDefault="003921E4" w:rsidP="003921E4">
      <w:pPr>
        <w:numPr>
          <w:ilvl w:val="0"/>
          <w:numId w:val="1"/>
        </w:numPr>
        <w:spacing w:after="0"/>
        <w:jc w:val="both"/>
      </w:pPr>
      <w:r w:rsidRPr="003921E4">
        <w:t xml:space="preserve">2.2. </w:t>
      </w:r>
      <w:r w:rsidRPr="003921E4">
        <w:rPr>
          <w:b/>
          <w:bCs/>
        </w:rPr>
        <w:t>Предрейсовый контроль</w:t>
      </w:r>
      <w:r w:rsidRPr="003921E4">
        <w:t xml:space="preserve"> технического состояния проводится до выезда ТС с парковки (парковочного места) на линию.</w:t>
      </w:r>
    </w:p>
    <w:p w14:paraId="0A1E46C3" w14:textId="22FF9D3C" w:rsidR="003921E4" w:rsidRPr="003921E4" w:rsidRDefault="003921E4" w:rsidP="003921E4">
      <w:pPr>
        <w:numPr>
          <w:ilvl w:val="0"/>
          <w:numId w:val="1"/>
        </w:numPr>
        <w:spacing w:after="0"/>
        <w:jc w:val="both"/>
      </w:pPr>
      <w:r w:rsidRPr="003921E4">
        <w:t xml:space="preserve">2.3. </w:t>
      </w:r>
      <w:r w:rsidRPr="003921E4">
        <w:rPr>
          <w:b/>
          <w:bCs/>
        </w:rPr>
        <w:t>Послерейсовый контроль</w:t>
      </w:r>
      <w:r w:rsidRPr="003921E4">
        <w:t xml:space="preserve"> технического состояния проводится по возвращении ТС на парковку после окончания смены/рейса (в случаях, предусмотренных внутренним регламентом или законодательством, например, при перевозке пассажиров и опасных грузов). </w:t>
      </w:r>
    </w:p>
    <w:p w14:paraId="468D6508" w14:textId="34BF242A" w:rsidR="003921E4" w:rsidRPr="003921E4" w:rsidRDefault="003921E4" w:rsidP="003921E4">
      <w:pPr>
        <w:spacing w:after="0"/>
        <w:ind w:firstLine="709"/>
        <w:jc w:val="both"/>
        <w:rPr>
          <w:b/>
          <w:bCs/>
        </w:rPr>
      </w:pPr>
      <w:r w:rsidRPr="003921E4">
        <w:rPr>
          <w:b/>
          <w:bCs/>
        </w:rPr>
        <w:t>3. Содержание услуг (объем и этапы)</w:t>
      </w:r>
    </w:p>
    <w:p w14:paraId="3969B49B" w14:textId="77777777" w:rsidR="003921E4" w:rsidRPr="003921E4" w:rsidRDefault="003921E4" w:rsidP="003921E4">
      <w:pPr>
        <w:spacing w:after="0"/>
        <w:ind w:firstLine="709"/>
        <w:jc w:val="both"/>
      </w:pPr>
      <w:r w:rsidRPr="003921E4">
        <w:t xml:space="preserve">3.1. </w:t>
      </w:r>
      <w:r w:rsidRPr="003921E4">
        <w:rPr>
          <w:b/>
          <w:bCs/>
        </w:rPr>
        <w:t>Предрейсовый осмотр включает проверку:</w:t>
      </w:r>
    </w:p>
    <w:p w14:paraId="274269D7" w14:textId="77777777" w:rsidR="003921E4" w:rsidRPr="003921E4" w:rsidRDefault="003921E4" w:rsidP="003921E4">
      <w:pPr>
        <w:numPr>
          <w:ilvl w:val="0"/>
          <w:numId w:val="2"/>
        </w:numPr>
        <w:spacing w:after="0"/>
        <w:jc w:val="both"/>
      </w:pPr>
      <w:r w:rsidRPr="003921E4">
        <w:t>элементов тормозной системы (включая стояночный тормоз);</w:t>
      </w:r>
    </w:p>
    <w:p w14:paraId="39E3142E" w14:textId="77777777" w:rsidR="003921E4" w:rsidRPr="003921E4" w:rsidRDefault="003921E4" w:rsidP="003921E4">
      <w:pPr>
        <w:numPr>
          <w:ilvl w:val="0"/>
          <w:numId w:val="2"/>
        </w:numPr>
        <w:spacing w:after="0"/>
        <w:jc w:val="both"/>
      </w:pPr>
      <w:r w:rsidRPr="003921E4">
        <w:t>рулевого управления;</w:t>
      </w:r>
    </w:p>
    <w:p w14:paraId="5789EF98" w14:textId="77777777" w:rsidR="003921E4" w:rsidRPr="003921E4" w:rsidRDefault="003921E4" w:rsidP="003921E4">
      <w:pPr>
        <w:numPr>
          <w:ilvl w:val="0"/>
          <w:numId w:val="2"/>
        </w:numPr>
        <w:spacing w:after="0"/>
        <w:jc w:val="both"/>
      </w:pPr>
      <w:r w:rsidRPr="003921E4">
        <w:t>внешних световых приборов и световозвращателей;</w:t>
      </w:r>
    </w:p>
    <w:p w14:paraId="61B96D9D" w14:textId="77777777" w:rsidR="003921E4" w:rsidRPr="003921E4" w:rsidRDefault="003921E4" w:rsidP="003921E4">
      <w:pPr>
        <w:numPr>
          <w:ilvl w:val="0"/>
          <w:numId w:val="2"/>
        </w:numPr>
        <w:spacing w:after="0"/>
        <w:jc w:val="both"/>
      </w:pPr>
      <w:r w:rsidRPr="003921E4">
        <w:t>колес и шин (давление, износ протекторов);</w:t>
      </w:r>
    </w:p>
    <w:p w14:paraId="21AF003F" w14:textId="77777777" w:rsidR="003921E4" w:rsidRPr="003921E4" w:rsidRDefault="003921E4" w:rsidP="003921E4">
      <w:pPr>
        <w:numPr>
          <w:ilvl w:val="0"/>
          <w:numId w:val="2"/>
        </w:numPr>
        <w:spacing w:after="0"/>
        <w:jc w:val="both"/>
      </w:pPr>
      <w:r w:rsidRPr="003921E4">
        <w:t>стеклоочистителей и стеклоомывателей;</w:t>
      </w:r>
    </w:p>
    <w:p w14:paraId="51A92D0E" w14:textId="77777777" w:rsidR="003921E4" w:rsidRPr="003921E4" w:rsidRDefault="003921E4" w:rsidP="003921E4">
      <w:pPr>
        <w:numPr>
          <w:ilvl w:val="0"/>
          <w:numId w:val="2"/>
        </w:numPr>
        <w:spacing w:after="0"/>
        <w:jc w:val="both"/>
      </w:pPr>
      <w:r w:rsidRPr="003921E4">
        <w:t>номерных знаков;</w:t>
      </w:r>
    </w:p>
    <w:p w14:paraId="62324674" w14:textId="77777777" w:rsidR="003921E4" w:rsidRPr="003921E4" w:rsidRDefault="003921E4" w:rsidP="003921E4">
      <w:pPr>
        <w:numPr>
          <w:ilvl w:val="0"/>
          <w:numId w:val="2"/>
        </w:numPr>
        <w:spacing w:after="0"/>
        <w:jc w:val="both"/>
      </w:pPr>
      <w:r w:rsidRPr="003921E4">
        <w:t>работы двигателя и систем контроля (при наличии).</w:t>
      </w:r>
      <w:r w:rsidRPr="003921E4">
        <w:br/>
      </w:r>
      <w:r w:rsidRPr="005F7983">
        <w:rPr>
          <w:b/>
          <w:bCs/>
        </w:rPr>
        <w:t>3.2.</w:t>
      </w:r>
      <w:r w:rsidRPr="003921E4">
        <w:t xml:space="preserve"> </w:t>
      </w:r>
      <w:r w:rsidRPr="003921E4">
        <w:rPr>
          <w:b/>
          <w:bCs/>
        </w:rPr>
        <w:t>Послерейсовый осмотр включает проверку:</w:t>
      </w:r>
    </w:p>
    <w:p w14:paraId="0EDBB4C6" w14:textId="77777777" w:rsidR="003921E4" w:rsidRDefault="003921E4" w:rsidP="003921E4">
      <w:pPr>
        <w:numPr>
          <w:ilvl w:val="0"/>
          <w:numId w:val="2"/>
        </w:numPr>
        <w:spacing w:after="0"/>
        <w:jc w:val="both"/>
      </w:pPr>
      <w:r w:rsidRPr="003921E4">
        <w:t>выявления возможных повреждений, неисправностей и дефектов, возникших во время движения на линии.</w:t>
      </w:r>
    </w:p>
    <w:p w14:paraId="3DC5BE36" w14:textId="02A85544" w:rsidR="003921E4" w:rsidRPr="003921E4" w:rsidRDefault="003921E4" w:rsidP="005F7983">
      <w:pPr>
        <w:spacing w:after="0"/>
        <w:ind w:left="720"/>
        <w:jc w:val="both"/>
      </w:pPr>
      <w:r w:rsidRPr="005F7983">
        <w:rPr>
          <w:b/>
          <w:bCs/>
        </w:rPr>
        <w:t>3.3</w:t>
      </w:r>
      <w:r w:rsidRPr="003921E4">
        <w:t xml:space="preserve">. </w:t>
      </w:r>
      <w:r w:rsidRPr="003921E4">
        <w:rPr>
          <w:b/>
          <w:bCs/>
        </w:rPr>
        <w:t>Оформление результатов:</w:t>
      </w:r>
    </w:p>
    <w:p w14:paraId="661EF0EF" w14:textId="77777777" w:rsidR="003921E4" w:rsidRPr="003921E4" w:rsidRDefault="003921E4" w:rsidP="003921E4">
      <w:pPr>
        <w:numPr>
          <w:ilvl w:val="0"/>
          <w:numId w:val="2"/>
        </w:numPr>
        <w:spacing w:after="0"/>
        <w:jc w:val="both"/>
      </w:pPr>
      <w:r w:rsidRPr="003921E4">
        <w:t>При исправном состоянии ТС контролер ставит соответствующую отметку (штамп/подпись) в путевом листе с указанием даты и времени проведения контроля.</w:t>
      </w:r>
    </w:p>
    <w:p w14:paraId="4C0E006D" w14:textId="77777777" w:rsidR="003921E4" w:rsidRPr="003921E4" w:rsidRDefault="003921E4" w:rsidP="003921E4">
      <w:pPr>
        <w:numPr>
          <w:ilvl w:val="0"/>
          <w:numId w:val="2"/>
        </w:numPr>
        <w:spacing w:after="0"/>
        <w:jc w:val="both"/>
      </w:pPr>
      <w:r w:rsidRPr="003921E4">
        <w:t>Внесение записей в Журнал регистрации результатов предрейсового (послерейсового) контроля технического состояния ТС.</w:t>
      </w:r>
    </w:p>
    <w:p w14:paraId="50333C40" w14:textId="3097E164" w:rsidR="003921E4" w:rsidRPr="003921E4" w:rsidRDefault="003921E4" w:rsidP="003921E4">
      <w:pPr>
        <w:numPr>
          <w:ilvl w:val="0"/>
          <w:numId w:val="2"/>
        </w:numPr>
        <w:spacing w:after="0"/>
        <w:jc w:val="both"/>
      </w:pPr>
      <w:r w:rsidRPr="003921E4">
        <w:lastRenderedPageBreak/>
        <w:t xml:space="preserve">При обнаружении неисправностей ТС к эксплуатации не допускается, о чем делается отметка в журнале, а путевой лист не оформляется до устранения неполадок. </w:t>
      </w:r>
    </w:p>
    <w:p w14:paraId="589B373E" w14:textId="2A419BBE" w:rsidR="003921E4" w:rsidRPr="003921E4" w:rsidRDefault="003921E4" w:rsidP="003921E4">
      <w:pPr>
        <w:spacing w:after="0"/>
        <w:ind w:firstLine="709"/>
        <w:jc w:val="both"/>
        <w:rPr>
          <w:b/>
          <w:bCs/>
        </w:rPr>
      </w:pPr>
      <w:r w:rsidRPr="003921E4">
        <w:rPr>
          <w:b/>
          <w:bCs/>
        </w:rPr>
        <w:t>4. Требования к Исполнителю (квалификация персонала)</w:t>
      </w:r>
    </w:p>
    <w:p w14:paraId="533CD91C" w14:textId="77777777" w:rsidR="003921E4" w:rsidRDefault="003921E4" w:rsidP="003921E4">
      <w:pPr>
        <w:spacing w:after="0"/>
        <w:ind w:firstLine="709"/>
        <w:jc w:val="both"/>
      </w:pPr>
      <w:r w:rsidRPr="003921E4">
        <w:t xml:space="preserve">4.1. Услуги должны выполняться специалистом, прошедшим аттестацию на должность </w:t>
      </w:r>
      <w:r w:rsidRPr="003921E4">
        <w:rPr>
          <w:b/>
          <w:bCs/>
        </w:rPr>
        <w:t>контролера технического состояния транспортных средств</w:t>
      </w:r>
      <w:r w:rsidRPr="003921E4">
        <w:t xml:space="preserve"> автомобильного</w:t>
      </w:r>
      <w:r>
        <w:t xml:space="preserve"> </w:t>
      </w:r>
      <w:r w:rsidRPr="003921E4">
        <w:t>транспорта.</w:t>
      </w:r>
    </w:p>
    <w:p w14:paraId="54F524AE" w14:textId="77777777" w:rsidR="003921E4" w:rsidRDefault="003921E4" w:rsidP="003921E4">
      <w:pPr>
        <w:spacing w:after="0"/>
        <w:ind w:firstLine="709"/>
        <w:jc w:val="both"/>
      </w:pPr>
      <w:r w:rsidRPr="003921E4">
        <w:t>4.2. Квалификация контролера должна соответствовать требованиям Приказа Минтранса РФ № 282 (наличие диплома об образовании не ниже среднего профессионального по специальности, входящей в укрупненную группу 23.00.00 «Техника и технологии наземного транспорта», либо диплома о профпереподготовке с квалификацией контролера).</w:t>
      </w:r>
    </w:p>
    <w:p w14:paraId="55A3371D" w14:textId="298E58E5" w:rsidR="003921E4" w:rsidRDefault="003921E4" w:rsidP="003921E4">
      <w:pPr>
        <w:spacing w:after="0"/>
        <w:ind w:firstLine="709"/>
        <w:jc w:val="both"/>
      </w:pPr>
      <w:r w:rsidRPr="003921E4">
        <w:t>4.3. Исполнитель должен иметь в штате необходимое количество аттестованных специалистов для обеспечения бесперебойного выпуска ТС на линию.</w:t>
      </w:r>
    </w:p>
    <w:p w14:paraId="71863B75" w14:textId="77777777" w:rsidR="003921E4" w:rsidRPr="003921E4" w:rsidRDefault="003921E4" w:rsidP="003921E4">
      <w:pPr>
        <w:spacing w:after="0"/>
        <w:ind w:firstLine="709"/>
        <w:jc w:val="both"/>
        <w:rPr>
          <w:b/>
          <w:bCs/>
        </w:rPr>
      </w:pPr>
      <w:r w:rsidRPr="003921E4">
        <w:rPr>
          <w:b/>
          <w:bCs/>
        </w:rPr>
        <w:t>5. Требования к качеству и безопасности</w:t>
      </w:r>
    </w:p>
    <w:p w14:paraId="0A7C0F39" w14:textId="77777777" w:rsidR="003921E4" w:rsidRDefault="003921E4" w:rsidP="003921E4">
      <w:pPr>
        <w:spacing w:after="0"/>
        <w:ind w:firstLine="709"/>
        <w:jc w:val="both"/>
      </w:pPr>
      <w:r w:rsidRPr="003921E4">
        <w:t>5.1. Услуги должны оказываться качественно, в строгом соответствии с графиком работы автопарка Заказчика.</w:t>
      </w:r>
    </w:p>
    <w:p w14:paraId="45A3F53C" w14:textId="4A2F0FC0" w:rsidR="003921E4" w:rsidRDefault="003921E4" w:rsidP="003921E4">
      <w:pPr>
        <w:spacing w:after="0"/>
        <w:ind w:firstLine="709"/>
        <w:jc w:val="both"/>
      </w:pPr>
      <w:r w:rsidRPr="003921E4">
        <w:t>5.2. Контролер несет персональную ответственность за выпуск на линию технически неисправных транспортных средств в соответствии с законодательством РФ.</w:t>
      </w:r>
    </w:p>
    <w:p w14:paraId="61DDACF0" w14:textId="77777777" w:rsidR="005F7983" w:rsidRPr="005F7983" w:rsidRDefault="005F7983" w:rsidP="005F7983">
      <w:pPr>
        <w:spacing w:after="0"/>
        <w:ind w:firstLine="709"/>
        <w:jc w:val="both"/>
        <w:rPr>
          <w:b/>
          <w:bCs/>
        </w:rPr>
      </w:pPr>
      <w:r w:rsidRPr="005F7983">
        <w:rPr>
          <w:b/>
          <w:bCs/>
        </w:rPr>
        <w:t>6. Порядок и условия оплаты</w:t>
      </w:r>
    </w:p>
    <w:p w14:paraId="236D13FA" w14:textId="77777777" w:rsidR="005164EA" w:rsidRDefault="005F7983" w:rsidP="005164EA">
      <w:pPr>
        <w:spacing w:after="0"/>
        <w:jc w:val="both"/>
      </w:pPr>
      <w:r w:rsidRPr="005F7983">
        <w:t xml:space="preserve">6.1. Оплата за фактически оказанные услуги производится </w:t>
      </w:r>
      <w:r w:rsidRPr="005F7983">
        <w:rPr>
          <w:b/>
          <w:bCs/>
        </w:rPr>
        <w:t>ежемесячно</w:t>
      </w:r>
      <w:r w:rsidRPr="005F7983">
        <w:t>.</w:t>
      </w:r>
    </w:p>
    <w:p w14:paraId="6290A11A" w14:textId="36B045A8" w:rsidR="005164EA" w:rsidRDefault="005F7983" w:rsidP="005164EA">
      <w:pPr>
        <w:spacing w:after="0"/>
        <w:jc w:val="both"/>
      </w:pPr>
      <w:r w:rsidRPr="005F7983">
        <w:t>6.2. Расчетный период составляет 1 (один) календарный месяц.</w:t>
      </w:r>
    </w:p>
    <w:p w14:paraId="2EC6A343" w14:textId="18B13D7D" w:rsidR="005164EA" w:rsidRDefault="005F7983" w:rsidP="005164EA">
      <w:pPr>
        <w:spacing w:after="0"/>
        <w:jc w:val="both"/>
      </w:pPr>
      <w:r w:rsidRPr="005F7983">
        <w:t xml:space="preserve">6.3. Заказчик перечисляет денежные средства на расчетный счет Исполнителя на основании подписанного Сторонами Акта оказанных услуг и выставленного Исполнителем счета (счета-фактуры — </w:t>
      </w:r>
      <w:r w:rsidRPr="005F7983">
        <w:rPr>
          <w:i/>
          <w:iCs/>
        </w:rPr>
        <w:t>при наличии</w:t>
      </w:r>
      <w:r w:rsidRPr="005F7983">
        <w:t>).</w:t>
      </w:r>
    </w:p>
    <w:p w14:paraId="76BF0643" w14:textId="77777777" w:rsidR="005164EA" w:rsidRDefault="005F7983" w:rsidP="005164EA">
      <w:pPr>
        <w:spacing w:after="0"/>
        <w:jc w:val="both"/>
      </w:pPr>
      <w:r w:rsidRPr="005F7983">
        <w:t xml:space="preserve">6.4. Оплата осуществляется в течение </w:t>
      </w:r>
      <w:r w:rsidRPr="005F7983">
        <w:rPr>
          <w:b/>
          <w:bCs/>
        </w:rPr>
        <w:t xml:space="preserve">7 </w:t>
      </w:r>
      <w:r w:rsidRPr="005F7983">
        <w:t>рабочих дней со дня подписания Заказчиком Акта оказанных услуг за отчетный месяц.</w:t>
      </w:r>
    </w:p>
    <w:p w14:paraId="10406934" w14:textId="530B6218" w:rsidR="005F7983" w:rsidRPr="005F7983" w:rsidRDefault="005F7983" w:rsidP="005164EA">
      <w:pPr>
        <w:spacing w:after="0"/>
        <w:jc w:val="both"/>
      </w:pPr>
      <w:r w:rsidRPr="005F7983">
        <w:t>6.5. В случае выявления недостатков в оказанных услугах, оплата приостанавливается до полног</w:t>
      </w:r>
      <w:r>
        <w:t xml:space="preserve">о </w:t>
      </w:r>
      <w:r w:rsidRPr="005F7983">
        <w:t>устранения Исполнителем всех замечаний без изменения сроков оплаты.</w:t>
      </w:r>
    </w:p>
    <w:p w14:paraId="6219D7B2" w14:textId="77777777" w:rsidR="005F7983" w:rsidRPr="003921E4" w:rsidRDefault="005F7983" w:rsidP="003921E4">
      <w:pPr>
        <w:spacing w:after="0"/>
        <w:ind w:firstLine="709"/>
        <w:jc w:val="both"/>
      </w:pPr>
    </w:p>
    <w:p w14:paraId="0089A44C" w14:textId="528C53D1" w:rsidR="00F12C76" w:rsidRDefault="005F7983" w:rsidP="006C0B77">
      <w:pPr>
        <w:spacing w:after="0"/>
        <w:ind w:firstLine="709"/>
        <w:jc w:val="both"/>
        <w:rPr>
          <w:b/>
          <w:bCs/>
        </w:rPr>
      </w:pPr>
      <w:r>
        <w:rPr>
          <w:b/>
          <w:bCs/>
        </w:rPr>
        <w:t>7</w:t>
      </w:r>
      <w:r w:rsidR="003921E4" w:rsidRPr="003921E4">
        <w:rPr>
          <w:b/>
          <w:bCs/>
        </w:rPr>
        <w:t>. Перечень транспортных средств, подлежащих</w:t>
      </w:r>
      <w:r w:rsidR="003921E4">
        <w:t xml:space="preserve"> </w:t>
      </w:r>
      <w:r w:rsidR="003921E4" w:rsidRPr="003921E4">
        <w:rPr>
          <w:b/>
          <w:bCs/>
        </w:rPr>
        <w:t>проведению предрейсового и послерейсового контроля технического состояния</w:t>
      </w:r>
      <w:r w:rsidR="003921E4">
        <w:rPr>
          <w:b/>
          <w:bCs/>
        </w:rPr>
        <w:t>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6799"/>
        <w:gridCol w:w="2545"/>
      </w:tblGrid>
      <w:tr w:rsidR="003921E4" w14:paraId="00B02179" w14:textId="77777777" w:rsidTr="003921E4">
        <w:tc>
          <w:tcPr>
            <w:tcW w:w="6799" w:type="dxa"/>
          </w:tcPr>
          <w:p w14:paraId="26DF5926" w14:textId="1E4A2B58" w:rsidR="003921E4" w:rsidRDefault="003921E4" w:rsidP="003921E4">
            <w:pPr>
              <w:jc w:val="center"/>
            </w:pPr>
            <w:r>
              <w:t>Наименование</w:t>
            </w:r>
          </w:p>
        </w:tc>
        <w:tc>
          <w:tcPr>
            <w:tcW w:w="2545" w:type="dxa"/>
          </w:tcPr>
          <w:p w14:paraId="616BD3FB" w14:textId="354729EC" w:rsidR="003921E4" w:rsidRDefault="003921E4" w:rsidP="003921E4">
            <w:pPr>
              <w:jc w:val="center"/>
            </w:pPr>
            <w:r>
              <w:t>Год выпуска</w:t>
            </w:r>
          </w:p>
        </w:tc>
      </w:tr>
      <w:tr w:rsidR="003921E4" w14:paraId="0FBAF68C" w14:textId="77777777" w:rsidTr="003921E4">
        <w:tc>
          <w:tcPr>
            <w:tcW w:w="6799" w:type="dxa"/>
          </w:tcPr>
          <w:p w14:paraId="0000D7E8" w14:textId="7B20F5D6" w:rsidR="003921E4" w:rsidRDefault="003921E4" w:rsidP="006C0B77">
            <w:pPr>
              <w:jc w:val="both"/>
            </w:pPr>
            <w:r>
              <w:t xml:space="preserve">Лада </w:t>
            </w:r>
            <w:proofErr w:type="spellStart"/>
            <w:r>
              <w:t>Ларгус</w:t>
            </w:r>
            <w:proofErr w:type="spellEnd"/>
            <w:r>
              <w:t xml:space="preserve"> (фургон)</w:t>
            </w:r>
          </w:p>
        </w:tc>
        <w:tc>
          <w:tcPr>
            <w:tcW w:w="2545" w:type="dxa"/>
          </w:tcPr>
          <w:p w14:paraId="3B67948F" w14:textId="25CF680C" w:rsidR="003921E4" w:rsidRDefault="003921E4" w:rsidP="003921E4">
            <w:pPr>
              <w:jc w:val="center"/>
            </w:pPr>
            <w:r>
              <w:t>2024</w:t>
            </w:r>
          </w:p>
        </w:tc>
      </w:tr>
      <w:tr w:rsidR="003921E4" w14:paraId="7378164A" w14:textId="77777777" w:rsidTr="003921E4">
        <w:tc>
          <w:tcPr>
            <w:tcW w:w="6799" w:type="dxa"/>
          </w:tcPr>
          <w:p w14:paraId="12911601" w14:textId="47311C35" w:rsidR="003921E4" w:rsidRDefault="003921E4" w:rsidP="006C0B77">
            <w:pPr>
              <w:jc w:val="both"/>
            </w:pPr>
            <w:r>
              <w:t>Трактор Беларус 82</w:t>
            </w:r>
          </w:p>
        </w:tc>
        <w:tc>
          <w:tcPr>
            <w:tcW w:w="2545" w:type="dxa"/>
          </w:tcPr>
          <w:p w14:paraId="6305E03B" w14:textId="7C56EBD3" w:rsidR="003921E4" w:rsidRDefault="003921E4" w:rsidP="003921E4">
            <w:pPr>
              <w:jc w:val="center"/>
            </w:pPr>
            <w:r>
              <w:t>2024</w:t>
            </w:r>
          </w:p>
        </w:tc>
      </w:tr>
      <w:tr w:rsidR="003921E4" w14:paraId="46B21F6C" w14:textId="77777777" w:rsidTr="003921E4">
        <w:tc>
          <w:tcPr>
            <w:tcW w:w="6799" w:type="dxa"/>
          </w:tcPr>
          <w:p w14:paraId="60FC136F" w14:textId="3C1AF65E" w:rsidR="003921E4" w:rsidRDefault="003921E4" w:rsidP="006C0B77">
            <w:pPr>
              <w:jc w:val="both"/>
            </w:pPr>
            <w:r>
              <w:t>Трактор Беларус 320</w:t>
            </w:r>
          </w:p>
        </w:tc>
        <w:tc>
          <w:tcPr>
            <w:tcW w:w="2545" w:type="dxa"/>
          </w:tcPr>
          <w:p w14:paraId="41828196" w14:textId="16B295D7" w:rsidR="003921E4" w:rsidRDefault="003921E4" w:rsidP="003921E4">
            <w:pPr>
              <w:jc w:val="center"/>
            </w:pPr>
            <w:r>
              <w:t>2025</w:t>
            </w:r>
          </w:p>
        </w:tc>
      </w:tr>
    </w:tbl>
    <w:p w14:paraId="1B18A7F3" w14:textId="77777777" w:rsidR="003921E4" w:rsidRDefault="003921E4" w:rsidP="006C0B77">
      <w:pPr>
        <w:spacing w:after="0"/>
        <w:ind w:firstLine="709"/>
        <w:jc w:val="both"/>
      </w:pPr>
    </w:p>
    <w:p w14:paraId="742A2664" w14:textId="77777777" w:rsidR="005164EA" w:rsidRDefault="005164EA" w:rsidP="006C0B77">
      <w:pPr>
        <w:spacing w:after="0"/>
        <w:ind w:firstLine="709"/>
        <w:jc w:val="both"/>
      </w:pPr>
    </w:p>
    <w:sectPr w:rsidR="005164E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2B015D"/>
    <w:multiLevelType w:val="multilevel"/>
    <w:tmpl w:val="E47C0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804765"/>
    <w:multiLevelType w:val="multilevel"/>
    <w:tmpl w:val="7916D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6800933">
    <w:abstractNumId w:val="0"/>
  </w:num>
  <w:num w:numId="2" w16cid:durableId="4518285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1E4"/>
    <w:rsid w:val="003349E5"/>
    <w:rsid w:val="003921E4"/>
    <w:rsid w:val="00443E8A"/>
    <w:rsid w:val="005164EA"/>
    <w:rsid w:val="005B5038"/>
    <w:rsid w:val="005F7983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391D2"/>
  <w15:chartTrackingRefBased/>
  <w15:docId w15:val="{DC14038E-C83B-4B0B-8D63-20E443114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921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21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21E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921E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921E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21E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921E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921E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921E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21E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921E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921E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921E4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921E4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3921E4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3921E4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3921E4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3921E4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3921E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921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921E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921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921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921E4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3921E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921E4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921E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921E4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3921E4"/>
    <w:rPr>
      <w:b/>
      <w:bCs/>
      <w:smallCaps/>
      <w:color w:val="2E74B5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3921E4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3921E4"/>
    <w:rPr>
      <w:color w:val="605E5C"/>
      <w:shd w:val="clear" w:color="auto" w:fill="E1DFDD"/>
    </w:rPr>
  </w:style>
  <w:style w:type="table" w:styleId="ae">
    <w:name w:val="Table Grid"/>
    <w:basedOn w:val="a1"/>
    <w:uiPriority w:val="39"/>
    <w:rsid w:val="00392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2026-10-07T13:01:00Z</dcterms:created>
  <dcterms:modified xsi:type="dcterms:W3CDTF">2026-10-07T13:24:00Z</dcterms:modified>
</cp:coreProperties>
</file>