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7A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№ </w:t>
      </w: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Оказание услуг по проведению лабораторных исследований в 2026 году</w:t>
      </w: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Бокситогорск                                                                                </w:t>
      </w:r>
      <w:r w:rsidR="0093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« _ »  сентября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 г.  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здравоохранения Ленинградской области «Бокситогорская межрайонная больница», именуемое в дальнейшем «Заказчик», в лице</w:t>
      </w:r>
      <w:r w:rsidRPr="001D286D">
        <w:rPr>
          <w:sz w:val="24"/>
          <w:szCs w:val="24"/>
        </w:rPr>
        <w:t xml:space="preserve">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Главного врача Валерия Алексеевича </w:t>
      </w:r>
      <w:proofErr w:type="spell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Малькова</w:t>
      </w:r>
      <w:proofErr w:type="spell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,  действующего на основании Устава,  с одной стороны,  и</w:t>
      </w:r>
      <w:r w:rsid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«Исполнитель», в лице</w:t>
      </w:r>
      <w:r w:rsid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</w:t>
      </w:r>
      <w:r w:rsid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именуемые в дальнейшем «Стороны», в порядке, установленном пунктом 4 части 1 статьи 93 Федерального закона от 5 апреля 2013 г</w:t>
      </w:r>
      <w:proofErr w:type="gram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контракт (далее – Контракт) о нижеследующем: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/>
        <w:ind w:left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1. Предмет Контракта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Исполнитель обязуется оказать услуги по проведению лабораторных исследований</w:t>
      </w:r>
      <w:r w:rsidRPr="001D286D">
        <w:rPr>
          <w:sz w:val="24"/>
          <w:szCs w:val="24"/>
        </w:rPr>
        <w:t xml:space="preserve">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2026 году согласно Описанию объекта закупки (Приложение № 1 к Контракту) (далее по тексту Контракта – услуги), а Заказчик - принять и оплатить услуги в соответствии с ценой за единицу оказанной услуги </w:t>
      </w: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Цены</w:t>
      </w:r>
      <w:proofErr w:type="gram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единицу услуги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 2 к Контракту).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1D286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Идентификационный код закупки: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262470100157847150100100020000000244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widowControl w:val="0"/>
        <w:spacing w:after="0" w:line="240" w:lineRule="auto"/>
        <w:ind w:left="426" w:right="-28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Сроки, место оказания услуг, порядок оказания и</w:t>
      </w:r>
    </w:p>
    <w:p w:rsidR="00E6617A" w:rsidRPr="001D286D" w:rsidRDefault="00E6617A" w:rsidP="00E661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 – сдачи оказанных услуг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</w:pP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2.1. Услуги оказываются в течение 2026 года, по заявке заказчика – ежедневно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</w:pP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2.2. Место оказания услуг – </w:t>
      </w:r>
      <w:r w:rsidRPr="001D286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ar-SA"/>
        </w:rPr>
        <w:t>лаборатория Исполнителя</w:t>
      </w:r>
    </w:p>
    <w:p w:rsidR="00E6617A" w:rsidRPr="001D286D" w:rsidRDefault="00E6617A" w:rsidP="00E661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2. 3. Порядок оказания услуг: по заявке заказчика</w:t>
      </w:r>
    </w:p>
    <w:p w:rsidR="00E6617A" w:rsidRPr="001D286D" w:rsidRDefault="00E6617A" w:rsidP="00E6617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Исполнитель оказывает услуги по проведению лабораторных исследований своими силами, без привлечения третьих лиц.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2.5. Исполнитель должен обеспечить ежедневную, включая выходные и праздничные дни, доставку образцов материала для исследования транспортными средствами Исполнителя к месту проведения лабораторных исследований Исполнителя</w:t>
      </w:r>
      <w:r w:rsidRPr="001D286D">
        <w:rPr>
          <w:sz w:val="24"/>
          <w:szCs w:val="24"/>
        </w:rPr>
        <w:t xml:space="preserve"> </w:t>
      </w:r>
      <w:r w:rsidRPr="001D286D">
        <w:rPr>
          <w:rFonts w:ascii="Times New Roman" w:eastAsia="Calibri" w:hAnsi="Times New Roman" w:cs="Times New Roman"/>
          <w:sz w:val="24"/>
          <w:szCs w:val="24"/>
        </w:rPr>
        <w:t>от подразделений ГБУЗ ЛО «Бокситогорская МБ» по адресам: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- 187650, Ленинградская область, г. Бокситогорск, ул. Комсомольская, д. 28а (поликлиника);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286D">
        <w:rPr>
          <w:rFonts w:ascii="Times New Roman" w:eastAsia="Calibri" w:hAnsi="Times New Roman" w:cs="Times New Roman"/>
          <w:sz w:val="24"/>
          <w:szCs w:val="24"/>
        </w:rPr>
        <w:t>- 187650, Ленинградская область, г. Бокситогорск, ул. Комсомольская, д. 23, лит.</w:t>
      </w:r>
      <w:proofErr w:type="gramEnd"/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 А (стационар);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- 187600, Ленинградская область, Бокситогорский район, г. Пикалево, ул. Больничная, д.19 (поликлиника);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- 187600, Ленинградская область, Бокситогорский район, г. Пикалево, ул. Больничная, д.19/1 (стационар).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Ежедневная транспортировка биоматериалов осуществляется курьерами Исполнителя, получившими специальный инструктаж, в специальных ёмкостях (контейнерах, биксах, сумках-холодильниках и др.). 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Взятие биологического материала для исследования   осуществляется Заказчиком.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 материала для исследований Заказчик осуществляет в соответствии с действующей нормативно - методической документацией.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материала для исследования от Заказчика курьеру Исполнителя осуществляется ежедневно с 9.00 до 16.00. на территории Заказчика.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Материал для исследования   сопровождается документом - направлением Заказчика.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Среды для сбора и тара, в которой осуществляется транспортировка материала, предоставляется Исполнителем. Исполнитель обеспечивает снабжение Заказчика необходимыми одноразовыми транспортными системами или стерильной лабораторной посудой, обработанной и подписанной в установленном порядке для взятия материала на исследование, в количестве, указанном в заявке Заказчика.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в течение трех дней после подачи заявки Заказчиком бесплатно предоставить Заказчику необходимое количество одноразовых расходных материалов для сбора биоматериала.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Номенклатура с указанием количества исследуемого материала проводится в соответствии с потребностью Заказчика.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2.9. Результаты исследований должны быть переданы Заказчику в соответствии с Описанием объекта закупки (Приложение №1 к Контракту).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2.10. Все результаты анализов представляются на фирменном бланке (в печатном виде) на русском языке с указанием всех данных о пациенте, указанных на направлении (ФИО, дата рождения, адрес и т.п.) и результатов в течение 1 рабочего дня с момента проведения лабораторного исследования.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2.11. Исполнитель должен использовать для исследований современные автоматические анализаторы и единую лабораторную информационную систему (ЛИС).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2.12. Исполнитель ежемесячно по </w:t>
      </w:r>
      <w:proofErr w:type="gramStart"/>
      <w:r w:rsidRPr="001D286D">
        <w:rPr>
          <w:rFonts w:ascii="Times New Roman" w:eastAsia="Calibri" w:hAnsi="Times New Roman" w:cs="Times New Roman"/>
          <w:sz w:val="24"/>
          <w:szCs w:val="24"/>
        </w:rPr>
        <w:t>окончании</w:t>
      </w:r>
      <w:proofErr w:type="gramEnd"/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 оказания услуг в течение 5 (пяти) рабочих дней направляет Заказчику Акт сдачи-приемки оказанных услуг в 2 (двух) экземплярах.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2.12.1. По итогам приемки оказанных услуг заказчик оформляет Акт приемки оказанных услуг (ф.0510452) по унифицированной форме, установленной Приказом Минфина России от 15.06.2021 № 61н. Акт формируется на основании данных документов, предоставленных Исполнителем и подтверждающих оказанные услуги. Акт оформляется в присутствии и с обязательным участием представителя Исполнителя или представителя незаинтересованной организации.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2.12.2.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Исполнителя собственноручно.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2.12.3. </w:t>
      </w:r>
      <w:proofErr w:type="gramStart"/>
      <w:r w:rsidRPr="001D286D">
        <w:rPr>
          <w:rFonts w:ascii="Times New Roman" w:eastAsia="Calibri" w:hAnsi="Times New Roman" w:cs="Times New Roman"/>
          <w:sz w:val="24"/>
          <w:szCs w:val="24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  <w:proofErr w:type="gramEnd"/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2.12.4. Акт приемки (ф. 0510452) составляется в одном экземпляре. Копию электронного Акта приемки, сформированную на бумажном носителе, Заказчик передает на подписание собственноручно представителю Исполнителя. По запросу Исполнителя последнему направляется копия Акта, заверенная в установленном порядке.</w:t>
      </w:r>
    </w:p>
    <w:p w:rsidR="00E6617A" w:rsidRPr="001D286D" w:rsidRDefault="00E6617A" w:rsidP="00E6617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Ответственное лицо: заместитель главного врача по работе с сестринским персоналом ГБУЗ ЛО «Бокситогорская МБ» - Кузина Ольга Станиславовна, тел. 8(921)565-01-73, эл. почта: </w:t>
      </w:r>
      <w:hyperlink r:id="rId8" w:history="1">
        <w:r w:rsidRPr="001D286D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glsestrabcrb@mail.ru</w:t>
        </w:r>
      </w:hyperlink>
    </w:p>
    <w:p w:rsidR="00E6617A" w:rsidRPr="001D286D" w:rsidRDefault="00E6617A" w:rsidP="00E6617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Цена и порядок расчетов</w:t>
      </w:r>
    </w:p>
    <w:p w:rsidR="00EA467E" w:rsidRDefault="00E6617A" w:rsidP="00E6617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значение цене настоящего Контракта составляет</w:t>
      </w:r>
      <w:r w:rsidRPr="001D286D">
        <w:rPr>
          <w:sz w:val="24"/>
          <w:szCs w:val="24"/>
        </w:rPr>
        <w:t xml:space="preserve"> </w:t>
      </w:r>
      <w:r w:rsidR="009335A6">
        <w:rPr>
          <w:rFonts w:ascii="Times New Roman" w:eastAsia="Times New Roman" w:hAnsi="Times New Roman" w:cs="Times New Roman"/>
          <w:sz w:val="24"/>
          <w:szCs w:val="24"/>
          <w:lang w:eastAsia="ru-RU"/>
        </w:rPr>
        <w:t>600 000 (шестьсот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</w:t>
      </w:r>
      <w:r w:rsidR="00EA467E"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>в  том  числе  НДС</w:t>
      </w:r>
      <w:proofErr w:type="gramStart"/>
      <w:r w:rsidR="00EA467E"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 (_____) </w:t>
      </w:r>
      <w:proofErr w:type="gramEnd"/>
      <w:r w:rsidR="00EA467E"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_____ копеек (НДС не облагается)  </w:t>
      </w:r>
    </w:p>
    <w:p w:rsidR="00E6617A" w:rsidRPr="001D286D" w:rsidRDefault="00E6617A" w:rsidP="00E6617A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цен единиц услуг составляет</w:t>
      </w:r>
      <w:proofErr w:type="gramStart"/>
      <w:r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67E"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  (_____)  </w:t>
      </w:r>
      <w:proofErr w:type="gramEnd"/>
      <w:r w:rsidR="00EA467E" w:rsidRPr="00EA4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__ копеек,  в  том  числе  НДС  _____ (_____) рублей _____ копеек (НДС не облагается)  </w:t>
      </w:r>
    </w:p>
    <w:p w:rsidR="00E6617A" w:rsidRPr="001D286D" w:rsidRDefault="00E6617A" w:rsidP="00E6617A">
      <w:pPr>
        <w:tabs>
          <w:tab w:val="left" w:pos="1080"/>
          <w:tab w:val="left" w:pos="1260"/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28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случае если настоящий контракт будет заключен с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юридическим лицом или физическим лицом, в том числе зарегистрированным в качестве индивидуального предпринимателя,</w:t>
      </w:r>
      <w:r w:rsidRPr="001D28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сумма, подлежащая уплате заказчиком  уменьшается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такие налоги, сборы и иные</w:t>
      </w:r>
      <w:proofErr w:type="gram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обязательные платежи подлежат уплате в бюджеты бюджетной системы Российской Федерации заказчиком.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6617A" w:rsidRPr="001D286D" w:rsidRDefault="00E6617A" w:rsidP="00E6617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</w:pP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3.2. </w:t>
      </w:r>
      <w:proofErr w:type="gramStart"/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Общая цена  контракта  </w:t>
      </w:r>
      <w:r w:rsidRPr="001D286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ar-SA"/>
        </w:rPr>
        <w:t xml:space="preserve">по </w:t>
      </w:r>
      <w:r w:rsidRPr="001D286D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проведению лабораторных исследований 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включает 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в себя фактический объем оказанных услуг по цене единицы услуги, 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весь комплекс услуг, предусмотренный настоящим Контрактом,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 в том числе расходы </w:t>
      </w:r>
      <w:r w:rsidRPr="001D286D">
        <w:rPr>
          <w:rFonts w:ascii="Times New Roman" w:eastAsia="Arial Unicode MS" w:hAnsi="Times New Roman" w:cs="Times New Roman"/>
          <w:iCs/>
          <w:color w:val="000000"/>
          <w:sz w:val="24"/>
          <w:szCs w:val="24"/>
          <w:lang w:eastAsia="ar-SA"/>
        </w:rPr>
        <w:t xml:space="preserve">Исполнителя, связанные с лабораторными исследованиями, забором и транспортировкой материала из подразделения, предоставлению учреждению лабораторной посуды, расходы, связанные с приобретением расходных средств, реактивов,. в том числе расходы 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 выполнению погрузочно-разгрузочных работ, поднятию на</w:t>
      </w:r>
      <w:proofErr w:type="gramEnd"/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 этаж, 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 а также все установленные действующим законодательством платежи, налоги и сборы. </w:t>
      </w:r>
    </w:p>
    <w:p w:rsidR="00E6617A" w:rsidRPr="001D286D" w:rsidRDefault="00E6617A" w:rsidP="00E6617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</w:pP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Цена контракта является предельной суммой, которую Заказчик вправе выплатить Исполнителю за оказанные услуги по настоящему Контракту.</w:t>
      </w:r>
    </w:p>
    <w:p w:rsidR="00E6617A" w:rsidRPr="001D286D" w:rsidRDefault="00E6617A" w:rsidP="00E6617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</w:pP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3.3. </w:t>
      </w:r>
      <w:proofErr w:type="gramStart"/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Цена единицы услуги</w:t>
      </w:r>
      <w:r w:rsidRPr="001D286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ar-SA"/>
        </w:rPr>
        <w:t xml:space="preserve"> по </w:t>
      </w:r>
      <w:r w:rsidRPr="001D286D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проведению лабораторных исследований 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с учетом количества отправленного биологического материала пациентов, 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включает в себя стоимость лабораторных исследований, стоимость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 расходов Исполнителя, </w:t>
      </w:r>
      <w:r w:rsidRPr="001D286D">
        <w:rPr>
          <w:rFonts w:ascii="Times New Roman" w:eastAsia="Arial Unicode MS" w:hAnsi="Times New Roman" w:cs="Times New Roman"/>
          <w:iCs/>
          <w:color w:val="000000"/>
          <w:sz w:val="24"/>
          <w:szCs w:val="24"/>
          <w:lang w:eastAsia="ar-SA"/>
        </w:rPr>
        <w:t xml:space="preserve">связанных с лабораторными исследованиями, забором и транспортировкой материала из подразделения, предоставлению учреждению лабораторной посуды, расходы, связанные с приобретением расходных средств, реактивов, в том числе расходы 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по выполнению погрузочно-разгрузочных работ, поднятию на этаж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а, а  также все установленные действующим</w:t>
      </w:r>
      <w:proofErr w:type="gramEnd"/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 законодательством платежи, налоги и сборы и указана в Приложение №2 к Контракту </w:t>
      </w:r>
      <w:proofErr w:type="gramStart"/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–Ц</w:t>
      </w:r>
      <w:proofErr w:type="gramEnd"/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 xml:space="preserve">ена </w:t>
      </w:r>
      <w:r w:rsidRPr="001D286D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>за единицу услуги</w:t>
      </w:r>
      <w:r w:rsidRPr="001D286D">
        <w:rPr>
          <w:rFonts w:ascii="Times New Roman" w:eastAsia="Arial Unicode MS" w:hAnsi="Times New Roman" w:cs="Times New Roman"/>
          <w:iCs/>
          <w:color w:val="222222"/>
          <w:sz w:val="24"/>
          <w:szCs w:val="24"/>
          <w:lang w:eastAsia="ar-SA"/>
        </w:rPr>
        <w:t>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gramStart"/>
      <w:r w:rsidRPr="001D28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Цена контракта является твердой и определяется на весь срок исполнения контракта, </w:t>
      </w:r>
      <w:r w:rsidRPr="001D286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 в случае, если объем подлежащий оказанию услуг невозможно определить, указывается цена единицы услуги и максимальное значение цены контракта,</w:t>
      </w:r>
      <w:r w:rsidRPr="001D28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 также в случаях, установленных Правительством Российской Федерации, указываются ориентировочное значение цены контракта либо формула цены и максимальное значение цены контракта, установленные заказчиком в документации о закупке.</w:t>
      </w:r>
      <w:proofErr w:type="gramEnd"/>
    </w:p>
    <w:p w:rsidR="00E6617A" w:rsidRPr="001D286D" w:rsidRDefault="00E6617A" w:rsidP="00E6617A">
      <w:pPr>
        <w:widowControl w:val="0"/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ref_21399101"/>
      <w:r w:rsidRPr="001D28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bookmarkStart w:id="1" w:name="_Toc386815992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 с Исполнителем за оказанные услуги осуществляется Заказчиком в рублях Российской Федерации.</w:t>
      </w:r>
    </w:p>
    <w:p w:rsidR="00E6617A" w:rsidRPr="001D286D" w:rsidRDefault="00E6617A" w:rsidP="00E6617A">
      <w:pPr>
        <w:widowControl w:val="0"/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– средства бюджетных учреждений. </w:t>
      </w:r>
    </w:p>
    <w:bookmarkEnd w:id="0"/>
    <w:bookmarkEnd w:id="1"/>
    <w:p w:rsidR="00E6617A" w:rsidRPr="001D286D" w:rsidRDefault="00E6617A" w:rsidP="00E6617A">
      <w:pPr>
        <w:widowControl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Оплата по Контракту за оказанные услуги осуществляется Заказчиком после подписания Исполнителем и Заказчиком акта сдачи-приемки услуг, а также представления Исполнителем документов на оплату:</w:t>
      </w:r>
    </w:p>
    <w:p w:rsidR="00E6617A" w:rsidRPr="001D286D" w:rsidRDefault="00E6617A" w:rsidP="00E6617A">
      <w:pPr>
        <w:widowControl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(а)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счета;</w:t>
      </w:r>
    </w:p>
    <w:p w:rsidR="00E6617A" w:rsidRPr="001D286D" w:rsidRDefault="00E6617A" w:rsidP="00E6617A">
      <w:pPr>
        <w:widowControl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(б)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счета-фактуры (при наличии);</w:t>
      </w:r>
    </w:p>
    <w:p w:rsidR="00E6617A" w:rsidRPr="001D286D" w:rsidRDefault="00E6617A" w:rsidP="00E6617A">
      <w:pPr>
        <w:widowControl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осуществляется по цене единицы услуги исходя из объема фактически оказанных услуг,  но в размере, не превышающем максимального значения цены контракта и производится Заказчиком по безналичному расчету путем перечисления на расчетный счет Исполнителя денежных средств, в течение 10 (десяти) рабочих дней с даты подписания Заказчиком Акта приемки-сдачи оказанных услуг, и на основании документов, предусмотренных пунктом 3.6 Контракта.</w:t>
      </w:r>
      <w:proofErr w:type="gramEnd"/>
    </w:p>
    <w:p w:rsidR="00E6617A" w:rsidRPr="001D286D" w:rsidRDefault="00E6617A" w:rsidP="00E6617A">
      <w:pPr>
        <w:widowControl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3.8.Обязательство Заказчика по оплате считается исполненным в момент зачисления денежных средств на счет Исполнителя.</w:t>
      </w:r>
    </w:p>
    <w:p w:rsidR="00E6617A" w:rsidRPr="001D286D" w:rsidRDefault="00E6617A" w:rsidP="00E6617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Заказчик с Исполнителем составляет акт – взаиморасчетов по контракту, для осуществления контроля по получению и поступлению денежных средств</w:t>
      </w: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6617A" w:rsidRDefault="00E6617A" w:rsidP="00E6617A">
      <w:pPr>
        <w:widowControl w:val="0"/>
        <w:tabs>
          <w:tab w:val="left" w:pos="31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widowControl w:val="0"/>
        <w:tabs>
          <w:tab w:val="left" w:pos="31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keepNext/>
        <w:numPr>
          <w:ilvl w:val="0"/>
          <w:numId w:val="1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обязан: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Своевременно и добросовестно выполнить услуги в соответствии с действующими законодательными, нормативными и методическими документами.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4.1.2. Оказать Услуги в полном объёме в соответствии с настоящим Контрактом.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Исполнитель производит оформление результатов анализов на фирменном бланке (в печатном виде) на русском языке с указанием всех данных о пациентке, указанных на направлении и результатов.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Исполнитель имеет право: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Получить у Заказчика информацию, необходимую для качественного и своевременного исполнения Контракта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4.2.2. Требовать оплаты оказываемых Услуг.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Заказчик обязан: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Своевременно произвести оплату на расчетный счет Исполнителя.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Обеспечить Исполнителя по его просьбе всей необходимой для качественного исполнения контракта информацией.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Заказчик имеет право: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Требовать от Исполнителя исполнения им своих обязанностей в соответствии с настоящим Контрактом.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 Получать от Исполнителя информацию о ходе выполнения им Контракта не позднее суток с момента запроса.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5.Требования и </w:t>
      </w: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гарантии качества услуг</w:t>
      </w:r>
    </w:p>
    <w:p w:rsidR="00E6617A" w:rsidRPr="001D286D" w:rsidRDefault="00E6617A" w:rsidP="00E6617A">
      <w:pPr>
        <w:shd w:val="clear" w:color="auto" w:fill="FFFFFF"/>
        <w:tabs>
          <w:tab w:val="left" w:pos="140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1D286D">
        <w:rPr>
          <w:rFonts w:ascii="Times New Roman" w:eastAsia="Calibri" w:hAnsi="Times New Roman" w:cs="Times New Roman"/>
          <w:color w:val="000000"/>
          <w:spacing w:val="1"/>
          <w:sz w:val="24"/>
          <w:szCs w:val="24"/>
          <w:lang w:eastAsia="ru-RU"/>
        </w:rPr>
        <w:t xml:space="preserve">Качество оказываемых услуг должно удовлетворять требованиям действующих нормативов, государственных стандартов и правил, а также соответствовать иным требованиям, </w:t>
      </w: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предъявляемым к оказанию услуг такого рода, действующим на территории Российской Федерации.</w:t>
      </w:r>
    </w:p>
    <w:p w:rsidR="00E6617A" w:rsidRPr="001D286D" w:rsidRDefault="00E6617A" w:rsidP="00E6617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Работа с материалом должна производиться в соответствии с правилами устройства, техники безопасности, производственной санитарии, противоэпидемического режима и личной гигиены при работе в лабораторных (отделениях, отделах) санитарно-эпидемиологических учреждений системы МЗ РФ, действующими на территории Российской Федерации.</w:t>
      </w:r>
    </w:p>
    <w:p w:rsidR="00E6617A" w:rsidRPr="001D286D" w:rsidRDefault="00E6617A" w:rsidP="00E6617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Все расходные средства и реактивы, используемые при проведении лабораторных исследований должны соответствовать нормативам, действующим на момент услуг, иметь разрешения к применению МЗ РФ на территории Российской Федерации. </w:t>
      </w:r>
    </w:p>
    <w:p w:rsidR="00E6617A" w:rsidRPr="001D286D" w:rsidRDefault="00E6617A" w:rsidP="00E6617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годности расходных средств и реактивов должен соответствовать сроку, указанному в сертификате соответствия, гигиеническом сертификате.</w:t>
      </w:r>
    </w:p>
    <w:p w:rsidR="00E6617A" w:rsidRPr="001D286D" w:rsidRDefault="00E6617A" w:rsidP="00E6617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Медицинская техника, оборудование, материалы, используемые для оказания услуг, должны соответствовать нормативам, действующим на момент оказания услуг, иметь разрешение на применение Минздравсоцразвития Российской Федерации. </w:t>
      </w:r>
    </w:p>
    <w:p w:rsidR="00E6617A" w:rsidRPr="001D286D" w:rsidRDefault="00E6617A" w:rsidP="00E6617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5.5. Для оперативного взятия биологического материала от пациентов при долговременном сохранении его качества, «Исполнитель» должен обеспечить «Заказчика» необходимыми материалами, лабораторным оборудованием для всех бактериологических исследований согласно "МУ 4.2.2039-05. 4.2. Методы контроля. Биологические и микробиологические факторы. Техника сбора и транспортирования биоматериалов в микробиологические лаборатории. Методические указания" (утв. </w:t>
      </w:r>
      <w:proofErr w:type="spell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23.12.2005)</w:t>
      </w:r>
    </w:p>
    <w:p w:rsidR="00E6617A" w:rsidRPr="001D286D" w:rsidRDefault="00E6617A" w:rsidP="00E6617A">
      <w:pPr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Исполнитель предоставляет Заказчику бланки направлений на исследование, с указанием перечня выполняемых по договору исследований.</w:t>
      </w:r>
    </w:p>
    <w:p w:rsidR="00E6617A" w:rsidRPr="001D286D" w:rsidRDefault="00E6617A" w:rsidP="00E6617A">
      <w:pPr>
        <w:shd w:val="clear" w:color="auto" w:fill="FFFFFF"/>
        <w:tabs>
          <w:tab w:val="left" w:pos="14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Calibri" w:hAnsi="Times New Roman" w:cs="Times New Roman"/>
          <w:spacing w:val="2"/>
          <w:sz w:val="24"/>
          <w:szCs w:val="24"/>
          <w:lang w:eastAsia="ru-RU"/>
        </w:rPr>
        <w:t xml:space="preserve">5.6. </w:t>
      </w:r>
      <w:r w:rsidRPr="001D286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Исполнитель </w:t>
      </w: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гарантирует, что услуги будут оказаны в объеме и в сроки, предусмотренные Контрактом, в соответствии с Описанием объекта закупки (Приложение №1 к настоящему Контракту).</w:t>
      </w: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5.7. Исполнитель гарантирует, что услуги по настоящему Контракту будут оказываться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специально подготовленными и квалифицированными специалистами Исполнителя. </w:t>
      </w: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Исполнитель гарантирует наличие у него на дату подписания настоящего Контракта всех необходимых документов и разрешений, предусмотренных законодательством Российской Федерации в отношении вида деятельности, являющегося предметом настоящего Контракта, а также наличие всех необходимых документов, предъявляемых к специалистам, осуществляющим оказание услуг в рамках настоящего Контракта.</w:t>
      </w: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5.9. Исполнитель обязан обеспечить действие вышеуказанных документов в течение всего срока действия настоящего Контакта.</w:t>
      </w: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Исполнитель обязуется по запросу предоставить Заказчику копии вышеуказанных документов, заверенные надлежащим образом. </w:t>
      </w:r>
    </w:p>
    <w:p w:rsidR="00E6617A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  <w:r w:rsidRPr="001D286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5.10.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предоставляет гарантию на оказанные услуги. </w:t>
      </w:r>
      <w:r w:rsidRPr="001D286D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 xml:space="preserve">Под гарантией понимается устранение Исполнителем своими силами и за свой счет допущенных по его вине недостатков, </w:t>
      </w:r>
      <w:r w:rsidR="00EA467E">
        <w:rPr>
          <w:rFonts w:ascii="Times New Roman" w:eastAsia="Calibri" w:hAnsi="Times New Roman" w:cs="Times New Roman"/>
          <w:sz w:val="24"/>
          <w:szCs w:val="24"/>
          <w:lang w:eastAsia="ru-RU" w:bidi="en-US"/>
        </w:rPr>
        <w:t>выявленных после приемки услуг.</w:t>
      </w: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</w:p>
    <w:p w:rsidR="00E6617A" w:rsidRPr="001D286D" w:rsidRDefault="00E6617A" w:rsidP="00E6617A">
      <w:pPr>
        <w:widowControl w:val="0"/>
        <w:autoSpaceDE w:val="0"/>
        <w:autoSpaceDN w:val="0"/>
        <w:adjustRightInd w:val="0"/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сторон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6.1.За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E6617A" w:rsidRPr="001D286D" w:rsidRDefault="00E6617A" w:rsidP="00E6617A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6.2. Размер штрафа устанавливается Контрактом в порядке, установленном </w:t>
      </w:r>
      <w:hyperlink r:id="rId9" w:history="1">
        <w:r w:rsidRPr="001D286D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Правилами</w:t>
        </w:r>
      </w:hyperlink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исполнителем), утвержденными постановлением Правительства Российской Федерации от 30 августа 2017 г. N 1042  (далее - Правила определения размера штрафа)</w:t>
      </w:r>
    </w:p>
    <w:p w:rsidR="00E6617A" w:rsidRPr="001D286D" w:rsidRDefault="00E6617A" w:rsidP="00E6617A">
      <w:pPr>
        <w:tabs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E6617A" w:rsidRPr="001D286D" w:rsidRDefault="00E6617A" w:rsidP="00E6617A">
      <w:pPr>
        <w:tabs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Пеня начисляется за каждый день просрочки исполнения обязательства, предусмотренного  настоящим Контрактом, начиная со дня, следующего после дня истечения установленного Контрактом срока исполнения обязательства. Такие  пени устанавливаются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E6617A" w:rsidRPr="001D286D" w:rsidRDefault="00E6617A" w:rsidP="00E661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6.4. 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контрактом, размер штрафа устанавливается в размере: 1000 рублей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6.5.В случае просрочки 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E6617A" w:rsidRPr="001D286D" w:rsidRDefault="00E6617A" w:rsidP="00E661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6.6. </w:t>
      </w: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</w:t>
      </w: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Штрафы начисляются за неисполнение или ненадлежащее исполнение Исполнителем, обязательств, предусмотренных контрактом, за исключением просрочки исполнения Исполнителем 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6.8. За каждый факт неисполнения или ненадлежащего исполнения 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размере: 10 процентов цены контракта.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6.9.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размере: 1000 рублей.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6.10. Общая сумма начисленных штрафов за неисполнение или ненадлежащее исполнение </w:t>
      </w:r>
      <w:r w:rsidRPr="001D286D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Сторонами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обязательств, предусмотренных Контрактом, не может превышать цену Контракта. </w:t>
      </w:r>
    </w:p>
    <w:p w:rsidR="00E6617A" w:rsidRPr="001D286D" w:rsidRDefault="00E6617A" w:rsidP="00E6617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ar-SA"/>
        </w:rPr>
        <w:t>6.11. Уплата штрафных санкций не освобождает виновную Сторону от возмещения убытков в полном объеме.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6.12.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Исполнителем обязательства (в том числе просрочки исполнения обязательства Исполнителем предусмотренного настоящим Контрактом), Заказчик вправе произвести оплату по Контракту за вычетом соответствующего размера неустойки (штрафа, пени). </w:t>
      </w: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Расторжение и изменение Контракта.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Все изменения Контракта должны быть совершены в письменном виде и оформлены дополнительными соглашениями к Контракту.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7.2. </w:t>
      </w:r>
      <w:proofErr w:type="gramStart"/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proofErr w:type="gramEnd"/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 w:rsidR="00E6617A" w:rsidRPr="001D286D" w:rsidRDefault="00E6617A" w:rsidP="00E661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 Настоящий </w:t>
      </w:r>
      <w:proofErr w:type="gramStart"/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</w:t>
      </w:r>
      <w:proofErr w:type="gramEnd"/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досрочно по соглашению сторон.</w:t>
      </w:r>
    </w:p>
    <w:p w:rsidR="00E6617A" w:rsidRDefault="00E6617A" w:rsidP="00E6617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617A" w:rsidRPr="001D286D" w:rsidRDefault="00E6617A" w:rsidP="00E6617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Порядок разрешения споров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8.1.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8.2.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8.3. Срок рассмотрения претензии не может превышать 10 (десять)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8.4. При не урегулировании Сторонами спора в досудебном порядке, спор разрешается в Арбитражном суде г. Санкт-Петербурга и Ленинградской области.</w:t>
      </w:r>
    </w:p>
    <w:p w:rsidR="00E6617A" w:rsidRDefault="00E6617A" w:rsidP="00E66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Уведомления и извещения.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Все уведомления и извещения, необходимые в соответствии с настоящим контрактом, совершаются в письменной форме и должны быть переданы лично или направлены заказной почтой, электронным сообщением, телефаксом с последующим предоставлением оригинала. </w:t>
      </w: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9.2. Уведомления и извещения направляются за счет уведомляющей Стороны.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E6617A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10. Обстоятельства непреодолимой силы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Сторона освобождается от ответственности за частичное или полное неисполнение обязательств по Контракту, если докажет, что надлежащее  исполнение обязательств по Контракту оказалось невозможным вследствие обстоятельств непреодолимой силы. Обстоятельства непреодолимой силы определяются в соответствии с гражданским законодательством.  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Срок исполнения сторонами своих обязательств по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Если  обстоятельства непреодолимой силы или их последствия будут длиться более трех   месяцев, то заинтересованная сторона вправе требовать досрочного расторжения Контракта</w:t>
      </w:r>
    </w:p>
    <w:p w:rsidR="00E6617A" w:rsidRDefault="00E6617A" w:rsidP="00E6617A">
      <w:pPr>
        <w:autoSpaceDE w:val="0"/>
        <w:autoSpaceDN w:val="0"/>
        <w:adjustRightInd w:val="0"/>
        <w:spacing w:after="0" w:line="240" w:lineRule="auto"/>
        <w:ind w:left="280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ind w:left="280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ind w:left="280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11.Срок действия контракта</w:t>
      </w:r>
    </w:p>
    <w:p w:rsidR="00E6617A" w:rsidRDefault="00E6617A" w:rsidP="00E6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1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. Настоящий Контра</w:t>
      </w: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с момента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заключения и действует по 31.01.2027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части расчетов - до полного исполнения сторонами своих обязательств.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Окончание срока действия  Контракта не освобождает Стороны от ответственности за его нарушение.</w:t>
      </w:r>
    </w:p>
    <w:p w:rsidR="009335A6" w:rsidRPr="001D286D" w:rsidRDefault="009335A6" w:rsidP="00E6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1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12. Прочие условия</w:t>
      </w: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Все дополнения и изменения к настоящему Контракту действительны лишь в том случае, если они выполнены в письменной форме, подписаны уполномоченными представителями сторон и заверены печатями сторон.</w:t>
      </w: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Ни одна из сторон не имеет права передавать свои права и обязанности третьей стороне.</w:t>
      </w:r>
    </w:p>
    <w:p w:rsidR="00E6617A" w:rsidRPr="001D286D" w:rsidRDefault="00E6617A" w:rsidP="00E6617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12.3. Стороны обязуются обеспечить конфиденциальность сведений, относящихся к предмету Контракта</w:t>
      </w:r>
      <w:proofErr w:type="gramStart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ставших им известными в ходе исполнения Контракта.</w:t>
      </w:r>
    </w:p>
    <w:p w:rsidR="00E6617A" w:rsidRPr="001D286D" w:rsidRDefault="00E6617A" w:rsidP="00E6617A">
      <w:pPr>
        <w:spacing w:after="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12.4. В случае изменения нахождения  юридического адреса  и/или банковских реквизитов любой из Сторон, другая Сторона извещается об этом по факсу в течение пяти рабочих дней.</w:t>
      </w:r>
    </w:p>
    <w:p w:rsidR="00E6617A" w:rsidRPr="001D286D" w:rsidRDefault="00E6617A" w:rsidP="00E66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12.5.Во всем остальном, что не предусмотрено настоящим контрактом, стороны руководствуются действующим законодательством Российской Федерации.</w:t>
      </w:r>
    </w:p>
    <w:p w:rsidR="00E6617A" w:rsidRPr="001D286D" w:rsidRDefault="00E6617A" w:rsidP="00E6617A">
      <w:pPr>
        <w:suppressLineNumber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К Контракту прилагаются и являются неотъемлемой его частью:</w:t>
      </w:r>
    </w:p>
    <w:p w:rsidR="00E6617A" w:rsidRPr="001D286D" w:rsidRDefault="00E6617A" w:rsidP="00E6617A">
      <w:pPr>
        <w:shd w:val="clear" w:color="auto" w:fill="FFFFFF"/>
        <w:tabs>
          <w:tab w:val="left" w:pos="11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Приложение 1    Описание объекта закупки</w:t>
      </w:r>
    </w:p>
    <w:p w:rsidR="00E6617A" w:rsidRPr="001D286D" w:rsidRDefault="00E6617A" w:rsidP="00E6617A">
      <w:pPr>
        <w:shd w:val="clear" w:color="auto" w:fill="FFFFFF"/>
        <w:tabs>
          <w:tab w:val="left" w:pos="11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Приложение 2    Цена за единицу услуги</w:t>
      </w:r>
    </w:p>
    <w:p w:rsidR="00E6617A" w:rsidRPr="001D286D" w:rsidRDefault="00E6617A" w:rsidP="00E6617A">
      <w:pPr>
        <w:shd w:val="clear" w:color="auto" w:fill="FFFFFF"/>
        <w:tabs>
          <w:tab w:val="left" w:pos="11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</w:p>
    <w:p w:rsidR="00E6617A" w:rsidRPr="001D286D" w:rsidRDefault="00E6617A" w:rsidP="00E661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 w:bidi="en-US"/>
        </w:rPr>
      </w:pPr>
    </w:p>
    <w:p w:rsidR="00E6617A" w:rsidRPr="001D286D" w:rsidRDefault="00E6617A" w:rsidP="00E6617A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 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E6617A" w:rsidRPr="001D286D" w:rsidTr="007F13C5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ГБУЗ ЛО «Бокситогорская МБ»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 187650, Ленинградская область, Бокситогорский район, г. Бокситогорск, ул. Комсомольская, 23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адрес: 187650, Ленинградская область, Бокситогорский район, г. Бокситогорск, ул. Комсомольская, 23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т.  8(81366)2-15-56, 2-11-66, 2-10-88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4701@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bcrbbuh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1@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bcrbzakaz@mail.ru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ИНН 4701001578 КПП 471501001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1024700508656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01932651 ОКТМО 41603101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ОКВЭД 86.10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Получатель: КОМИТЕТ ФИНАНСОВ ЛЕНИНГРАДСКОЙ ОБЛАСТИ 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(ГБУЗ ЛО «Бокситогорская МБ», </w:t>
            </w:r>
            <w:proofErr w:type="gramEnd"/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/с 22948986050, 20948986050)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р/с 03224643410000004500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к/с 40102810745370000098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Банк: ОКЦ № 1 СЗГУ Банка России//УФК по Ленинградской области г. Санкт-Петербург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044030098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лицо по контракту: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главного врача по работе с сестринским персоналом - Кузина Ольга Станиславовна 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+7 921-565-01-73 </w:t>
            </w:r>
          </w:p>
          <w:p w:rsidR="00E6617A" w:rsidRPr="001D286D" w:rsidRDefault="00E6617A" w:rsidP="007F13C5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эл. почта: glsestrabcrb@mail.ru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исполнителя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Почтовый адрес: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ОГРН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  <w:proofErr w:type="gramStart"/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,</w:t>
            </w:r>
            <w:proofErr w:type="gramEnd"/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КПП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р/с 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к/с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БИК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ОКПО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ОКФС 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поставки на учет в налоговом органе:</w:t>
            </w:r>
          </w:p>
          <w:p w:rsidR="00EA467E" w:rsidRPr="00EA467E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Контактные телефоны: </w:t>
            </w:r>
          </w:p>
          <w:p w:rsidR="00E6617A" w:rsidRPr="001D286D" w:rsidRDefault="00EA467E" w:rsidP="00EA4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E6617A" w:rsidRPr="001D286D" w:rsidTr="007F13C5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Заказчика: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 Исполнителя:</w:t>
            </w:r>
          </w:p>
        </w:tc>
      </w:tr>
      <w:tr w:rsidR="00E6617A" w:rsidRPr="001D286D" w:rsidTr="007F13C5">
        <w:trPr>
          <w:trHeight w:val="1132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Default="00E6617A" w:rsidP="007F13C5">
            <w:pPr>
              <w:spacing w:after="0" w:line="240" w:lineRule="auto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Главный врач</w:t>
            </w:r>
          </w:p>
          <w:p w:rsidR="00E6617A" w:rsidRPr="001D286D" w:rsidRDefault="00E6617A" w:rsidP="007F13C5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ГБУЗ ЛО «Бокситогорская МБ»</w:t>
            </w:r>
          </w:p>
          <w:p w:rsidR="00E6617A" w:rsidRPr="001D286D" w:rsidRDefault="00E6617A" w:rsidP="007F13C5">
            <w:pPr>
              <w:spacing w:after="0"/>
              <w:ind w:left="-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______________/В.А. Мальков /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7E" w:rsidRDefault="00EA467E" w:rsidP="007F13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A467E" w:rsidRDefault="00EA467E" w:rsidP="007F13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6617A" w:rsidRPr="001D286D" w:rsidRDefault="00E6617A" w:rsidP="007F13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_______________/ </w:t>
            </w:r>
            <w:r w:rsidR="00EA46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</w:t>
            </w:r>
            <w:r w:rsidRPr="001D28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</w:p>
          <w:p w:rsidR="00E6617A" w:rsidRPr="001D286D" w:rsidRDefault="00E6617A" w:rsidP="007F13C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ind w:hanging="6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keepNext/>
        <w:keepLines/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17A" w:rsidRPr="001D286D" w:rsidRDefault="00E6617A" w:rsidP="00E6617A">
      <w:pPr>
        <w:keepNext/>
        <w:keepLines/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:rsidR="00E6617A" w:rsidRPr="001D286D" w:rsidRDefault="00E6617A" w:rsidP="00E6617A">
      <w:pPr>
        <w:keepNext/>
        <w:keepLines/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>к контракту</w:t>
      </w:r>
    </w:p>
    <w:p w:rsidR="00E6617A" w:rsidRPr="001D286D" w:rsidRDefault="00E6617A" w:rsidP="00E6617A">
      <w:pPr>
        <w:keepNext/>
        <w:keepLines/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 № </w:t>
      </w:r>
    </w:p>
    <w:p w:rsidR="00E6617A" w:rsidRPr="001D286D" w:rsidRDefault="00E6617A" w:rsidP="00E6617A">
      <w:pPr>
        <w:keepNext/>
        <w:keepLines/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9335A6">
        <w:rPr>
          <w:rFonts w:ascii="Times New Roman" w:eastAsia="Calibri" w:hAnsi="Times New Roman" w:cs="Times New Roman"/>
          <w:sz w:val="24"/>
          <w:szCs w:val="24"/>
        </w:rPr>
        <w:t>« ___ » сентября</w:t>
      </w:r>
      <w:r w:rsidRPr="001D286D">
        <w:rPr>
          <w:rFonts w:ascii="Times New Roman" w:eastAsia="Calibri" w:hAnsi="Times New Roman" w:cs="Times New Roman"/>
          <w:sz w:val="24"/>
          <w:szCs w:val="24"/>
        </w:rPr>
        <w:t xml:space="preserve"> 2026  г.  </w:t>
      </w:r>
    </w:p>
    <w:p w:rsidR="00E6617A" w:rsidRPr="001D286D" w:rsidRDefault="00E6617A" w:rsidP="00E6617A">
      <w:pPr>
        <w:keepNext/>
        <w:keepLine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17A" w:rsidRPr="001D286D" w:rsidRDefault="00E6617A" w:rsidP="00E6617A">
      <w:pPr>
        <w:keepNext/>
        <w:keepLines/>
        <w:spacing w:after="0"/>
        <w:jc w:val="center"/>
        <w:rPr>
          <w:rFonts w:ascii="Times New Roman" w:eastAsia="Calibri" w:hAnsi="Times New Roman" w:cs="Times New Roman"/>
          <w:b/>
        </w:rPr>
      </w:pPr>
      <w:r w:rsidRPr="001D286D">
        <w:rPr>
          <w:rFonts w:ascii="Times New Roman" w:eastAsia="Calibri" w:hAnsi="Times New Roman" w:cs="Times New Roman"/>
          <w:b/>
        </w:rPr>
        <w:t>ОПИСАНИЕ ОБЪЕКТА ЗАКУПКИ</w:t>
      </w:r>
    </w:p>
    <w:p w:rsidR="00E6617A" w:rsidRPr="001D286D" w:rsidRDefault="00E6617A" w:rsidP="00E6617A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D286D">
        <w:rPr>
          <w:rFonts w:ascii="Times New Roman" w:eastAsia="Calibri" w:hAnsi="Times New Roman" w:cs="Times New Roman"/>
          <w:b/>
        </w:rPr>
        <w:t>Оказание услуг по проведению лабораторных исследований в 2026 г.</w:t>
      </w:r>
    </w:p>
    <w:p w:rsidR="00E6617A" w:rsidRPr="001D286D" w:rsidRDefault="00E6617A" w:rsidP="00E6617A">
      <w:pPr>
        <w:keepNext/>
        <w:keepLines/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1D286D">
        <w:rPr>
          <w:rFonts w:ascii="Times New Roman" w:eastAsia="Calibri" w:hAnsi="Times New Roman" w:cs="Times New Roman"/>
          <w:b/>
        </w:rPr>
        <w:t xml:space="preserve">Перечень исследований: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"/>
        <w:gridCol w:w="9152"/>
      </w:tblGrid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исследования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Тестостерон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Бактериологические исследования мочи с определением чувствительности к антибиотикам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Бактериологические исследования из ц/канала с определением чувствительности к антибиотикам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Исследования на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streptococcus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agalactiae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методом ПЦР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Анти-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мюллеров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гормон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Антитела (Ig G) к вирусу краснухи (Rubella)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Антитела (Ig M) к вирусу краснухи (Rubella)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Гомоцистеин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Комплекс: СА 125, НЕ</w:t>
            </w:r>
            <w:proofErr w:type="gram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расчет прогностического индекса ROMA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Лютеинизирующий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гормон (ЛГ)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 ОН - прогестерон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Прогестерон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Пролактин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СА 15-3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Фолликулостимулирующий гормон (ФСГ)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Хорионический гонадотропин человека (В-ХГЧ)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Эстрадиол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(E2)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Определение возбудителей инфекций, передаваемых половым путем, методом ПЦР: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- Neisseria gonorrhoeae;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- trichomonas vaginalis;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- chlamydia trachomatis;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-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mycoplasma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genitalium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ВЧП (вирус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папиломы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человека) 16,18,31,33,35,39,45,51,52,56,58,59 типы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Антитела к резус-фактору с расчетом титра при обнаружении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Герпетическая инфекция.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 и 2 типов.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Герпетическая инфекция. Антитела класса IgM к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 и 2 типов.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Токсоплазмоз.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Toxoplasma gondii (титр)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Токсоплазмоз. Антитела класса IgM к Toxoplasma gondii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Цитомегаловирусная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инфекция.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к антигену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Cytomegalovirus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(титр)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Цитомегаловирусная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инфекция. Антитела класса IgM к антигену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Cytomegalovirus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НК вируса краснухи (Rubella)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Секс-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стероидсвязывающий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глобулин (ССГ)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OK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И-скрин ИФА (антигены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ротавируса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норовируса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астровируса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Бактериологический скрининг наличия микроорганизмов с высоким уровнем резистентности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MROs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: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MRSA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MRGN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ESBLs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MR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Pa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MR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Ab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CRE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),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VRE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Бактериологическое исследование кала на условно-патогенную флору с определением чувствительности к антибиотикам и бактериофагам (УПФ)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 для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этиологически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значимых микроорганизмов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и чувствительности к бактериофагам для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этиологически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значимых микроорганизмов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методом МПК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ВКИ: мазок на дифтерию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Coryn</w:t>
            </w:r>
            <w:proofErr w:type="spellEnd"/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е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bacterium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diphtheriae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на анаэробную микрофлору,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.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Микробиологическое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культуральное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) исследование на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Staphylococcus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aureus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(золотистый стафилококк)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Исследование биологического материала на вирусный клещевой энцефалит методом ПЦР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Исследование биологического материала на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иксодовый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клещевой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боррелиоз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методом ПЦР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Микоплазмы: Бактериологическое исследование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микоплазменную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инфекцию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(U. species M.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hominis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),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антибиотикограмма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ОКИ: исследование кала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дизентерийно-сальмонеллезную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группу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top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Бактериологический скрининг наличия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Streptococcus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agalactiae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β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-гемолитический стрептококк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серогруппы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В),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 на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Neisseria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meningitidis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Микробиологическое исследование крови на стерильность ОРВИ (с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раститровкой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 по видам): вирусы гриппа, парагриппа 1,2,3,4 типов, РС-вирусы, метапневмовирусы, аденовирусы, бокавирусы, риновирусы, коронавирусы видов ОС 43, Е 229,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NI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-63,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HKU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-1,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Mycoplasmapneumoniae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Chlamydophilapneumoniae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, коронавирусы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ОКИ: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Выявление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антигенов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норовирусов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ОКИ: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Выявление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антигенов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ротавирусов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ОКИ: комплексное исследование кала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дизентерийно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тифо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-паратифозную группу,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патогенные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эшерихии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кампилобактерии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, ротавирусы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Посев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крови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на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стерильность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NT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-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proBNP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(мозговой натрийуретический пептид)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) к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Helicobacter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pylori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(качественно)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) к антигенам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токсокар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 к вирусу клещевого энцефалита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M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 к вирусу клещевого энцефалита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М) к лямблиям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Гамма-глутамилтрансфераза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(ГГТ)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Кальций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ионизированный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++)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Кальцитонин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Микст гельминтозы. 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) к антигенам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описторхисов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, эхинококков, трихинелл,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токсокар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-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генотипирование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(1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a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, 1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b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, 2, 3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a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, 4)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HCV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 - качественно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HCV</w:t>
            </w: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 w:bidi="ar"/>
              </w:rPr>
              <w:t>) - количественно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НК вируса герпеса человека 1 и 2 типа (HSV 1,2) в крови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НК вируса герпеса человека 1 и 2 типа (HSV 1,2) в соскобе, моче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НК вируса папилломы (HPV) 16/18 типов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НК вируса папилломы (HPV) 6/11 типов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НК вируса Эпштейн-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Барр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(EBV) - количественно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Паратгормон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СА 19-9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СА 242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СА 72-4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Суммарные антитела (Ig A, M, G) к лямблиям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Тестостерон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свободный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Кортизол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Эритропоэтин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-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гормон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гликопротеин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en-US" w:eastAsia="zh-CN" w:bidi="ar"/>
              </w:rPr>
              <w:t>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РЭА (раково-эмбриональный антиген, англ. CEA)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Тиреоглобулин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(ТГ)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Эстриол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свободный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Скрининг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изоиммунных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антиэритроцитарных антител (по системам Резус,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Келл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Левис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и др.)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Cytomegalovirus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, ДНК, количественно [реал-тайм ПЦР]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Боррелиоз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IgG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Боррелиоз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, IgM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Выявление возбудителя коклюша -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Bordetella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pertussis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, ДНК [ПЦР]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Определение наличия антител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против вируса кори - Антитела к вирусу кори </w:t>
            </w:r>
            <w:proofErr w:type="spell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gramStart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количественный</w:t>
            </w:r>
            <w:proofErr w:type="gramEnd"/>
            <w:r w:rsidRPr="001D286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Neisseria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meningitidis</w:t>
            </w:r>
            <w:proofErr w:type="spellEnd"/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Корь. Антитела класса IgM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Смыв с объектов на УМП</w:t>
            </w:r>
          </w:p>
        </w:tc>
      </w:tr>
      <w:tr w:rsidR="00E6617A" w:rsidRPr="001D286D" w:rsidTr="007F13C5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4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Смыв с объектов на стерильность</w:t>
            </w:r>
          </w:p>
        </w:tc>
      </w:tr>
    </w:tbl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  <w:b/>
        </w:rPr>
        <w:t>Место оказания услуг</w:t>
      </w:r>
      <w:r w:rsidRPr="001D286D">
        <w:rPr>
          <w:rFonts w:ascii="Times New Roman" w:eastAsia="Calibri" w:hAnsi="Times New Roman" w:cs="Times New Roman"/>
        </w:rPr>
        <w:t>: лаборатория Исполнителя.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lang w:eastAsia="ru-RU"/>
        </w:rPr>
        <w:t>Места забора биологического материала</w:t>
      </w:r>
      <w:r w:rsidRPr="001D286D">
        <w:rPr>
          <w:rFonts w:ascii="Times New Roman" w:eastAsia="Times New Roman" w:hAnsi="Times New Roman" w:cs="Times New Roman"/>
          <w:lang w:eastAsia="ru-RU"/>
        </w:rPr>
        <w:t>: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lang w:eastAsia="ru-RU"/>
        </w:rPr>
        <w:t>- 187650, Ленинградская область, г. Бокситогорск, ул. Комсомольская, д. 28а (поликлиника);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D286D">
        <w:rPr>
          <w:rFonts w:ascii="Times New Roman" w:eastAsia="Times New Roman" w:hAnsi="Times New Roman" w:cs="Times New Roman"/>
          <w:lang w:eastAsia="ru-RU"/>
        </w:rPr>
        <w:t>- 187650, Ленинградская область, г. Бокситогорск, ул. Комсомольская, д. 23, лит.</w:t>
      </w:r>
      <w:proofErr w:type="gramEnd"/>
      <w:r w:rsidRPr="001D286D">
        <w:rPr>
          <w:rFonts w:ascii="Times New Roman" w:eastAsia="Times New Roman" w:hAnsi="Times New Roman" w:cs="Times New Roman"/>
          <w:lang w:eastAsia="ru-RU"/>
        </w:rPr>
        <w:t xml:space="preserve"> А (стационар);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lang w:eastAsia="ru-RU"/>
        </w:rPr>
        <w:t>- 187600, Ленинградская область, Бокситогорский район, г. Пикалево, ул. Больничная, д.19 (поликлиника);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lang w:eastAsia="ru-RU"/>
        </w:rPr>
        <w:lastRenderedPageBreak/>
        <w:t>- 187600, Ленинградская область, Бокситогорский район, г. Пикалево, ул. Больничная, д.19/1 (стационар).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lang w:eastAsia="ru-RU"/>
        </w:rPr>
        <w:t>Срок оказания</w:t>
      </w:r>
      <w:r w:rsidRPr="001D28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D286D">
        <w:rPr>
          <w:rFonts w:ascii="Times New Roman" w:eastAsia="Times New Roman" w:hAnsi="Times New Roman" w:cs="Times New Roman"/>
          <w:b/>
          <w:lang w:eastAsia="ru-RU"/>
        </w:rPr>
        <w:t>услуг</w:t>
      </w:r>
      <w:r w:rsidRPr="001D286D">
        <w:rPr>
          <w:rFonts w:ascii="Times New Roman" w:eastAsia="Times New Roman" w:hAnsi="Times New Roman" w:cs="Times New Roman"/>
          <w:lang w:eastAsia="ru-RU"/>
        </w:rPr>
        <w:t>: в течение 2026 г., по заявке заказчика - ежедневно.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1D286D">
        <w:rPr>
          <w:rFonts w:ascii="Times New Roman" w:eastAsia="Calibri" w:hAnsi="Times New Roman" w:cs="Times New Roman"/>
          <w:b/>
          <w:bCs/>
        </w:rPr>
        <w:t>Требования к безопасности услуг: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Работа с материалом должна производиться в соответствии с правилами устройства, техники безопасности, производственной санитарии, противоэпидемического режима и личной гигиены при работе в лабораторных (отделениях, отделах) санитарно-эпидемиологических учреждений системы МЗ РФ, действующими на территории РФ. 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Все расходные средства и реактивы, используемые при проведении лабораторных исследований должны соответствовать нормативам, действующим на момент услуг, иметь разрешения к применению МЗ РФ на территории РФ. Срок годности расходных средств и реактивов должен соответствовать сроку, указанному в сертификате соответствия, гигиеническом сертификате.   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Медицинская техника, оборудование, материалы, используемые для оказания услуг, должны соответствовать нормативам, действующим на момент оказания услуг, иметь разрешение на применение Минздравсоцразвития РФ.    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  <w:b/>
          <w:bCs/>
        </w:rPr>
        <w:t xml:space="preserve">Порядок </w:t>
      </w:r>
      <w:r w:rsidRPr="001D286D">
        <w:rPr>
          <w:rFonts w:ascii="Times New Roman" w:eastAsia="Calibri" w:hAnsi="Times New Roman" w:cs="Times New Roman"/>
          <w:b/>
        </w:rPr>
        <w:t>приемки биоматериала и выдачи результатов, срок проведения исследований</w:t>
      </w:r>
      <w:r w:rsidRPr="001D286D">
        <w:rPr>
          <w:rFonts w:ascii="Times New Roman" w:eastAsia="Calibri" w:hAnsi="Times New Roman" w:cs="Times New Roman"/>
          <w:b/>
          <w:bCs/>
        </w:rPr>
        <w:t>:</w:t>
      </w:r>
      <w:r w:rsidRPr="001D286D">
        <w:rPr>
          <w:rFonts w:ascii="Times New Roman" w:eastAsia="Calibri" w:hAnsi="Times New Roman" w:cs="Times New Roman"/>
        </w:rPr>
        <w:t xml:space="preserve"> 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Взятие биологического материала для исследования   осуществляется Заказчиком.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Исполнитель должен в течение трех дней после подачи заявки Заказчиком бесплатно предоставить Заказчику необходимое количество одноразовых расходных материалов для сбора биоматериала.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Забор материала для исследований Заказчик осуществляет в соответствии с действующей нормативно - методической документацией.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 Передача материала для исследования от Заказчика курьеру Исполнителя осуществляется ежедневно с 9.00 до 16.00. на территории Заказчика.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</w:rPr>
        <w:t>Материал для исследования   сопровождается документом - направлением Заказчика.</w:t>
      </w:r>
      <w:r w:rsidRPr="001D286D">
        <w:rPr>
          <w:rFonts w:ascii="Times New Roman" w:eastAsia="Calibri" w:hAnsi="Times New Roman" w:cs="Times New Roman"/>
          <w:bCs/>
          <w:iCs/>
          <w:color w:val="000000"/>
        </w:rPr>
        <w:t xml:space="preserve"> Направление на исследование (оригинал) будет содержать следующие данные: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фамилию, имя, отчество пациента;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возраст, домашний адрес;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наименование заказчика (учреждения, подразделения учреждения, направляющего пробу (материал) для исследований);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дату, время и номер взятия пробы (материала);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наименование исследования;</w:t>
      </w:r>
    </w:p>
    <w:p w:rsidR="00E6617A" w:rsidRPr="001D286D" w:rsidRDefault="00E6617A" w:rsidP="00E6617A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000000"/>
        </w:rPr>
      </w:pPr>
      <w:r w:rsidRPr="001D286D">
        <w:rPr>
          <w:rFonts w:ascii="Times New Roman" w:eastAsia="Calibri" w:hAnsi="Times New Roman" w:cs="Times New Roman"/>
          <w:bCs/>
          <w:iCs/>
          <w:color w:val="000000"/>
        </w:rPr>
        <w:t>- фамилия, инициалы врача.</w:t>
      </w:r>
    </w:p>
    <w:p w:rsidR="00E6617A" w:rsidRPr="001D286D" w:rsidRDefault="00E6617A" w:rsidP="00E6617A">
      <w:pPr>
        <w:keepNext/>
        <w:keepLines/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Сопроводительная документация помещается в упаковку, исключающую её загрязнение биологическим материалом. </w:t>
      </w:r>
    </w:p>
    <w:p w:rsidR="00E6617A" w:rsidRPr="001D286D" w:rsidRDefault="00E6617A" w:rsidP="00E6617A">
      <w:pPr>
        <w:keepNext/>
        <w:keepLines/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Исполнитель должен обеспечить ежедневную, включая выходные и праздничные дни, доставку образцов материала для исследования транспортными средствами Исполнителя от ГБУЗ ЛО «Бокситогорская МБ» к месту проведения лабораторных исследований Исполнителя. </w:t>
      </w:r>
    </w:p>
    <w:p w:rsidR="00E6617A" w:rsidRPr="001D286D" w:rsidRDefault="00E6617A" w:rsidP="00E6617A">
      <w:pPr>
        <w:keepNext/>
        <w:keepLines/>
        <w:tabs>
          <w:tab w:val="left" w:pos="18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lang w:eastAsia="ru-RU"/>
        </w:rPr>
        <w:t>Ежедневная транспортировка биоматериалов осуществляется курьерами Исполнителя, получившими специальный инструктаж, в специальных ёмкостях (контейнерах, биксах, сумках-холодильниках и др.). Средства транспортировки должны обеспечивать герметичность, стерильность, целостность биоматериала. Материал доставляется с учётом требований температурного режима для различных видов исследований.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</w:rPr>
      </w:pPr>
      <w:r w:rsidRPr="001D286D">
        <w:rPr>
          <w:rFonts w:ascii="Times New Roman" w:eastAsia="Times New Roman" w:hAnsi="Times New Roman" w:cs="Times New Roman"/>
          <w:lang w:eastAsia="ru-RU"/>
        </w:rPr>
        <w:t>Форма представления результатов лабораторных исследований: все результаты анализов представляются на фирменном бланке (в печатном виде) на русском языке с указанием всех данных о пациенте, указанных на направлении (ФИО, дата рождения, адрес и т.п.) и результатов</w:t>
      </w:r>
      <w:r w:rsidRPr="001D286D">
        <w:rPr>
          <w:rFonts w:ascii="Times New Roman" w:eastAsia="Calibri" w:hAnsi="Times New Roman" w:cs="Times New Roman"/>
          <w:bCs/>
        </w:rPr>
        <w:t xml:space="preserve"> в течение 1 рабочего дня с момента проведения лабораторного исследования.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Исполнитель должен использовать для исследований современные автоматические анализаторы и единую лабораторную информационную систему </w:t>
      </w:r>
      <w:r w:rsidRPr="001D286D">
        <w:rPr>
          <w:rFonts w:ascii="Times New Roman" w:eastAsia="Calibri" w:hAnsi="Times New Roman" w:cs="Times New Roman"/>
          <w:b/>
        </w:rPr>
        <w:t>(ЛИС</w:t>
      </w:r>
      <w:r w:rsidRPr="001D286D">
        <w:rPr>
          <w:rFonts w:ascii="Times New Roman" w:eastAsia="Calibri" w:hAnsi="Times New Roman" w:cs="Times New Roman"/>
        </w:rPr>
        <w:t>).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  <w:bCs/>
        </w:rPr>
        <w:t>Сроки проведения исследований (от получения биологического материала Исполнителем до выдачи результатов Заказчику):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6112"/>
        <w:gridCol w:w="3361"/>
      </w:tblGrid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исследования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Срок проведения исследования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Тестостерон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календарного дня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Бактериологические исследования мочи с определением чувствительности к антибиотикам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Бактериологические исследования из ц/канала с определением чувствительности к антибиотикам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Исследования на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streptococcus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agalactiae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методом ПЦР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Анти-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мюллеров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гормон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Антитела (Ig G) к вирусу краснухи (Rubella)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Антитела (Ig M) к вирусу краснухи (Rubella)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Гомоцистеин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Комплекс: СА 125, НЕ</w:t>
            </w:r>
            <w:proofErr w:type="gramStart"/>
            <w:r w:rsidRPr="001D286D">
              <w:rPr>
                <w:rFonts w:ascii="Times New Roman" w:eastAsia="Calibri" w:hAnsi="Times New Roman" w:cs="Times New Roman"/>
                <w:color w:val="000000"/>
              </w:rPr>
              <w:t>4</w:t>
            </w:r>
            <w:proofErr w:type="gram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и расчет прогностического индекса ROMA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Лютеинизирующий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гормон (ЛГ)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17 ОН – прогестерон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Прогестерон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Пролактин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СА 15-3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Фолликулостимулирующий гормон (ФСГ)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Хорионический гонадотропин человека (В-ХГЧ)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1 календарного дня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Эстрадиол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(E2)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Определение возбудителей инфекций, передаваемых половым путем, методом ПЦР: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- Neisseria gonorrhoeae;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- trichomonas vaginalis; 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- chlamydia trachomatis;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-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mycoplasma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genitalium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ВЧП (вирус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папиломы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человека) 16,18,31,33,35,39,45,51,52,56,58,59 типы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Антитела к резус-фактору с расчетом титра при обнаружении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Герпетическая инфекция.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к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Herpes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simplex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1 и 2 типов.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Герпетическая инфекция. Антитела класса IgM к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Herpes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simplex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1 и 2 типов.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Токсоплазмоз.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к Toxoplasma gondii (титр)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Токсоплазмоз. Антитела класса IgM к Toxoplasma gondii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Цитомегаловирусная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инфекция. Антитела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к антигену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Cytomegalovirus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(титр)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Цитомегаловирусная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инфекция. Антитела класса IgM к антигену 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Cytomegalovirus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НК вируса краснухи (Rubella)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contextualSpacing/>
              <w:rPr>
                <w:rFonts w:ascii="Times New Roman" w:eastAsia="Calibri" w:hAnsi="Times New Roman" w:cs="Times New Roman"/>
                <w:color w:val="000000"/>
              </w:rPr>
            </w:pPr>
            <w:r w:rsidRPr="001D286D">
              <w:rPr>
                <w:rFonts w:ascii="Times New Roman" w:eastAsia="Calibri" w:hAnsi="Times New Roman" w:cs="Times New Roman"/>
                <w:color w:val="000000"/>
              </w:rPr>
              <w:t>Секс-</w:t>
            </w:r>
            <w:proofErr w:type="spellStart"/>
            <w:r w:rsidRPr="001D286D">
              <w:rPr>
                <w:rFonts w:ascii="Times New Roman" w:eastAsia="Calibri" w:hAnsi="Times New Roman" w:cs="Times New Roman"/>
                <w:color w:val="000000"/>
              </w:rPr>
              <w:t>стероидсвязывающий</w:t>
            </w:r>
            <w:proofErr w:type="spellEnd"/>
            <w:r w:rsidRPr="001D286D">
              <w:rPr>
                <w:rFonts w:ascii="Times New Roman" w:eastAsia="Calibri" w:hAnsi="Times New Roman" w:cs="Times New Roman"/>
                <w:color w:val="000000"/>
              </w:rPr>
              <w:t xml:space="preserve"> глобулин (ССГ)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OK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И-скрин ИФА (антигены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ротавируса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норовируса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астровируса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календарного дня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Бактериологический скрининг наличия микроорганизмов с высоким уровнем резистентности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MROs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: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MRSA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MRGN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ESBLs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MR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-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Pa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MR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-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Ab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CRE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),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VRE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Бактериологическое исследование кала на условно-патогенную флору с определением чувствительности к антибиотикам и бактериофагам (УПФ)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 для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этиологически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значимых микроорганизмов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5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и чувствительности к бактериофагам для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этиологически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значимых микроорганизмов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методом МПК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ВКИ: мазок на дифтерию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Coryn</w:t>
            </w:r>
            <w:proofErr w:type="spellEnd"/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е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bacterium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diphtheriae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Бактериологическое исследование на анаэробную микрофлору,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Микробиологическое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культуральное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) исследование на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lastRenderedPageBreak/>
              <w:t>Staphylococcus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aureus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(золотистый стафилококк)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Исследование биологического материала на вирусный клещевой энцефалит методом ПЦР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Исследование биологического материала на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иксодовый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клещевой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боррелиоз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методом ПЦР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Микоплазмы: Бактериологическое исследование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микоплазменную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инфекцию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(U. species M.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hominis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),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антибиотикограмма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ОКИ: исследование кала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дизентерийно-сальмонеллезную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группу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top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Бактериологический скрининг наличия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Streptococcus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agalactiae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β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-гемолитический стрептококк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серогруппы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В),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5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Бактериологическое исследование  на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Neisseria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meningitidis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определение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антибиотикочувствительности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5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Микробиологическое исследование крови на стерильность ОРВИ (с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раститровкой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 по видам): вирусы гриппа, парагриппа 1,2,3,4 типов, РС-вирусы, метапневмовирусы, аденовирусы, бокавирусы, риновирусы, коронавирусы видов ОС 43, Е 229,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NI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-63,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HKU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-1,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Mycoplasmapneumoniae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Chlamydophilapneumoniae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, коронавирусы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1 календарного дня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ОКИ: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Выявление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антигенов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норовирусов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ОКИ: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Выявление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антигенов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ротавирусов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ОКИ: комплексное исследование кала на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дизентерийно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-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тифо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-паратифозную группу, 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патогенные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эшерихии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кампилобактерии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, ротавирусы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5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Посев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крови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на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стерильность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NT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-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proBNP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(мозговой натрийуретический пептид)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) к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Helicobacter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pylori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(качественно)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color w:val="000000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) к антигенам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токсокар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 к вирусу клещевого энцефалита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M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 к вирусу клещевого энцефалита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М) к лямблиям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Гамма-глутамилтрансфераза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(ГГТ)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Кальций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ионизированный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Са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++)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Кальцитонин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Микст гельминтозы. Антитела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Ig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G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) к антигенам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описторхисов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, эхинококков, трихинелл,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токсокар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-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генотипирование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(1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a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, 1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b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, 2, 3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a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, 4)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HCV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 - качественно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НК вируса гепатита</w:t>
            </w:r>
            <w:proofErr w:type="gramStart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С</w:t>
            </w:r>
            <w:proofErr w:type="gramEnd"/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 xml:space="preserve"> (</w:t>
            </w: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HCV</w:t>
            </w:r>
            <w:r w:rsidRPr="001D286D">
              <w:rPr>
                <w:rFonts w:ascii="Times New Roman" w:eastAsia="SimSun" w:hAnsi="Times New Roman" w:cs="Times New Roman"/>
                <w:color w:val="000000"/>
                <w:lang w:eastAsia="zh-CN" w:bidi="ar"/>
              </w:rPr>
              <w:t>) - количественно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НК вируса герпеса человека 1 и 2 типа (HSV 1,2) в крови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НК вируса герпеса человека 1 и 2 типа (HSV 1,2) в соскобе, моче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НК вируса папилломы (HPV) 16/18 типов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НК вируса папилломы (HPV) 6/11 типов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НК вируса Эпштейн-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Барр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(EBV) - количественно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Паратгормон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СА 19-9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СА 242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6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СА 72-4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Суммарные антитела (Ig A, M, G) к лямблиям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Тестостерон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свободный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Кортизол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Эритропоэтин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- 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гормон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 xml:space="preserve"> (</w:t>
            </w:r>
            <w:proofErr w:type="spellStart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гликопротеин</w:t>
            </w:r>
            <w:proofErr w:type="spellEnd"/>
            <w:r w:rsidRPr="001D286D">
              <w:rPr>
                <w:rFonts w:ascii="Times New Roman" w:eastAsia="SimSun" w:hAnsi="Times New Roman" w:cs="Times New Roman"/>
                <w:color w:val="000000"/>
                <w:lang w:val="en-US" w:eastAsia="zh-CN" w:bidi="ar"/>
              </w:rPr>
              <w:t>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РЭА (раково-эмбриональный антиген, англ. CEA)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Тиреоглобулин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(ТГ)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Эстриол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свободный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Скрининг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изоиммунных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антиэритроцитарных антител (по системам Резус,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Келл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,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Левис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и др.)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Cytomegalovirus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>, ДНК, количественно [реал-тайм ПЦР]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2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Боррелиоз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,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IgG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Боррелиоз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>, IgM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>Выявление возбудителя коклюша -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Bordetella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pertussis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>, ДНК [ПЦР]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Calibri" w:hAnsi="Times New Roman" w:cs="Times New Roman"/>
                <w:lang w:eastAsia="zh-CN"/>
              </w:rPr>
            </w:pPr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Определение наличия антител класса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против вируса кори - Антитела к вирусу кори </w:t>
            </w:r>
            <w:proofErr w:type="spell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IgG</w:t>
            </w:r>
            <w:proofErr w:type="spellEnd"/>
            <w:r w:rsidRPr="001D286D">
              <w:rPr>
                <w:rFonts w:ascii="Times New Roman" w:eastAsia="Calibri" w:hAnsi="Times New Roman" w:cs="Times New Roman"/>
                <w:lang w:eastAsia="zh-CN"/>
              </w:rPr>
              <w:t xml:space="preserve"> (</w:t>
            </w:r>
            <w:proofErr w:type="gramStart"/>
            <w:r w:rsidRPr="001D286D">
              <w:rPr>
                <w:rFonts w:ascii="Times New Roman" w:eastAsia="Calibri" w:hAnsi="Times New Roman" w:cs="Times New Roman"/>
                <w:lang w:eastAsia="zh-CN"/>
              </w:rPr>
              <w:t>количественный</w:t>
            </w:r>
            <w:proofErr w:type="gramEnd"/>
            <w:r w:rsidRPr="001D286D">
              <w:rPr>
                <w:rFonts w:ascii="Times New Roman" w:eastAsia="Calibri" w:hAnsi="Times New Roman" w:cs="Times New Roman"/>
                <w:lang w:eastAsia="zh-CN"/>
              </w:rPr>
              <w:t>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PT Astra Serif" w:eastAsia="Calibri" w:hAnsi="PT Astra Serif" w:cs="Arial"/>
                <w:color w:val="000000"/>
              </w:rPr>
            </w:pPr>
            <w:proofErr w:type="spellStart"/>
            <w:r w:rsidRPr="001D286D">
              <w:rPr>
                <w:rFonts w:ascii="PT Astra Serif" w:eastAsia="Calibri" w:hAnsi="PT Astra Serif" w:cs="Arial"/>
                <w:color w:val="000000"/>
              </w:rPr>
              <w:t>Neisseria</w:t>
            </w:r>
            <w:proofErr w:type="spellEnd"/>
            <w:r w:rsidRPr="001D286D">
              <w:rPr>
                <w:rFonts w:ascii="PT Astra Serif" w:eastAsia="Calibri" w:hAnsi="PT Astra Serif" w:cs="Arial"/>
                <w:color w:val="000000"/>
              </w:rPr>
              <w:t xml:space="preserve"> </w:t>
            </w:r>
            <w:proofErr w:type="spellStart"/>
            <w:r w:rsidRPr="001D286D">
              <w:rPr>
                <w:rFonts w:ascii="PT Astra Serif" w:eastAsia="Calibri" w:hAnsi="PT Astra Serif" w:cs="Arial"/>
                <w:color w:val="000000"/>
              </w:rPr>
              <w:t>meningitidis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spacing w:after="0"/>
              <w:rPr>
                <w:rFonts w:ascii="PT Astra Serif" w:eastAsia="Calibri" w:hAnsi="PT Astra Serif" w:cs="Arial"/>
                <w:color w:val="000000"/>
              </w:rPr>
            </w:pPr>
            <w:r w:rsidRPr="001D286D">
              <w:rPr>
                <w:rFonts w:ascii="PT Astra Serif" w:eastAsia="Calibri" w:hAnsi="PT Astra Serif" w:cs="Arial"/>
                <w:color w:val="000000"/>
              </w:rPr>
              <w:t>Корь. Антитела класса IgM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4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C13555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13555">
              <w:rPr>
                <w:rFonts w:ascii="Times New Roman" w:eastAsia="Calibri" w:hAnsi="Times New Roman" w:cs="Times New Roman"/>
                <w:color w:val="000000"/>
              </w:rPr>
              <w:t>Смыв с объектов на УМП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  <w:tr w:rsidR="00E6617A" w:rsidRPr="001D286D" w:rsidTr="007F13C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6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C13555" w:rsidRDefault="00E6617A" w:rsidP="007F13C5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13555">
              <w:rPr>
                <w:rFonts w:ascii="Times New Roman" w:eastAsia="Calibri" w:hAnsi="Times New Roman" w:cs="Times New Roman"/>
                <w:color w:val="000000"/>
              </w:rPr>
              <w:t>Смыв с объектов на стерильность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17A" w:rsidRPr="001D286D" w:rsidRDefault="00E6617A" w:rsidP="007F13C5">
            <w:pPr>
              <w:keepNext/>
              <w:keepLines/>
              <w:widowControl w:val="0"/>
              <w:tabs>
                <w:tab w:val="left" w:pos="1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более 3 календарных дней</w:t>
            </w:r>
          </w:p>
        </w:tc>
      </w:tr>
    </w:tbl>
    <w:p w:rsidR="00E6617A" w:rsidRPr="001D286D" w:rsidRDefault="00E6617A" w:rsidP="00E6617A">
      <w:pPr>
        <w:keepNext/>
        <w:keepLines/>
        <w:tabs>
          <w:tab w:val="left" w:pos="18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E6617A" w:rsidRPr="001D286D" w:rsidRDefault="00E6617A" w:rsidP="00E6617A">
      <w:pPr>
        <w:keepNext/>
        <w:keepLines/>
        <w:spacing w:after="0" w:line="240" w:lineRule="auto"/>
        <w:ind w:firstLine="720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Ежемесячно, при предъявлении счета на оплату Исполнитель должен дополнительно предоставить данные о количестве, видах проведенных исследований в следующей форме:</w:t>
      </w:r>
    </w:p>
    <w:p w:rsidR="00E6617A" w:rsidRPr="001D286D" w:rsidRDefault="00E6617A" w:rsidP="00E6617A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654"/>
        <w:gridCol w:w="858"/>
        <w:gridCol w:w="1446"/>
        <w:gridCol w:w="2240"/>
        <w:gridCol w:w="2088"/>
        <w:gridCol w:w="1995"/>
        <w:gridCol w:w="856"/>
      </w:tblGrid>
      <w:tr w:rsidR="00E6617A" w:rsidRPr="001D286D" w:rsidTr="007F13C5">
        <w:trPr>
          <w:trHeight w:val="17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№ п/п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Дата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ФИО</w:t>
            </w:r>
          </w:p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пациента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Подразделение ЛПУ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ФИО врача, назначившего исследование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Вид медицинской услуги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1D286D">
              <w:rPr>
                <w:rFonts w:ascii="Times New Roman" w:eastAsia="Calibri" w:hAnsi="Times New Roman" w:cs="Times New Roman"/>
                <w:bCs/>
              </w:rPr>
              <w:t>Кол-во</w:t>
            </w:r>
          </w:p>
        </w:tc>
      </w:tr>
      <w:tr w:rsidR="00E6617A" w:rsidRPr="001D286D" w:rsidTr="007F13C5">
        <w:trPr>
          <w:trHeight w:val="383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ind w:left="20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E6617A" w:rsidRPr="001D286D" w:rsidTr="007F13C5">
        <w:trPr>
          <w:trHeight w:val="17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ind w:left="20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tabs>
                <w:tab w:val="left" w:pos="-180"/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:rsidR="00E6617A" w:rsidRPr="001D286D" w:rsidRDefault="00E6617A" w:rsidP="00E6617A">
      <w:pPr>
        <w:keepNext/>
        <w:keepLines/>
        <w:spacing w:after="0" w:line="240" w:lineRule="auto"/>
        <w:rPr>
          <w:rFonts w:ascii="Times New Roman" w:eastAsia="Calibri" w:hAnsi="Times New Roman" w:cs="Times New Roman"/>
          <w:b/>
          <w:i/>
          <w:iCs/>
        </w:rPr>
      </w:pPr>
      <w:r w:rsidRPr="001D286D">
        <w:rPr>
          <w:rFonts w:ascii="Times New Roman" w:eastAsia="Calibri" w:hAnsi="Times New Roman" w:cs="Times New Roman"/>
          <w:b/>
          <w:bCs/>
        </w:rPr>
        <w:t>Качество оказания услуг:</w:t>
      </w:r>
      <w:r w:rsidRPr="001D286D">
        <w:rPr>
          <w:rFonts w:ascii="Times New Roman" w:eastAsia="Calibri" w:hAnsi="Times New Roman" w:cs="Times New Roman"/>
          <w:b/>
          <w:i/>
          <w:iCs/>
        </w:rPr>
        <w:t xml:space="preserve"> </w:t>
      </w:r>
    </w:p>
    <w:p w:rsidR="00E6617A" w:rsidRPr="001D286D" w:rsidRDefault="00E6617A" w:rsidP="00E6617A">
      <w:pPr>
        <w:keepNext/>
        <w:keepLines/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lang w:eastAsia="ru-RU"/>
        </w:rPr>
      </w:pPr>
      <w:r w:rsidRPr="001D286D">
        <w:rPr>
          <w:rFonts w:ascii="Times New Roman" w:eastAsia="Times New Roman" w:hAnsi="Times New Roman" w:cs="Times New Roman"/>
          <w:color w:val="000000"/>
          <w:lang w:eastAsia="ru-RU"/>
        </w:rPr>
        <w:t>Качество, технические характеристики услуг и иные показатели должны соответствовать действующему законодательству Российской Федерации, условиям контракта, Описанию объекта закупки, в том числе: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right="-144" w:firstLine="720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286D">
        <w:rPr>
          <w:rFonts w:ascii="Times New Roman" w:eastAsia="Calibri" w:hAnsi="Times New Roman" w:cs="Times New Roman"/>
          <w:color w:val="000000"/>
        </w:rPr>
        <w:t>- Федеральному закону от 30.03.1999г. №52-ФЗ «О санитарно-эпидемиологическом благополучии населения»;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right="-144" w:firstLine="720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286D">
        <w:rPr>
          <w:rFonts w:ascii="Times New Roman" w:eastAsia="Calibri" w:hAnsi="Times New Roman" w:cs="Times New Roman"/>
          <w:color w:val="000000"/>
        </w:rPr>
        <w:t>-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right="-144" w:firstLine="720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286D">
        <w:rPr>
          <w:rFonts w:ascii="Times New Roman" w:eastAsia="Calibri" w:hAnsi="Times New Roman" w:cs="Times New Roman"/>
          <w:color w:val="000000"/>
        </w:rPr>
        <w:t>- Постановлению Главного государственного санитарного врача РФ от 28.01.2021 N 4 "</w:t>
      </w:r>
      <w:r w:rsidRPr="001D286D">
        <w:rPr>
          <w:rFonts w:ascii="Calibri" w:eastAsia="Calibri" w:hAnsi="Calibri" w:cs="Times New Roman"/>
        </w:rPr>
        <w:t xml:space="preserve"> </w:t>
      </w:r>
      <w:r w:rsidRPr="001D286D">
        <w:rPr>
          <w:rFonts w:ascii="Times New Roman" w:eastAsia="Calibri" w:hAnsi="Times New Roman" w:cs="Times New Roman"/>
          <w:color w:val="000000"/>
        </w:rPr>
        <w:t>Об утверждении санитарных правил и норм СанПиН 3.3686-21 "Санитарно-эпидемиологические требования по профилактике инфекционных болезней";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right="-144" w:firstLine="720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286D">
        <w:rPr>
          <w:rFonts w:ascii="Times New Roman" w:eastAsia="Calibri" w:hAnsi="Times New Roman" w:cs="Times New Roman"/>
          <w:color w:val="000000"/>
        </w:rPr>
        <w:t>- Приказу Минздрава России от 18.05.2021 N 464н "Об утверждении Правил проведения лабораторных исследований".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При обнаружении Заказчиком несоответствия качества оказываемых Исполнителем медицинских услуг, Заказчик вправе привлечь независимых экспертов.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1D286D">
        <w:rPr>
          <w:rFonts w:ascii="Times New Roman" w:eastAsia="Calibri" w:hAnsi="Times New Roman" w:cs="Times New Roman"/>
          <w:b/>
        </w:rPr>
        <w:t>Документы, подтверждающие соответствие услуг требованиям, установленным в соответствии с законодательством Российской Федерации: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1. Наличие действующей лицензии составляющих медицинскую деятельность при оказании первичной медико-санитарной помощи, организуются и выполняются следующие работы (услуги):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1.1. При оказании первичной доврачебной медико-санитарной помощи в амбулаторных условиях: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- лабораторной диагностике;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- медицинской микробиологии.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1.2. При оказании первичной специализированной медико-санитарной помощи в амбулаторных условиях: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- клинической лабораторной диагностике;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- медицинской микробиологии.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 xml:space="preserve">1.3. При проведении санитарно-противоэпидемических (профилактических) мероприятий организуются и выполнятся следующие работы (услуги): 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-  санитарно-гигиенические лабораторные исследования.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(Требование установлено пунктом 46 статьи 12 Федерального закона от 04.05.2011 № 99-ФЗ «О лицензировании отдельных видов деятельности»).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1D286D">
        <w:rPr>
          <w:rFonts w:ascii="Times New Roman" w:eastAsia="Calibri" w:hAnsi="Times New Roman" w:cs="Times New Roman"/>
        </w:rPr>
        <w:t>2.  Санитарно-эпидемиологическое заключение на соответствие условиям работы III-IV группы патогенности (опасности)) по разделам: с биологическими и микробиологическими организмами, и их токсинами, и определение санитарно-показательных микроорганизмов (Требование установлено пунктом 3 статьи 26 Федерального закона от 30.03.1999 года № 52-ФЗ «О санитарно-эпидемиологическом благополучии населения»).</w:t>
      </w:r>
    </w:p>
    <w:p w:rsidR="00E6617A" w:rsidRPr="001D286D" w:rsidRDefault="00E6617A" w:rsidP="00E6617A">
      <w:pPr>
        <w:keepNext/>
        <w:keepLines/>
        <w:widowControl w:val="0"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1D286D">
        <w:rPr>
          <w:rFonts w:ascii="Times New Roman" w:eastAsia="Calibri" w:hAnsi="Times New Roman" w:cs="Times New Roman"/>
          <w:b/>
          <w:color w:val="000000"/>
        </w:rPr>
        <w:lastRenderedPageBreak/>
        <w:t>Результаты оказанных услуг носят конфиденциальный характер</w:t>
      </w:r>
      <w:r w:rsidRPr="001D286D">
        <w:rPr>
          <w:rFonts w:ascii="Times New Roman" w:eastAsia="Calibri" w:hAnsi="Times New Roman" w:cs="Times New Roman"/>
          <w:color w:val="000000"/>
        </w:rPr>
        <w:t xml:space="preserve"> согласно Федеральному закону от 21.11.2011 № 323-ФЗ «Об основах охраны здоровья граждан в Российской Федерации». Сохранность передаваемых персональных данных должна соответствовать Федеральному закону от 27.07.2006 №152-ФЗ «О персональных данных» и Приказом ФСТЭК России от 18.02.2013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данных».</w:t>
      </w:r>
    </w:p>
    <w:p w:rsidR="00E6617A" w:rsidRPr="001D286D" w:rsidRDefault="00E6617A" w:rsidP="00E6617A">
      <w:pPr>
        <w:keepNext/>
        <w:keepLine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17A" w:rsidRPr="001D286D" w:rsidRDefault="00E6617A" w:rsidP="00E6617A">
      <w:pPr>
        <w:keepNext/>
        <w:keepLine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17A" w:rsidRPr="001D286D" w:rsidRDefault="00E6617A" w:rsidP="00E6617A">
      <w:pPr>
        <w:keepNext/>
        <w:keepLine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17A" w:rsidRPr="001D286D" w:rsidRDefault="00E6617A" w:rsidP="00E6617A">
      <w:pPr>
        <w:keepNext/>
        <w:keepLine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5205"/>
      </w:tblGrid>
      <w:tr w:rsidR="00E6617A" w:rsidRPr="001D286D" w:rsidTr="007F13C5">
        <w:trPr>
          <w:trHeight w:val="40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Заказчика: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Исполнителя:</w:t>
            </w:r>
          </w:p>
        </w:tc>
      </w:tr>
      <w:tr w:rsidR="00E6617A" w:rsidRPr="001D286D" w:rsidTr="007F13C5">
        <w:trPr>
          <w:trHeight w:val="10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ГБУЗ ЛО «Бокситогорская МБ»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______________/В.А. Мальков /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7E" w:rsidRDefault="00EA467E" w:rsidP="007F13C5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67E" w:rsidRDefault="00EA467E" w:rsidP="007F13C5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617A" w:rsidRPr="001D286D" w:rsidRDefault="00EA467E" w:rsidP="007F13C5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_______________/ ______________</w:t>
            </w:r>
            <w:r w:rsidR="00E6617A" w:rsidRPr="001D2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617A" w:rsidRPr="001D286D" w:rsidRDefault="00E6617A" w:rsidP="007F13C5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617A" w:rsidRPr="001D286D" w:rsidRDefault="00E6617A" w:rsidP="00E6617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ind w:hanging="6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6617A" w:rsidRPr="001D286D" w:rsidRDefault="00E6617A" w:rsidP="00E6617A">
      <w:pPr>
        <w:spacing w:after="0" w:line="240" w:lineRule="auto"/>
        <w:ind w:hanging="6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E6617A" w:rsidRPr="001D286D" w:rsidRDefault="00E6617A" w:rsidP="00E6617A">
      <w:pPr>
        <w:spacing w:after="0" w:line="240" w:lineRule="auto"/>
        <w:ind w:hanging="6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</w:p>
    <w:p w:rsidR="00E6617A" w:rsidRPr="001D286D" w:rsidRDefault="00E6617A" w:rsidP="00E6617A">
      <w:pPr>
        <w:spacing w:after="0" w:line="240" w:lineRule="auto"/>
        <w:ind w:hanging="6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93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 »  сентября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2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 г.  </w:t>
      </w:r>
    </w:p>
    <w:p w:rsidR="00E6617A" w:rsidRPr="001D286D" w:rsidRDefault="00E6617A" w:rsidP="00E6617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8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</w:t>
      </w:r>
      <w:r w:rsidRPr="001D28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 единицу услуги</w:t>
      </w:r>
    </w:p>
    <w:tbl>
      <w:tblPr>
        <w:tblW w:w="5087" w:type="pct"/>
        <w:tblLayout w:type="fixed"/>
        <w:tblLook w:val="04A0" w:firstRow="1" w:lastRow="0" w:firstColumn="1" w:lastColumn="0" w:noHBand="0" w:noVBand="1"/>
      </w:tblPr>
      <w:tblGrid>
        <w:gridCol w:w="677"/>
        <w:gridCol w:w="6802"/>
        <w:gridCol w:w="992"/>
        <w:gridCol w:w="1842"/>
      </w:tblGrid>
      <w:tr w:rsidR="00E6617A" w:rsidRPr="009A133D" w:rsidTr="007F13C5">
        <w:trPr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Цена за единицу услуги, руб.</w:t>
            </w: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Тестостерон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усл. ед. 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Бактериологические исследования мочи с определением чувствительности к антибиотикам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Бактериологические исследования из ц/канала с определением чувствительности к антибиотикам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Исследования на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streptococcus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agalactiae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методом ПЦР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Анти-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мюллеров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гормон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Антитела (Ig G) к вирусу краснухи (Rubella)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Антитела (Ig M) к вирусу краснухи (Rubella)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Гомоцистеин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Комплекс: СА 125, НЕ</w:t>
            </w:r>
            <w:proofErr w:type="gram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proofErr w:type="gram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расчет прогностического индекса ROMA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Лютеинизирующий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гормон (ЛГ)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17 ОН - прогестерон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Прогестерон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Пролактин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СА 15-3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Фолликулостимулирующий гормон (ФСГ)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Хорионический гонадотропин человека (В-ХГЧ)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Эстрадиол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(E2)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Определение возбудителей инфекций, передаваемых половым путем, методом ПЦР: </w:t>
            </w:r>
          </w:p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- Neisseria gonorrhoeae; </w:t>
            </w:r>
          </w:p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- trichomonas vaginalis; </w:t>
            </w:r>
          </w:p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 chlamydia trachomatis;</w:t>
            </w:r>
          </w:p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- 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mycoplasma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genitalium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ВЧП (вирус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папиломы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человека) 16,18,31,33,35,39,45,51,52,56,58,59 типы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Антитела к резус-фактору с расчетом титра при обнаружении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Герпетическая инфекция. Антитела класса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и 2 типов.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Герпетическая инфекция. Антитела класса IgM к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Herpes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simplex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и 2 типов.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Токсоплазмоз. Антитела класса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 Toxoplasma gondii (титр)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Токсоплазмоз. Антитела класса IgM к Toxoplasma gondii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Цитомегаловирусная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инфекция. Антитела класса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IgG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 антигену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Cytomegalovirus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(титр)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Цитомегаловирусная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инфекция. Антитела класса IgM к антигену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Cytomegalovirus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НК вируса краснухи (Rubella)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Секс-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стероидсвязывающий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глобулин (ССГ)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OK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И-скрин ИФА (антигены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ротавируса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норовируса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астровируса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Бактериологический скрининг наличия микроорганизмов с высоким уровнем резистентности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MROs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: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MRSA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MRGN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ESBLs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MR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-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Pa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MR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-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Ab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CRE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),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VRE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Бактериологическое исследование кала на условно-патогенную флору с определением чувствительности к антибиотикам и бактериофагам (УПФ)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 для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этиологически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значимых микроорганизмов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и чувствительности к бактериофагам для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этиологически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значимых микроорганизмов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клинического материала с определением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методом МПК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ВКИ: мазок на дифтерию (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Coryn</w:t>
            </w:r>
            <w:proofErr w:type="spellEnd"/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е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bacterium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diphtheriae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на анаэробную микрофлору, определение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Микробиологическое (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культуральное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) исследование на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Staphylococcus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aureus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(золотистый стафилококк)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Исследование биологического материала на вирусный клещевой энцефалит методом ПЦР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Исследование биологического материала на 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иксодовый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клещевой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боррелиоз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методом ПЦР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Микоплазмы: Бактериологическое исследование на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микоплазменную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инфекцию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(U. species M.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hominis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),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антибиотикограмма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ОКИ: исследование кала на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дизентерийно-сальмонеллезную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группу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top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Бактериологический скрининг наличия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Streptococcus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agalactiae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β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-гемолитический стрептококк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серогруппы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В), определение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Бактериологическое исследование  на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Neisseria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meningitidis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определение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антибиотикочувствительности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Микробиологическое исследование крови на стерильность ОРВИ (с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раститровкой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 по видам): вирусы гриппа, парагриппа 1,2,3,4 типов, РС-вирусы, метапневмовирусы, аденовирусы, бокавирусы, риновирусы, коронавирусы видов ОС 43, Е 229,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NI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-63,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HKU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-1,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Mycoplasmapneumoniae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Chlamydophilapneumoniae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, коронавирусы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ОКИ: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Выявление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антигенов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норовирусов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ОКИ: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Выявление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антигенов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ротавирусов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ОКИ: комплексное исследование кала на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дизентерийно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-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тифо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-паратифозную группу, 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патогенные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эшерихии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кампилобактерии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, ротавирусы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Посев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крови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на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стерильность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NT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-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proBNP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(мозговой натрийуретический пептид)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) к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Helicobacter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pylori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(качественно)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) к антигенам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токсокар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 к вирусу клещевого энцефалита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M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 к вирусу клещевого энцефалита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М) к лямблиям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Гамма-глутамилтрансфераза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(ГГТ)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Кальций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ионизированный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Са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++)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Кальцитонин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Микст гельминтозы. Антитела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Ig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G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) к антигенам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описторхисов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, эхинококков, трихинелл,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токсокар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-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генотипирование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(1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a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, 1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b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, 2, 3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a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, 4)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HCV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 - качественно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НК вируса гепатита</w:t>
            </w:r>
            <w:proofErr w:type="gram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С</w:t>
            </w:r>
            <w:proofErr w:type="gram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 xml:space="preserve"> (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HCV</w:t>
            </w: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) - количественно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НК вируса герпеса человека 1 и 2 типа (HSV 1,2) в крови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НК вируса герпеса человека 1 и 2 типа (HSV 1,2) в соскобе, моче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НК вируса папилломы (HPV) 16/18 типов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НК вируса папилломы (HPV) 6/11 типов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НК вируса Эпштейн-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Барр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(EBV) - количественно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Паратгормон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СА 19-9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СА 242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СА 72-4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Суммарные антитела (Ig A, M, G) к лямблиям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Тестостерон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свободный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Кортизол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Эритропоэтин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- 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гормон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 xml:space="preserve"> (</w:t>
            </w:r>
            <w:proofErr w:type="spellStart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гликопротеин</w:t>
            </w:r>
            <w:proofErr w:type="spellEnd"/>
            <w:r w:rsidRPr="009A133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РЭА (раково-эмбриональный антиген, англ. CEA)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Тиреоглобулин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(ТГ)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Эстриол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свободный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Скрининг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изоиммунных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антиэритроцитарных антител (по системам Резус,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Келл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Левис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и др.)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Cytomegalovirus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, ДНК, количественно [реал-тайм ПЦР]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Боррелиоз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IgG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Боррелиоз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, IgM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Выявление возбудителя коклюша -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Bordetella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pertussis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, ДНК [ПЦР]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617A" w:rsidRPr="009A133D" w:rsidRDefault="00E6617A" w:rsidP="007F13C5">
            <w:pPr>
              <w:keepNext/>
              <w:keepLines/>
              <w:spacing w:after="0" w:line="240" w:lineRule="auto"/>
              <w:textAlignment w:val="bottom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Определение наличия антител класса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IgG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против вируса кори - Антитела к вирусу кори </w:t>
            </w:r>
            <w:proofErr w:type="spell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IgG</w:t>
            </w:r>
            <w:proofErr w:type="spell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(</w:t>
            </w:r>
            <w:proofErr w:type="gramStart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количественный</w:t>
            </w:r>
            <w:proofErr w:type="gramEnd"/>
            <w:r w:rsidRPr="009A133D">
              <w:rPr>
                <w:rFonts w:ascii="Times New Roman" w:hAnsi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Neisseria</w:t>
            </w:r>
            <w:proofErr w:type="spellEnd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meningitidis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Корь. Антитела класса IgM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Смыв с объектов на УМП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617A" w:rsidRPr="009A133D" w:rsidRDefault="00E6617A" w:rsidP="007F13C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A133D">
              <w:rPr>
                <w:rFonts w:ascii="Times New Roman" w:hAnsi="Times New Roman"/>
                <w:color w:val="000000"/>
                <w:sz w:val="20"/>
                <w:szCs w:val="20"/>
              </w:rPr>
              <w:t>Смыв с объектов на стерильность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9A133D">
              <w:rPr>
                <w:rFonts w:ascii="Times New Roman" w:hAnsi="Times New Roman" w:cs="Times New Roman"/>
                <w:sz w:val="20"/>
                <w:szCs w:val="20"/>
              </w:rPr>
              <w:t xml:space="preserve">усл. ед.  </w:t>
            </w: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17A" w:rsidRPr="009A133D" w:rsidRDefault="00E6617A" w:rsidP="007F13C5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Сумма цен единиц услуг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9A133D" w:rsidRDefault="00E6617A" w:rsidP="007F13C5">
            <w:pPr>
              <w:tabs>
                <w:tab w:val="center" w:pos="718"/>
                <w:tab w:val="right" w:pos="1437"/>
              </w:tabs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6617A" w:rsidRPr="009A133D" w:rsidTr="007F13C5">
        <w:trPr>
          <w:trHeight w:val="20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17A" w:rsidRPr="009A133D" w:rsidRDefault="00E6617A" w:rsidP="007F13C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17A" w:rsidRPr="009A133D" w:rsidRDefault="00E6617A" w:rsidP="007F13C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A13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Максимальное значение цены контракта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9A133D" w:rsidRDefault="009335A6" w:rsidP="007F13C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  <w:bookmarkStart w:id="2" w:name="_GoBack"/>
            <w:bookmarkEnd w:id="2"/>
            <w:r w:rsidR="00E6617A" w:rsidRPr="009A13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00 000,00 </w:t>
            </w:r>
          </w:p>
        </w:tc>
      </w:tr>
    </w:tbl>
    <w:p w:rsidR="00E6617A" w:rsidRPr="001D286D" w:rsidRDefault="00E6617A" w:rsidP="00E66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17A" w:rsidRPr="001D286D" w:rsidRDefault="00E6617A" w:rsidP="00E6617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3"/>
        <w:gridCol w:w="4564"/>
      </w:tblGrid>
      <w:tr w:rsidR="00E6617A" w:rsidRPr="001D286D" w:rsidTr="007F13C5">
        <w:trPr>
          <w:trHeight w:val="401"/>
        </w:trPr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Заказчика: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Исполнителя:</w:t>
            </w:r>
          </w:p>
        </w:tc>
      </w:tr>
      <w:tr w:rsidR="00E6617A" w:rsidRPr="001D286D" w:rsidTr="007F13C5">
        <w:trPr>
          <w:trHeight w:val="910"/>
        </w:trPr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17A" w:rsidRPr="001D286D" w:rsidRDefault="00E6617A" w:rsidP="007F13C5">
            <w:pPr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E6617A" w:rsidRPr="001D286D" w:rsidRDefault="00E6617A" w:rsidP="007F13C5">
            <w:pPr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ГБУЗ ЛО «Бокситогорская МБ»</w:t>
            </w:r>
          </w:p>
          <w:p w:rsidR="00E6617A" w:rsidRPr="001D286D" w:rsidRDefault="00E6617A" w:rsidP="007F13C5">
            <w:pPr>
              <w:spacing w:after="0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1D286D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______________/В.А. Мальков /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7E" w:rsidRDefault="00EA467E" w:rsidP="007F13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467E" w:rsidRDefault="00EA467E" w:rsidP="007F13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6617A" w:rsidRPr="001D286D" w:rsidRDefault="00E6617A" w:rsidP="007F13C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EA467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______________/_____________</w:t>
            </w:r>
            <w:r w:rsidRPr="001D2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</w:p>
        </w:tc>
      </w:tr>
    </w:tbl>
    <w:p w:rsidR="00E6617A" w:rsidRPr="001D286D" w:rsidRDefault="00E6617A" w:rsidP="00E6617A">
      <w:pPr>
        <w:rPr>
          <w:sz w:val="24"/>
          <w:szCs w:val="24"/>
        </w:rPr>
      </w:pPr>
    </w:p>
    <w:p w:rsidR="00E6617A" w:rsidRPr="001D286D" w:rsidRDefault="00E6617A" w:rsidP="00E6617A">
      <w:pPr>
        <w:rPr>
          <w:sz w:val="24"/>
          <w:szCs w:val="24"/>
        </w:rPr>
      </w:pPr>
    </w:p>
    <w:p w:rsidR="00231B64" w:rsidRDefault="00231B64"/>
    <w:sectPr w:rsidR="00231B64" w:rsidSect="00B56A97">
      <w:footerReference w:type="default" r:id="rId10"/>
      <w:pgSz w:w="11906" w:h="16838"/>
      <w:pgMar w:top="284" w:right="851" w:bottom="28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E0" w:rsidRDefault="008B7EE0">
      <w:pPr>
        <w:spacing w:after="0" w:line="240" w:lineRule="auto"/>
      </w:pPr>
      <w:r>
        <w:separator/>
      </w:r>
    </w:p>
  </w:endnote>
  <w:endnote w:type="continuationSeparator" w:id="0">
    <w:p w:rsidR="008B7EE0" w:rsidRDefault="008B7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137421"/>
      <w:docPartObj>
        <w:docPartGallery w:val="Page Numbers (Bottom of Page)"/>
        <w:docPartUnique/>
      </w:docPartObj>
    </w:sdtPr>
    <w:sdtEndPr/>
    <w:sdtContent>
      <w:p w:rsidR="001D286D" w:rsidRDefault="00EA467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5A6">
          <w:rPr>
            <w:noProof/>
          </w:rPr>
          <w:t>17</w:t>
        </w:r>
        <w:r>
          <w:fldChar w:fldCharType="end"/>
        </w:r>
      </w:p>
    </w:sdtContent>
  </w:sdt>
  <w:p w:rsidR="001D286D" w:rsidRDefault="008B7EE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E0" w:rsidRDefault="008B7EE0">
      <w:pPr>
        <w:spacing w:after="0" w:line="240" w:lineRule="auto"/>
      </w:pPr>
      <w:r>
        <w:separator/>
      </w:r>
    </w:p>
  </w:footnote>
  <w:footnote w:type="continuationSeparator" w:id="0">
    <w:p w:rsidR="008B7EE0" w:rsidRDefault="008B7E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639E"/>
    <w:multiLevelType w:val="hybridMultilevel"/>
    <w:tmpl w:val="B10CA0F6"/>
    <w:lvl w:ilvl="0" w:tplc="D3AE6EB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9521220"/>
    <w:multiLevelType w:val="multilevel"/>
    <w:tmpl w:val="06A8D8E6"/>
    <w:lvl w:ilvl="0">
      <w:start w:val="1"/>
      <w:numFmt w:val="decimal"/>
      <w:lvlText w:val="%1."/>
      <w:lvlJc w:val="left"/>
      <w:pPr>
        <w:ind w:left="413" w:firstLine="1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7A"/>
    <w:rsid w:val="00231B64"/>
    <w:rsid w:val="008B7EE0"/>
    <w:rsid w:val="009335A6"/>
    <w:rsid w:val="00E6617A"/>
    <w:rsid w:val="00EA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66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6617A"/>
  </w:style>
  <w:style w:type="character" w:styleId="a5">
    <w:name w:val="Hyperlink"/>
    <w:basedOn w:val="a0"/>
    <w:uiPriority w:val="99"/>
    <w:unhideWhenUsed/>
    <w:rsid w:val="00E661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66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6617A"/>
  </w:style>
  <w:style w:type="character" w:styleId="a5">
    <w:name w:val="Hyperlink"/>
    <w:basedOn w:val="a0"/>
    <w:uiPriority w:val="99"/>
    <w:unhideWhenUsed/>
    <w:rsid w:val="00E661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sestrabcrb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552B968F06C22467BD3D8D1F4D4CBC8804E396FE0EDu3N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7709</Words>
  <Characters>43943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3</cp:revision>
  <dcterms:created xsi:type="dcterms:W3CDTF">2026-08-20T13:34:00Z</dcterms:created>
  <dcterms:modified xsi:type="dcterms:W3CDTF">2026-09-22T07:05:00Z</dcterms:modified>
</cp:coreProperties>
</file>