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6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120"/>
        <w:gridCol w:w="9042"/>
      </w:tblGrid>
      <w:tr w:rsidR="002D636D" w:rsidRPr="006712F9" w14:paraId="6A7221A5" w14:textId="77777777" w:rsidTr="006712F9">
        <w:trPr>
          <w:trHeight w:val="14591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right w:w="108" w:type="dxa"/>
            </w:tcMar>
            <w:vAlign w:val="center"/>
          </w:tcPr>
          <w:p w14:paraId="2362A21E" w14:textId="3A2BD2F5" w:rsidR="002D636D" w:rsidRPr="006712F9" w:rsidRDefault="00C14D55">
            <w:pPr>
              <w:widowControl w:val="0"/>
              <w:ind w:right="-4"/>
              <w:rPr>
                <w:b/>
                <w:bCs/>
                <w:sz w:val="22"/>
                <w:szCs w:val="22"/>
              </w:rPr>
            </w:pPr>
            <w:r w:rsidRPr="006712F9">
              <w:rPr>
                <w:b/>
                <w:bCs/>
                <w:sz w:val="22"/>
                <w:szCs w:val="22"/>
              </w:rPr>
              <w:t>Комплект технологического оборудования сити-фермы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right w:w="108" w:type="dxa"/>
            </w:tcMar>
          </w:tcPr>
          <w:p w14:paraId="3D7D7B57" w14:textId="77777777" w:rsidR="006712F9" w:rsidRDefault="006712F9" w:rsidP="00B905AF">
            <w:pPr>
              <w:pStyle w:val="af9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</w:p>
          <w:p w14:paraId="3508A34F" w14:textId="6D49A64B" w:rsidR="007F55F9" w:rsidRPr="006712F9" w:rsidRDefault="007F55F9" w:rsidP="00B905AF">
            <w:pPr>
              <w:pStyle w:val="af9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6712F9">
              <w:rPr>
                <w:b/>
                <w:bCs/>
                <w:sz w:val="22"/>
                <w:szCs w:val="22"/>
              </w:rPr>
              <w:t xml:space="preserve">Описание: </w:t>
            </w:r>
          </w:p>
          <w:p w14:paraId="32E80354" w14:textId="395B9153" w:rsidR="00EA2BE5" w:rsidRPr="006712F9" w:rsidRDefault="00B950A9" w:rsidP="007F55F9">
            <w:pPr>
              <w:pStyle w:val="af9"/>
              <w:spacing w:before="0" w:beforeAutospacing="0" w:after="0" w:afterAutospacing="0"/>
              <w:jc w:val="both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 xml:space="preserve">Комплект оборудования предназначен для исследования воздействия спектра света на развитие растений. </w:t>
            </w:r>
            <w:r w:rsidR="00C14D55" w:rsidRPr="006712F9">
              <w:rPr>
                <w:sz w:val="22"/>
                <w:szCs w:val="22"/>
              </w:rPr>
              <w:t xml:space="preserve">В состав входит подставка с блоком из трёх камер. Каждая камера имеет независимый светильник с изменяемым спектром освещения. </w:t>
            </w:r>
            <w:r w:rsidRPr="006712F9">
              <w:rPr>
                <w:sz w:val="22"/>
                <w:szCs w:val="22"/>
              </w:rPr>
              <w:t>Подставка</w:t>
            </w:r>
            <w:r w:rsidR="00C14D55" w:rsidRPr="006712F9">
              <w:rPr>
                <w:sz w:val="22"/>
                <w:szCs w:val="22"/>
              </w:rPr>
              <w:t xml:space="preserve"> изготовлена</w:t>
            </w:r>
            <w:r w:rsidRPr="006712F9">
              <w:rPr>
                <w:sz w:val="22"/>
                <w:szCs w:val="22"/>
              </w:rPr>
              <w:t xml:space="preserve"> из металлических труб квадратного сечения, с опорами, регулируемыми по высоте для компенсации неровностей пола.</w:t>
            </w:r>
            <w:r w:rsidR="00810A59" w:rsidRPr="006712F9">
              <w:rPr>
                <w:sz w:val="22"/>
                <w:szCs w:val="22"/>
              </w:rPr>
              <w:t xml:space="preserve"> Блок с камерами спектрального освещения изготовлен из листового металла</w:t>
            </w:r>
            <w:r w:rsidR="007F55F9" w:rsidRPr="006712F9">
              <w:rPr>
                <w:sz w:val="22"/>
                <w:szCs w:val="22"/>
              </w:rPr>
              <w:t xml:space="preserve"> с </w:t>
            </w:r>
            <w:r w:rsidR="007F55F9" w:rsidRPr="006712F9">
              <w:rPr>
                <w:color w:val="000000" w:themeColor="text1"/>
                <w:sz w:val="22"/>
                <w:szCs w:val="22"/>
              </w:rPr>
              <w:t>антикоррозийным покрытием</w:t>
            </w:r>
            <w:r w:rsidR="00810A59" w:rsidRPr="006712F9">
              <w:rPr>
                <w:sz w:val="22"/>
                <w:szCs w:val="22"/>
              </w:rPr>
              <w:t>, окрашенного порошковой краской</w:t>
            </w:r>
            <w:r w:rsidR="00810A59" w:rsidRPr="006712F9">
              <w:rPr>
                <w:color w:val="000000" w:themeColor="text1"/>
                <w:sz w:val="22"/>
                <w:szCs w:val="22"/>
              </w:rPr>
              <w:t xml:space="preserve">. Каждая камера имеет отдельную дверцу </w:t>
            </w:r>
            <w:r w:rsidR="007F55F9" w:rsidRPr="006712F9">
              <w:rPr>
                <w:color w:val="000000" w:themeColor="text1"/>
                <w:sz w:val="22"/>
                <w:szCs w:val="22"/>
              </w:rPr>
              <w:t>и независимые режимы работы.</w:t>
            </w:r>
          </w:p>
          <w:p w14:paraId="064F9E45" w14:textId="77777777" w:rsidR="00C14D55" w:rsidRPr="006712F9" w:rsidRDefault="00C14D55" w:rsidP="007F55F9">
            <w:pPr>
              <w:pStyle w:val="af9"/>
              <w:spacing w:before="0" w:beforeAutospacing="0" w:after="0" w:afterAutospacing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76AD0C0" w14:textId="017E13C2" w:rsidR="00724A24" w:rsidRPr="006712F9" w:rsidRDefault="00724A24" w:rsidP="00724A24">
            <w:pPr>
              <w:pStyle w:val="af9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  <w:r w:rsidRPr="006712F9">
              <w:rPr>
                <w:b/>
                <w:bCs/>
                <w:sz w:val="22"/>
                <w:szCs w:val="22"/>
              </w:rPr>
              <w:t>Область применения:</w:t>
            </w:r>
          </w:p>
          <w:p w14:paraId="55270714" w14:textId="77777777" w:rsidR="00724A24" w:rsidRPr="006712F9" w:rsidRDefault="00724A24" w:rsidP="00724A24">
            <w:pPr>
              <w:pStyle w:val="af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>Опыты со сложными схемами освещения;</w:t>
            </w:r>
          </w:p>
          <w:p w14:paraId="30705F1E" w14:textId="77777777" w:rsidR="00724A24" w:rsidRPr="006712F9" w:rsidRDefault="00724A24" w:rsidP="00724A24">
            <w:pPr>
              <w:pStyle w:val="af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>Воздействие на физиологические и биохимические процессы растений;</w:t>
            </w:r>
          </w:p>
          <w:p w14:paraId="615CC4EB" w14:textId="77777777" w:rsidR="00724A24" w:rsidRPr="006712F9" w:rsidRDefault="00724A24" w:rsidP="00724A24">
            <w:pPr>
              <w:pStyle w:val="af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>Повышение качеств сельскохозяйственных культур;</w:t>
            </w:r>
          </w:p>
          <w:p w14:paraId="60FD5BF1" w14:textId="10CF1C8D" w:rsidR="00724A24" w:rsidRPr="006712F9" w:rsidRDefault="00724A24" w:rsidP="00724A24">
            <w:pPr>
              <w:pStyle w:val="af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>Изучение генетики, физиологии и биохимии растений учащимися.</w:t>
            </w:r>
          </w:p>
          <w:p w14:paraId="393CC106" w14:textId="77777777" w:rsidR="00EA2BE5" w:rsidRPr="006712F9" w:rsidRDefault="00EA2BE5" w:rsidP="00B905AF">
            <w:pPr>
              <w:pStyle w:val="af9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C57BA06" w14:textId="44DD85B4" w:rsidR="00B950A9" w:rsidRPr="006712F9" w:rsidRDefault="007F55F9" w:rsidP="007F55F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 xml:space="preserve">1. </w:t>
            </w:r>
            <w:r w:rsidR="00B950A9" w:rsidRPr="006712F9">
              <w:rPr>
                <w:color w:val="000000" w:themeColor="text1"/>
                <w:sz w:val="22"/>
                <w:szCs w:val="22"/>
              </w:rPr>
              <w:t>Габаритные размеры с подставкой (Д×Ш×В):</w:t>
            </w:r>
          </w:p>
          <w:p w14:paraId="4C888485" w14:textId="204B43A7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Длина: не менее 1200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 и не более 1300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</w:t>
            </w:r>
          </w:p>
          <w:p w14:paraId="2C50C466" w14:textId="7A5BE553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Ширина: не менее 700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 и не более 900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</w:t>
            </w:r>
          </w:p>
          <w:p w14:paraId="318B4DFA" w14:textId="7F4427E6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Высота: не менее 1500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 и не более 1600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мм </w:t>
            </w:r>
          </w:p>
          <w:p w14:paraId="483B5041" w14:textId="4545FAA9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</w:t>
            </w:r>
            <w:r w:rsidR="007F55F9" w:rsidRPr="006712F9">
              <w:rPr>
                <w:color w:val="000000" w:themeColor="text1"/>
                <w:sz w:val="22"/>
                <w:szCs w:val="22"/>
              </w:rPr>
              <w:t>.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 Габаритные размеры без подставки (Д×Ш×В):</w:t>
            </w:r>
          </w:p>
          <w:p w14:paraId="26829EB0" w14:textId="5E6B121F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Длина: не менее 1200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 и не более 1300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</w:t>
            </w:r>
          </w:p>
          <w:p w14:paraId="7C0E8DF1" w14:textId="25A0FC1E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Ширина: не менее 700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 и не более 900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мм</w:t>
            </w:r>
          </w:p>
          <w:p w14:paraId="556845BE" w14:textId="2BF4E44A" w:rsidR="00B950A9" w:rsidRPr="006712F9" w:rsidRDefault="00B950A9" w:rsidP="00B950A9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Высота: не менее 800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мм </w:t>
            </w:r>
          </w:p>
          <w:p w14:paraId="51653AED" w14:textId="0F894CC0" w:rsidR="00EA2BE5" w:rsidRPr="006712F9" w:rsidRDefault="007F55F9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sz w:val="22"/>
                <w:szCs w:val="22"/>
              </w:rPr>
              <w:t xml:space="preserve">3. </w:t>
            </w:r>
            <w:r w:rsidRPr="006712F9">
              <w:rPr>
                <w:color w:val="000000" w:themeColor="text1"/>
                <w:sz w:val="22"/>
                <w:szCs w:val="22"/>
              </w:rPr>
              <w:t>Напряжение электропитания: 220 В – соответствие</w:t>
            </w:r>
          </w:p>
          <w:p w14:paraId="0BA73D8E" w14:textId="4164F609" w:rsidR="007F55F9" w:rsidRPr="006712F9" w:rsidRDefault="007F55F9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4. Максимальная мощность каждого светильника: не менее 80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 xml:space="preserve"> Вт и не более 100 </w:t>
            </w:r>
            <w:r w:rsidRPr="006712F9">
              <w:rPr>
                <w:color w:val="000000" w:themeColor="text1"/>
                <w:sz w:val="22"/>
                <w:szCs w:val="22"/>
              </w:rPr>
              <w:t>Вт</w:t>
            </w:r>
          </w:p>
          <w:p w14:paraId="1B353A9B" w14:textId="2F57900D" w:rsidR="007F55F9" w:rsidRPr="006712F9" w:rsidRDefault="007F55F9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 xml:space="preserve">5. Потребляемая мощность: 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 xml:space="preserve">не менее 240 Вт и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не более 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>300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 Вт</w:t>
            </w:r>
          </w:p>
          <w:p w14:paraId="526A2871" w14:textId="4DC3175F" w:rsidR="007F55F9" w:rsidRPr="006712F9" w:rsidRDefault="007F55F9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6. Подставка – наличие</w:t>
            </w:r>
          </w:p>
          <w:p w14:paraId="3AF55D7E" w14:textId="34E2E2FE" w:rsidR="007F55F9" w:rsidRPr="006712F9" w:rsidRDefault="007F55F9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7. Материал корпуса: металлический, с антикоррозийным покрытием – соответствие</w:t>
            </w:r>
          </w:p>
          <w:p w14:paraId="79CFDD1A" w14:textId="4845E03C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8. Все камеры снабжены дверцами доступа – соответствие</w:t>
            </w:r>
          </w:p>
          <w:p w14:paraId="79D2EA9A" w14:textId="197AD0E8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9. Защита от прямого попадания света через щели в рабочий объём камеры – наличие</w:t>
            </w:r>
          </w:p>
          <w:p w14:paraId="2D2CD7B3" w14:textId="7082694A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10. Изолированный внутренний объем каждой испытательной камеры – соответствие</w:t>
            </w:r>
          </w:p>
          <w:p w14:paraId="45647335" w14:textId="6E57F0EE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11. Ширина проема доступа в каждой испытательной камере: не более 335 мм</w:t>
            </w:r>
          </w:p>
          <w:p w14:paraId="5BF09637" w14:textId="626ACD41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12. Высота проема доступа в каждой испытательной камере: не менее 490 мм</w:t>
            </w:r>
          </w:p>
          <w:p w14:paraId="68F24C69" w14:textId="68E9F07E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13. Рабочий объем каждой испытательной камеры: не более 0,16 м3</w:t>
            </w:r>
          </w:p>
          <w:p w14:paraId="39B5B28B" w14:textId="3896A0F2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14. Возможность работы камер установки в независимом друг от друга режиме – наличие.</w:t>
            </w:r>
          </w:p>
          <w:p w14:paraId="0879C89F" w14:textId="7F4DBB04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15. Вентиляция внутреннего объёма каждой испытательной камеры – наличие</w:t>
            </w:r>
          </w:p>
          <w:p w14:paraId="46FDFA71" w14:textId="2752566C" w:rsidR="00724A24" w:rsidRPr="006712F9" w:rsidRDefault="00724A24" w:rsidP="00B905AF">
            <w:pPr>
              <w:pStyle w:val="af9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16. Вентиляционные отверстия для отвода избытка влаги в нижней части каждой камеры – наличие</w:t>
            </w:r>
          </w:p>
          <w:p w14:paraId="6270270A" w14:textId="1FDB51AC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17. Вентиляционно-дренажные отверстия с защитой от прямого попадания света в рабочий объем испытательной камеры – наличие</w:t>
            </w:r>
          </w:p>
          <w:p w14:paraId="03969A34" w14:textId="4385BCFC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18. Вентиляционные отверстия в верхней части каждой камеры для отвода избыточного тепла – наличие</w:t>
            </w:r>
          </w:p>
          <w:p w14:paraId="65DAD92B" w14:textId="05962F00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 xml:space="preserve">19. Светодиодный светильник с изменяемыми спектральными характеристиками </w:t>
            </w:r>
          </w:p>
          <w:p w14:paraId="17CA34C5" w14:textId="77777777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в каждой камере – наличие</w:t>
            </w:r>
          </w:p>
          <w:p w14:paraId="43571D7E" w14:textId="64B1EF6B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20. Состав светильника: не менее четырех типов светодиодов</w:t>
            </w:r>
          </w:p>
          <w:p w14:paraId="00133FE5" w14:textId="1C08B079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 xml:space="preserve">21. Спектральный диапазон с максимальной интенсивностью потока фотонов светодиодов первого типа: 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 xml:space="preserve">в диапазоне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440–450 нм; второго: </w:t>
            </w:r>
            <w:r w:rsidR="008006AD" w:rsidRPr="006712F9">
              <w:rPr>
                <w:color w:val="000000" w:themeColor="text1"/>
                <w:sz w:val="22"/>
                <w:szCs w:val="22"/>
              </w:rPr>
              <w:t xml:space="preserve">в диапазоне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655–665 нм; третьего: </w:t>
            </w:r>
            <w:r w:rsidR="008006AD" w:rsidRPr="006712F9">
              <w:rPr>
                <w:color w:val="000000" w:themeColor="text1"/>
                <w:sz w:val="22"/>
                <w:szCs w:val="22"/>
              </w:rPr>
              <w:t xml:space="preserve">в диапазоне 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720–740 нм; </w:t>
            </w:r>
          </w:p>
          <w:p w14:paraId="7D86F4DA" w14:textId="5DCA7FE9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 xml:space="preserve">22. Спектральный диапазон потока фотонов светодиодов четвертого типа: </w:t>
            </w:r>
            <w:r w:rsidR="008006AD" w:rsidRPr="006712F9">
              <w:rPr>
                <w:color w:val="000000" w:themeColor="text1"/>
                <w:sz w:val="22"/>
                <w:szCs w:val="22"/>
              </w:rPr>
              <w:t xml:space="preserve">в диапазоне </w:t>
            </w:r>
            <w:r w:rsidRPr="006712F9">
              <w:rPr>
                <w:color w:val="000000" w:themeColor="text1"/>
                <w:sz w:val="22"/>
                <w:szCs w:val="22"/>
              </w:rPr>
              <w:t>420–720 нм</w:t>
            </w:r>
          </w:p>
          <w:p w14:paraId="3D6C4609" w14:textId="6D478050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23. В светильнике светодиоды одного типа объединены в группу – соответствие</w:t>
            </w:r>
          </w:p>
          <w:p w14:paraId="6B4665D4" w14:textId="186CEBC7" w:rsidR="00724A24" w:rsidRPr="006712F9" w:rsidRDefault="00724A24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</w:t>
            </w:r>
            <w:r w:rsidR="004C3EC6" w:rsidRPr="006712F9">
              <w:rPr>
                <w:color w:val="000000" w:themeColor="text1"/>
                <w:sz w:val="22"/>
                <w:szCs w:val="22"/>
              </w:rPr>
              <w:t>4</w:t>
            </w:r>
            <w:r w:rsidRPr="006712F9">
              <w:rPr>
                <w:color w:val="000000" w:themeColor="text1"/>
                <w:sz w:val="22"/>
                <w:szCs w:val="22"/>
              </w:rPr>
              <w:t>. Интенсивность света при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712F9">
              <w:rPr>
                <w:color w:val="000000" w:themeColor="text1"/>
                <w:sz w:val="22"/>
                <w:szCs w:val="22"/>
              </w:rPr>
              <w:t>100%</w:t>
            </w:r>
            <w:r w:rsidR="002F27E9" w:rsidRPr="006712F9">
              <w:rPr>
                <w:color w:val="000000" w:themeColor="text1"/>
                <w:sz w:val="22"/>
                <w:szCs w:val="22"/>
              </w:rPr>
              <w:t xml:space="preserve"> мощности</w:t>
            </w:r>
            <w:r w:rsidR="008006AD" w:rsidRPr="006712F9">
              <w:rPr>
                <w:color w:val="000000" w:themeColor="text1"/>
                <w:sz w:val="22"/>
                <w:szCs w:val="22"/>
              </w:rPr>
              <w:t xml:space="preserve"> одного канала</w:t>
            </w:r>
            <w:r w:rsidRPr="006712F9">
              <w:rPr>
                <w:color w:val="000000" w:themeColor="text1"/>
                <w:sz w:val="22"/>
                <w:szCs w:val="22"/>
              </w:rPr>
              <w:t xml:space="preserve"> – не более 200 мкмоль/м2/с </w:t>
            </w:r>
          </w:p>
          <w:p w14:paraId="0C311F6F" w14:textId="610E99E9" w:rsidR="00724A24" w:rsidRPr="006712F9" w:rsidRDefault="004C3EC6" w:rsidP="00724A24">
            <w:pPr>
              <w:rPr>
                <w:color w:val="000000" w:themeColor="text1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25</w:t>
            </w:r>
            <w:r w:rsidR="00724A24" w:rsidRPr="006712F9">
              <w:rPr>
                <w:color w:val="000000" w:themeColor="text1"/>
                <w:sz w:val="22"/>
                <w:szCs w:val="22"/>
              </w:rPr>
              <w:t>. Максимальная высота выращиваемого растения: не менее 400мм</w:t>
            </w:r>
          </w:p>
          <w:p w14:paraId="0F9BE378" w14:textId="70E156FC" w:rsidR="00967D74" w:rsidRPr="006712F9" w:rsidRDefault="004C3EC6" w:rsidP="004C3EC6">
            <w:pPr>
              <w:rPr>
                <w:color w:val="000000"/>
                <w:sz w:val="22"/>
                <w:szCs w:val="22"/>
              </w:rPr>
            </w:pPr>
            <w:r w:rsidRPr="006712F9">
              <w:rPr>
                <w:color w:val="000000" w:themeColor="text1"/>
                <w:sz w:val="22"/>
                <w:szCs w:val="22"/>
              </w:rPr>
              <w:t>26</w:t>
            </w:r>
            <w:r w:rsidR="00724A24" w:rsidRPr="006712F9">
              <w:rPr>
                <w:color w:val="000000" w:themeColor="text1"/>
                <w:sz w:val="22"/>
                <w:szCs w:val="22"/>
              </w:rPr>
              <w:t>. Масса комплекта оборудования: не более 100</w:t>
            </w:r>
            <w:r w:rsidR="001D10A5" w:rsidRPr="006712F9">
              <w:rPr>
                <w:color w:val="000000" w:themeColor="text1"/>
                <w:sz w:val="22"/>
                <w:szCs w:val="22"/>
              </w:rPr>
              <w:t xml:space="preserve"> </w:t>
            </w:r>
            <w:r w:rsidR="00724A24" w:rsidRPr="006712F9">
              <w:rPr>
                <w:color w:val="000000" w:themeColor="text1"/>
                <w:sz w:val="22"/>
                <w:szCs w:val="22"/>
              </w:rPr>
              <w:t>кг.</w:t>
            </w:r>
          </w:p>
        </w:tc>
      </w:tr>
    </w:tbl>
    <w:p w14:paraId="3781B9D8" w14:textId="77777777" w:rsidR="002D636D" w:rsidRPr="006712F9" w:rsidRDefault="002D636D" w:rsidP="001B7895">
      <w:pPr>
        <w:rPr>
          <w:sz w:val="22"/>
          <w:szCs w:val="22"/>
        </w:rPr>
      </w:pPr>
    </w:p>
    <w:sectPr w:rsidR="002D636D" w:rsidRPr="006712F9" w:rsidSect="004C3EC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5C90" w14:textId="77777777" w:rsidR="000B3091" w:rsidRDefault="000B3091">
      <w:r>
        <w:separator/>
      </w:r>
    </w:p>
  </w:endnote>
  <w:endnote w:type="continuationSeparator" w:id="0">
    <w:p w14:paraId="0F58F9E7" w14:textId="77777777" w:rsidR="000B3091" w:rsidRDefault="000B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 SemiBold">
    <w:charset w:val="CC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 Light">
    <w:altName w:val="Montserrat Light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CEF14" w14:textId="77777777" w:rsidR="000B3091" w:rsidRDefault="000B3091">
      <w:r>
        <w:separator/>
      </w:r>
    </w:p>
  </w:footnote>
  <w:footnote w:type="continuationSeparator" w:id="0">
    <w:p w14:paraId="24685AB4" w14:textId="77777777" w:rsidR="000B3091" w:rsidRDefault="000B3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16D5"/>
    <w:multiLevelType w:val="hybridMultilevel"/>
    <w:tmpl w:val="8C729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475A4"/>
    <w:multiLevelType w:val="hybridMultilevel"/>
    <w:tmpl w:val="1884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E53BF"/>
    <w:multiLevelType w:val="hybridMultilevel"/>
    <w:tmpl w:val="4A065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B72CE"/>
    <w:multiLevelType w:val="hybridMultilevel"/>
    <w:tmpl w:val="B860F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447A0"/>
    <w:multiLevelType w:val="hybridMultilevel"/>
    <w:tmpl w:val="D7B2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73EF9"/>
    <w:multiLevelType w:val="multilevel"/>
    <w:tmpl w:val="6C160BB4"/>
    <w:lvl w:ilvl="0">
      <w:start w:val="1"/>
      <w:numFmt w:val="decimal"/>
      <w:lvlText w:val="%1."/>
      <w:lvlJc w:val="left"/>
      <w:pPr>
        <w:ind w:left="580" w:hanging="5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0" w:hanging="5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B9130BD"/>
    <w:multiLevelType w:val="multilevel"/>
    <w:tmpl w:val="E4066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EAE2E3E"/>
    <w:multiLevelType w:val="multilevel"/>
    <w:tmpl w:val="921CA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35952923">
    <w:abstractNumId w:val="5"/>
  </w:num>
  <w:num w:numId="2" w16cid:durableId="38827996">
    <w:abstractNumId w:val="7"/>
  </w:num>
  <w:num w:numId="3" w16cid:durableId="1006245265">
    <w:abstractNumId w:val="6"/>
  </w:num>
  <w:num w:numId="4" w16cid:durableId="1199515862">
    <w:abstractNumId w:val="0"/>
  </w:num>
  <w:num w:numId="5" w16cid:durableId="2038579932">
    <w:abstractNumId w:val="2"/>
  </w:num>
  <w:num w:numId="6" w16cid:durableId="2110849686">
    <w:abstractNumId w:val="3"/>
  </w:num>
  <w:num w:numId="7" w16cid:durableId="1772358746">
    <w:abstractNumId w:val="1"/>
  </w:num>
  <w:num w:numId="8" w16cid:durableId="867370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36D"/>
    <w:rsid w:val="0002306D"/>
    <w:rsid w:val="00041D34"/>
    <w:rsid w:val="00065269"/>
    <w:rsid w:val="00097A43"/>
    <w:rsid w:val="000B2561"/>
    <w:rsid w:val="000B3091"/>
    <w:rsid w:val="001908C2"/>
    <w:rsid w:val="001A30DF"/>
    <w:rsid w:val="001B3DA3"/>
    <w:rsid w:val="001B7895"/>
    <w:rsid w:val="001D10A5"/>
    <w:rsid w:val="002C407C"/>
    <w:rsid w:val="002D636D"/>
    <w:rsid w:val="002E0F7D"/>
    <w:rsid w:val="002E43E8"/>
    <w:rsid w:val="002F27E9"/>
    <w:rsid w:val="003054EC"/>
    <w:rsid w:val="00333B63"/>
    <w:rsid w:val="00360BF3"/>
    <w:rsid w:val="00373D5F"/>
    <w:rsid w:val="003E5361"/>
    <w:rsid w:val="00401C61"/>
    <w:rsid w:val="00475427"/>
    <w:rsid w:val="004C3EC6"/>
    <w:rsid w:val="004C6FD4"/>
    <w:rsid w:val="005978AE"/>
    <w:rsid w:val="00664B9D"/>
    <w:rsid w:val="006712F9"/>
    <w:rsid w:val="006E2F6D"/>
    <w:rsid w:val="00724A24"/>
    <w:rsid w:val="007C3C89"/>
    <w:rsid w:val="007E3DC4"/>
    <w:rsid w:val="007F55F9"/>
    <w:rsid w:val="008006AD"/>
    <w:rsid w:val="00810A59"/>
    <w:rsid w:val="00886BFE"/>
    <w:rsid w:val="008D177A"/>
    <w:rsid w:val="00967D74"/>
    <w:rsid w:val="00B04B83"/>
    <w:rsid w:val="00B347D0"/>
    <w:rsid w:val="00B905AF"/>
    <w:rsid w:val="00B950A9"/>
    <w:rsid w:val="00BD3054"/>
    <w:rsid w:val="00C14D55"/>
    <w:rsid w:val="00C278B1"/>
    <w:rsid w:val="00D66D3C"/>
    <w:rsid w:val="00D7044F"/>
    <w:rsid w:val="00EA2BE5"/>
    <w:rsid w:val="00EB7C15"/>
    <w:rsid w:val="00FA0A78"/>
    <w:rsid w:val="00FE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DBA3B"/>
  <w15:docId w15:val="{34027D00-4215-493A-BBCE-25F44B01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spacing w:line="288" w:lineRule="auto"/>
      <w:jc w:val="center"/>
      <w:outlineLvl w:val="0"/>
    </w:pPr>
    <w:rPr>
      <w:rFonts w:ascii="Montserrat SemiBold" w:eastAsiaTheme="minorHAnsi" w:hAnsi="Montserrat SemiBold" w:cstheme="minorBidi"/>
      <w:caps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efault">
    <w:name w:val="Default"/>
    <w:pPr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923">
    <w:name w:val="923"/>
    <w:basedOn w:val="a0"/>
  </w:style>
  <w:style w:type="character" w:styleId="afa">
    <w:name w:val="Emphasis"/>
    <w:uiPriority w:val="20"/>
    <w:qFormat/>
    <w:rPr>
      <w:color w:val="172F11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="Montserrat SemiBold" w:hAnsi="Montserrat SemiBold"/>
      <w:caps/>
      <w:sz w:val="24"/>
      <w:szCs w:val="24"/>
    </w:rPr>
  </w:style>
  <w:style w:type="paragraph" w:styleId="afb">
    <w:name w:val="List Paragraph"/>
    <w:basedOn w:val="a"/>
    <w:uiPriority w:val="34"/>
    <w:qFormat/>
    <w:pPr>
      <w:spacing w:after="120" w:line="312" w:lineRule="auto"/>
      <w:ind w:left="720" w:firstLine="709"/>
      <w:contextualSpacing/>
      <w:jc w:val="both"/>
    </w:pPr>
    <w:rPr>
      <w:rFonts w:ascii="Montserrat Light" w:eastAsiaTheme="minorHAnsi" w:hAnsi="Montserrat Light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илона валиева</cp:lastModifiedBy>
  <cp:revision>2</cp:revision>
  <dcterms:created xsi:type="dcterms:W3CDTF">2026-09-30T13:10:00Z</dcterms:created>
  <dcterms:modified xsi:type="dcterms:W3CDTF">2026-09-30T13:10:00Z</dcterms:modified>
</cp:coreProperties>
</file>