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4D7" w:rsidRDefault="005A3201">
      <w:pPr>
        <w:pStyle w:val="Maintext"/>
        <w:suppressAutoHyphens/>
        <w:ind w:firstLine="539"/>
        <w:jc w:val="center"/>
        <w:rPr>
          <w:rFonts w:ascii="Times New Roman" w:hAnsi="Times New Roman"/>
          <w:b/>
          <w:bCs/>
          <w:sz w:val="22"/>
          <w:szCs w:val="22"/>
        </w:rPr>
      </w:pPr>
      <w:r>
        <w:rPr>
          <w:rFonts w:ascii="Times New Roman" w:hAnsi="Times New Roman"/>
          <w:b/>
          <w:bCs/>
          <w:sz w:val="22"/>
          <w:szCs w:val="22"/>
        </w:rPr>
        <w:t>Муниципальный контракт № 95/2026</w:t>
      </w:r>
    </w:p>
    <w:p w:rsidR="007F44D7" w:rsidRDefault="005A3201">
      <w:pPr>
        <w:spacing w:line="288" w:lineRule="auto"/>
        <w:jc w:val="center"/>
        <w:rPr>
          <w:b/>
          <w:sz w:val="22"/>
          <w:szCs w:val="22"/>
        </w:rPr>
      </w:pPr>
      <w:r>
        <w:rPr>
          <w:b/>
          <w:sz w:val="22"/>
          <w:szCs w:val="22"/>
        </w:rPr>
        <w:t>на передачу неисключительных прав использования базы данных «Госфинансы»</w:t>
      </w:r>
    </w:p>
    <w:p w:rsidR="007F44D7" w:rsidRDefault="005A3201">
      <w:pPr>
        <w:pStyle w:val="Maintext"/>
        <w:suppressAutoHyphens/>
        <w:spacing w:before="0"/>
        <w:ind w:firstLine="539"/>
        <w:jc w:val="center"/>
        <w:rPr>
          <w:rFonts w:ascii="Times New Roman" w:hAnsi="Times New Roman"/>
          <w:sz w:val="22"/>
          <w:szCs w:val="22"/>
        </w:rPr>
      </w:pPr>
      <w:r>
        <w:rPr>
          <w:rFonts w:ascii="Times New Roman" w:hAnsi="Times New Roman"/>
          <w:sz w:val="22"/>
          <w:szCs w:val="22"/>
        </w:rPr>
        <w:t>(ИКЗ 263470800443347270100100020000000242)</w:t>
      </w:r>
    </w:p>
    <w:p w:rsidR="007F44D7" w:rsidRDefault="007F44D7">
      <w:pPr>
        <w:pStyle w:val="Maintext"/>
        <w:suppressAutoHyphens/>
        <w:spacing w:before="0"/>
        <w:ind w:firstLine="539"/>
        <w:jc w:val="center"/>
        <w:rPr>
          <w:rFonts w:ascii="Times New Roman" w:hAnsi="Times New Roman"/>
          <w:sz w:val="22"/>
          <w:szCs w:val="22"/>
        </w:rPr>
      </w:pPr>
    </w:p>
    <w:p w:rsidR="007F44D7" w:rsidRDefault="005A3201">
      <w:pPr>
        <w:tabs>
          <w:tab w:val="left" w:pos="7655"/>
        </w:tabs>
        <w:spacing w:after="240" w:line="276" w:lineRule="auto"/>
        <w:jc w:val="both"/>
        <w:rPr>
          <w:sz w:val="22"/>
          <w:szCs w:val="22"/>
        </w:rPr>
      </w:pPr>
      <w:r>
        <w:rPr>
          <w:sz w:val="22"/>
          <w:szCs w:val="22"/>
        </w:rPr>
        <w:t xml:space="preserve">г. Кириши                                                                                                </w:t>
      </w:r>
      <w:r>
        <w:rPr>
          <w:sz w:val="22"/>
          <w:szCs w:val="22"/>
        </w:rPr>
        <w:t xml:space="preserve">                             </w:t>
      </w:r>
      <w:proofErr w:type="gramStart"/>
      <w:r>
        <w:rPr>
          <w:sz w:val="22"/>
          <w:szCs w:val="22"/>
        </w:rPr>
        <w:t xml:space="preserve">   «</w:t>
      </w:r>
      <w:proofErr w:type="gramEnd"/>
      <w:r>
        <w:rPr>
          <w:sz w:val="22"/>
          <w:szCs w:val="22"/>
        </w:rPr>
        <w:t xml:space="preserve">      »  октября 2026 г.</w:t>
      </w:r>
    </w:p>
    <w:p w:rsidR="007F44D7" w:rsidRDefault="005A3201">
      <w:pPr>
        <w:pBdr>
          <w:top w:val="nil"/>
          <w:left w:val="nil"/>
          <w:bottom w:val="nil"/>
          <w:right w:val="nil"/>
          <w:between w:val="nil"/>
        </w:pBdr>
        <w:shd w:val="solid" w:color="FFFFFF" w:fill="auto"/>
        <w:ind w:firstLine="709"/>
        <w:jc w:val="both"/>
        <w:rPr>
          <w:sz w:val="21"/>
          <w:szCs w:val="21"/>
        </w:rPr>
      </w:pPr>
      <w:r>
        <w:rPr>
          <w:b/>
          <w:sz w:val="21"/>
          <w:szCs w:val="21"/>
        </w:rPr>
        <w:t xml:space="preserve">Комитет по образованию </w:t>
      </w:r>
      <w:proofErr w:type="spellStart"/>
      <w:r>
        <w:rPr>
          <w:b/>
          <w:sz w:val="21"/>
          <w:szCs w:val="21"/>
        </w:rPr>
        <w:t>Киришского</w:t>
      </w:r>
      <w:proofErr w:type="spellEnd"/>
      <w:r>
        <w:rPr>
          <w:b/>
          <w:sz w:val="21"/>
          <w:szCs w:val="21"/>
        </w:rPr>
        <w:t xml:space="preserve"> муниципального района Ленинградской области,</w:t>
      </w:r>
      <w:r>
        <w:rPr>
          <w:sz w:val="21"/>
          <w:szCs w:val="21"/>
        </w:rPr>
        <w:t xml:space="preserve"> действующий от имени муниципального образования </w:t>
      </w:r>
      <w:proofErr w:type="spellStart"/>
      <w:r>
        <w:rPr>
          <w:sz w:val="21"/>
          <w:szCs w:val="21"/>
        </w:rPr>
        <w:t>Киришский</w:t>
      </w:r>
      <w:proofErr w:type="spellEnd"/>
      <w:r>
        <w:rPr>
          <w:sz w:val="21"/>
          <w:szCs w:val="21"/>
        </w:rPr>
        <w:t xml:space="preserve"> муниципальный район Ленинградской области - «Муниципальный за</w:t>
      </w:r>
      <w:r>
        <w:rPr>
          <w:sz w:val="21"/>
          <w:szCs w:val="21"/>
        </w:rPr>
        <w:t xml:space="preserve">казчик», (далее по тексту «Сублицензиат», «Заказчик»), в лице председателя комитета </w:t>
      </w:r>
      <w:proofErr w:type="spellStart"/>
      <w:r>
        <w:rPr>
          <w:sz w:val="21"/>
          <w:szCs w:val="21"/>
        </w:rPr>
        <w:t>Руколеева</w:t>
      </w:r>
      <w:proofErr w:type="spellEnd"/>
      <w:r>
        <w:rPr>
          <w:sz w:val="21"/>
          <w:szCs w:val="21"/>
        </w:rPr>
        <w:t xml:space="preserve"> Александра Сергеевича, действующего на основании Положения о Комитете по образованию </w:t>
      </w:r>
      <w:proofErr w:type="spellStart"/>
      <w:r>
        <w:rPr>
          <w:sz w:val="21"/>
          <w:szCs w:val="21"/>
        </w:rPr>
        <w:t>Киришского</w:t>
      </w:r>
      <w:proofErr w:type="spellEnd"/>
      <w:r>
        <w:rPr>
          <w:sz w:val="21"/>
          <w:szCs w:val="21"/>
        </w:rPr>
        <w:t xml:space="preserve"> муниципального района Ленинградской области, утвержденного решение</w:t>
      </w:r>
      <w:r>
        <w:rPr>
          <w:sz w:val="21"/>
          <w:szCs w:val="21"/>
        </w:rPr>
        <w:t xml:space="preserve">м совета депутатов муниципального образования </w:t>
      </w:r>
      <w:proofErr w:type="spellStart"/>
      <w:r>
        <w:rPr>
          <w:sz w:val="21"/>
          <w:szCs w:val="21"/>
        </w:rPr>
        <w:t>Киришский</w:t>
      </w:r>
      <w:proofErr w:type="spellEnd"/>
      <w:r>
        <w:rPr>
          <w:sz w:val="21"/>
          <w:szCs w:val="21"/>
        </w:rPr>
        <w:t xml:space="preserve"> муниципальный район Ленинградской области от 16 февраля 2022 года № 32/201, с одной стороны, и </w:t>
      </w:r>
    </w:p>
    <w:p w:rsidR="007F44D7" w:rsidRDefault="005A3201">
      <w:pPr>
        <w:ind w:firstLine="709"/>
        <w:jc w:val="both"/>
        <w:rPr>
          <w:rFonts w:eastAsia="Calibri"/>
          <w:sz w:val="21"/>
          <w:szCs w:val="21"/>
        </w:rPr>
      </w:pPr>
      <w:r>
        <w:rPr>
          <w:sz w:val="21"/>
          <w:szCs w:val="21"/>
        </w:rPr>
        <w:t>и</w:t>
      </w:r>
      <w:r>
        <w:rPr>
          <w:b/>
          <w:sz w:val="21"/>
          <w:szCs w:val="21"/>
        </w:rPr>
        <w:t>____________</w:t>
      </w:r>
      <w:r>
        <w:rPr>
          <w:b/>
          <w:sz w:val="21"/>
          <w:szCs w:val="21"/>
        </w:rPr>
        <w:t xml:space="preserve">, </w:t>
      </w:r>
      <w:r>
        <w:rPr>
          <w:sz w:val="21"/>
          <w:szCs w:val="21"/>
        </w:rPr>
        <w:t>именуемое в дальнейшем «Лицензиат</w:t>
      </w:r>
      <w:proofErr w:type="gramStart"/>
      <w:r>
        <w:rPr>
          <w:sz w:val="21"/>
          <w:szCs w:val="21"/>
        </w:rPr>
        <w:t>»,  в</w:t>
      </w:r>
      <w:proofErr w:type="gramEnd"/>
      <w:r>
        <w:rPr>
          <w:sz w:val="21"/>
          <w:szCs w:val="21"/>
        </w:rPr>
        <w:t xml:space="preserve"> лице _____________</w:t>
      </w:r>
      <w:r>
        <w:rPr>
          <w:sz w:val="21"/>
          <w:szCs w:val="21"/>
        </w:rPr>
        <w:t>, действующего на основании __________________</w:t>
      </w:r>
      <w:r>
        <w:rPr>
          <w:sz w:val="21"/>
          <w:szCs w:val="21"/>
        </w:rPr>
        <w:t xml:space="preserve">, с другой стороны, в </w:t>
      </w:r>
      <w:r>
        <w:rPr>
          <w:rFonts w:eastAsia="Calibri"/>
          <w:sz w:val="21"/>
          <w:szCs w:val="21"/>
        </w:rPr>
        <w:t>соответствии с п.4 ч.1 ст.93 Федерального закона от 5 апреля 2013 г. № 44-ФЗ «О контрактной системе в сфере закупок товаро</w:t>
      </w:r>
      <w:r>
        <w:rPr>
          <w:rFonts w:eastAsia="Calibri"/>
          <w:sz w:val="21"/>
          <w:szCs w:val="21"/>
        </w:rPr>
        <w:t>в, работ, услуг для обеспечения государственных и муниципальных нужд» заключили настоящий Муниципальный контракт (далее – Договор, Контракт) о нижеследующем:</w:t>
      </w:r>
    </w:p>
    <w:p w:rsidR="007F44D7" w:rsidRDefault="005A3201">
      <w:pPr>
        <w:tabs>
          <w:tab w:val="left" w:pos="540"/>
        </w:tabs>
        <w:ind w:firstLine="709"/>
        <w:jc w:val="center"/>
        <w:rPr>
          <w:b/>
          <w:sz w:val="21"/>
          <w:szCs w:val="21"/>
        </w:rPr>
      </w:pPr>
      <w:r>
        <w:rPr>
          <w:b/>
          <w:sz w:val="21"/>
          <w:szCs w:val="21"/>
        </w:rPr>
        <w:t>1. Предмет договора</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Лицензиат обязуется предоставить Сублицензиату  за вознаграждение неисключител</w:t>
      </w:r>
      <w:r>
        <w:rPr>
          <w:rFonts w:eastAsia="Calibri"/>
          <w:sz w:val="21"/>
          <w:szCs w:val="21"/>
        </w:rPr>
        <w:t xml:space="preserve">ьные права (простая неисключительная лицензия)  использования Базы данных - электронной системы «Госфинансы», расположенной по адресу  </w:t>
      </w:r>
      <w:hyperlink r:id="rId5" w:history="1">
        <w:r>
          <w:rPr>
            <w:rFonts w:eastAsia="Calibri"/>
            <w:sz w:val="21"/>
            <w:szCs w:val="21"/>
          </w:rPr>
          <w:t>_______________________</w:t>
        </w:r>
      </w:hyperlink>
      <w:r>
        <w:rPr>
          <w:rFonts w:eastAsia="Calibri"/>
          <w:sz w:val="21"/>
          <w:szCs w:val="21"/>
        </w:rPr>
        <w:t xml:space="preserve"> в объеме указанно</w:t>
      </w:r>
      <w:r>
        <w:rPr>
          <w:rFonts w:eastAsia="Calibri"/>
          <w:sz w:val="21"/>
          <w:szCs w:val="21"/>
        </w:rPr>
        <w:t xml:space="preserve">м в «Спецификации на ЭС» (Приложение № 1 к Договору), на условиях, предусмотренных в настоящем Договоре. </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Под электронной системой (далее-ЭС) в настоящем Договоре понимается многофункциональная справочно-экспертная система, предназначенная для предоставлен</w:t>
      </w:r>
      <w:r>
        <w:rPr>
          <w:rFonts w:eastAsia="Calibri"/>
          <w:sz w:val="21"/>
          <w:szCs w:val="21"/>
        </w:rPr>
        <w:t xml:space="preserve">ия подробной информации в </w:t>
      </w:r>
      <w:proofErr w:type="gramStart"/>
      <w:r>
        <w:rPr>
          <w:rFonts w:eastAsia="Calibri"/>
          <w:sz w:val="21"/>
          <w:szCs w:val="21"/>
        </w:rPr>
        <w:t>сфере  отдельной</w:t>
      </w:r>
      <w:proofErr w:type="gramEnd"/>
      <w:r>
        <w:rPr>
          <w:rFonts w:eastAsia="Calibri"/>
          <w:sz w:val="21"/>
          <w:szCs w:val="21"/>
        </w:rPr>
        <w:t xml:space="preserve"> отрасли права, указанной в «Спецификации на ЭС», доступ к которой осуществляется через телекоммуникационную сеть общего пользования -Интернет. </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Сублицензиат приобретает неисключительные права использования ЭС в со</w:t>
      </w:r>
      <w:r>
        <w:rPr>
          <w:rFonts w:eastAsia="Calibri"/>
          <w:sz w:val="21"/>
          <w:szCs w:val="21"/>
        </w:rPr>
        <w:t>ответствии с его функциональными возможностями, а именно, Сублицензиат имеет право использовать ЭС исключительно для своей внутренней деятельности, включая следующие способы:</w:t>
      </w:r>
    </w:p>
    <w:p w:rsidR="007F44D7" w:rsidRDefault="005A3201">
      <w:pPr>
        <w:pStyle w:val="ab"/>
        <w:numPr>
          <w:ilvl w:val="2"/>
          <w:numId w:val="6"/>
        </w:numPr>
        <w:tabs>
          <w:tab w:val="left" w:pos="851"/>
        </w:tabs>
        <w:ind w:firstLine="709"/>
        <w:jc w:val="both"/>
        <w:rPr>
          <w:rFonts w:eastAsia="Calibri"/>
          <w:sz w:val="21"/>
          <w:szCs w:val="21"/>
        </w:rPr>
      </w:pPr>
      <w:proofErr w:type="gramStart"/>
      <w:r>
        <w:rPr>
          <w:rFonts w:eastAsia="Calibri"/>
          <w:sz w:val="21"/>
          <w:szCs w:val="21"/>
        </w:rPr>
        <w:t>Подключаться  к</w:t>
      </w:r>
      <w:proofErr w:type="gramEnd"/>
      <w:r>
        <w:rPr>
          <w:rFonts w:eastAsia="Calibri"/>
          <w:sz w:val="21"/>
          <w:szCs w:val="21"/>
        </w:rPr>
        <w:t xml:space="preserve"> ЭС через сеть  Интернет, количество пользователей, не должно </w:t>
      </w:r>
      <w:r>
        <w:rPr>
          <w:rFonts w:eastAsia="Calibri"/>
          <w:sz w:val="21"/>
          <w:szCs w:val="21"/>
        </w:rPr>
        <w:t>превышать количества лицензий, указанных в Спецификации на ЭС, при этом пользователю запрещено передавать кому бы то ни было свою  учетную информацию (пароль и логин для доступа в ЭС).</w:t>
      </w:r>
    </w:p>
    <w:p w:rsidR="007F44D7" w:rsidRDefault="005A3201">
      <w:pPr>
        <w:pStyle w:val="ab"/>
        <w:numPr>
          <w:ilvl w:val="2"/>
          <w:numId w:val="6"/>
        </w:numPr>
        <w:tabs>
          <w:tab w:val="left" w:pos="851"/>
          <w:tab w:val="left" w:pos="993"/>
        </w:tabs>
        <w:ind w:firstLine="709"/>
        <w:jc w:val="both"/>
        <w:rPr>
          <w:rFonts w:eastAsia="Calibri"/>
          <w:sz w:val="21"/>
          <w:szCs w:val="21"/>
        </w:rPr>
      </w:pPr>
      <w:r>
        <w:rPr>
          <w:rFonts w:eastAsia="Calibri"/>
          <w:sz w:val="21"/>
          <w:szCs w:val="21"/>
        </w:rPr>
        <w:t xml:space="preserve">Использовать для собственных нужд материалы и информацию, содержащуюся </w:t>
      </w:r>
      <w:r>
        <w:rPr>
          <w:rFonts w:eastAsia="Calibri"/>
          <w:sz w:val="21"/>
          <w:szCs w:val="21"/>
        </w:rPr>
        <w:t xml:space="preserve">в ЭС без получения дополнительного согласия Лицензиата либо третьих лиц. Право доступа к ЭС предоставляется Сублицензиату круглосуточно на все время действия лицензии. </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Неисключительные права использования ЭС предоставляются Сублицензиату с момента направл</w:t>
      </w:r>
      <w:r>
        <w:rPr>
          <w:rFonts w:eastAsia="Calibri"/>
          <w:sz w:val="21"/>
          <w:szCs w:val="21"/>
        </w:rPr>
        <w:t>ения последнему по электронной почте кода доступа к ЭС и на срок, указанный в «Спецификации на ЭС» (Приложение №1 к Договору).</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Сублицензиат не приобретает каких-либо прав на ЭС, за исключением оговоренных в настоящем Договоре, а также не имеет право:</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ис</w:t>
      </w:r>
      <w:r>
        <w:rPr>
          <w:rFonts w:eastAsia="Calibri"/>
          <w:sz w:val="21"/>
          <w:szCs w:val="21"/>
        </w:rPr>
        <w:t xml:space="preserve">пользовать </w:t>
      </w:r>
      <w:proofErr w:type="gramStart"/>
      <w:r>
        <w:rPr>
          <w:rFonts w:eastAsia="Calibri"/>
          <w:sz w:val="21"/>
          <w:szCs w:val="21"/>
        </w:rPr>
        <w:t>ЭС  без</w:t>
      </w:r>
      <w:proofErr w:type="gramEnd"/>
      <w:r>
        <w:rPr>
          <w:rFonts w:eastAsia="Calibri"/>
          <w:sz w:val="21"/>
          <w:szCs w:val="21"/>
        </w:rPr>
        <w:t xml:space="preserve"> предварительного письменного разрешения Лицензиата для создания и публикации электронных справочно-энциклопедических изданий, баз данных, программ для ЭВМ аналогичных  ЭС;</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xml:space="preserve">-   включать </w:t>
      </w:r>
      <w:proofErr w:type="gramStart"/>
      <w:r>
        <w:rPr>
          <w:rFonts w:eastAsia="Calibri"/>
          <w:sz w:val="21"/>
          <w:szCs w:val="21"/>
        </w:rPr>
        <w:t>ЭС  в</w:t>
      </w:r>
      <w:proofErr w:type="gramEnd"/>
      <w:r>
        <w:rPr>
          <w:rFonts w:eastAsia="Calibri"/>
          <w:sz w:val="21"/>
          <w:szCs w:val="21"/>
        </w:rPr>
        <w:t xml:space="preserve"> какие бы то ни было базы данных и/или программ</w:t>
      </w:r>
      <w:r>
        <w:rPr>
          <w:rFonts w:eastAsia="Calibri"/>
          <w:sz w:val="21"/>
          <w:szCs w:val="21"/>
        </w:rPr>
        <w:t xml:space="preserve">ы для ЭВМ; </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распространять ЭС на возмездной или безвозмездной основе;</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xml:space="preserve">-  доводить до всеобщего сведения материалы и информацию, включая авторские произведения, содержащиеся </w:t>
      </w:r>
      <w:proofErr w:type="gramStart"/>
      <w:r>
        <w:rPr>
          <w:rFonts w:eastAsia="Calibri"/>
          <w:sz w:val="21"/>
          <w:szCs w:val="21"/>
        </w:rPr>
        <w:t>в  ЭС</w:t>
      </w:r>
      <w:proofErr w:type="gramEnd"/>
      <w:r>
        <w:rPr>
          <w:rFonts w:eastAsia="Calibri"/>
          <w:sz w:val="21"/>
          <w:szCs w:val="21"/>
        </w:rPr>
        <w:t>;</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использовать материалы, включая авторские произведения, а также информ</w:t>
      </w:r>
      <w:r>
        <w:rPr>
          <w:rFonts w:eastAsia="Calibri"/>
          <w:sz w:val="21"/>
          <w:szCs w:val="21"/>
        </w:rPr>
        <w:t>ацию, полученную в результате использования ЭС в аудиторской, консалтинговой деятельности, а также в интересах третьих лиц, предоставление таких материалов и информации на возмездной или безвозмездной основе третьим лицам.</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 xml:space="preserve">Сублицензиат обязуется принять и </w:t>
      </w:r>
      <w:r>
        <w:rPr>
          <w:rFonts w:eastAsia="Calibri"/>
          <w:sz w:val="21"/>
          <w:szCs w:val="21"/>
        </w:rPr>
        <w:t xml:space="preserve">оплатить права использования ЭС в соответствии с условиями настоящего Договора. </w:t>
      </w:r>
    </w:p>
    <w:p w:rsidR="007F44D7" w:rsidRDefault="005A3201">
      <w:pPr>
        <w:pStyle w:val="ab"/>
        <w:numPr>
          <w:ilvl w:val="1"/>
          <w:numId w:val="6"/>
        </w:numPr>
        <w:tabs>
          <w:tab w:val="left" w:pos="851"/>
        </w:tabs>
        <w:ind w:left="0" w:firstLine="709"/>
        <w:jc w:val="both"/>
        <w:rPr>
          <w:rFonts w:eastAsia="Calibri"/>
          <w:sz w:val="21"/>
          <w:szCs w:val="21"/>
        </w:rPr>
      </w:pPr>
      <w:r>
        <w:rPr>
          <w:rFonts w:eastAsia="Calibri"/>
          <w:sz w:val="21"/>
          <w:szCs w:val="21"/>
        </w:rPr>
        <w:t>Лицензиат гарантирует возможность использования ЭС в течение срока действия лицензий, указанного в «Спецификации на ЭС» при условии соблюдения Сублицензиатом:</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xml:space="preserve">-  технических требований к характеристикам оборудования и программному обеспечению, размещенных на сайте ЭС в соответствующем разделе </w:t>
      </w:r>
    </w:p>
    <w:p w:rsidR="007F44D7" w:rsidRDefault="005A3201">
      <w:pPr>
        <w:tabs>
          <w:tab w:val="left" w:pos="709"/>
          <w:tab w:val="left" w:pos="851"/>
        </w:tabs>
        <w:ind w:firstLine="709"/>
        <w:contextualSpacing/>
        <w:jc w:val="both"/>
        <w:rPr>
          <w:rFonts w:eastAsia="Calibri"/>
          <w:sz w:val="21"/>
          <w:szCs w:val="21"/>
        </w:rPr>
      </w:pPr>
      <w:r>
        <w:rPr>
          <w:rFonts w:eastAsia="Calibri"/>
          <w:sz w:val="21"/>
          <w:szCs w:val="21"/>
        </w:rPr>
        <w:t>- требований и условий/правил использования как всех, так и отдельных разделов ЭС, размещенных на сайте ЭС.</w:t>
      </w:r>
    </w:p>
    <w:p w:rsidR="007F44D7" w:rsidRDefault="005A3201">
      <w:pPr>
        <w:spacing w:before="120" w:after="120"/>
        <w:ind w:firstLine="539"/>
        <w:jc w:val="center"/>
        <w:rPr>
          <w:b/>
          <w:sz w:val="21"/>
          <w:szCs w:val="21"/>
        </w:rPr>
      </w:pPr>
      <w:r>
        <w:rPr>
          <w:b/>
          <w:sz w:val="21"/>
          <w:szCs w:val="21"/>
        </w:rPr>
        <w:t>2. Вознаграж</w:t>
      </w:r>
      <w:r>
        <w:rPr>
          <w:b/>
          <w:sz w:val="21"/>
          <w:szCs w:val="21"/>
        </w:rPr>
        <w:t>дение и порядок оплаты</w:t>
      </w:r>
    </w:p>
    <w:p w:rsidR="007F44D7" w:rsidRDefault="005A3201">
      <w:pPr>
        <w:tabs>
          <w:tab w:val="left" w:pos="993"/>
        </w:tabs>
        <w:ind w:left="-142" w:firstLine="851"/>
        <w:jc w:val="both"/>
        <w:outlineLvl w:val="1"/>
        <w:rPr>
          <w:bCs/>
          <w:sz w:val="21"/>
          <w:szCs w:val="21"/>
        </w:rPr>
      </w:pPr>
      <w:r>
        <w:rPr>
          <w:bCs/>
          <w:sz w:val="21"/>
          <w:szCs w:val="21"/>
        </w:rPr>
        <w:t xml:space="preserve">2.1.    Цена Договора (вознаграждение за право использования ЭС) указана в «Спецификации» (Приложение 1) и составляет </w:t>
      </w:r>
      <w:r>
        <w:rPr>
          <w:b/>
          <w:bCs/>
          <w:sz w:val="21"/>
          <w:szCs w:val="21"/>
        </w:rPr>
        <w:t>87 801 (восемьдесят семь тысяч восемьсот один) рубль 00 копеек.</w:t>
      </w:r>
      <w:r>
        <w:rPr>
          <w:bCs/>
          <w:sz w:val="21"/>
          <w:szCs w:val="21"/>
        </w:rPr>
        <w:t xml:space="preserve"> Вознаграждение за право использования ЭС, находящей</w:t>
      </w:r>
      <w:r>
        <w:rPr>
          <w:bCs/>
          <w:sz w:val="21"/>
          <w:szCs w:val="21"/>
        </w:rPr>
        <w:t xml:space="preserve">ся в Реестре, не облагается НДС в соответствии с </w:t>
      </w:r>
      <w:proofErr w:type="spellStart"/>
      <w:r>
        <w:rPr>
          <w:bCs/>
          <w:sz w:val="21"/>
          <w:szCs w:val="21"/>
        </w:rPr>
        <w:t>пп</w:t>
      </w:r>
      <w:proofErr w:type="spellEnd"/>
      <w:r>
        <w:rPr>
          <w:bCs/>
          <w:sz w:val="21"/>
          <w:szCs w:val="21"/>
        </w:rPr>
        <w:t>. 26 п.2 ст.</w:t>
      </w:r>
      <w:proofErr w:type="gramStart"/>
      <w:r>
        <w:rPr>
          <w:bCs/>
          <w:sz w:val="21"/>
          <w:szCs w:val="21"/>
        </w:rPr>
        <w:t>149  НК</w:t>
      </w:r>
      <w:proofErr w:type="gramEnd"/>
      <w:r>
        <w:rPr>
          <w:bCs/>
          <w:sz w:val="21"/>
          <w:szCs w:val="21"/>
        </w:rPr>
        <w:t xml:space="preserve"> РФ.</w:t>
      </w:r>
    </w:p>
    <w:p w:rsidR="007F44D7" w:rsidRDefault="005A3201">
      <w:pPr>
        <w:tabs>
          <w:tab w:val="left" w:pos="993"/>
        </w:tabs>
        <w:ind w:left="-142" w:firstLine="851"/>
        <w:jc w:val="both"/>
        <w:rPr>
          <w:bCs/>
          <w:sz w:val="21"/>
          <w:szCs w:val="21"/>
        </w:rPr>
      </w:pPr>
      <w:r>
        <w:rPr>
          <w:bCs/>
          <w:sz w:val="21"/>
          <w:szCs w:val="21"/>
        </w:rPr>
        <w:lastRenderedPageBreak/>
        <w:t xml:space="preserve">2.2. Оплата производится на основании выставленного Лицензиатом счета, путем перечисления денежных средств на расчетный счет Лицензиата не позднее 7 (семи) рабочих дней с даты </w:t>
      </w:r>
      <w:r>
        <w:rPr>
          <w:bCs/>
          <w:sz w:val="21"/>
          <w:szCs w:val="21"/>
        </w:rPr>
        <w:t>подписания Акта передачи прав использования ЭС.</w:t>
      </w:r>
    </w:p>
    <w:p w:rsidR="007F44D7" w:rsidRDefault="005A3201">
      <w:pPr>
        <w:tabs>
          <w:tab w:val="left" w:pos="540"/>
          <w:tab w:val="left" w:pos="993"/>
        </w:tabs>
        <w:ind w:left="-142" w:firstLine="851"/>
        <w:jc w:val="both"/>
        <w:rPr>
          <w:bCs/>
          <w:sz w:val="21"/>
          <w:szCs w:val="21"/>
        </w:rPr>
      </w:pPr>
      <w:r>
        <w:rPr>
          <w:bCs/>
          <w:sz w:val="21"/>
          <w:szCs w:val="21"/>
        </w:rPr>
        <w:t>2.3.  Расчеты по Договору производятся в рублях Российской Федерации. Датой осуществления платежа признается дата списания денежных средств с корреспондентского счета банка, обслуживающего Сублицензиата.</w:t>
      </w:r>
    </w:p>
    <w:p w:rsidR="007F44D7" w:rsidRDefault="005A3201">
      <w:pPr>
        <w:tabs>
          <w:tab w:val="left" w:pos="540"/>
          <w:tab w:val="left" w:pos="993"/>
        </w:tabs>
        <w:ind w:left="-142" w:firstLine="851"/>
        <w:jc w:val="both"/>
        <w:rPr>
          <w:bCs/>
          <w:sz w:val="21"/>
          <w:szCs w:val="21"/>
        </w:rPr>
      </w:pPr>
      <w:r>
        <w:rPr>
          <w:bCs/>
          <w:sz w:val="21"/>
          <w:szCs w:val="21"/>
        </w:rPr>
        <w:t>2.4.</w:t>
      </w:r>
      <w:r>
        <w:rPr>
          <w:bCs/>
          <w:sz w:val="21"/>
          <w:szCs w:val="21"/>
        </w:rPr>
        <w:t xml:space="preserve"> Цена Договора является фиксированной и не подлежит изменению в течение срока действия Договора.</w:t>
      </w:r>
    </w:p>
    <w:p w:rsidR="007F44D7" w:rsidRDefault="005A3201">
      <w:pPr>
        <w:tabs>
          <w:tab w:val="left" w:pos="540"/>
          <w:tab w:val="left" w:pos="993"/>
        </w:tabs>
        <w:ind w:left="-142" w:firstLine="851"/>
        <w:jc w:val="both"/>
        <w:rPr>
          <w:color w:val="000000"/>
          <w:sz w:val="21"/>
          <w:szCs w:val="21"/>
        </w:rPr>
      </w:pPr>
      <w:r>
        <w:rPr>
          <w:sz w:val="21"/>
          <w:szCs w:val="21"/>
        </w:rPr>
        <w:t xml:space="preserve">2.5. Оплата по Договору производится Заказчиком за счет средств </w:t>
      </w:r>
      <w:r>
        <w:rPr>
          <w:color w:val="000000"/>
          <w:sz w:val="21"/>
          <w:szCs w:val="21"/>
        </w:rPr>
        <w:t xml:space="preserve">бюджета муниципального образования </w:t>
      </w:r>
      <w:proofErr w:type="spellStart"/>
      <w:r>
        <w:rPr>
          <w:color w:val="000000"/>
          <w:sz w:val="21"/>
          <w:szCs w:val="21"/>
        </w:rPr>
        <w:t>Киришский</w:t>
      </w:r>
      <w:proofErr w:type="spellEnd"/>
      <w:r>
        <w:rPr>
          <w:color w:val="000000"/>
          <w:sz w:val="21"/>
          <w:szCs w:val="21"/>
        </w:rPr>
        <w:t xml:space="preserve"> муниципальный район Ленинградской области (субвенц</w:t>
      </w:r>
      <w:r>
        <w:rPr>
          <w:color w:val="000000"/>
          <w:sz w:val="21"/>
          <w:szCs w:val="21"/>
        </w:rPr>
        <w:t xml:space="preserve">ии из областного бюджета Ленинградской области) </w:t>
      </w:r>
      <w:r>
        <w:rPr>
          <w:sz w:val="21"/>
          <w:szCs w:val="21"/>
        </w:rPr>
        <w:t>на 2026 финансовый год.</w:t>
      </w:r>
    </w:p>
    <w:p w:rsidR="007F44D7" w:rsidRDefault="005A3201">
      <w:pPr>
        <w:tabs>
          <w:tab w:val="left" w:pos="540"/>
        </w:tabs>
        <w:ind w:firstLine="709"/>
        <w:jc w:val="center"/>
        <w:rPr>
          <w:sz w:val="21"/>
          <w:szCs w:val="21"/>
        </w:rPr>
      </w:pPr>
      <w:r>
        <w:rPr>
          <w:b/>
          <w:sz w:val="21"/>
          <w:szCs w:val="21"/>
        </w:rPr>
        <w:t>3. Права и обязанности сторон</w:t>
      </w:r>
    </w:p>
    <w:p w:rsidR="007F44D7" w:rsidRDefault="005A3201">
      <w:pPr>
        <w:tabs>
          <w:tab w:val="left" w:pos="993"/>
        </w:tabs>
        <w:ind w:firstLine="709"/>
        <w:jc w:val="both"/>
        <w:rPr>
          <w:sz w:val="21"/>
          <w:szCs w:val="21"/>
        </w:rPr>
      </w:pPr>
      <w:r>
        <w:rPr>
          <w:sz w:val="21"/>
          <w:szCs w:val="21"/>
        </w:rPr>
        <w:t>3.1. Лицензиат обязан выслать в течение 3 (Трех) рабочих дней после заключения Договора Сублицензиату по адресу его электронной почты, указанному при реги</w:t>
      </w:r>
      <w:r>
        <w:rPr>
          <w:sz w:val="21"/>
          <w:szCs w:val="21"/>
        </w:rPr>
        <w:t xml:space="preserve">страции, код доступа для предоставления права доступа к ЭС. </w:t>
      </w:r>
    </w:p>
    <w:p w:rsidR="007F44D7" w:rsidRDefault="005A3201">
      <w:pPr>
        <w:tabs>
          <w:tab w:val="left" w:pos="993"/>
        </w:tabs>
        <w:ind w:firstLine="709"/>
        <w:jc w:val="both"/>
        <w:rPr>
          <w:sz w:val="21"/>
          <w:szCs w:val="21"/>
        </w:rPr>
      </w:pPr>
      <w:r>
        <w:rPr>
          <w:bCs/>
          <w:sz w:val="21"/>
          <w:szCs w:val="21"/>
        </w:rPr>
        <w:t>3.2. Лицензиат в течение 14 (четырнадцати) рабочих дней после отправки электронного письма обязан направить Сублицензиату дополнительно по почте по адресу Сублицензиата, указанному в разделе 9 До</w:t>
      </w:r>
      <w:r>
        <w:rPr>
          <w:bCs/>
          <w:sz w:val="21"/>
          <w:szCs w:val="21"/>
        </w:rPr>
        <w:t xml:space="preserve">говора, подписанный Лицензиатом Акт передачи прав использования ЭС. </w:t>
      </w:r>
      <w:r>
        <w:rPr>
          <w:sz w:val="21"/>
          <w:szCs w:val="21"/>
        </w:rPr>
        <w:t>Права на использование программного обеспечения передаются Сублицензиату по Акту передачи прав использования ЭС.</w:t>
      </w:r>
    </w:p>
    <w:p w:rsidR="007F44D7" w:rsidRDefault="005A3201">
      <w:pPr>
        <w:tabs>
          <w:tab w:val="left" w:pos="567"/>
          <w:tab w:val="left" w:pos="993"/>
        </w:tabs>
        <w:ind w:firstLine="709"/>
        <w:jc w:val="both"/>
        <w:rPr>
          <w:bCs/>
          <w:sz w:val="21"/>
          <w:szCs w:val="21"/>
        </w:rPr>
      </w:pPr>
      <w:r>
        <w:rPr>
          <w:bCs/>
          <w:sz w:val="21"/>
          <w:szCs w:val="21"/>
        </w:rPr>
        <w:t>3.3. Сублицензиат в течение 5 (пяти) рабочих дней после получения Акта пере</w:t>
      </w:r>
      <w:r>
        <w:rPr>
          <w:bCs/>
          <w:sz w:val="21"/>
          <w:szCs w:val="21"/>
        </w:rPr>
        <w:t>дачи прав использования ЭС обязан подписать его со своей стороны и передать его Лицензиату. В случае если в указанный срок Сублицензиат не направит Лицензиату подписанный со своей стороны Акт или мотивированный отказ от его подписания, права считаются пере</w:t>
      </w:r>
      <w:r>
        <w:rPr>
          <w:bCs/>
          <w:sz w:val="21"/>
          <w:szCs w:val="21"/>
        </w:rPr>
        <w:t xml:space="preserve">данными, а </w:t>
      </w:r>
      <w:proofErr w:type="gramStart"/>
      <w:r>
        <w:rPr>
          <w:bCs/>
          <w:sz w:val="21"/>
          <w:szCs w:val="21"/>
        </w:rPr>
        <w:t>Акт  подписанным</w:t>
      </w:r>
      <w:proofErr w:type="gramEnd"/>
      <w:r>
        <w:rPr>
          <w:bCs/>
          <w:sz w:val="21"/>
          <w:szCs w:val="21"/>
        </w:rPr>
        <w:t xml:space="preserve"> Сублицензиатом.</w:t>
      </w:r>
    </w:p>
    <w:p w:rsidR="007F44D7" w:rsidRDefault="005A3201">
      <w:pPr>
        <w:tabs>
          <w:tab w:val="left" w:pos="993"/>
        </w:tabs>
        <w:ind w:firstLine="709"/>
        <w:jc w:val="both"/>
        <w:rPr>
          <w:sz w:val="21"/>
          <w:szCs w:val="21"/>
        </w:rPr>
      </w:pPr>
      <w:r>
        <w:rPr>
          <w:sz w:val="21"/>
          <w:szCs w:val="21"/>
        </w:rPr>
        <w:t>3.4. Проверка наименования, комплектации, иных данных, касающихся предоставляемых прав на использование программного обеспечения, осуществляется Сублицензиатом в момент предоставления указанных прав. В случае выя</w:t>
      </w:r>
      <w:r>
        <w:rPr>
          <w:sz w:val="21"/>
          <w:szCs w:val="21"/>
        </w:rPr>
        <w:t>вления каких-либо несоответствий стороны составляют соответствующий акт. В течение 3 (трех) рабочих дней после подписания сторонами акта Лицензиат обязан устранить все несоответствия.</w:t>
      </w:r>
    </w:p>
    <w:p w:rsidR="007F44D7" w:rsidRDefault="005A3201">
      <w:pPr>
        <w:tabs>
          <w:tab w:val="left" w:pos="993"/>
        </w:tabs>
        <w:ind w:firstLine="709"/>
        <w:jc w:val="both"/>
        <w:rPr>
          <w:sz w:val="21"/>
          <w:szCs w:val="21"/>
        </w:rPr>
      </w:pPr>
      <w:r>
        <w:rPr>
          <w:sz w:val="21"/>
          <w:szCs w:val="21"/>
        </w:rPr>
        <w:t>3.5. Сублицензиат может использовать программное обеспечение только в пр</w:t>
      </w:r>
      <w:r>
        <w:rPr>
          <w:sz w:val="21"/>
          <w:szCs w:val="21"/>
        </w:rPr>
        <w:t xml:space="preserve">еделах тех прав и теми способами, которые предусмотрены соответствующими лицензиями. </w:t>
      </w:r>
    </w:p>
    <w:p w:rsidR="007F44D7" w:rsidRDefault="005A3201">
      <w:pPr>
        <w:tabs>
          <w:tab w:val="left" w:pos="993"/>
        </w:tabs>
        <w:ind w:firstLine="709"/>
        <w:jc w:val="both"/>
        <w:rPr>
          <w:sz w:val="21"/>
          <w:szCs w:val="21"/>
        </w:rPr>
      </w:pPr>
      <w:r>
        <w:rPr>
          <w:sz w:val="21"/>
          <w:szCs w:val="21"/>
        </w:rPr>
        <w:t xml:space="preserve">3.6. Сублицензиат обязуется строго придерживаться и не нарушать условий документации на использование программного обеспечения. </w:t>
      </w:r>
    </w:p>
    <w:p w:rsidR="007F44D7" w:rsidRDefault="005A3201">
      <w:pPr>
        <w:tabs>
          <w:tab w:val="left" w:pos="993"/>
        </w:tabs>
        <w:ind w:firstLine="709"/>
        <w:jc w:val="both"/>
        <w:rPr>
          <w:sz w:val="21"/>
          <w:szCs w:val="21"/>
        </w:rPr>
      </w:pPr>
      <w:r>
        <w:rPr>
          <w:sz w:val="21"/>
          <w:szCs w:val="21"/>
        </w:rPr>
        <w:t>3.7. Сублицензиат обязуется обеспечить ко</w:t>
      </w:r>
      <w:r>
        <w:rPr>
          <w:sz w:val="21"/>
          <w:szCs w:val="21"/>
        </w:rPr>
        <w:t>нфиденциальность полученной при сотрудничестве с Лицензиатом коммерческой и технической информации.</w:t>
      </w:r>
    </w:p>
    <w:p w:rsidR="007F44D7" w:rsidRDefault="005A3201">
      <w:pPr>
        <w:tabs>
          <w:tab w:val="left" w:pos="993"/>
        </w:tabs>
        <w:ind w:firstLine="709"/>
        <w:jc w:val="both"/>
        <w:rPr>
          <w:sz w:val="21"/>
          <w:szCs w:val="21"/>
        </w:rPr>
      </w:pPr>
      <w:r>
        <w:rPr>
          <w:sz w:val="21"/>
          <w:szCs w:val="21"/>
        </w:rPr>
        <w:t>3.8. Сублицензиат обязуется не сдавать в аренду, не продавать, не передавать третьим лицам, не допускать несанкционированное тиражирование программного обес</w:t>
      </w:r>
      <w:r>
        <w:rPr>
          <w:sz w:val="21"/>
          <w:szCs w:val="21"/>
        </w:rPr>
        <w:t>печения, а также документации к нему, с целью получения коммерческой выгоды.</w:t>
      </w:r>
    </w:p>
    <w:p w:rsidR="007F44D7" w:rsidRDefault="005A3201">
      <w:pPr>
        <w:tabs>
          <w:tab w:val="left" w:pos="993"/>
        </w:tabs>
        <w:ind w:firstLine="709"/>
        <w:jc w:val="both"/>
        <w:rPr>
          <w:sz w:val="21"/>
          <w:szCs w:val="21"/>
        </w:rPr>
      </w:pPr>
      <w:r>
        <w:rPr>
          <w:sz w:val="21"/>
          <w:szCs w:val="21"/>
        </w:rPr>
        <w:t>3.9. В течение срока действия Договора Лицензиат обязан воздерживаться от каких-либо действий, способных затруднить осуществление Сублицензиатом предоставленных ему прав на исполь</w:t>
      </w:r>
      <w:r>
        <w:rPr>
          <w:sz w:val="21"/>
          <w:szCs w:val="21"/>
        </w:rPr>
        <w:t>зование программного обеспечения, в установленных Договором пределах.</w:t>
      </w:r>
    </w:p>
    <w:p w:rsidR="007F44D7" w:rsidRDefault="005A3201">
      <w:pPr>
        <w:tabs>
          <w:tab w:val="left" w:pos="993"/>
        </w:tabs>
        <w:ind w:firstLine="709"/>
        <w:jc w:val="both"/>
        <w:rPr>
          <w:sz w:val="21"/>
          <w:szCs w:val="21"/>
        </w:rPr>
      </w:pPr>
      <w:r>
        <w:rPr>
          <w:sz w:val="21"/>
          <w:szCs w:val="21"/>
        </w:rPr>
        <w:t xml:space="preserve">3.10. </w:t>
      </w:r>
      <w:r>
        <w:rPr>
          <w:rFonts w:ascii="Times New Roman Cyr" w:hAnsi="Times New Roman Cyr"/>
          <w:sz w:val="21"/>
          <w:szCs w:val="21"/>
        </w:rPr>
        <w:t>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w:t>
      </w:r>
      <w:r>
        <w:rPr>
          <w:rFonts w:ascii="Times New Roman Cyr" w:hAnsi="Times New Roman Cyr"/>
          <w:sz w:val="21"/>
          <w:szCs w:val="21"/>
        </w:rPr>
        <w:t>5.06.2021 № 61н.</w:t>
      </w:r>
    </w:p>
    <w:p w:rsidR="007F44D7" w:rsidRDefault="005A3201">
      <w:pPr>
        <w:tabs>
          <w:tab w:val="left" w:pos="993"/>
        </w:tabs>
        <w:ind w:firstLine="709"/>
        <w:jc w:val="both"/>
        <w:rPr>
          <w:sz w:val="21"/>
          <w:szCs w:val="21"/>
        </w:rPr>
      </w:pPr>
      <w:r>
        <w:rPr>
          <w:rFonts w:ascii="Times New Roman Cyr" w:hAnsi="Times New Roman Cyr"/>
          <w:sz w:val="21"/>
          <w:szCs w:val="21"/>
        </w:rP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w:t>
      </w:r>
      <w:r>
        <w:rPr>
          <w:rFonts w:ascii="Times New Roman Cyr" w:hAnsi="Times New Roman Cyr"/>
          <w:sz w:val="21"/>
          <w:szCs w:val="21"/>
        </w:rPr>
        <w:t>кта приемки товаров, работ услуг (ф.0510452) в электронной форме, Акт формируется на бумажном носителе в 2 (двух) экземплярах.</w:t>
      </w:r>
    </w:p>
    <w:p w:rsidR="007F44D7" w:rsidRDefault="005A3201">
      <w:pPr>
        <w:tabs>
          <w:tab w:val="left" w:pos="993"/>
        </w:tabs>
        <w:ind w:firstLine="709"/>
        <w:jc w:val="both"/>
        <w:rPr>
          <w:sz w:val="21"/>
          <w:szCs w:val="21"/>
        </w:rPr>
      </w:pPr>
      <w:r>
        <w:rPr>
          <w:rFonts w:ascii="Times New Roman Cyr" w:hAnsi="Times New Roman Cyr"/>
          <w:sz w:val="21"/>
          <w:szCs w:val="21"/>
        </w:rPr>
        <w:t>Участие Исполнителя при оформлении Акта приемки товаров, работ услуг (ф.0510452) предусматривается посредством подписания указанн</w:t>
      </w:r>
      <w:r>
        <w:rPr>
          <w:rFonts w:ascii="Times New Roman Cyr" w:hAnsi="Times New Roman Cyr"/>
          <w:sz w:val="21"/>
          <w:szCs w:val="21"/>
        </w:rPr>
        <w:t>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w:t>
      </w:r>
      <w:r>
        <w:rPr>
          <w:rFonts w:ascii="Times New Roman Cyr" w:hAnsi="Times New Roman Cyr"/>
          <w:sz w:val="21"/>
          <w:szCs w:val="21"/>
        </w:rPr>
        <w:t>теля) на бумажном носителе.</w:t>
      </w:r>
    </w:p>
    <w:p w:rsidR="007F44D7" w:rsidRDefault="005A3201">
      <w:pPr>
        <w:tabs>
          <w:tab w:val="left" w:pos="993"/>
        </w:tabs>
        <w:ind w:firstLine="709"/>
        <w:jc w:val="both"/>
        <w:rPr>
          <w:sz w:val="21"/>
          <w:szCs w:val="21"/>
        </w:rPr>
      </w:pPr>
      <w:r>
        <w:rPr>
          <w:rFonts w:ascii="Times New Roman Cyr" w:hAnsi="Times New Roman Cyr"/>
          <w:sz w:val="21"/>
          <w:szCs w:val="21"/>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w:t>
      </w:r>
      <w:r>
        <w:rPr>
          <w:rFonts w:ascii="Times New Roman Cyr" w:hAnsi="Times New Roman Cyr"/>
          <w:sz w:val="21"/>
          <w:szCs w:val="21"/>
        </w:rPr>
        <w:t>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7F44D7" w:rsidRDefault="005A3201">
      <w:pPr>
        <w:spacing w:before="120" w:after="120"/>
        <w:ind w:firstLine="539"/>
        <w:jc w:val="center"/>
        <w:rPr>
          <w:b/>
          <w:sz w:val="21"/>
          <w:szCs w:val="21"/>
        </w:rPr>
      </w:pPr>
      <w:r>
        <w:rPr>
          <w:b/>
          <w:sz w:val="21"/>
          <w:szCs w:val="21"/>
        </w:rPr>
        <w:t>4. Ответственность сторон</w:t>
      </w:r>
    </w:p>
    <w:p w:rsidR="007F44D7" w:rsidRDefault="005A3201">
      <w:pPr>
        <w:pStyle w:val="11"/>
        <w:tabs>
          <w:tab w:val="left" w:pos="993"/>
        </w:tabs>
        <w:ind w:left="0" w:firstLine="709"/>
        <w:jc w:val="both"/>
        <w:rPr>
          <w:sz w:val="21"/>
          <w:szCs w:val="21"/>
        </w:rPr>
      </w:pPr>
      <w:r>
        <w:rPr>
          <w:sz w:val="21"/>
          <w:szCs w:val="21"/>
        </w:rPr>
        <w:t>4.1.</w:t>
      </w:r>
      <w:r>
        <w:rPr>
          <w:sz w:val="21"/>
          <w:szCs w:val="21"/>
        </w:rPr>
        <w:tab/>
      </w:r>
      <w:r>
        <w:rPr>
          <w:sz w:val="21"/>
          <w:szCs w:val="21"/>
        </w:rPr>
        <w:t xml:space="preserve">В случае неисполнения или ненадлежащего исполнения обязательств по Контракту Стороны несут ответственность в соответствии с Контрактом. </w:t>
      </w:r>
    </w:p>
    <w:p w:rsidR="007F44D7" w:rsidRDefault="005A3201">
      <w:pPr>
        <w:pStyle w:val="11"/>
        <w:tabs>
          <w:tab w:val="left" w:pos="993"/>
        </w:tabs>
        <w:ind w:left="0" w:firstLine="709"/>
        <w:jc w:val="both"/>
        <w:rPr>
          <w:sz w:val="21"/>
          <w:szCs w:val="21"/>
        </w:rPr>
      </w:pPr>
      <w:r>
        <w:rPr>
          <w:sz w:val="21"/>
          <w:szCs w:val="21"/>
        </w:rPr>
        <w:t>4.2. В случае просрочки исполнения Лицензиатом обязательств, предусмотренных Контрактом, а также в иных случаях ненадле</w:t>
      </w:r>
      <w:r>
        <w:rPr>
          <w:sz w:val="21"/>
          <w:szCs w:val="21"/>
        </w:rPr>
        <w:t xml:space="preserve">жащего исполнения Лицензиатом обязательств, предусмотренных Контрактом, Заказчик вправе потребовать уплаты неустоек (штрафов, пеней). </w:t>
      </w:r>
    </w:p>
    <w:p w:rsidR="007F44D7" w:rsidRDefault="005A3201">
      <w:pPr>
        <w:pStyle w:val="11"/>
        <w:tabs>
          <w:tab w:val="left" w:pos="993"/>
        </w:tabs>
        <w:ind w:left="0" w:firstLine="709"/>
        <w:jc w:val="both"/>
        <w:rPr>
          <w:sz w:val="21"/>
          <w:szCs w:val="21"/>
        </w:rPr>
      </w:pPr>
      <w:r>
        <w:rPr>
          <w:sz w:val="21"/>
          <w:szCs w:val="21"/>
        </w:rPr>
        <w:t>4.3.</w:t>
      </w:r>
      <w:r>
        <w:rPr>
          <w:sz w:val="21"/>
          <w:szCs w:val="21"/>
        </w:rPr>
        <w:tab/>
        <w:t>Пеня начисляется за каждый день просрочки исполнения Лицензиатом обязательства, предусмотренного Контрактом, начиная</w:t>
      </w:r>
      <w:r>
        <w:rPr>
          <w:sz w:val="21"/>
          <w:szCs w:val="21"/>
        </w:rPr>
        <w:t xml:space="preserve">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w:t>
      </w:r>
      <w:r>
        <w:rPr>
          <w:sz w:val="21"/>
          <w:szCs w:val="21"/>
        </w:rPr>
        <w:lastRenderedPageBreak/>
        <w:t>уплаты пеней ключевой ставки Центрального банка Российской Федерации от цены Контракт</w:t>
      </w:r>
      <w:r>
        <w:rPr>
          <w:sz w:val="21"/>
          <w:szCs w:val="21"/>
        </w:rPr>
        <w:t>а, уменьшенной на сумму, пропорциональную объему обязательств, предусмотренных Контрактом и фактически исполненных Лицензиатом.</w:t>
      </w:r>
    </w:p>
    <w:p w:rsidR="007F44D7" w:rsidRDefault="005A3201">
      <w:pPr>
        <w:pStyle w:val="11"/>
        <w:tabs>
          <w:tab w:val="left" w:pos="993"/>
        </w:tabs>
        <w:ind w:left="0" w:firstLine="709"/>
        <w:jc w:val="both"/>
        <w:rPr>
          <w:sz w:val="21"/>
          <w:szCs w:val="21"/>
        </w:rPr>
      </w:pPr>
      <w:r>
        <w:rPr>
          <w:sz w:val="21"/>
          <w:szCs w:val="21"/>
        </w:rPr>
        <w:t>4.4.</w:t>
      </w:r>
      <w:r>
        <w:rPr>
          <w:sz w:val="21"/>
          <w:szCs w:val="21"/>
        </w:rPr>
        <w:tab/>
        <w:t>За каждый факт неисполнения Лицензиатом обязательств, предусмотренных Контрактом, за исключением просрочки исполнения обяза</w:t>
      </w:r>
      <w:r>
        <w:rPr>
          <w:sz w:val="21"/>
          <w:szCs w:val="21"/>
        </w:rPr>
        <w:t>тельств, предусмотренных Контрактом, размер штрафа устанавливается в фиксированном размере и составляет 1000 (Одна тысяча) рублей.</w:t>
      </w:r>
    </w:p>
    <w:p w:rsidR="007F44D7" w:rsidRDefault="005A3201">
      <w:pPr>
        <w:pStyle w:val="11"/>
        <w:tabs>
          <w:tab w:val="left" w:pos="993"/>
        </w:tabs>
        <w:ind w:left="0" w:firstLine="709"/>
        <w:jc w:val="both"/>
        <w:rPr>
          <w:sz w:val="21"/>
          <w:szCs w:val="21"/>
        </w:rPr>
      </w:pPr>
      <w:r>
        <w:rPr>
          <w:sz w:val="21"/>
          <w:szCs w:val="21"/>
        </w:rPr>
        <w:t>4.5.</w:t>
      </w:r>
      <w:r>
        <w:rPr>
          <w:sz w:val="21"/>
          <w:szCs w:val="21"/>
        </w:rPr>
        <w:tab/>
        <w:t xml:space="preserve">В случае просрочки исполнения Заказчиком обязательств, предусмотренных Контрактом, а также в иных случаях ненадлежащего </w:t>
      </w:r>
      <w:r>
        <w:rPr>
          <w:sz w:val="21"/>
          <w:szCs w:val="21"/>
        </w:rPr>
        <w:t xml:space="preserve">исполнения Заказчиком обязательств, предусмотренных Контрактом, Лицензиат вправе потребовать уплаты неустоек (штрафов, пеней). </w:t>
      </w:r>
    </w:p>
    <w:p w:rsidR="007F44D7" w:rsidRDefault="005A3201">
      <w:pPr>
        <w:pStyle w:val="11"/>
        <w:tabs>
          <w:tab w:val="left" w:pos="993"/>
        </w:tabs>
        <w:ind w:left="0" w:firstLine="709"/>
        <w:jc w:val="both"/>
        <w:rPr>
          <w:sz w:val="21"/>
          <w:szCs w:val="21"/>
        </w:rPr>
      </w:pPr>
      <w:r>
        <w:rPr>
          <w:sz w:val="21"/>
          <w:szCs w:val="21"/>
        </w:rPr>
        <w:t>4.6.</w:t>
      </w:r>
      <w:r>
        <w:rPr>
          <w:sz w:val="21"/>
          <w:szCs w:val="21"/>
        </w:rPr>
        <w:tab/>
      </w:r>
      <w:r>
        <w:rPr>
          <w:sz w:val="21"/>
          <w:szCs w:val="21"/>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r>
        <w:rPr>
          <w:sz w:val="21"/>
          <w:szCs w:val="21"/>
        </w:rPr>
        <w:t xml:space="preserve">трехсотой действующей на дату уплаты пеней ключевой ставки Центрального банка Российской Федерации от не уплаченной в срок суммы. </w:t>
      </w:r>
    </w:p>
    <w:p w:rsidR="007F44D7" w:rsidRDefault="005A3201">
      <w:pPr>
        <w:pStyle w:val="11"/>
        <w:tabs>
          <w:tab w:val="left" w:pos="993"/>
        </w:tabs>
        <w:ind w:left="0" w:firstLine="709"/>
        <w:jc w:val="both"/>
        <w:rPr>
          <w:sz w:val="21"/>
          <w:szCs w:val="21"/>
        </w:rPr>
      </w:pPr>
      <w:r>
        <w:rPr>
          <w:sz w:val="21"/>
          <w:szCs w:val="21"/>
        </w:rPr>
        <w:t>4.7.</w:t>
      </w:r>
      <w:r>
        <w:rPr>
          <w:sz w:val="21"/>
          <w:szCs w:val="21"/>
        </w:rPr>
        <w:tab/>
        <w:t>За каждый факт неисполнения Заказчиком обязательств, предусмотренных Контрактом, за исключением просрочки исполнения обя</w:t>
      </w:r>
      <w:r>
        <w:rPr>
          <w:sz w:val="21"/>
          <w:szCs w:val="21"/>
        </w:rPr>
        <w:t>зательств, предусмотренных Контрактом, размер штрафа устанавливается в фиксированном размере и составляет 1000 (Одна тысяча) рублей.</w:t>
      </w:r>
    </w:p>
    <w:p w:rsidR="007F44D7" w:rsidRDefault="005A3201">
      <w:pPr>
        <w:pStyle w:val="11"/>
        <w:tabs>
          <w:tab w:val="left" w:pos="993"/>
        </w:tabs>
        <w:ind w:left="0" w:firstLine="709"/>
        <w:jc w:val="both"/>
        <w:rPr>
          <w:sz w:val="21"/>
          <w:szCs w:val="21"/>
        </w:rPr>
      </w:pPr>
      <w:r>
        <w:rPr>
          <w:sz w:val="21"/>
          <w:szCs w:val="21"/>
        </w:rPr>
        <w:t>4.8.</w:t>
      </w:r>
      <w:r>
        <w:rPr>
          <w:sz w:val="21"/>
          <w:szCs w:val="21"/>
        </w:rPr>
        <w:tab/>
        <w:t xml:space="preserve">Общая сумма начисленной неустойки (штрафов, пени) за ненадлежащее исполнение Заказчиком обязательств, предусмотренных </w:t>
      </w:r>
      <w:r>
        <w:rPr>
          <w:sz w:val="21"/>
          <w:szCs w:val="21"/>
        </w:rPr>
        <w:t>Контрактом, не может превышать общую цену Контракта.</w:t>
      </w:r>
    </w:p>
    <w:p w:rsidR="007F44D7" w:rsidRDefault="005A3201">
      <w:pPr>
        <w:pStyle w:val="11"/>
        <w:tabs>
          <w:tab w:val="left" w:pos="993"/>
        </w:tabs>
        <w:ind w:left="0" w:firstLine="709"/>
        <w:jc w:val="both"/>
        <w:rPr>
          <w:sz w:val="21"/>
          <w:szCs w:val="21"/>
        </w:rPr>
      </w:pPr>
      <w:r>
        <w:rPr>
          <w:sz w:val="21"/>
          <w:szCs w:val="21"/>
        </w:rPr>
        <w:t>4.9.</w:t>
      </w:r>
      <w:r>
        <w:rPr>
          <w:sz w:val="21"/>
          <w:szCs w:val="21"/>
        </w:rPr>
        <w:tab/>
        <w:t>Уплата неустойки не освобождает виновную Сторону от исполнения обязательств по настоящему Контракту.</w:t>
      </w:r>
    </w:p>
    <w:p w:rsidR="007F44D7" w:rsidRDefault="005A3201">
      <w:pPr>
        <w:pStyle w:val="11"/>
        <w:tabs>
          <w:tab w:val="left" w:pos="993"/>
        </w:tabs>
        <w:ind w:left="0" w:firstLine="709"/>
        <w:jc w:val="both"/>
        <w:rPr>
          <w:sz w:val="21"/>
          <w:szCs w:val="21"/>
        </w:rPr>
      </w:pPr>
      <w:r>
        <w:rPr>
          <w:sz w:val="21"/>
          <w:szCs w:val="21"/>
        </w:rPr>
        <w:t>4.10.</w:t>
      </w:r>
      <w:r>
        <w:rPr>
          <w:sz w:val="21"/>
          <w:szCs w:val="21"/>
        </w:rPr>
        <w:tab/>
        <w:t>Сторона освобождается от уплаты неустойки (штрафа, пени), если докажет, что неисполнение ил</w:t>
      </w:r>
      <w:r>
        <w:rPr>
          <w:sz w:val="21"/>
          <w:szCs w:val="21"/>
        </w:rPr>
        <w:t>и ненадлежащее исполнение обязательства, предусмотренного Контрактом, произошло вследствие непреодолимой силы или по вине другой Стороны</w:t>
      </w:r>
    </w:p>
    <w:p w:rsidR="007F44D7" w:rsidRDefault="005A3201">
      <w:pPr>
        <w:pStyle w:val="ParagraphStyle"/>
        <w:keepNext/>
        <w:spacing w:before="120" w:after="120" w:line="288" w:lineRule="auto"/>
        <w:ind w:left="899"/>
        <w:outlineLvl w:val="0"/>
        <w:rPr>
          <w:b/>
          <w:sz w:val="21"/>
          <w:szCs w:val="21"/>
        </w:rPr>
      </w:pPr>
      <w:r>
        <w:rPr>
          <w:b/>
          <w:sz w:val="21"/>
          <w:szCs w:val="21"/>
        </w:rPr>
        <w:t xml:space="preserve">                               5. Защита в случае нарушений интеллектуальных прав третьих лиц  </w:t>
      </w:r>
    </w:p>
    <w:p w:rsidR="007F44D7" w:rsidRDefault="005A3201">
      <w:pPr>
        <w:pStyle w:val="11"/>
        <w:tabs>
          <w:tab w:val="left" w:pos="993"/>
        </w:tabs>
        <w:ind w:left="0" w:firstLine="709"/>
        <w:jc w:val="both"/>
        <w:rPr>
          <w:sz w:val="21"/>
          <w:szCs w:val="21"/>
        </w:rPr>
      </w:pPr>
      <w:r>
        <w:rPr>
          <w:sz w:val="21"/>
          <w:szCs w:val="21"/>
        </w:rPr>
        <w:t>5.1. Лицензиат будет за</w:t>
      </w:r>
      <w:r>
        <w:rPr>
          <w:sz w:val="21"/>
          <w:szCs w:val="21"/>
        </w:rPr>
        <w:t xml:space="preserve">щищать интересы Сублицензиата в случае предъявления к нему третьим лицом претензии о том, что использование им ЭС нарушает интеллектуальные права данных лиц. </w:t>
      </w:r>
    </w:p>
    <w:p w:rsidR="007F44D7" w:rsidRDefault="005A3201">
      <w:pPr>
        <w:pStyle w:val="11"/>
        <w:tabs>
          <w:tab w:val="left" w:pos="851"/>
        </w:tabs>
        <w:ind w:left="0" w:firstLine="709"/>
        <w:jc w:val="both"/>
        <w:rPr>
          <w:sz w:val="21"/>
          <w:szCs w:val="21"/>
        </w:rPr>
      </w:pPr>
      <w:r>
        <w:rPr>
          <w:sz w:val="21"/>
          <w:szCs w:val="21"/>
        </w:rPr>
        <w:t>5.2. В случае предъявления претензии Сублицензиат должен незамедлительно письменно уведомить об э</w:t>
      </w:r>
      <w:r>
        <w:rPr>
          <w:sz w:val="21"/>
          <w:szCs w:val="21"/>
        </w:rPr>
        <w:t xml:space="preserve">том Лицензиата. </w:t>
      </w:r>
    </w:p>
    <w:p w:rsidR="007F44D7" w:rsidRDefault="005A3201">
      <w:pPr>
        <w:pStyle w:val="11"/>
        <w:tabs>
          <w:tab w:val="left" w:pos="993"/>
        </w:tabs>
        <w:ind w:left="0" w:firstLine="709"/>
        <w:jc w:val="both"/>
        <w:rPr>
          <w:sz w:val="21"/>
          <w:szCs w:val="21"/>
        </w:rPr>
      </w:pPr>
      <w:r>
        <w:rPr>
          <w:sz w:val="21"/>
          <w:szCs w:val="21"/>
        </w:rPr>
        <w:t>5.3. Обязательства Лицензиата не распространяются на случаи нарушения Сублицензиатом условий использования ЭС, предусмотренных настоящим Договором и действующим законодательством.</w:t>
      </w:r>
    </w:p>
    <w:p w:rsidR="007F44D7" w:rsidRDefault="005A3201">
      <w:pPr>
        <w:spacing w:before="120" w:after="120"/>
        <w:ind w:firstLine="539"/>
        <w:jc w:val="center"/>
        <w:rPr>
          <w:b/>
          <w:sz w:val="21"/>
          <w:szCs w:val="21"/>
        </w:rPr>
      </w:pPr>
      <w:r>
        <w:rPr>
          <w:b/>
          <w:sz w:val="21"/>
          <w:szCs w:val="21"/>
        </w:rPr>
        <w:t>6. Срок действия и условия изменения Договора</w:t>
      </w:r>
    </w:p>
    <w:p w:rsidR="007F44D7" w:rsidRDefault="005A3201">
      <w:pPr>
        <w:tabs>
          <w:tab w:val="left" w:pos="851"/>
          <w:tab w:val="left" w:pos="993"/>
        </w:tabs>
        <w:ind w:firstLine="709"/>
        <w:jc w:val="both"/>
        <w:outlineLvl w:val="1"/>
        <w:rPr>
          <w:sz w:val="21"/>
          <w:szCs w:val="21"/>
        </w:rPr>
      </w:pPr>
      <w:r>
        <w:rPr>
          <w:sz w:val="21"/>
          <w:szCs w:val="21"/>
        </w:rPr>
        <w:tab/>
        <w:t>6.1. Срок де</w:t>
      </w:r>
      <w:r>
        <w:rPr>
          <w:sz w:val="21"/>
          <w:szCs w:val="21"/>
        </w:rPr>
        <w:t xml:space="preserve">йствия права использования электронной базы данных: 12 месяцев с даты предоставления права использования электронной базой данных. Настоящий Договор вступает в силу с момента его подписания и действует </w:t>
      </w:r>
      <w:r>
        <w:rPr>
          <w:color w:val="000000"/>
          <w:sz w:val="21"/>
          <w:szCs w:val="21"/>
        </w:rPr>
        <w:t xml:space="preserve">до </w:t>
      </w:r>
      <w:r>
        <w:rPr>
          <w:b/>
          <w:color w:val="000000"/>
          <w:sz w:val="21"/>
          <w:szCs w:val="21"/>
        </w:rPr>
        <w:t>31 декабря 2026 года</w:t>
      </w:r>
      <w:r>
        <w:t xml:space="preserve">, </w:t>
      </w:r>
      <w:r>
        <w:rPr>
          <w:color w:val="000000"/>
          <w:sz w:val="21"/>
          <w:szCs w:val="21"/>
        </w:rPr>
        <w:t>а в части оплаты и иных финан</w:t>
      </w:r>
      <w:r>
        <w:rPr>
          <w:color w:val="000000"/>
          <w:sz w:val="21"/>
          <w:szCs w:val="21"/>
        </w:rPr>
        <w:t>совых обязательств – до полного их исполнения соответствующей Стороной</w:t>
      </w:r>
      <w:r>
        <w:rPr>
          <w:b/>
          <w:color w:val="000000"/>
          <w:sz w:val="21"/>
          <w:szCs w:val="21"/>
        </w:rPr>
        <w:t>.</w:t>
      </w:r>
    </w:p>
    <w:p w:rsidR="007F44D7" w:rsidRDefault="005A3201">
      <w:pPr>
        <w:tabs>
          <w:tab w:val="left" w:pos="851"/>
          <w:tab w:val="left" w:pos="993"/>
        </w:tabs>
        <w:ind w:firstLine="709"/>
        <w:jc w:val="both"/>
        <w:outlineLvl w:val="1"/>
        <w:rPr>
          <w:color w:val="000000"/>
          <w:sz w:val="21"/>
          <w:szCs w:val="21"/>
        </w:rPr>
      </w:pPr>
      <w:r>
        <w:rPr>
          <w:color w:val="000000"/>
          <w:sz w:val="21"/>
          <w:szCs w:val="21"/>
        </w:rPr>
        <w:tab/>
        <w:t>6.2. Настоящий Договор может быть расторгнут по письменному соглашению обеих сторон.</w:t>
      </w:r>
    </w:p>
    <w:p w:rsidR="007F44D7" w:rsidRDefault="005A3201">
      <w:pPr>
        <w:tabs>
          <w:tab w:val="left" w:pos="851"/>
          <w:tab w:val="left" w:pos="993"/>
        </w:tabs>
        <w:ind w:firstLine="709"/>
        <w:jc w:val="both"/>
        <w:outlineLvl w:val="1"/>
        <w:rPr>
          <w:color w:val="000000"/>
          <w:sz w:val="21"/>
          <w:szCs w:val="21"/>
        </w:rPr>
      </w:pPr>
      <w:r>
        <w:rPr>
          <w:color w:val="000000"/>
          <w:sz w:val="21"/>
          <w:szCs w:val="21"/>
        </w:rPr>
        <w:tab/>
        <w:t>6.3. По всем вопросам, не урегулированным настоящим Договором, стороны руководствуются действующи</w:t>
      </w:r>
      <w:r>
        <w:rPr>
          <w:color w:val="000000"/>
          <w:sz w:val="21"/>
          <w:szCs w:val="21"/>
        </w:rPr>
        <w:t>м законодательством.</w:t>
      </w:r>
    </w:p>
    <w:p w:rsidR="007F44D7" w:rsidRDefault="005A3201">
      <w:pPr>
        <w:tabs>
          <w:tab w:val="left" w:pos="851"/>
          <w:tab w:val="left" w:pos="993"/>
        </w:tabs>
        <w:ind w:firstLine="709"/>
        <w:jc w:val="both"/>
        <w:outlineLvl w:val="1"/>
        <w:rPr>
          <w:color w:val="000000"/>
          <w:sz w:val="21"/>
          <w:szCs w:val="21"/>
        </w:rPr>
      </w:pPr>
      <w:r>
        <w:rPr>
          <w:color w:val="000000"/>
          <w:sz w:val="21"/>
          <w:szCs w:val="21"/>
        </w:rPr>
        <w:tab/>
        <w:t xml:space="preserve">6.4. </w:t>
      </w:r>
      <w:r>
        <w:rPr>
          <w:sz w:val="21"/>
          <w:szCs w:val="21"/>
        </w:rPr>
        <w:t>В случае возникновения споров стороны примут все меры к урегулированию их путем переговоров. До предъявления иска, вытекающего из Договора, обязательно предъявление письменной претензии по адресам, указанным в разделе 8. Сторона,</w:t>
      </w:r>
      <w:r>
        <w:rPr>
          <w:sz w:val="21"/>
          <w:szCs w:val="21"/>
        </w:rPr>
        <w:t xml:space="preserve"> получившая претензию, обязана рассмотреть ее и в письменной форме уведомить другую сторону об удовлетворении или отклонении претензии в течение 10 (десяти) рабочих дней со дня ее получения. Отсутствие ответа в течение указанного срока считается отказом в </w:t>
      </w:r>
      <w:r>
        <w:rPr>
          <w:sz w:val="21"/>
          <w:szCs w:val="21"/>
        </w:rPr>
        <w:t>удовлетворении претензии.</w:t>
      </w:r>
    </w:p>
    <w:p w:rsidR="007F44D7" w:rsidRDefault="005A3201">
      <w:pPr>
        <w:tabs>
          <w:tab w:val="left" w:pos="851"/>
          <w:tab w:val="left" w:pos="993"/>
        </w:tabs>
        <w:ind w:firstLine="709"/>
        <w:jc w:val="both"/>
        <w:outlineLvl w:val="1"/>
        <w:rPr>
          <w:color w:val="000000"/>
          <w:sz w:val="21"/>
          <w:szCs w:val="21"/>
        </w:rPr>
      </w:pPr>
      <w:r>
        <w:rPr>
          <w:color w:val="000000"/>
          <w:sz w:val="21"/>
          <w:szCs w:val="21"/>
        </w:rPr>
        <w:tab/>
        <w:t>6.5. Если Стороны не придут к соглашению путем переговоров, все споры рассматриваются в претензионном порядке. Срок рассмотрения претензии – 30 (тридцати) рабочих дней со дня получения претензии.</w:t>
      </w:r>
    </w:p>
    <w:p w:rsidR="007F44D7" w:rsidRDefault="005A3201">
      <w:pPr>
        <w:tabs>
          <w:tab w:val="left" w:pos="851"/>
          <w:tab w:val="left" w:pos="993"/>
        </w:tabs>
        <w:ind w:firstLine="709"/>
        <w:jc w:val="both"/>
        <w:outlineLvl w:val="1"/>
        <w:rPr>
          <w:color w:val="000000"/>
          <w:sz w:val="21"/>
          <w:szCs w:val="21"/>
        </w:rPr>
      </w:pPr>
      <w:r>
        <w:rPr>
          <w:color w:val="000000"/>
          <w:sz w:val="21"/>
          <w:szCs w:val="21"/>
        </w:rPr>
        <w:tab/>
        <w:t xml:space="preserve">6.6. В случае невозможности </w:t>
      </w:r>
      <w:r>
        <w:rPr>
          <w:color w:val="000000"/>
          <w:sz w:val="21"/>
          <w:szCs w:val="21"/>
        </w:rPr>
        <w:t>разрешения Сторонами указанных споров путем переговоров и в претензионном порядке они должны разрешаться в Арбитражном суде г. Санкт-Петербурга и Ленинградской области.</w:t>
      </w:r>
    </w:p>
    <w:p w:rsidR="007F44D7" w:rsidRDefault="005A3201">
      <w:pPr>
        <w:tabs>
          <w:tab w:val="left" w:pos="851"/>
          <w:tab w:val="left" w:pos="993"/>
        </w:tabs>
        <w:ind w:firstLine="709"/>
        <w:jc w:val="both"/>
        <w:outlineLvl w:val="1"/>
        <w:rPr>
          <w:color w:val="000000"/>
          <w:sz w:val="21"/>
          <w:szCs w:val="21"/>
        </w:rPr>
      </w:pPr>
      <w:r>
        <w:rPr>
          <w:color w:val="000000"/>
          <w:sz w:val="21"/>
          <w:szCs w:val="21"/>
        </w:rPr>
        <w:tab/>
        <w:t>6.7. Все изменения и дополнения к настоящему Договору должны быть совершены в письменн</w:t>
      </w:r>
      <w:r>
        <w:rPr>
          <w:color w:val="000000"/>
          <w:sz w:val="21"/>
          <w:szCs w:val="21"/>
        </w:rPr>
        <w:t xml:space="preserve">ой форме и подписаны уполномоченными на это лицами (за исключением изменения информации, указанной в п. 8.1 Договора).   </w:t>
      </w:r>
    </w:p>
    <w:p w:rsidR="007F44D7" w:rsidRDefault="005A3201">
      <w:pPr>
        <w:tabs>
          <w:tab w:val="left" w:pos="851"/>
          <w:tab w:val="left" w:pos="993"/>
        </w:tabs>
        <w:ind w:firstLine="709"/>
        <w:jc w:val="both"/>
        <w:outlineLvl w:val="1"/>
        <w:rPr>
          <w:color w:val="000000"/>
          <w:sz w:val="21"/>
          <w:szCs w:val="21"/>
        </w:rPr>
      </w:pPr>
      <w:r>
        <w:rPr>
          <w:color w:val="000000"/>
          <w:sz w:val="21"/>
          <w:szCs w:val="21"/>
        </w:rPr>
        <w:tab/>
        <w:t>6.8. Настоящий Договор составлен в двух экземплярах, имеющих одинаковую юридическую силу</w:t>
      </w:r>
      <w:r>
        <w:rPr>
          <w:sz w:val="21"/>
          <w:szCs w:val="21"/>
        </w:rPr>
        <w:t>.</w:t>
      </w:r>
    </w:p>
    <w:p w:rsidR="007F44D7" w:rsidRDefault="005A3201">
      <w:pPr>
        <w:spacing w:before="120" w:after="120"/>
        <w:ind w:firstLine="539"/>
        <w:jc w:val="center"/>
        <w:rPr>
          <w:b/>
          <w:sz w:val="21"/>
          <w:szCs w:val="21"/>
        </w:rPr>
      </w:pPr>
      <w:r>
        <w:rPr>
          <w:b/>
          <w:sz w:val="21"/>
          <w:szCs w:val="21"/>
        </w:rPr>
        <w:t>7. Обстоятельства непреодолимой силы</w:t>
      </w:r>
    </w:p>
    <w:p w:rsidR="007F44D7" w:rsidRDefault="005A3201">
      <w:pPr>
        <w:pStyle w:val="11"/>
        <w:tabs>
          <w:tab w:val="left" w:pos="993"/>
        </w:tabs>
        <w:ind w:left="0" w:firstLine="709"/>
        <w:jc w:val="both"/>
        <w:rPr>
          <w:sz w:val="21"/>
          <w:szCs w:val="21"/>
        </w:rPr>
      </w:pPr>
      <w:r>
        <w:rPr>
          <w:sz w:val="21"/>
          <w:szCs w:val="21"/>
        </w:rPr>
        <w:t>7.1. С</w:t>
      </w:r>
      <w:r>
        <w:rPr>
          <w:sz w:val="21"/>
          <w:szCs w:val="21"/>
        </w:rPr>
        <w:t>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т.е. событий чрезвычайного характера, которые сторона не могла предвидеть и пр</w:t>
      </w:r>
      <w:r>
        <w:rPr>
          <w:sz w:val="21"/>
          <w:szCs w:val="21"/>
        </w:rPr>
        <w:t>едотвратить разумными мерами, стихийных бедствий, пожаров, землетрясений, военных действий, забастовок и т.д.</w:t>
      </w:r>
    </w:p>
    <w:p w:rsidR="007F44D7" w:rsidRDefault="005A3201">
      <w:pPr>
        <w:pStyle w:val="11"/>
        <w:tabs>
          <w:tab w:val="left" w:pos="993"/>
        </w:tabs>
        <w:ind w:left="0" w:firstLine="709"/>
        <w:jc w:val="both"/>
        <w:rPr>
          <w:sz w:val="21"/>
          <w:szCs w:val="21"/>
        </w:rPr>
      </w:pPr>
      <w:r>
        <w:rPr>
          <w:sz w:val="21"/>
          <w:szCs w:val="21"/>
        </w:rPr>
        <w:t>7.2. При наступлении и прекращении событий чрезвычайного характера сторона Договора, для которой создалась невозможность исполнения своих обязател</w:t>
      </w:r>
      <w:r>
        <w:rPr>
          <w:sz w:val="21"/>
          <w:szCs w:val="21"/>
        </w:rPr>
        <w:t>ьств, должна немедленно известить об этом другую сторону, приложив, при наличии такой возможности, к извещению справку соответствующего государственного органа, если сами обстоятельства чрезвычайного характера не препятствуют такому извещению.</w:t>
      </w:r>
    </w:p>
    <w:p w:rsidR="007F44D7" w:rsidRDefault="005A3201">
      <w:pPr>
        <w:pStyle w:val="11"/>
        <w:tabs>
          <w:tab w:val="left" w:pos="1276"/>
        </w:tabs>
        <w:ind w:left="0" w:firstLine="709"/>
        <w:jc w:val="both"/>
        <w:rPr>
          <w:sz w:val="21"/>
          <w:szCs w:val="21"/>
        </w:rPr>
      </w:pPr>
      <w:r>
        <w:rPr>
          <w:sz w:val="21"/>
          <w:szCs w:val="21"/>
        </w:rPr>
        <w:lastRenderedPageBreak/>
        <w:t>7.3. Если ук</w:t>
      </w:r>
      <w:r>
        <w:rPr>
          <w:sz w:val="21"/>
          <w:szCs w:val="21"/>
        </w:rPr>
        <w:t>азанные обстоятельства будут продолжаться свыше трех месяцев, стороны имеют право в одностороннем порядке расторгнуть Договор без каких-либо дальнейших обязательств по отношению друг к другу, кроме обязательств возвратить предоставленные Права и/или уплаче</w:t>
      </w:r>
      <w:r>
        <w:rPr>
          <w:sz w:val="21"/>
          <w:szCs w:val="21"/>
        </w:rPr>
        <w:t>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rsidR="007F44D7" w:rsidRDefault="005A3201">
      <w:pPr>
        <w:pStyle w:val="11"/>
        <w:tabs>
          <w:tab w:val="left" w:pos="1276"/>
        </w:tabs>
        <w:ind w:left="0" w:firstLine="709"/>
        <w:rPr>
          <w:b/>
          <w:sz w:val="21"/>
          <w:szCs w:val="21"/>
        </w:rPr>
      </w:pPr>
      <w:r>
        <w:rPr>
          <w:b/>
          <w:sz w:val="21"/>
          <w:szCs w:val="21"/>
        </w:rPr>
        <w:t>8. Прочие условия</w:t>
      </w:r>
    </w:p>
    <w:p w:rsidR="007F44D7" w:rsidRDefault="005A3201">
      <w:pPr>
        <w:pStyle w:val="11"/>
        <w:tabs>
          <w:tab w:val="left" w:pos="993"/>
        </w:tabs>
        <w:ind w:left="0" w:firstLine="709"/>
        <w:jc w:val="both"/>
        <w:rPr>
          <w:sz w:val="21"/>
          <w:szCs w:val="21"/>
        </w:rPr>
      </w:pPr>
      <w:r>
        <w:rPr>
          <w:sz w:val="21"/>
          <w:szCs w:val="21"/>
        </w:rPr>
        <w:t>8.1. Стороны обязуются письменно уведомлять друг друга об изменении своих адресо</w:t>
      </w:r>
      <w:r>
        <w:rPr>
          <w:sz w:val="21"/>
          <w:szCs w:val="21"/>
        </w:rPr>
        <w:t>в местонахождения (в том числе почтовых), банковских реквизитов, о переименовании, реорганизации, ликвидации и т.п. в течение 7 (семи) рабочих дней со дня произошедших изменений.</w:t>
      </w:r>
    </w:p>
    <w:p w:rsidR="007F44D7" w:rsidRDefault="005A3201">
      <w:pPr>
        <w:pStyle w:val="11"/>
        <w:tabs>
          <w:tab w:val="left" w:pos="993"/>
        </w:tabs>
        <w:ind w:left="0" w:firstLine="709"/>
        <w:jc w:val="both"/>
        <w:rPr>
          <w:sz w:val="21"/>
          <w:szCs w:val="21"/>
        </w:rPr>
      </w:pPr>
      <w:r>
        <w:rPr>
          <w:sz w:val="21"/>
          <w:szCs w:val="21"/>
        </w:rPr>
        <w:t>8.2. Настоящий Договор представляет собой полный объем договоренности, достиг</w:t>
      </w:r>
      <w:r>
        <w:rPr>
          <w:sz w:val="21"/>
          <w:szCs w:val="21"/>
        </w:rPr>
        <w:t>нутой между Сторонами, и заменяет собой все прочие документы и уведомительные материалы.</w:t>
      </w:r>
    </w:p>
    <w:p w:rsidR="007F44D7" w:rsidRDefault="005A3201">
      <w:pPr>
        <w:pStyle w:val="11"/>
        <w:tabs>
          <w:tab w:val="left" w:pos="993"/>
        </w:tabs>
        <w:ind w:left="0" w:firstLine="709"/>
        <w:jc w:val="both"/>
        <w:rPr>
          <w:sz w:val="21"/>
          <w:szCs w:val="21"/>
        </w:rPr>
      </w:pPr>
      <w:r>
        <w:rPr>
          <w:sz w:val="21"/>
          <w:szCs w:val="21"/>
        </w:rPr>
        <w:t>8.3. Стороны пришли к согласию, что до момента обмена оригиналами настоящего муниципального контракта на бумажном носителе, а также при обмене документами, вытекающими</w:t>
      </w:r>
      <w:r>
        <w:rPr>
          <w:sz w:val="21"/>
          <w:szCs w:val="21"/>
        </w:rPr>
        <w:t xml:space="preserve">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w:t>
      </w:r>
    </w:p>
    <w:p w:rsidR="007F44D7" w:rsidRDefault="005A3201">
      <w:pPr>
        <w:pStyle w:val="11"/>
        <w:tabs>
          <w:tab w:val="left" w:pos="993"/>
        </w:tabs>
        <w:ind w:left="0" w:firstLine="709"/>
        <w:jc w:val="both"/>
        <w:rPr>
          <w:b/>
          <w:sz w:val="21"/>
          <w:szCs w:val="21"/>
        </w:rPr>
      </w:pPr>
      <w:r>
        <w:rPr>
          <w:sz w:val="21"/>
          <w:szCs w:val="21"/>
        </w:rPr>
        <w:t>8.4. Приложе</w:t>
      </w:r>
      <w:r>
        <w:rPr>
          <w:sz w:val="21"/>
          <w:szCs w:val="21"/>
        </w:rPr>
        <w:t>ния к Договору: Приложение № 1 Техническое задание</w:t>
      </w:r>
      <w:r>
        <w:rPr>
          <w:b/>
          <w:sz w:val="21"/>
          <w:szCs w:val="21"/>
        </w:rPr>
        <w:t xml:space="preserve">; </w:t>
      </w:r>
      <w:r>
        <w:rPr>
          <w:sz w:val="21"/>
          <w:szCs w:val="21"/>
        </w:rPr>
        <w:t>Приложение № 2 Спецификация</w:t>
      </w:r>
    </w:p>
    <w:p w:rsidR="007F44D7" w:rsidRDefault="005A3201">
      <w:pPr>
        <w:pStyle w:val="12"/>
        <w:tabs>
          <w:tab w:val="left" w:pos="709"/>
          <w:tab w:val="left" w:pos="1418"/>
        </w:tabs>
        <w:rPr>
          <w:b w:val="0"/>
          <w:sz w:val="21"/>
          <w:szCs w:val="21"/>
        </w:rPr>
      </w:pPr>
      <w:r>
        <w:rPr>
          <w:sz w:val="21"/>
          <w:szCs w:val="21"/>
        </w:rPr>
        <w:t>9. Реквизиты и подписи сторон</w:t>
      </w:r>
    </w:p>
    <w:tbl>
      <w:tblPr>
        <w:tblW w:w="10063" w:type="dxa"/>
        <w:tblLook w:val="01E0" w:firstRow="1" w:lastRow="1" w:firstColumn="1" w:lastColumn="1" w:noHBand="0" w:noVBand="0"/>
      </w:tblPr>
      <w:tblGrid>
        <w:gridCol w:w="4881"/>
        <w:gridCol w:w="5182"/>
      </w:tblGrid>
      <w:tr w:rsidR="007F44D7">
        <w:tc>
          <w:tcPr>
            <w:tcW w:w="2425" w:type="pct"/>
          </w:tcPr>
          <w:p w:rsidR="007F44D7" w:rsidRDefault="005A3201">
            <w:pPr>
              <w:pStyle w:val="Tabletext"/>
              <w:suppressAutoHyphens/>
              <w:spacing w:before="0" w:after="0"/>
              <w:jc w:val="both"/>
              <w:rPr>
                <w:b/>
                <w:sz w:val="22"/>
                <w:szCs w:val="22"/>
              </w:rPr>
            </w:pPr>
            <w:r>
              <w:rPr>
                <w:sz w:val="22"/>
                <w:szCs w:val="22"/>
              </w:rPr>
              <w:t xml:space="preserve"> «СУБЛИЦЕНЗИАТ»</w:t>
            </w:r>
          </w:p>
        </w:tc>
        <w:tc>
          <w:tcPr>
            <w:tcW w:w="2575" w:type="pct"/>
          </w:tcPr>
          <w:p w:rsidR="007F44D7" w:rsidRDefault="005A3201">
            <w:pPr>
              <w:rPr>
                <w:sz w:val="22"/>
                <w:szCs w:val="22"/>
              </w:rPr>
            </w:pPr>
            <w:r>
              <w:rPr>
                <w:sz w:val="22"/>
                <w:szCs w:val="22"/>
              </w:rPr>
              <w:t>«ЛИЦЕНЗИАТ»</w:t>
            </w:r>
          </w:p>
        </w:tc>
      </w:tr>
      <w:tr w:rsidR="007F44D7">
        <w:trPr>
          <w:trHeight w:val="1134"/>
        </w:trPr>
        <w:tc>
          <w:tcPr>
            <w:tcW w:w="2425" w:type="pct"/>
          </w:tcPr>
          <w:p w:rsidR="007F44D7" w:rsidRDefault="005A3201">
            <w:pPr>
              <w:widowControl w:val="0"/>
              <w:ind w:right="317"/>
              <w:rPr>
                <w:rFonts w:eastAsia="Courier New"/>
                <w:b/>
                <w:color w:val="000000"/>
                <w:sz w:val="22"/>
                <w:szCs w:val="22"/>
                <w:lang w:bidi="ru-RU"/>
              </w:rPr>
            </w:pPr>
            <w:r>
              <w:rPr>
                <w:rFonts w:eastAsia="Courier New"/>
                <w:b/>
                <w:color w:val="000000"/>
                <w:sz w:val="22"/>
                <w:szCs w:val="22"/>
                <w:lang w:bidi="ru-RU"/>
              </w:rPr>
              <w:t xml:space="preserve">Комитет по образованию </w:t>
            </w:r>
            <w:proofErr w:type="spellStart"/>
            <w:r>
              <w:rPr>
                <w:rFonts w:eastAsia="Courier New"/>
                <w:b/>
                <w:color w:val="000000"/>
                <w:sz w:val="22"/>
                <w:szCs w:val="22"/>
                <w:lang w:bidi="ru-RU"/>
              </w:rPr>
              <w:t>Киришского</w:t>
            </w:r>
            <w:proofErr w:type="spellEnd"/>
            <w:r>
              <w:rPr>
                <w:rFonts w:eastAsia="Courier New"/>
                <w:b/>
                <w:color w:val="000000"/>
                <w:sz w:val="22"/>
                <w:szCs w:val="22"/>
                <w:lang w:bidi="ru-RU"/>
              </w:rPr>
              <w:t xml:space="preserve"> муниципального района Ленинградской области</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ИНН 4708004433 КПП 472701001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ОГРН </w:t>
            </w:r>
            <w:r>
              <w:rPr>
                <w:rFonts w:eastAsia="Courier New"/>
                <w:color w:val="000000"/>
                <w:sz w:val="22"/>
                <w:szCs w:val="22"/>
                <w:lang w:bidi="ru-RU"/>
              </w:rPr>
              <w:t>1024701483245 ОКТМО 41624101</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Адрес юридический и фактического местонахождения: 187110, Ленинградская обл., г. Кириши, </w:t>
            </w:r>
            <w:proofErr w:type="spellStart"/>
            <w:r>
              <w:rPr>
                <w:rFonts w:eastAsia="Courier New"/>
                <w:color w:val="000000"/>
                <w:sz w:val="22"/>
                <w:szCs w:val="22"/>
                <w:lang w:bidi="ru-RU"/>
              </w:rPr>
              <w:t>Волховская</w:t>
            </w:r>
            <w:proofErr w:type="spellEnd"/>
            <w:r>
              <w:rPr>
                <w:rFonts w:eastAsia="Courier New"/>
                <w:color w:val="000000"/>
                <w:sz w:val="22"/>
                <w:szCs w:val="22"/>
                <w:lang w:bidi="ru-RU"/>
              </w:rPr>
              <w:t xml:space="preserve"> наб., дом 26;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тел.: 8(81368)22555, факс: 8(81368)54606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E-</w:t>
            </w:r>
            <w:proofErr w:type="spellStart"/>
            <w:r>
              <w:rPr>
                <w:rFonts w:eastAsia="Courier New"/>
                <w:color w:val="000000"/>
                <w:sz w:val="22"/>
                <w:szCs w:val="22"/>
                <w:lang w:bidi="ru-RU"/>
              </w:rPr>
              <w:t>mail</w:t>
            </w:r>
            <w:proofErr w:type="spellEnd"/>
            <w:r>
              <w:rPr>
                <w:rFonts w:eastAsia="Courier New"/>
                <w:color w:val="000000"/>
                <w:sz w:val="22"/>
                <w:szCs w:val="22"/>
                <w:lang w:bidi="ru-RU"/>
              </w:rPr>
              <w:t xml:space="preserve">: gorono@kiredu.ru; lesya5101@yandex.ru;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kom-kirishi@yandex.ru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Платежные реквизиты: л/с 02963900050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в Комитете финансов муниципального образования </w:t>
            </w:r>
            <w:proofErr w:type="spellStart"/>
            <w:r>
              <w:rPr>
                <w:rFonts w:eastAsia="Courier New"/>
                <w:color w:val="000000"/>
                <w:sz w:val="22"/>
                <w:szCs w:val="22"/>
                <w:lang w:bidi="ru-RU"/>
              </w:rPr>
              <w:t>Киришский</w:t>
            </w:r>
            <w:proofErr w:type="spellEnd"/>
            <w:r>
              <w:rPr>
                <w:rFonts w:eastAsia="Courier New"/>
                <w:color w:val="000000"/>
                <w:sz w:val="22"/>
                <w:szCs w:val="22"/>
                <w:lang w:bidi="ru-RU"/>
              </w:rPr>
              <w:t xml:space="preserve"> муниципальный район Ленинградской области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(ИНН/КПП 4708014142/472701001)</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Получатель: Комитет по образованию </w:t>
            </w:r>
            <w:proofErr w:type="spellStart"/>
            <w:r>
              <w:rPr>
                <w:rFonts w:eastAsia="Courier New"/>
                <w:color w:val="000000"/>
                <w:sz w:val="22"/>
                <w:szCs w:val="22"/>
                <w:lang w:bidi="ru-RU"/>
              </w:rPr>
              <w:t>Киришского</w:t>
            </w:r>
            <w:proofErr w:type="spellEnd"/>
            <w:r>
              <w:rPr>
                <w:rFonts w:eastAsia="Courier New"/>
                <w:color w:val="000000"/>
                <w:sz w:val="22"/>
                <w:szCs w:val="22"/>
                <w:lang w:bidi="ru-RU"/>
              </w:rPr>
              <w:t xml:space="preserve"> муниципального района Ленинградской обла</w:t>
            </w:r>
            <w:r>
              <w:rPr>
                <w:rFonts w:eastAsia="Courier New"/>
                <w:color w:val="000000"/>
                <w:sz w:val="22"/>
                <w:szCs w:val="22"/>
                <w:lang w:bidi="ru-RU"/>
              </w:rPr>
              <w:t xml:space="preserve">сти Комитет финансов </w:t>
            </w:r>
            <w:proofErr w:type="spellStart"/>
            <w:r>
              <w:rPr>
                <w:rFonts w:eastAsia="Courier New"/>
                <w:color w:val="000000"/>
                <w:sz w:val="22"/>
                <w:szCs w:val="22"/>
                <w:lang w:bidi="ru-RU"/>
              </w:rPr>
              <w:t>Киришского</w:t>
            </w:r>
            <w:proofErr w:type="spellEnd"/>
            <w:r>
              <w:rPr>
                <w:rFonts w:eastAsia="Courier New"/>
                <w:color w:val="000000"/>
                <w:sz w:val="22"/>
                <w:szCs w:val="22"/>
                <w:lang w:bidi="ru-RU"/>
              </w:rPr>
              <w:t xml:space="preserve"> муниципального района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 xml:space="preserve">(Комитет по образованию </w:t>
            </w:r>
            <w:proofErr w:type="spellStart"/>
            <w:r>
              <w:rPr>
                <w:rFonts w:eastAsia="Courier New"/>
                <w:color w:val="000000"/>
                <w:sz w:val="22"/>
                <w:szCs w:val="22"/>
                <w:lang w:bidi="ru-RU"/>
              </w:rPr>
              <w:t>Киришского</w:t>
            </w:r>
            <w:proofErr w:type="spellEnd"/>
            <w:r>
              <w:rPr>
                <w:rFonts w:eastAsia="Courier New"/>
                <w:color w:val="000000"/>
                <w:sz w:val="22"/>
                <w:szCs w:val="22"/>
                <w:lang w:bidi="ru-RU"/>
              </w:rPr>
              <w:t xml:space="preserve"> района);  </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счет получателя: 03231643416240004500</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Банк получателя: ОКЦ № 1 Северо-Западного ГУ Банка России//УФК по Ленинградской области г. Санкт-Петербург</w:t>
            </w:r>
          </w:p>
          <w:p w:rsidR="007F44D7" w:rsidRDefault="005A3201">
            <w:pPr>
              <w:widowControl w:val="0"/>
              <w:ind w:right="317"/>
              <w:rPr>
                <w:rFonts w:eastAsia="Courier New"/>
                <w:color w:val="000000"/>
                <w:sz w:val="22"/>
                <w:szCs w:val="22"/>
                <w:lang w:bidi="ru-RU"/>
              </w:rPr>
            </w:pPr>
            <w:r>
              <w:rPr>
                <w:rFonts w:eastAsia="Courier New"/>
                <w:color w:val="000000"/>
                <w:sz w:val="22"/>
                <w:szCs w:val="22"/>
                <w:lang w:bidi="ru-RU"/>
              </w:rPr>
              <w:t>БИК 044030</w:t>
            </w:r>
            <w:r>
              <w:rPr>
                <w:rFonts w:eastAsia="Courier New"/>
                <w:color w:val="000000"/>
                <w:sz w:val="22"/>
                <w:szCs w:val="22"/>
                <w:lang w:bidi="ru-RU"/>
              </w:rPr>
              <w:t xml:space="preserve">098; </w:t>
            </w:r>
          </w:p>
          <w:p w:rsidR="007F44D7" w:rsidRDefault="005A3201">
            <w:pPr>
              <w:rPr>
                <w:b/>
                <w:bCs/>
                <w:sz w:val="22"/>
                <w:szCs w:val="22"/>
              </w:rPr>
            </w:pPr>
            <w:r>
              <w:rPr>
                <w:rFonts w:eastAsia="Courier New"/>
                <w:color w:val="000000"/>
                <w:sz w:val="22"/>
                <w:szCs w:val="22"/>
                <w:lang w:bidi="ru-RU"/>
              </w:rPr>
              <w:t>счет банка получателя: 40102810745370000098</w:t>
            </w:r>
          </w:p>
        </w:tc>
        <w:tc>
          <w:tcPr>
            <w:tcW w:w="2575" w:type="pct"/>
          </w:tcPr>
          <w:p w:rsidR="007F44D7" w:rsidRDefault="007F44D7">
            <w:pPr>
              <w:keepNext/>
              <w:keepLines/>
              <w:ind w:left="567"/>
              <w:rPr>
                <w:sz w:val="22"/>
                <w:szCs w:val="22"/>
              </w:rPr>
            </w:pPr>
          </w:p>
        </w:tc>
      </w:tr>
      <w:tr w:rsidR="007F44D7">
        <w:trPr>
          <w:trHeight w:val="1271"/>
        </w:trPr>
        <w:tc>
          <w:tcPr>
            <w:tcW w:w="2425" w:type="pct"/>
          </w:tcPr>
          <w:p w:rsidR="007F44D7" w:rsidRDefault="005A3201">
            <w:pPr>
              <w:rPr>
                <w:sz w:val="22"/>
                <w:szCs w:val="22"/>
              </w:rPr>
            </w:pPr>
            <w:r>
              <w:rPr>
                <w:sz w:val="22"/>
                <w:szCs w:val="22"/>
              </w:rPr>
              <w:t>От Заказчика:</w:t>
            </w:r>
          </w:p>
          <w:p w:rsidR="007F44D7" w:rsidRDefault="005A3201">
            <w:pPr>
              <w:rPr>
                <w:sz w:val="22"/>
                <w:szCs w:val="22"/>
              </w:rPr>
            </w:pPr>
            <w:r>
              <w:rPr>
                <w:rFonts w:ascii="Times New Roman Cyr" w:hAnsi="Times New Roman Cyr"/>
                <w:sz w:val="22"/>
                <w:szCs w:val="22"/>
              </w:rPr>
              <w:t>Председатель комитет</w:t>
            </w:r>
            <w:r>
              <w:rPr>
                <w:rFonts w:ascii="Times New Roman Cyr" w:hAnsi="Times New Roman Cyr"/>
                <w:sz w:val="22"/>
                <w:szCs w:val="22"/>
              </w:rPr>
              <w:t xml:space="preserve">а </w:t>
            </w:r>
          </w:p>
          <w:p w:rsidR="007F44D7" w:rsidRDefault="007F44D7">
            <w:pPr>
              <w:ind w:left="246"/>
              <w:rPr>
                <w:rFonts w:ascii="Times New Roman Cyr" w:hAnsi="Times New Roman Cyr"/>
                <w:sz w:val="22"/>
                <w:szCs w:val="22"/>
              </w:rPr>
            </w:pPr>
          </w:p>
          <w:p w:rsidR="007F44D7" w:rsidRDefault="005A3201">
            <w:pPr>
              <w:pStyle w:val="1"/>
              <w:rPr>
                <w:rFonts w:ascii="Times New Roman Cyr" w:hAnsi="Times New Roman Cyr"/>
                <w:b w:val="0"/>
                <w:sz w:val="22"/>
                <w:szCs w:val="22"/>
              </w:rPr>
            </w:pPr>
            <w:r>
              <w:rPr>
                <w:rFonts w:ascii="Times New Roman Cyr" w:hAnsi="Times New Roman Cyr"/>
                <w:b w:val="0"/>
                <w:sz w:val="22"/>
                <w:szCs w:val="22"/>
              </w:rPr>
              <w:t xml:space="preserve">______________________А.С. </w:t>
            </w:r>
            <w:proofErr w:type="spellStart"/>
            <w:r>
              <w:rPr>
                <w:rFonts w:ascii="Times New Roman Cyr" w:hAnsi="Times New Roman Cyr"/>
                <w:b w:val="0"/>
                <w:sz w:val="22"/>
                <w:szCs w:val="22"/>
              </w:rPr>
              <w:t>Руколеев</w:t>
            </w:r>
            <w:proofErr w:type="spellEnd"/>
          </w:p>
          <w:p w:rsidR="007F44D7" w:rsidRDefault="005A3201">
            <w:pPr>
              <w:pStyle w:val="Tabletext"/>
              <w:suppressAutoHyphens/>
              <w:spacing w:before="0" w:after="0"/>
              <w:jc w:val="both"/>
              <w:rPr>
                <w:sz w:val="22"/>
                <w:szCs w:val="22"/>
              </w:rPr>
            </w:pPr>
            <w:r>
              <w:rPr>
                <w:rFonts w:ascii="Times New Roman Cyr" w:hAnsi="Times New Roman Cyr"/>
                <w:sz w:val="22"/>
                <w:szCs w:val="22"/>
              </w:rPr>
              <w:t>МП</w:t>
            </w:r>
            <w:r>
              <w:rPr>
                <w:sz w:val="22"/>
                <w:szCs w:val="22"/>
              </w:rPr>
              <w:t xml:space="preserve"> </w:t>
            </w:r>
          </w:p>
        </w:tc>
        <w:tc>
          <w:tcPr>
            <w:tcW w:w="2575" w:type="pct"/>
          </w:tcPr>
          <w:p w:rsidR="007F44D7" w:rsidRDefault="005A3201">
            <w:pPr>
              <w:rPr>
                <w:sz w:val="22"/>
                <w:szCs w:val="22"/>
              </w:rPr>
            </w:pPr>
            <w:r>
              <w:rPr>
                <w:sz w:val="22"/>
                <w:szCs w:val="22"/>
              </w:rPr>
              <w:t>От Лицензиата:</w:t>
            </w:r>
          </w:p>
          <w:p w:rsidR="007F44D7" w:rsidRDefault="007F44D7">
            <w:pPr>
              <w:rPr>
                <w:sz w:val="22"/>
                <w:szCs w:val="22"/>
              </w:rPr>
            </w:pPr>
          </w:p>
          <w:p w:rsidR="007F44D7" w:rsidRDefault="005A3201">
            <w:pPr>
              <w:rPr>
                <w:sz w:val="22"/>
                <w:szCs w:val="22"/>
              </w:rPr>
            </w:pPr>
            <w:r>
              <w:rPr>
                <w:sz w:val="22"/>
                <w:szCs w:val="22"/>
              </w:rPr>
              <w:t xml:space="preserve">______________________ / </w:t>
            </w:r>
          </w:p>
          <w:p w:rsidR="007F44D7" w:rsidRDefault="005A3201">
            <w:pPr>
              <w:rPr>
                <w:sz w:val="22"/>
                <w:szCs w:val="22"/>
              </w:rPr>
            </w:pPr>
            <w:r>
              <w:rPr>
                <w:sz w:val="22"/>
                <w:szCs w:val="22"/>
              </w:rPr>
              <w:t>МП</w:t>
            </w:r>
          </w:p>
        </w:tc>
      </w:tr>
    </w:tbl>
    <w:p w:rsidR="007F44D7" w:rsidRDefault="005A3201">
      <w:pPr>
        <w:jc w:val="right"/>
      </w:pPr>
      <w:r>
        <w:br w:type="page"/>
      </w:r>
      <w:r>
        <w:lastRenderedPageBreak/>
        <w:t>Приложение №1</w:t>
      </w:r>
    </w:p>
    <w:p w:rsidR="007F44D7" w:rsidRDefault="005A3201">
      <w:pPr>
        <w:jc w:val="right"/>
      </w:pPr>
      <w:r>
        <w:t>к муниципальному контракту № 95/2026</w:t>
      </w:r>
    </w:p>
    <w:p w:rsidR="007F44D7" w:rsidRDefault="005A3201">
      <w:pPr>
        <w:jc w:val="right"/>
      </w:pPr>
      <w:r>
        <w:t xml:space="preserve">от </w:t>
      </w:r>
      <w:proofErr w:type="gramStart"/>
      <w:r>
        <w:t xml:space="preserve">«  </w:t>
      </w:r>
      <w:proofErr w:type="gramEnd"/>
      <w:r>
        <w:t xml:space="preserve">  » октября 2026 г.</w:t>
      </w:r>
    </w:p>
    <w:p w:rsidR="007F44D7" w:rsidRDefault="005A3201">
      <w:pPr>
        <w:jc w:val="center"/>
        <w:rPr>
          <w:b/>
        </w:rPr>
      </w:pPr>
      <w:r>
        <w:rPr>
          <w:b/>
        </w:rPr>
        <w:t>Техническое задание</w:t>
      </w:r>
    </w:p>
    <w:p w:rsidR="007F44D7" w:rsidRDefault="005A3201">
      <w:pPr>
        <w:jc w:val="center"/>
        <w:rPr>
          <w:b/>
        </w:rPr>
      </w:pPr>
      <w:r>
        <w:rPr>
          <w:b/>
        </w:rPr>
        <w:t>(описание объекта закупки)</w:t>
      </w:r>
    </w:p>
    <w:p w:rsidR="007F44D7" w:rsidRDefault="007F44D7">
      <w:pPr>
        <w:jc w:val="right"/>
      </w:pPr>
    </w:p>
    <w:tbl>
      <w:tblPr>
        <w:tblW w:w="11350" w:type="dxa"/>
        <w:jc w:val="center"/>
        <w:tblLook w:val="04A0" w:firstRow="1" w:lastRow="0" w:firstColumn="1" w:lastColumn="0" w:noHBand="0" w:noVBand="1"/>
      </w:tblPr>
      <w:tblGrid>
        <w:gridCol w:w="2684"/>
        <w:gridCol w:w="8666"/>
      </w:tblGrid>
      <w:tr w:rsidR="007F44D7">
        <w:trPr>
          <w:trHeight w:val="840"/>
          <w:jc w:val="center"/>
        </w:trPr>
        <w:tc>
          <w:tcPr>
            <w:tcW w:w="2684"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16"/>
              <w:jc w:val="center"/>
              <w:rPr>
                <w:rFonts w:ascii="Times New Roman" w:hAnsi="Times New Roman"/>
                <w:sz w:val="21"/>
                <w:szCs w:val="21"/>
              </w:rPr>
            </w:pPr>
            <w:r>
              <w:rPr>
                <w:rFonts w:ascii="Times New Roman" w:eastAsia="Proxima Nova" w:hAnsi="Times New Roman"/>
                <w:b/>
                <w:sz w:val="21"/>
                <w:szCs w:val="21"/>
              </w:rPr>
              <w:t xml:space="preserve">1. </w:t>
            </w:r>
            <w:proofErr w:type="spellStart"/>
            <w:r>
              <w:rPr>
                <w:rFonts w:ascii="Times New Roman" w:eastAsia="Proxima Nova" w:hAnsi="Times New Roman"/>
                <w:b/>
                <w:sz w:val="21"/>
                <w:szCs w:val="21"/>
              </w:rPr>
              <w:t>Наименование</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предмета</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закупки</w:t>
            </w:r>
            <w:proofErr w:type="spellEnd"/>
          </w:p>
        </w:tc>
        <w:tc>
          <w:tcPr>
            <w:tcW w:w="8666"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rPr>
                <w:sz w:val="21"/>
                <w:szCs w:val="21"/>
              </w:rPr>
            </w:pPr>
            <w:r>
              <w:rPr>
                <w:sz w:val="21"/>
                <w:szCs w:val="21"/>
              </w:rPr>
              <w:t>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по основным направлениям деяте</w:t>
            </w:r>
            <w:r>
              <w:rPr>
                <w:sz w:val="21"/>
                <w:szCs w:val="21"/>
              </w:rPr>
              <w:t>льности</w:t>
            </w:r>
            <w:r>
              <w:rPr>
                <w:rStyle w:val="normaltextrun"/>
                <w:color w:val="000000"/>
                <w:kern w:val="1"/>
                <w:sz w:val="21"/>
                <w:szCs w:val="21"/>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7F44D7" w:rsidRDefault="007F44D7">
            <w:pPr>
              <w:spacing w:after="120"/>
              <w:ind w:right="180"/>
              <w:rPr>
                <w:sz w:val="21"/>
                <w:szCs w:val="21"/>
                <w:highlight w:val="yellow"/>
              </w:rPr>
            </w:pPr>
          </w:p>
          <w:p w:rsidR="007F44D7" w:rsidRDefault="005A3201">
            <w:pPr>
              <w:spacing w:after="120"/>
              <w:ind w:right="180"/>
              <w:rPr>
                <w:sz w:val="21"/>
                <w:szCs w:val="21"/>
              </w:rPr>
            </w:pPr>
            <w:r>
              <w:rPr>
                <w:sz w:val="21"/>
                <w:szCs w:val="21"/>
              </w:rPr>
              <w:t>Планируемое количество пользо</w:t>
            </w:r>
            <w:r>
              <w:rPr>
                <w:sz w:val="21"/>
                <w:szCs w:val="21"/>
              </w:rPr>
              <w:t>вателей (количество неисключительных </w:t>
            </w:r>
            <w:r>
              <w:rPr>
                <w:sz w:val="21"/>
                <w:szCs w:val="21"/>
              </w:rPr>
              <w:br/>
              <w:t>лицензий): 1.</w:t>
            </w:r>
          </w:p>
          <w:p w:rsidR="007F44D7" w:rsidRDefault="005A3201">
            <w:pPr>
              <w:pStyle w:val="ab"/>
              <w:numPr>
                <w:ilvl w:val="0"/>
                <w:numId w:val="10"/>
              </w:numPr>
              <w:spacing w:after="120"/>
              <w:ind w:left="720" w:hanging="360"/>
              <w:contextualSpacing w:val="0"/>
              <w:rPr>
                <w:sz w:val="21"/>
                <w:szCs w:val="21"/>
              </w:rPr>
            </w:pPr>
            <w:r>
              <w:rPr>
                <w:sz w:val="21"/>
                <w:szCs w:val="21"/>
              </w:rPr>
              <w:t>количество неисключительных лицензий 1</w:t>
            </w:r>
          </w:p>
          <w:p w:rsidR="007F44D7" w:rsidRDefault="005A3201">
            <w:pPr>
              <w:pStyle w:val="ab"/>
              <w:numPr>
                <w:ilvl w:val="0"/>
                <w:numId w:val="10"/>
              </w:numPr>
              <w:spacing w:after="120"/>
              <w:ind w:left="720" w:hanging="360"/>
              <w:contextualSpacing w:val="0"/>
              <w:rPr>
                <w:sz w:val="21"/>
                <w:szCs w:val="21"/>
              </w:rPr>
            </w:pPr>
            <w:r>
              <w:rPr>
                <w:sz w:val="21"/>
                <w:szCs w:val="21"/>
              </w:rPr>
              <w:t>количество пользователей 2</w:t>
            </w:r>
          </w:p>
          <w:p w:rsidR="007F44D7" w:rsidRDefault="005A3201">
            <w:pPr>
              <w:spacing w:after="120"/>
              <w:ind w:right="180"/>
              <w:rPr>
                <w:sz w:val="21"/>
                <w:szCs w:val="21"/>
              </w:rPr>
            </w:pPr>
            <w:r>
              <w:rPr>
                <w:sz w:val="21"/>
                <w:szCs w:val="21"/>
              </w:rPr>
              <w:t>Срок предоставления права использования электронной базы данных: 3 (три) рабочих дней с момента заключения контракта.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Срок действия права </w:t>
            </w:r>
            <w:r>
              <w:rPr>
                <w:rFonts w:ascii="Times New Roman" w:hAnsi="Times New Roman"/>
                <w:sz w:val="21"/>
                <w:szCs w:val="21"/>
                <w:lang w:val="ru-RU"/>
              </w:rPr>
              <w:t>использования электронной базы данных: 12 (двенадцать) месяцев.</w:t>
            </w:r>
          </w:p>
        </w:tc>
      </w:tr>
      <w:tr w:rsidR="007F44D7">
        <w:trPr>
          <w:jc w:val="center"/>
        </w:trPr>
        <w:tc>
          <w:tcPr>
            <w:tcW w:w="2684"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16"/>
              <w:rPr>
                <w:rFonts w:ascii="Times New Roman" w:hAnsi="Times New Roman"/>
                <w:sz w:val="21"/>
                <w:szCs w:val="21"/>
              </w:rPr>
            </w:pPr>
            <w:r>
              <w:rPr>
                <w:rFonts w:ascii="Times New Roman" w:eastAsia="Proxima Nova" w:hAnsi="Times New Roman"/>
                <w:b/>
                <w:sz w:val="21"/>
                <w:szCs w:val="21"/>
              </w:rPr>
              <w:t xml:space="preserve">2. </w:t>
            </w:r>
            <w:proofErr w:type="spellStart"/>
            <w:r>
              <w:rPr>
                <w:rFonts w:ascii="Times New Roman" w:eastAsia="Proxima Nova" w:hAnsi="Times New Roman"/>
                <w:b/>
                <w:sz w:val="21"/>
                <w:szCs w:val="21"/>
              </w:rPr>
              <w:t>Назначение</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объекта</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закупки</w:t>
            </w:r>
            <w:proofErr w:type="spellEnd"/>
          </w:p>
        </w:tc>
        <w:tc>
          <w:tcPr>
            <w:tcW w:w="8666"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16"/>
              <w:rPr>
                <w:rFonts w:ascii="Times New Roman" w:hAnsi="Times New Roman"/>
                <w:sz w:val="21"/>
                <w:szCs w:val="21"/>
                <w:lang w:val="ru-RU"/>
              </w:rPr>
            </w:pPr>
            <w:r>
              <w:rPr>
                <w:rFonts w:ascii="Times New Roman" w:hAnsi="Times New Roman"/>
                <w:sz w:val="21"/>
                <w:szCs w:val="21"/>
                <w:lang w:val="ru-RU"/>
              </w:rPr>
              <w:t>Закупка необходима в качестве источника информации (подборка материала по</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ситуации регулятора, контрольного органа и судебной практики, в </w:t>
            </w:r>
            <w:proofErr w:type="spellStart"/>
            <w:r>
              <w:rPr>
                <w:rFonts w:ascii="Times New Roman" w:hAnsi="Times New Roman"/>
                <w:sz w:val="21"/>
                <w:szCs w:val="21"/>
                <w:lang w:val="ru-RU"/>
              </w:rPr>
              <w:t>т.ч</w:t>
            </w:r>
            <w:proofErr w:type="spellEnd"/>
            <w:r>
              <w:rPr>
                <w:rFonts w:ascii="Times New Roman" w:hAnsi="Times New Roman"/>
                <w:sz w:val="21"/>
                <w:szCs w:val="21"/>
                <w:lang w:val="ru-RU"/>
              </w:rPr>
              <w:t>.</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нормативно-правово</w:t>
            </w:r>
            <w:r>
              <w:rPr>
                <w:rFonts w:ascii="Times New Roman" w:hAnsi="Times New Roman"/>
                <w:sz w:val="21"/>
                <w:szCs w:val="21"/>
                <w:lang w:val="ru-RU"/>
              </w:rPr>
              <w:t>й информацией) для принятия квалифицированных решений</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по тематике учета, отчетности, бюджетного контроля, применения бюджетной</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классификации и другим финансовым вопросам деятельности главного бухгалтера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и финансового специалиста государственного и муниципа</w:t>
            </w:r>
            <w:r>
              <w:rPr>
                <w:rFonts w:ascii="Times New Roman" w:hAnsi="Times New Roman"/>
                <w:sz w:val="21"/>
                <w:szCs w:val="21"/>
                <w:lang w:val="ru-RU"/>
              </w:rPr>
              <w:t>льного учреждения.</w:t>
            </w:r>
          </w:p>
        </w:tc>
      </w:tr>
      <w:tr w:rsidR="007F44D7">
        <w:trPr>
          <w:jc w:val="center"/>
        </w:trPr>
        <w:tc>
          <w:tcPr>
            <w:tcW w:w="2684"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16"/>
              <w:rPr>
                <w:rFonts w:ascii="Times New Roman" w:hAnsi="Times New Roman"/>
                <w:sz w:val="21"/>
                <w:szCs w:val="21"/>
              </w:rPr>
            </w:pPr>
            <w:r>
              <w:rPr>
                <w:rFonts w:ascii="Times New Roman" w:eastAsia="Proxima Nova" w:hAnsi="Times New Roman"/>
                <w:b/>
                <w:sz w:val="21"/>
                <w:szCs w:val="21"/>
              </w:rPr>
              <w:t xml:space="preserve">3. </w:t>
            </w:r>
            <w:proofErr w:type="spellStart"/>
            <w:r>
              <w:rPr>
                <w:rFonts w:ascii="Times New Roman" w:eastAsia="Proxima Nova" w:hAnsi="Times New Roman"/>
                <w:b/>
                <w:sz w:val="21"/>
                <w:szCs w:val="21"/>
              </w:rPr>
              <w:t>Состав</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объекта</w:t>
            </w:r>
            <w:proofErr w:type="spellEnd"/>
            <w:r>
              <w:rPr>
                <w:rFonts w:ascii="Times New Roman" w:eastAsia="Proxima Nova" w:hAnsi="Times New Roman"/>
                <w:b/>
                <w:sz w:val="21"/>
                <w:szCs w:val="21"/>
              </w:rPr>
              <w:t xml:space="preserve"> </w:t>
            </w:r>
            <w:proofErr w:type="spellStart"/>
            <w:r>
              <w:rPr>
                <w:rFonts w:ascii="Times New Roman" w:eastAsia="Proxima Nova" w:hAnsi="Times New Roman"/>
                <w:b/>
                <w:sz w:val="21"/>
                <w:szCs w:val="21"/>
              </w:rPr>
              <w:t>закупки</w:t>
            </w:r>
            <w:proofErr w:type="spellEnd"/>
          </w:p>
        </w:tc>
        <w:tc>
          <w:tcPr>
            <w:tcW w:w="8666"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ConsPlusNormal"/>
              <w:rPr>
                <w:sz w:val="21"/>
                <w:szCs w:val="21"/>
              </w:rPr>
            </w:pPr>
            <w:r>
              <w:rPr>
                <w:b/>
                <w:sz w:val="21"/>
                <w:szCs w:val="21"/>
              </w:rPr>
              <w:t>База данных должна содержать следующую информацию:</w:t>
            </w:r>
          </w:p>
          <w:p w:rsidR="007F44D7" w:rsidRDefault="005A3201">
            <w:pPr>
              <w:pStyle w:val="ab"/>
              <w:widowControl w:val="0"/>
              <w:numPr>
                <w:ilvl w:val="0"/>
                <w:numId w:val="15"/>
              </w:numPr>
              <w:ind w:left="720" w:hanging="360"/>
              <w:contextualSpacing w:val="0"/>
              <w:rPr>
                <w:sz w:val="21"/>
                <w:szCs w:val="21"/>
              </w:rPr>
            </w:pPr>
            <w:r>
              <w:rPr>
                <w:sz w:val="21"/>
                <w:szCs w:val="21"/>
              </w:rPr>
              <w:t xml:space="preserve">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w:t>
            </w:r>
            <w:r>
              <w:rPr>
                <w:sz w:val="21"/>
                <w:szCs w:val="21"/>
              </w:rPr>
              <w:t>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w:t>
            </w:r>
            <w:r>
              <w:rPr>
                <w:sz w:val="21"/>
                <w:szCs w:val="21"/>
              </w:rPr>
              <w:t xml:space="preserve">ития, ФАС, Счетной палаты, Минфина и </w:t>
            </w:r>
            <w:proofErr w:type="spellStart"/>
            <w:r>
              <w:rPr>
                <w:sz w:val="21"/>
                <w:szCs w:val="21"/>
              </w:rPr>
              <w:t>т.д</w:t>
            </w:r>
            <w:proofErr w:type="spellEnd"/>
            <w:r>
              <w:rPr>
                <w:sz w:val="21"/>
                <w:szCs w:val="21"/>
              </w:rPr>
              <w:t>)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w:t>
            </w:r>
            <w:r>
              <w:rPr>
                <w:sz w:val="21"/>
                <w:szCs w:val="21"/>
              </w:rPr>
              <w:t>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w:t>
            </w:r>
            <w:r>
              <w:rPr>
                <w:sz w:val="21"/>
                <w:szCs w:val="21"/>
              </w:rPr>
              <w:t>тствовать нормам действующего законодательства, то есть актуализироваться по мере изменения норм права - в количестве не менее 103 млн. штук.</w:t>
            </w:r>
          </w:p>
          <w:p w:rsidR="007F44D7" w:rsidRDefault="005A3201">
            <w:pPr>
              <w:widowControl w:val="0"/>
              <w:numPr>
                <w:ilvl w:val="0"/>
                <w:numId w:val="15"/>
              </w:numPr>
              <w:ind w:left="720" w:hanging="360"/>
              <w:rPr>
                <w:sz w:val="21"/>
                <w:szCs w:val="21"/>
              </w:rPr>
            </w:pPr>
            <w:r>
              <w:rPr>
                <w:sz w:val="21"/>
                <w:szCs w:val="21"/>
              </w:rPr>
              <w:t>Материалы экспертов, пошаговые инструкции (алгоритмы действий), методические материалы, анализ практики по вопроса</w:t>
            </w:r>
            <w:r>
              <w:rPr>
                <w:sz w:val="21"/>
                <w:szCs w:val="21"/>
              </w:rPr>
              <w:t>м деятельности главного бухгалтера и финансового специалиста государственного (муниципального) учреждения и (или) органа власти.</w:t>
            </w:r>
          </w:p>
          <w:p w:rsidR="007F44D7" w:rsidRDefault="005A3201">
            <w:pPr>
              <w:widowControl w:val="0"/>
              <w:numPr>
                <w:ilvl w:val="0"/>
                <w:numId w:val="15"/>
              </w:numPr>
              <w:ind w:left="720" w:hanging="360"/>
              <w:rPr>
                <w:sz w:val="21"/>
                <w:szCs w:val="21"/>
              </w:rPr>
            </w:pPr>
            <w:r>
              <w:rPr>
                <w:sz w:val="21"/>
                <w:szCs w:val="21"/>
              </w:rPr>
              <w:t>Шаблоны документов по бюджетному и бухгалтерскому учету от планирования до отчетности — в количестве не менее 7000 штук, по сле</w:t>
            </w:r>
            <w:r>
              <w:rPr>
                <w:sz w:val="21"/>
                <w:szCs w:val="21"/>
              </w:rPr>
              <w:t>дующим тематикам:</w:t>
            </w:r>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Учет</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Отчетность</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Налоги</w:t>
            </w:r>
            <w:proofErr w:type="spellEnd"/>
            <w:r>
              <w:rPr>
                <w:rStyle w:val="normaltextrun"/>
                <w:rFonts w:ascii="Times New Roman" w:hAnsi="Times New Roman" w:cs="Times New Roman"/>
                <w:sz w:val="21"/>
                <w:szCs w:val="21"/>
              </w:rPr>
              <w:t xml:space="preserve"> и </w:t>
            </w:r>
            <w:proofErr w:type="spellStart"/>
            <w:r>
              <w:rPr>
                <w:rStyle w:val="normaltextrun"/>
                <w:rFonts w:ascii="Times New Roman" w:hAnsi="Times New Roman" w:cs="Times New Roman"/>
                <w:sz w:val="21"/>
                <w:szCs w:val="21"/>
              </w:rPr>
              <w:t>взносы</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Оплата</w:t>
            </w:r>
            <w:proofErr w:type="spellEnd"/>
            <w:r>
              <w:rPr>
                <w:rStyle w:val="normaltextrun"/>
                <w:rFonts w:ascii="Times New Roman" w:hAnsi="Times New Roman" w:cs="Times New Roman"/>
                <w:sz w:val="21"/>
                <w:szCs w:val="21"/>
              </w:rPr>
              <w:t xml:space="preserve"> </w:t>
            </w:r>
            <w:proofErr w:type="spellStart"/>
            <w:r>
              <w:rPr>
                <w:rStyle w:val="normaltextrun"/>
                <w:rFonts w:ascii="Times New Roman" w:hAnsi="Times New Roman" w:cs="Times New Roman"/>
                <w:sz w:val="21"/>
                <w:szCs w:val="21"/>
              </w:rPr>
              <w:t>труда</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Отраслевой</w:t>
            </w:r>
            <w:proofErr w:type="spellEnd"/>
            <w:r>
              <w:rPr>
                <w:rStyle w:val="normaltextrun"/>
                <w:rFonts w:ascii="Times New Roman" w:hAnsi="Times New Roman" w:cs="Times New Roman"/>
                <w:sz w:val="21"/>
                <w:szCs w:val="21"/>
              </w:rPr>
              <w:t xml:space="preserve"> </w:t>
            </w:r>
            <w:proofErr w:type="spellStart"/>
            <w:r>
              <w:rPr>
                <w:rStyle w:val="normaltextrun"/>
                <w:rFonts w:ascii="Times New Roman" w:hAnsi="Times New Roman" w:cs="Times New Roman"/>
                <w:sz w:val="21"/>
                <w:szCs w:val="21"/>
              </w:rPr>
              <w:t>учет</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Планирование</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Кадровый</w:t>
            </w:r>
            <w:proofErr w:type="spellEnd"/>
            <w:r>
              <w:rPr>
                <w:rStyle w:val="normaltextrun"/>
                <w:rFonts w:ascii="Times New Roman" w:hAnsi="Times New Roman" w:cs="Times New Roman"/>
                <w:sz w:val="21"/>
                <w:szCs w:val="21"/>
              </w:rPr>
              <w:t xml:space="preserve"> </w:t>
            </w:r>
            <w:proofErr w:type="spellStart"/>
            <w:r>
              <w:rPr>
                <w:rStyle w:val="normaltextrun"/>
                <w:rFonts w:ascii="Times New Roman" w:hAnsi="Times New Roman" w:cs="Times New Roman"/>
                <w:sz w:val="21"/>
                <w:szCs w:val="21"/>
              </w:rPr>
              <w:t>учет</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Бюджетная</w:t>
            </w:r>
            <w:proofErr w:type="spellEnd"/>
            <w:r>
              <w:rPr>
                <w:rStyle w:val="normaltextrun"/>
                <w:rFonts w:ascii="Times New Roman" w:hAnsi="Times New Roman" w:cs="Times New Roman"/>
                <w:sz w:val="21"/>
                <w:szCs w:val="21"/>
              </w:rPr>
              <w:t xml:space="preserve"> </w:t>
            </w:r>
            <w:proofErr w:type="spellStart"/>
            <w:r>
              <w:rPr>
                <w:rStyle w:val="normaltextrun"/>
                <w:rFonts w:ascii="Times New Roman" w:hAnsi="Times New Roman" w:cs="Times New Roman"/>
                <w:sz w:val="21"/>
                <w:szCs w:val="21"/>
              </w:rPr>
              <w:t>классификация</w:t>
            </w:r>
            <w:proofErr w:type="spellEnd"/>
          </w:p>
          <w:p w:rsidR="007F44D7" w:rsidRDefault="005A3201">
            <w:pPr>
              <w:pStyle w:val="paragraph"/>
              <w:numPr>
                <w:ilvl w:val="0"/>
                <w:numId w:val="2"/>
              </w:numPr>
              <w:ind w:left="1110" w:hanging="360"/>
              <w:rPr>
                <w:rFonts w:ascii="Times New Roman" w:hAnsi="Times New Roman" w:cs="Times New Roman"/>
                <w:sz w:val="21"/>
                <w:szCs w:val="21"/>
              </w:rPr>
            </w:pPr>
            <w:proofErr w:type="spellStart"/>
            <w:r>
              <w:rPr>
                <w:rStyle w:val="normaltextrun"/>
                <w:rFonts w:ascii="Times New Roman" w:hAnsi="Times New Roman" w:cs="Times New Roman"/>
                <w:sz w:val="21"/>
                <w:szCs w:val="21"/>
              </w:rPr>
              <w:t>Вопросы</w:t>
            </w:r>
            <w:proofErr w:type="spellEnd"/>
            <w:r>
              <w:rPr>
                <w:rStyle w:val="normaltextrun"/>
                <w:rFonts w:ascii="Times New Roman" w:hAnsi="Times New Roman" w:cs="Times New Roman"/>
                <w:sz w:val="21"/>
                <w:szCs w:val="21"/>
              </w:rPr>
              <w:t xml:space="preserve"> </w:t>
            </w:r>
            <w:proofErr w:type="spellStart"/>
            <w:r>
              <w:rPr>
                <w:rStyle w:val="normaltextrun"/>
                <w:rFonts w:ascii="Times New Roman" w:hAnsi="Times New Roman" w:cs="Times New Roman"/>
                <w:sz w:val="21"/>
                <w:szCs w:val="21"/>
              </w:rPr>
              <w:t>госзакупок</w:t>
            </w:r>
            <w:proofErr w:type="spellEnd"/>
          </w:p>
          <w:p w:rsidR="007F44D7" w:rsidRDefault="005A3201">
            <w:pPr>
              <w:widowControl w:val="0"/>
              <w:numPr>
                <w:ilvl w:val="0"/>
                <w:numId w:val="15"/>
              </w:numPr>
              <w:ind w:left="720" w:hanging="360"/>
              <w:rPr>
                <w:sz w:val="21"/>
                <w:szCs w:val="21"/>
              </w:rPr>
            </w:pPr>
            <w:r>
              <w:rPr>
                <w:sz w:val="21"/>
                <w:szCs w:val="21"/>
              </w:rPr>
              <w:t>Справочные материалы, информацию по бухгалтерскому и бюджетному учету в таблицах и списках, с переходами на</w:t>
            </w:r>
            <w:r>
              <w:rPr>
                <w:sz w:val="21"/>
                <w:szCs w:val="21"/>
              </w:rPr>
              <w:t xml:space="preserve"> актуальное законодательство — в количестве не менее 2000 штук.</w:t>
            </w:r>
          </w:p>
          <w:p w:rsidR="007F44D7" w:rsidRDefault="005A3201">
            <w:pPr>
              <w:widowControl w:val="0"/>
              <w:numPr>
                <w:ilvl w:val="0"/>
                <w:numId w:val="15"/>
              </w:numPr>
              <w:ind w:left="720" w:hanging="360"/>
              <w:rPr>
                <w:sz w:val="21"/>
                <w:szCs w:val="21"/>
              </w:rPr>
            </w:pPr>
            <w:r>
              <w:rPr>
                <w:sz w:val="21"/>
                <w:szCs w:val="21"/>
              </w:rPr>
              <w:lastRenderedPageBreak/>
              <w:t>Электронные версии специализированных периодических издания — не менее 8 штук.</w:t>
            </w:r>
          </w:p>
          <w:p w:rsidR="007F44D7" w:rsidRDefault="005A3201">
            <w:pPr>
              <w:widowControl w:val="0"/>
              <w:numPr>
                <w:ilvl w:val="0"/>
                <w:numId w:val="15"/>
              </w:numPr>
              <w:ind w:left="720" w:hanging="360"/>
              <w:rPr>
                <w:sz w:val="21"/>
                <w:szCs w:val="21"/>
              </w:rPr>
            </w:pPr>
            <w:r>
              <w:rPr>
                <w:sz w:val="21"/>
                <w:szCs w:val="21"/>
              </w:rPr>
              <w:t>Электронные версии специализированных периодических изданий по закупкам — не менее 1 штуки.</w:t>
            </w:r>
          </w:p>
          <w:p w:rsidR="007F44D7" w:rsidRDefault="005A3201">
            <w:pPr>
              <w:widowControl w:val="0"/>
              <w:numPr>
                <w:ilvl w:val="0"/>
                <w:numId w:val="15"/>
              </w:numPr>
              <w:ind w:left="720" w:hanging="360"/>
              <w:rPr>
                <w:sz w:val="21"/>
                <w:szCs w:val="21"/>
              </w:rPr>
            </w:pPr>
            <w:r>
              <w:rPr>
                <w:sz w:val="21"/>
                <w:szCs w:val="21"/>
              </w:rPr>
              <w:t>Электронные версии кн</w:t>
            </w:r>
            <w:r>
              <w:rPr>
                <w:sz w:val="21"/>
                <w:szCs w:val="21"/>
              </w:rPr>
              <w:t>иг — не менее 150 штук.</w:t>
            </w:r>
          </w:p>
          <w:p w:rsidR="007F44D7" w:rsidRDefault="005A3201">
            <w:pPr>
              <w:widowControl w:val="0"/>
              <w:numPr>
                <w:ilvl w:val="0"/>
                <w:numId w:val="15"/>
              </w:numPr>
              <w:ind w:left="720" w:hanging="360"/>
              <w:rPr>
                <w:sz w:val="21"/>
                <w:szCs w:val="21"/>
              </w:rPr>
            </w:pPr>
            <w:r>
              <w:rPr>
                <w:sz w:val="21"/>
                <w:szCs w:val="21"/>
              </w:rPr>
              <w:t>Сервисы и расчетчики по темам:</w:t>
            </w:r>
          </w:p>
          <w:p w:rsidR="007F44D7" w:rsidRDefault="005A3201">
            <w:pPr>
              <w:pStyle w:val="ab"/>
              <w:widowControl w:val="0"/>
              <w:numPr>
                <w:ilvl w:val="0"/>
                <w:numId w:val="1"/>
              </w:numPr>
              <w:ind w:left="1110" w:hanging="360"/>
              <w:contextualSpacing w:val="0"/>
              <w:rPr>
                <w:sz w:val="21"/>
                <w:szCs w:val="21"/>
              </w:rPr>
            </w:pPr>
            <w:r>
              <w:rPr>
                <w:sz w:val="21"/>
                <w:szCs w:val="21"/>
              </w:rPr>
              <w:t>Бюджетная классификация: КБК, КВР и КОСГУ</w:t>
            </w:r>
          </w:p>
          <w:p w:rsidR="007F44D7" w:rsidRDefault="005A3201">
            <w:pPr>
              <w:pStyle w:val="ab"/>
              <w:widowControl w:val="0"/>
              <w:numPr>
                <w:ilvl w:val="0"/>
                <w:numId w:val="1"/>
              </w:numPr>
              <w:ind w:left="1110" w:hanging="360"/>
              <w:contextualSpacing w:val="0"/>
              <w:rPr>
                <w:sz w:val="21"/>
                <w:szCs w:val="21"/>
              </w:rPr>
            </w:pPr>
            <w:r>
              <w:rPr>
                <w:sz w:val="21"/>
                <w:szCs w:val="21"/>
              </w:rPr>
              <w:t>Налоги: 6-НДФЛ, НДС, транспортный налог, нормируемые расходы</w:t>
            </w:r>
          </w:p>
          <w:p w:rsidR="007F44D7" w:rsidRDefault="005A3201">
            <w:pPr>
              <w:pStyle w:val="ab"/>
              <w:widowControl w:val="0"/>
              <w:numPr>
                <w:ilvl w:val="0"/>
                <w:numId w:val="1"/>
              </w:numPr>
              <w:ind w:left="1110" w:hanging="360"/>
              <w:contextualSpacing w:val="0"/>
              <w:rPr>
                <w:sz w:val="21"/>
                <w:szCs w:val="21"/>
              </w:rPr>
            </w:pPr>
            <w:r>
              <w:rPr>
                <w:sz w:val="21"/>
                <w:szCs w:val="21"/>
              </w:rPr>
              <w:t>Расчеты с сотрудниками: отпуск, стаж, зарплата, увольнение</w:t>
            </w:r>
          </w:p>
          <w:p w:rsidR="007F44D7" w:rsidRDefault="005A3201">
            <w:pPr>
              <w:pStyle w:val="ab"/>
              <w:widowControl w:val="0"/>
              <w:numPr>
                <w:ilvl w:val="0"/>
                <w:numId w:val="1"/>
              </w:numPr>
              <w:ind w:left="1110" w:hanging="360"/>
              <w:contextualSpacing w:val="0"/>
              <w:rPr>
                <w:sz w:val="21"/>
                <w:szCs w:val="21"/>
              </w:rPr>
            </w:pPr>
            <w:r>
              <w:rPr>
                <w:sz w:val="21"/>
                <w:szCs w:val="21"/>
              </w:rPr>
              <w:t>Расчет норм ГСМ</w:t>
            </w:r>
          </w:p>
          <w:p w:rsidR="007F44D7" w:rsidRDefault="005A3201">
            <w:pPr>
              <w:pStyle w:val="ab"/>
              <w:widowControl w:val="0"/>
              <w:numPr>
                <w:ilvl w:val="0"/>
                <w:numId w:val="1"/>
              </w:numPr>
              <w:ind w:left="1110" w:hanging="360"/>
              <w:contextualSpacing w:val="0"/>
              <w:rPr>
                <w:sz w:val="21"/>
                <w:szCs w:val="21"/>
              </w:rPr>
            </w:pPr>
            <w:r>
              <w:rPr>
                <w:sz w:val="21"/>
                <w:szCs w:val="21"/>
              </w:rPr>
              <w:t>Штрафные санкции</w:t>
            </w:r>
          </w:p>
          <w:p w:rsidR="007F44D7" w:rsidRDefault="005A3201">
            <w:pPr>
              <w:pStyle w:val="ab"/>
              <w:widowControl w:val="0"/>
              <w:numPr>
                <w:ilvl w:val="0"/>
                <w:numId w:val="1"/>
              </w:numPr>
              <w:ind w:left="1110" w:hanging="360"/>
              <w:contextualSpacing w:val="0"/>
              <w:rPr>
                <w:sz w:val="21"/>
                <w:szCs w:val="21"/>
              </w:rPr>
            </w:pPr>
            <w:r>
              <w:rPr>
                <w:sz w:val="21"/>
                <w:szCs w:val="21"/>
              </w:rPr>
              <w:t>Закупки</w:t>
            </w:r>
          </w:p>
          <w:p w:rsidR="007F44D7" w:rsidRDefault="005A3201">
            <w:pPr>
              <w:pStyle w:val="ab"/>
              <w:widowControl w:val="0"/>
              <w:numPr>
                <w:ilvl w:val="0"/>
                <w:numId w:val="1"/>
              </w:numPr>
              <w:ind w:left="1110" w:hanging="360"/>
              <w:contextualSpacing w:val="0"/>
              <w:rPr>
                <w:sz w:val="21"/>
                <w:szCs w:val="21"/>
              </w:rPr>
            </w:pPr>
            <w:r>
              <w:rPr>
                <w:sz w:val="21"/>
                <w:szCs w:val="21"/>
              </w:rPr>
              <w:t>Займы</w:t>
            </w:r>
          </w:p>
          <w:p w:rsidR="007F44D7" w:rsidRDefault="005A3201">
            <w:pPr>
              <w:pStyle w:val="16"/>
              <w:numPr>
                <w:ilvl w:val="0"/>
                <w:numId w:val="15"/>
              </w:numPr>
              <w:ind w:left="720" w:hanging="360"/>
              <w:rPr>
                <w:rFonts w:ascii="Times New Roman" w:hAnsi="Times New Roman"/>
                <w:sz w:val="21"/>
                <w:szCs w:val="21"/>
                <w:lang w:val="ru-RU"/>
              </w:rPr>
            </w:pPr>
            <w:r>
              <w:rPr>
                <w:rFonts w:ascii="Times New Roman" w:hAnsi="Times New Roman"/>
                <w:sz w:val="21"/>
                <w:szCs w:val="21"/>
                <w:lang w:val="ru-RU"/>
              </w:rPr>
              <w:t>Сервис онлайн-помощников и «консультация экспертов».</w:t>
            </w:r>
          </w:p>
          <w:p w:rsidR="007F44D7" w:rsidRDefault="005A3201">
            <w:pPr>
              <w:pStyle w:val="16"/>
              <w:numPr>
                <w:ilvl w:val="0"/>
                <w:numId w:val="15"/>
              </w:numPr>
              <w:ind w:left="720" w:hanging="360"/>
              <w:rPr>
                <w:rFonts w:ascii="Times New Roman" w:hAnsi="Times New Roman"/>
                <w:sz w:val="21"/>
                <w:szCs w:val="21"/>
                <w:lang w:val="ru-RU"/>
              </w:rPr>
            </w:pPr>
            <w:r>
              <w:rPr>
                <w:rFonts w:ascii="Times New Roman" w:hAnsi="Times New Roman"/>
                <w:sz w:val="21"/>
                <w:szCs w:val="21"/>
                <w:lang w:val="ru-RU"/>
              </w:rPr>
              <w:t>Видеоматериалы в количестве не менее 24 штук.</w:t>
            </w:r>
          </w:p>
          <w:p w:rsidR="007F44D7" w:rsidRDefault="005A3201">
            <w:pPr>
              <w:widowControl w:val="0"/>
              <w:numPr>
                <w:ilvl w:val="0"/>
                <w:numId w:val="15"/>
              </w:numPr>
              <w:ind w:left="720" w:hanging="360"/>
              <w:rPr>
                <w:sz w:val="21"/>
                <w:szCs w:val="21"/>
              </w:rPr>
            </w:pPr>
            <w:r>
              <w:rPr>
                <w:sz w:val="21"/>
                <w:szCs w:val="21"/>
              </w:rPr>
              <w:t xml:space="preserve">Доступ к образовательным материалам для повышения квалификации и к </w:t>
            </w:r>
            <w:proofErr w:type="spellStart"/>
            <w:r>
              <w:rPr>
                <w:sz w:val="21"/>
                <w:szCs w:val="21"/>
              </w:rPr>
              <w:t>микрокурсам</w:t>
            </w:r>
            <w:proofErr w:type="spellEnd"/>
            <w:r>
              <w:rPr>
                <w:sz w:val="21"/>
                <w:szCs w:val="21"/>
              </w:rPr>
              <w:t xml:space="preserve"> для бухгалтеров по правилам работы, изменениям и разъяснениям </w:t>
            </w:r>
            <w:r>
              <w:rPr>
                <w:sz w:val="21"/>
                <w:szCs w:val="21"/>
              </w:rPr>
              <w:t>законодательства.</w:t>
            </w:r>
          </w:p>
          <w:p w:rsidR="007F44D7" w:rsidRDefault="005A3201">
            <w:pPr>
              <w:pStyle w:val="16"/>
              <w:numPr>
                <w:ilvl w:val="0"/>
                <w:numId w:val="12"/>
              </w:numPr>
              <w:ind w:left="720" w:hanging="360"/>
              <w:rPr>
                <w:rFonts w:ascii="Times New Roman" w:hAnsi="Times New Roman"/>
                <w:sz w:val="21"/>
                <w:szCs w:val="21"/>
                <w:lang w:val="ru-RU"/>
              </w:rPr>
            </w:pPr>
            <w:r>
              <w:rPr>
                <w:rFonts w:ascii="Times New Roman" w:hAnsi="Times New Roman"/>
                <w:sz w:val="21"/>
                <w:szCs w:val="21"/>
                <w:lang w:val="ru-RU"/>
              </w:rPr>
              <w:t>Специализированный ИИ-ассистент для бухгалтеров государственных (муниципальных) учреждений, предоставляющий единое окно для вопросов и отдельные тематические помощники по профессиональным задачам.</w:t>
            </w:r>
          </w:p>
          <w:p w:rsidR="007F44D7" w:rsidRDefault="007F44D7">
            <w:pPr>
              <w:pStyle w:val="16"/>
              <w:rPr>
                <w:rFonts w:ascii="Times New Roman" w:hAnsi="Times New Roman"/>
                <w:sz w:val="21"/>
                <w:szCs w:val="21"/>
                <w:lang w:val="ru-RU"/>
              </w:rPr>
            </w:pPr>
          </w:p>
          <w:p w:rsidR="007F44D7" w:rsidRDefault="005A3201">
            <w:pPr>
              <w:pStyle w:val="paragraph"/>
              <w:rPr>
                <w:rFonts w:ascii="Times New Roman" w:hAnsi="Times New Roman" w:cs="Times New Roman"/>
                <w:b/>
                <w:sz w:val="21"/>
                <w:szCs w:val="21"/>
                <w:lang w:val="ru-RU"/>
              </w:rPr>
            </w:pPr>
            <w:r>
              <w:rPr>
                <w:rFonts w:ascii="Times New Roman" w:hAnsi="Times New Roman" w:cs="Times New Roman"/>
                <w:b/>
                <w:sz w:val="21"/>
                <w:szCs w:val="21"/>
                <w:lang w:val="ru-RU"/>
              </w:rPr>
              <w:t>База данных должна содержать материалы п</w:t>
            </w:r>
            <w:r>
              <w:rPr>
                <w:rFonts w:ascii="Times New Roman" w:hAnsi="Times New Roman" w:cs="Times New Roman"/>
                <w:b/>
                <w:sz w:val="21"/>
                <w:szCs w:val="21"/>
                <w:lang w:val="ru-RU"/>
              </w:rPr>
              <w:t>о следующим тематикам:</w:t>
            </w:r>
          </w:p>
          <w:p w:rsidR="007F44D7" w:rsidRDefault="007F44D7">
            <w:pPr>
              <w:pStyle w:val="paragraph"/>
              <w:rPr>
                <w:rFonts w:ascii="Times New Roman" w:hAnsi="Times New Roman" w:cs="Times New Roman"/>
                <w:b/>
                <w:sz w:val="21"/>
                <w:szCs w:val="21"/>
                <w:lang w:val="ru-RU"/>
              </w:rPr>
            </w:pP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Учет:</w:t>
            </w:r>
            <w:r>
              <w:rPr>
                <w:rStyle w:val="normaltextrun"/>
                <w:rFonts w:ascii="Times New Roman" w:hAnsi="Times New Roman" w:cs="Times New Roman"/>
                <w:sz w:val="21"/>
                <w:szCs w:val="21"/>
                <w:lang w:val="ru-RU"/>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Pr>
                <w:rStyle w:val="normaltextrun"/>
                <w:rFonts w:ascii="Times New Roman" w:hAnsi="Times New Roman" w:cs="Times New Roman"/>
                <w:sz w:val="21"/>
                <w:szCs w:val="21"/>
                <w:lang w:val="ru-RU"/>
              </w:rPr>
              <w:t>матзапасы</w:t>
            </w:r>
            <w:proofErr w:type="spellEnd"/>
            <w:r>
              <w:rPr>
                <w:rStyle w:val="normaltextrun"/>
                <w:rFonts w:ascii="Times New Roman" w:hAnsi="Times New Roman" w:cs="Times New Roman"/>
                <w:sz w:val="21"/>
                <w:szCs w:val="21"/>
                <w:lang w:val="ru-RU"/>
              </w:rPr>
              <w:t>, нематериальные активы, непроизведенные активы, аренд</w:t>
            </w:r>
            <w:r>
              <w:rPr>
                <w:rStyle w:val="normaltextrun"/>
                <w:rFonts w:ascii="Times New Roman" w:hAnsi="Times New Roman" w:cs="Times New Roman"/>
                <w:sz w:val="21"/>
                <w:szCs w:val="21"/>
                <w:lang w:val="ru-RU"/>
              </w:rPr>
              <w:t>а, касса, по доходам, расходам и разным видам имущества.</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Отраслевой учет:</w:t>
            </w:r>
            <w:r>
              <w:rPr>
                <w:rStyle w:val="normaltextrun"/>
                <w:rFonts w:ascii="Times New Roman" w:hAnsi="Times New Roman" w:cs="Times New Roman"/>
                <w:sz w:val="21"/>
                <w:szCs w:val="21"/>
                <w:lang w:val="ru-RU"/>
              </w:rPr>
              <w:t xml:space="preserve"> разъяснения по отраслям или специфике: о</w:t>
            </w:r>
            <w:r>
              <w:rPr>
                <w:rStyle w:val="normaltextrun"/>
                <w:rFonts w:ascii="Times New Roman" w:hAnsi="Times New Roman" w:cs="Times New Roman"/>
                <w:color w:val="000000"/>
                <w:sz w:val="21"/>
                <w:szCs w:val="21"/>
                <w:lang w:val="ru-RU"/>
              </w:rPr>
              <w:t>бразование, медицина, физкультура и спорт, культура, социальное</w:t>
            </w:r>
            <w:r>
              <w:rPr>
                <w:rStyle w:val="normaltextrun"/>
                <w:rFonts w:ascii="Times New Roman" w:hAnsi="Times New Roman" w:cs="Times New Roman"/>
                <w:color w:val="000000"/>
                <w:sz w:val="21"/>
                <w:szCs w:val="21"/>
              </w:rPr>
              <w:t> </w:t>
            </w:r>
            <w:r>
              <w:rPr>
                <w:rStyle w:val="normaltextrun"/>
                <w:rFonts w:ascii="Times New Roman" w:hAnsi="Times New Roman" w:cs="Times New Roman"/>
                <w:color w:val="000000"/>
                <w:sz w:val="21"/>
                <w:szCs w:val="21"/>
                <w:lang w:val="ru-RU"/>
              </w:rPr>
              <w:t>обслуживание,</w:t>
            </w:r>
            <w:r>
              <w:rPr>
                <w:rStyle w:val="normaltextrun"/>
                <w:rFonts w:ascii="Times New Roman" w:hAnsi="Times New Roman" w:cs="Times New Roman"/>
                <w:color w:val="000000"/>
                <w:sz w:val="21"/>
                <w:szCs w:val="21"/>
              </w:rPr>
              <w:t> </w:t>
            </w:r>
            <w:r>
              <w:rPr>
                <w:rStyle w:val="normaltextrun"/>
                <w:rFonts w:ascii="Times New Roman" w:hAnsi="Times New Roman" w:cs="Times New Roman"/>
                <w:b/>
                <w:color w:val="000000"/>
                <w:sz w:val="21"/>
                <w:szCs w:val="21"/>
                <w:lang w:val="ru-RU"/>
              </w:rPr>
              <w:t>централизованные бухгалтерии, ПФР</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Бюджетная классификация:</w:t>
            </w:r>
            <w:r>
              <w:rPr>
                <w:rStyle w:val="normaltextrun"/>
                <w:rFonts w:ascii="Times New Roman" w:hAnsi="Times New Roman" w:cs="Times New Roman"/>
                <w:sz w:val="21"/>
                <w:szCs w:val="21"/>
                <w:lang w:val="ru-RU"/>
              </w:rPr>
              <w:t xml:space="preserve"> разъя</w:t>
            </w:r>
            <w:r>
              <w:rPr>
                <w:rStyle w:val="normaltextrun"/>
                <w:rFonts w:ascii="Times New Roman" w:hAnsi="Times New Roman" w:cs="Times New Roman"/>
                <w:sz w:val="21"/>
                <w:szCs w:val="21"/>
                <w:lang w:val="ru-RU"/>
              </w:rPr>
              <w:t>снения с примерами по КБК, КВР, КОСГУ</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Отчетность:</w:t>
            </w:r>
            <w:r>
              <w:rPr>
                <w:rStyle w:val="normaltextrun"/>
                <w:rFonts w:ascii="Times New Roman" w:hAnsi="Times New Roman" w:cs="Times New Roman"/>
                <w:sz w:val="21"/>
                <w:szCs w:val="21"/>
                <w:lang w:val="ru-RU"/>
              </w:rPr>
              <w:t xml:space="preserve"> разъяснения с примерами и образцами по б</w:t>
            </w:r>
            <w:r>
              <w:rPr>
                <w:rStyle w:val="normaltextrun"/>
                <w:rFonts w:ascii="Times New Roman" w:hAnsi="Times New Roman" w:cs="Times New Roman"/>
                <w:color w:val="000000"/>
                <w:sz w:val="21"/>
                <w:szCs w:val="21"/>
                <w:lang w:val="ru-RU"/>
              </w:rPr>
              <w:t>юджетной отчетности, бухгалтерской отчетности, налоговой отчетности, статистической отчетности, отчетности в ФСС, отчетности в ПФР</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Оплата труда и выплаты:</w:t>
            </w:r>
            <w:r>
              <w:rPr>
                <w:rStyle w:val="normaltextrun"/>
                <w:rFonts w:ascii="Times New Roman" w:hAnsi="Times New Roman" w:cs="Times New Roman"/>
                <w:sz w:val="21"/>
                <w:szCs w:val="21"/>
                <w:lang w:val="ru-RU"/>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Кадровые вопросы:</w:t>
            </w:r>
            <w:r>
              <w:rPr>
                <w:rStyle w:val="normaltextrun"/>
                <w:rFonts w:ascii="Times New Roman" w:hAnsi="Times New Roman" w:cs="Times New Roman"/>
                <w:sz w:val="21"/>
                <w:szCs w:val="21"/>
                <w:lang w:val="ru-RU"/>
              </w:rPr>
              <w:t xml:space="preserve"> разъяснения с образцами по приеме, увольнению, переводу, с</w:t>
            </w:r>
            <w:r>
              <w:rPr>
                <w:rStyle w:val="normaltextrun"/>
                <w:rFonts w:ascii="Times New Roman" w:hAnsi="Times New Roman" w:cs="Times New Roman"/>
                <w:sz w:val="21"/>
                <w:szCs w:val="21"/>
                <w:lang w:val="ru-RU"/>
              </w:rPr>
              <w:t>овмещению, аттестации, госслужбе.</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Налоги:</w:t>
            </w:r>
            <w:r>
              <w:rPr>
                <w:rStyle w:val="normaltextrun"/>
                <w:rFonts w:ascii="Times New Roman" w:hAnsi="Times New Roman" w:cs="Times New Roman"/>
                <w:sz w:val="21"/>
                <w:szCs w:val="21"/>
                <w:lang w:val="ru-RU"/>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Взносы:</w:t>
            </w:r>
            <w:r>
              <w:rPr>
                <w:rStyle w:val="normaltextrun"/>
                <w:rFonts w:ascii="Times New Roman" w:hAnsi="Times New Roman" w:cs="Times New Roman"/>
                <w:sz w:val="21"/>
                <w:szCs w:val="21"/>
                <w:lang w:val="ru-RU"/>
              </w:rPr>
              <w:t xml:space="preserve"> </w:t>
            </w:r>
            <w:r>
              <w:rPr>
                <w:rStyle w:val="normaltextrun"/>
                <w:rFonts w:ascii="Times New Roman" w:hAnsi="Times New Roman" w:cs="Times New Roman"/>
                <w:sz w:val="21"/>
                <w:szCs w:val="21"/>
                <w:lang w:val="ru-RU"/>
              </w:rPr>
              <w:t>разъяснения с примерами и образцами по п</w:t>
            </w:r>
            <w:r>
              <w:rPr>
                <w:rStyle w:val="normaltextrun"/>
                <w:rFonts w:ascii="Times New Roman" w:hAnsi="Times New Roman" w:cs="Times New Roman"/>
                <w:color w:val="000000"/>
                <w:sz w:val="21"/>
                <w:szCs w:val="21"/>
                <w:lang w:val="ru-RU"/>
              </w:rPr>
              <w:t>енсионным взносам, социальным взносам, взносам на медицинское страхование, страхование от несчастных случаев и профзаболеваний</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Вопросы контроля</w:t>
            </w:r>
            <w:r>
              <w:rPr>
                <w:rStyle w:val="normaltextrun"/>
                <w:rFonts w:ascii="Times New Roman" w:hAnsi="Times New Roman" w:cs="Times New Roman"/>
                <w:sz w:val="21"/>
                <w:szCs w:val="21"/>
                <w:lang w:val="ru-RU"/>
              </w:rPr>
              <w:t>: разъяснения с примерами и образцами по инвентаризации, аудиту, внутренн</w:t>
            </w:r>
            <w:r>
              <w:rPr>
                <w:rStyle w:val="normaltextrun"/>
                <w:rFonts w:ascii="Times New Roman" w:hAnsi="Times New Roman" w:cs="Times New Roman"/>
                <w:sz w:val="21"/>
                <w:szCs w:val="21"/>
                <w:lang w:val="ru-RU"/>
              </w:rPr>
              <w:t xml:space="preserve">ему контролю, </w:t>
            </w:r>
            <w:proofErr w:type="spellStart"/>
            <w:r>
              <w:rPr>
                <w:rStyle w:val="normaltextrun"/>
                <w:rFonts w:ascii="Times New Roman" w:hAnsi="Times New Roman" w:cs="Times New Roman"/>
                <w:sz w:val="21"/>
                <w:szCs w:val="21"/>
                <w:lang w:val="ru-RU"/>
              </w:rPr>
              <w:t>госфинконтролю</w:t>
            </w:r>
            <w:proofErr w:type="spellEnd"/>
            <w:r>
              <w:rPr>
                <w:rStyle w:val="normaltextrun"/>
                <w:rFonts w:ascii="Times New Roman" w:hAnsi="Times New Roman" w:cs="Times New Roman"/>
                <w:sz w:val="21"/>
                <w:szCs w:val="21"/>
                <w:lang w:val="ru-RU"/>
              </w:rPr>
              <w:t xml:space="preserve"> и другим проверкам.</w:t>
            </w:r>
          </w:p>
          <w:p w:rsidR="007F44D7" w:rsidRDefault="005A3201">
            <w:pPr>
              <w:pStyle w:val="paragraph"/>
              <w:rPr>
                <w:rFonts w:ascii="Times New Roman" w:hAnsi="Times New Roman" w:cs="Times New Roman"/>
                <w:b/>
                <w:sz w:val="21"/>
                <w:szCs w:val="21"/>
                <w:lang w:val="ru-RU"/>
              </w:rPr>
            </w:pPr>
            <w:r>
              <w:rPr>
                <w:rStyle w:val="normaltextrun"/>
                <w:rFonts w:ascii="Times New Roman" w:hAnsi="Times New Roman" w:cs="Times New Roman"/>
                <w:b/>
                <w:sz w:val="21"/>
                <w:szCs w:val="21"/>
                <w:lang w:val="ru-RU"/>
              </w:rPr>
              <w:t>Вопросы планирования</w:t>
            </w:r>
            <w:r>
              <w:rPr>
                <w:rStyle w:val="normaltextrun"/>
                <w:rFonts w:ascii="Times New Roman" w:hAnsi="Times New Roman" w:cs="Times New Roman"/>
                <w:sz w:val="21"/>
                <w:szCs w:val="21"/>
                <w:lang w:val="ru-RU"/>
              </w:rPr>
              <w:t>: разъяснения и образцы по п</w:t>
            </w:r>
            <w:r>
              <w:rPr>
                <w:rStyle w:val="normaltextrun"/>
                <w:rFonts w:ascii="Times New Roman" w:hAnsi="Times New Roman" w:cs="Times New Roman"/>
                <w:color w:val="000000"/>
                <w:sz w:val="21"/>
                <w:szCs w:val="21"/>
                <w:lang w:val="ru-RU"/>
              </w:rPr>
              <w:t xml:space="preserve">лану ФХД, бюджетной смете, </w:t>
            </w:r>
            <w:proofErr w:type="spellStart"/>
            <w:r>
              <w:rPr>
                <w:rStyle w:val="normaltextrun"/>
                <w:rFonts w:ascii="Times New Roman" w:hAnsi="Times New Roman" w:cs="Times New Roman"/>
                <w:color w:val="000000"/>
                <w:sz w:val="21"/>
                <w:szCs w:val="21"/>
                <w:lang w:val="ru-RU"/>
              </w:rPr>
              <w:t>госзаданию</w:t>
            </w:r>
            <w:proofErr w:type="spellEnd"/>
            <w:r>
              <w:rPr>
                <w:rStyle w:val="normaltextrun"/>
                <w:rFonts w:ascii="Times New Roman" w:hAnsi="Times New Roman" w:cs="Times New Roman"/>
                <w:color w:val="000000"/>
                <w:sz w:val="21"/>
                <w:szCs w:val="21"/>
                <w:lang w:val="ru-RU"/>
              </w:rPr>
              <w:t xml:space="preserve">, </w:t>
            </w:r>
            <w:r>
              <w:rPr>
                <w:rStyle w:val="normaltextrun"/>
                <w:rFonts w:ascii="Times New Roman" w:hAnsi="Times New Roman" w:cs="Times New Roman"/>
                <w:b/>
                <w:color w:val="000000"/>
                <w:sz w:val="21"/>
                <w:szCs w:val="21"/>
                <w:lang w:val="ru-RU"/>
              </w:rPr>
              <w:t>платным услугам, формированию бюджета.</w:t>
            </w:r>
          </w:p>
          <w:p w:rsidR="007F44D7" w:rsidRDefault="005A3201">
            <w:pPr>
              <w:pStyle w:val="paragraph"/>
              <w:rPr>
                <w:rFonts w:ascii="Times New Roman" w:hAnsi="Times New Roman" w:cs="Times New Roman"/>
                <w:sz w:val="21"/>
                <w:szCs w:val="21"/>
                <w:lang w:val="ru-RU"/>
              </w:rPr>
            </w:pPr>
            <w:r>
              <w:rPr>
                <w:rStyle w:val="normaltextrun"/>
                <w:rFonts w:ascii="Times New Roman" w:hAnsi="Times New Roman" w:cs="Times New Roman"/>
                <w:b/>
                <w:sz w:val="21"/>
                <w:szCs w:val="21"/>
                <w:lang w:val="ru-RU"/>
              </w:rPr>
              <w:t xml:space="preserve">Вопросы </w:t>
            </w:r>
            <w:proofErr w:type="spellStart"/>
            <w:r>
              <w:rPr>
                <w:rStyle w:val="normaltextrun"/>
                <w:rFonts w:ascii="Times New Roman" w:hAnsi="Times New Roman" w:cs="Times New Roman"/>
                <w:b/>
                <w:sz w:val="21"/>
                <w:szCs w:val="21"/>
                <w:lang w:val="ru-RU"/>
              </w:rPr>
              <w:t>госзакупок</w:t>
            </w:r>
            <w:proofErr w:type="spellEnd"/>
            <w:r>
              <w:rPr>
                <w:rStyle w:val="normaltextrun"/>
                <w:rFonts w:ascii="Times New Roman" w:hAnsi="Times New Roman" w:cs="Times New Roman"/>
                <w:sz w:val="21"/>
                <w:szCs w:val="21"/>
                <w:lang w:val="ru-RU"/>
              </w:rPr>
              <w:t>: разъяснения по</w:t>
            </w:r>
            <w:r>
              <w:rPr>
                <w:rStyle w:val="normaltextrun"/>
                <w:rFonts w:ascii="Times New Roman" w:hAnsi="Times New Roman" w:cs="Times New Roman"/>
                <w:color w:val="000000"/>
                <w:sz w:val="21"/>
                <w:szCs w:val="21"/>
                <w:lang w:val="ru-RU"/>
              </w:rPr>
              <w:t xml:space="preserve"> Закону № 44-ФЗ и № 223-ФЗ</w:t>
            </w:r>
          </w:p>
          <w:p w:rsidR="007F44D7" w:rsidRDefault="007F44D7">
            <w:pPr>
              <w:pStyle w:val="paragraph"/>
              <w:rPr>
                <w:rFonts w:ascii="Times New Roman" w:hAnsi="Times New Roman" w:cs="Times New Roman"/>
                <w:sz w:val="21"/>
                <w:szCs w:val="21"/>
                <w:lang w:val="ru-RU"/>
              </w:rPr>
            </w:pPr>
          </w:p>
        </w:tc>
      </w:tr>
      <w:tr w:rsidR="007F44D7">
        <w:trPr>
          <w:jc w:val="center"/>
        </w:trPr>
        <w:tc>
          <w:tcPr>
            <w:tcW w:w="2684"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pStyle w:val="16"/>
              <w:rPr>
                <w:rFonts w:ascii="Times New Roman" w:hAnsi="Times New Roman"/>
                <w:sz w:val="21"/>
                <w:szCs w:val="21"/>
                <w:lang w:val="ru-RU"/>
              </w:rPr>
            </w:pPr>
            <w:r>
              <w:rPr>
                <w:rFonts w:ascii="Times New Roman" w:eastAsia="Proxima Nova" w:hAnsi="Times New Roman"/>
                <w:b/>
                <w:sz w:val="21"/>
                <w:szCs w:val="21"/>
                <w:lang w:val="ru-RU"/>
              </w:rPr>
              <w:lastRenderedPageBreak/>
              <w:t xml:space="preserve">4. Порядок </w:t>
            </w:r>
            <w:r>
              <w:rPr>
                <w:rFonts w:ascii="Times New Roman" w:eastAsia="Proxima Nova" w:hAnsi="Times New Roman"/>
                <w:b/>
                <w:sz w:val="21"/>
                <w:szCs w:val="21"/>
                <w:lang w:val="ru-RU"/>
              </w:rPr>
              <w:t>предоставления неисключительного права использования электронной Базы данных</w:t>
            </w:r>
          </w:p>
        </w:tc>
        <w:tc>
          <w:tcPr>
            <w:tcW w:w="8666" w:type="dxa"/>
            <w:tcBorders>
              <w:top w:val="single" w:sz="8" w:space="0" w:color="D9D9D9"/>
              <w:left w:val="single" w:sz="8" w:space="0" w:color="D9D9D9"/>
              <w:bottom w:val="single" w:sz="8" w:space="0" w:color="D9D9D9"/>
              <w:right w:val="single" w:sz="8" w:space="0" w:color="D9D9D9"/>
              <w:tl2br w:val="nil"/>
              <w:tr2bl w:val="nil"/>
            </w:tcBorders>
            <w:tcMar>
              <w:top w:w="100" w:type="dxa"/>
              <w:left w:w="100" w:type="dxa"/>
              <w:bottom w:w="100" w:type="dxa"/>
              <w:right w:w="100" w:type="dxa"/>
            </w:tcMar>
          </w:tcPr>
          <w:p w:rsidR="007F44D7" w:rsidRDefault="005A3201">
            <w:pPr>
              <w:rPr>
                <w:sz w:val="21"/>
                <w:szCs w:val="21"/>
              </w:rPr>
            </w:pPr>
            <w:r>
              <w:rPr>
                <w:b/>
                <w:sz w:val="21"/>
                <w:szCs w:val="21"/>
              </w:rPr>
              <w:t>Общие требования:</w:t>
            </w:r>
          </w:p>
          <w:p w:rsidR="007F44D7" w:rsidRDefault="007F44D7">
            <w:pPr>
              <w:rPr>
                <w:sz w:val="21"/>
                <w:szCs w:val="21"/>
              </w:rPr>
            </w:pPr>
          </w:p>
          <w:p w:rsidR="007F44D7" w:rsidRDefault="005A3201">
            <w:pPr>
              <w:tabs>
                <w:tab w:val="left" w:pos="1080"/>
              </w:tabs>
              <w:jc w:val="both"/>
              <w:rPr>
                <w:sz w:val="21"/>
                <w:szCs w:val="21"/>
              </w:rPr>
            </w:pPr>
            <w:r>
              <w:rPr>
                <w:sz w:val="21"/>
                <w:szCs w:val="21"/>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w:t>
            </w:r>
            <w:r>
              <w:rPr>
                <w:sz w:val="21"/>
                <w:szCs w:val="21"/>
              </w:rPr>
              <w:t xml:space="preserve"> выходных и праздничных дней;</w:t>
            </w:r>
          </w:p>
          <w:p w:rsidR="007F44D7" w:rsidRDefault="005A3201">
            <w:pPr>
              <w:tabs>
                <w:tab w:val="left" w:pos="1080"/>
              </w:tabs>
              <w:jc w:val="both"/>
              <w:rPr>
                <w:sz w:val="21"/>
                <w:szCs w:val="21"/>
              </w:rPr>
            </w:pPr>
            <w:r>
              <w:rPr>
                <w:sz w:val="21"/>
                <w:szCs w:val="21"/>
              </w:rPr>
              <w:t>– должна быть обеспечена возможность публикации обзоров изменений, проектов документов, новых нормативных документов;</w:t>
            </w:r>
          </w:p>
          <w:p w:rsidR="007F44D7" w:rsidRDefault="005A3201">
            <w:pPr>
              <w:tabs>
                <w:tab w:val="left" w:pos="1080"/>
              </w:tabs>
              <w:jc w:val="both"/>
              <w:rPr>
                <w:sz w:val="21"/>
                <w:szCs w:val="21"/>
              </w:rPr>
            </w:pPr>
            <w:r>
              <w:rPr>
                <w:sz w:val="21"/>
                <w:szCs w:val="21"/>
              </w:rPr>
              <w:t>–  должна быть обеспечена возможность обучение клиента работе в Системе;</w:t>
            </w:r>
          </w:p>
          <w:p w:rsidR="007F44D7" w:rsidRDefault="005A3201">
            <w:pPr>
              <w:jc w:val="both"/>
              <w:rPr>
                <w:sz w:val="21"/>
                <w:szCs w:val="21"/>
              </w:rPr>
            </w:pPr>
            <w:r>
              <w:rPr>
                <w:sz w:val="21"/>
                <w:szCs w:val="21"/>
              </w:rPr>
              <w:t xml:space="preserve">– должна быть обеспечена </w:t>
            </w:r>
            <w:r>
              <w:rPr>
                <w:sz w:val="21"/>
                <w:szCs w:val="21"/>
              </w:rPr>
              <w:t>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7F44D7" w:rsidRDefault="005A3201">
            <w:pPr>
              <w:tabs>
                <w:tab w:val="left" w:pos="1080"/>
              </w:tabs>
              <w:jc w:val="both"/>
              <w:rPr>
                <w:sz w:val="21"/>
                <w:szCs w:val="21"/>
              </w:rPr>
            </w:pPr>
            <w:r>
              <w:rPr>
                <w:sz w:val="21"/>
                <w:szCs w:val="21"/>
              </w:rPr>
              <w:lastRenderedPageBreak/>
              <w:t>– должна быть обеспечена возможность консультаций по работе с Системой путем обращени</w:t>
            </w:r>
            <w:r>
              <w:rPr>
                <w:sz w:val="21"/>
                <w:szCs w:val="21"/>
              </w:rPr>
              <w:t>я по электронной почте, обращения в техническую службу или в онлайн-поддержку;</w:t>
            </w:r>
          </w:p>
          <w:p w:rsidR="007F44D7" w:rsidRDefault="005A3201">
            <w:pPr>
              <w:tabs>
                <w:tab w:val="left" w:pos="1080"/>
              </w:tabs>
              <w:jc w:val="both"/>
              <w:rPr>
                <w:sz w:val="21"/>
                <w:szCs w:val="21"/>
              </w:rPr>
            </w:pPr>
            <w:r>
              <w:rPr>
                <w:sz w:val="21"/>
                <w:szCs w:val="21"/>
              </w:rPr>
              <w:t>– должна быть обеспечена возможность обращения в техническую службу круглосуточно;</w:t>
            </w:r>
          </w:p>
          <w:p w:rsidR="007F44D7" w:rsidRDefault="005A3201">
            <w:pPr>
              <w:tabs>
                <w:tab w:val="left" w:pos="1080"/>
              </w:tabs>
              <w:jc w:val="both"/>
              <w:rPr>
                <w:sz w:val="21"/>
                <w:szCs w:val="21"/>
              </w:rPr>
            </w:pPr>
            <w:r>
              <w:rPr>
                <w:sz w:val="21"/>
                <w:szCs w:val="21"/>
              </w:rPr>
              <w:t>– должна быть обеспечена возможность поиска отсутствующего нормативного акта при помощи дополн</w:t>
            </w:r>
            <w:r>
              <w:rPr>
                <w:sz w:val="21"/>
                <w:szCs w:val="21"/>
              </w:rPr>
              <w:t>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7F44D7" w:rsidRDefault="005A3201">
            <w:pPr>
              <w:tabs>
                <w:tab w:val="left" w:pos="1080"/>
              </w:tabs>
              <w:jc w:val="both"/>
              <w:rPr>
                <w:sz w:val="21"/>
                <w:szCs w:val="21"/>
              </w:rPr>
            </w:pPr>
            <w:r>
              <w:rPr>
                <w:sz w:val="21"/>
                <w:szCs w:val="21"/>
              </w:rPr>
              <w:t>– должна быть обеспечена возможность консультаций экспертов:</w:t>
            </w:r>
          </w:p>
          <w:p w:rsidR="007F44D7" w:rsidRDefault="005A3201">
            <w:pPr>
              <w:widowControl w:val="0"/>
              <w:numPr>
                <w:ilvl w:val="0"/>
                <w:numId w:val="16"/>
              </w:numPr>
              <w:tabs>
                <w:tab w:val="left" w:pos="1080"/>
              </w:tabs>
              <w:ind w:left="720" w:hanging="360"/>
              <w:jc w:val="both"/>
              <w:rPr>
                <w:sz w:val="21"/>
                <w:szCs w:val="21"/>
              </w:rPr>
            </w:pPr>
            <w:r>
              <w:rPr>
                <w:sz w:val="21"/>
                <w:szCs w:val="21"/>
              </w:rPr>
              <w:t xml:space="preserve">при помощи сервиса </w:t>
            </w:r>
            <w:r>
              <w:rPr>
                <w:sz w:val="21"/>
                <w:szCs w:val="21"/>
              </w:rPr>
              <w:t>онлайн-поддержки</w:t>
            </w:r>
          </w:p>
          <w:p w:rsidR="007F44D7" w:rsidRDefault="005A3201">
            <w:pPr>
              <w:widowControl w:val="0"/>
              <w:numPr>
                <w:ilvl w:val="0"/>
                <w:numId w:val="16"/>
              </w:numPr>
              <w:tabs>
                <w:tab w:val="left" w:pos="1080"/>
              </w:tabs>
              <w:ind w:left="720" w:hanging="360"/>
              <w:jc w:val="both"/>
              <w:rPr>
                <w:sz w:val="21"/>
                <w:szCs w:val="21"/>
              </w:rPr>
            </w:pPr>
            <w:r>
              <w:rPr>
                <w:sz w:val="21"/>
                <w:szCs w:val="21"/>
              </w:rPr>
              <w:t>при помощи письменных консультаций экспертов.</w:t>
            </w:r>
          </w:p>
          <w:p w:rsidR="007F44D7" w:rsidRDefault="005A3201">
            <w:pPr>
              <w:tabs>
                <w:tab w:val="left" w:pos="1080"/>
              </w:tabs>
              <w:jc w:val="both"/>
              <w:rPr>
                <w:sz w:val="21"/>
                <w:szCs w:val="21"/>
              </w:rPr>
            </w:pPr>
            <w:r>
              <w:rPr>
                <w:sz w:val="21"/>
                <w:szCs w:val="21"/>
              </w:rPr>
              <w:t>Должна быть обеспечена возможность предоставления неограниченного количества обращений.</w:t>
            </w:r>
          </w:p>
          <w:p w:rsidR="007F44D7" w:rsidRDefault="005A3201">
            <w:pPr>
              <w:pStyle w:val="paragraph"/>
              <w:rPr>
                <w:rFonts w:ascii="Times New Roman" w:hAnsi="Times New Roman" w:cs="Times New Roman"/>
                <w:sz w:val="21"/>
                <w:szCs w:val="21"/>
                <w:lang w:val="ru-RU"/>
              </w:rPr>
            </w:pPr>
            <w:r>
              <w:rPr>
                <w:rFonts w:ascii="Times New Roman" w:hAnsi="Times New Roman" w:cs="Times New Roman"/>
                <w:sz w:val="21"/>
                <w:szCs w:val="21"/>
                <w:lang w:val="ru-RU"/>
              </w:rPr>
              <w:t>При помощи письменных ответов, при участии авторов системы.</w:t>
            </w:r>
          </w:p>
          <w:p w:rsidR="007F44D7" w:rsidRDefault="005A3201">
            <w:pPr>
              <w:pStyle w:val="paragraph"/>
              <w:rPr>
                <w:rFonts w:ascii="Times New Roman" w:hAnsi="Times New Roman" w:cs="Times New Roman"/>
                <w:sz w:val="21"/>
                <w:szCs w:val="21"/>
                <w:lang w:val="ru-RU"/>
              </w:rPr>
            </w:pPr>
            <w:r>
              <w:rPr>
                <w:rFonts w:ascii="Times New Roman" w:hAnsi="Times New Roman" w:cs="Times New Roman"/>
                <w:sz w:val="21"/>
                <w:szCs w:val="21"/>
                <w:lang w:val="ru-RU"/>
              </w:rPr>
              <w:t>Должна быть предусмотрена возможность получит</w:t>
            </w:r>
            <w:r>
              <w:rPr>
                <w:rFonts w:ascii="Times New Roman" w:hAnsi="Times New Roman" w:cs="Times New Roman"/>
                <w:sz w:val="21"/>
                <w:szCs w:val="21"/>
                <w:lang w:val="ru-RU"/>
              </w:rPr>
              <w:t>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rsidR="007F44D7" w:rsidRDefault="005A3201">
            <w:pPr>
              <w:pStyle w:val="paragraph"/>
              <w:rPr>
                <w:rFonts w:ascii="Times New Roman" w:hAnsi="Times New Roman" w:cs="Times New Roman"/>
                <w:sz w:val="21"/>
                <w:szCs w:val="21"/>
                <w:lang w:val="ru-RU"/>
              </w:rPr>
            </w:pPr>
            <w:r>
              <w:rPr>
                <w:rFonts w:ascii="Times New Roman" w:hAnsi="Times New Roman" w:cs="Times New Roman"/>
                <w:sz w:val="21"/>
                <w:szCs w:val="21"/>
                <w:lang w:val="ru-RU"/>
              </w:rPr>
              <w:t>Количество вопросов или запросов на выбор – не более 1 вопроса в месяц в течение срока действия н</w:t>
            </w:r>
            <w:r>
              <w:rPr>
                <w:rFonts w:ascii="Times New Roman" w:hAnsi="Times New Roman" w:cs="Times New Roman"/>
                <w:sz w:val="21"/>
                <w:szCs w:val="21"/>
                <w:lang w:val="ru-RU"/>
              </w:rPr>
              <w:t>еисключительных прав.</w:t>
            </w:r>
          </w:p>
          <w:p w:rsidR="007F44D7" w:rsidRDefault="005A3201">
            <w:pPr>
              <w:pStyle w:val="paragraph"/>
              <w:rPr>
                <w:rFonts w:ascii="Times New Roman" w:hAnsi="Times New Roman" w:cs="Times New Roman"/>
                <w:sz w:val="21"/>
                <w:szCs w:val="21"/>
                <w:lang w:val="ru-RU"/>
              </w:rPr>
            </w:pPr>
            <w:r>
              <w:rPr>
                <w:rFonts w:ascii="Times New Roman" w:hAnsi="Times New Roman" w:cs="Times New Roman"/>
                <w:sz w:val="21"/>
                <w:szCs w:val="21"/>
                <w:lang w:val="ru-RU"/>
              </w:rPr>
              <w:t xml:space="preserve">– в части раздела «Доступ к образовательным материалам» должна быть обеспечена возможность доступа к образовательным программам для повышения квалификации и тестам, а также к </w:t>
            </w:r>
            <w:proofErr w:type="spellStart"/>
            <w:r>
              <w:rPr>
                <w:rFonts w:ascii="Times New Roman" w:hAnsi="Times New Roman" w:cs="Times New Roman"/>
                <w:sz w:val="21"/>
                <w:szCs w:val="21"/>
                <w:lang w:val="ru-RU"/>
              </w:rPr>
              <w:t>микрокурсам</w:t>
            </w:r>
            <w:proofErr w:type="spellEnd"/>
            <w:r>
              <w:rPr>
                <w:rFonts w:ascii="Times New Roman" w:hAnsi="Times New Roman" w:cs="Times New Roman"/>
                <w:sz w:val="21"/>
                <w:szCs w:val="21"/>
                <w:lang w:val="ru-RU"/>
              </w:rPr>
              <w:t xml:space="preserve"> для бухгалтеров по правилам работы, изменениям </w:t>
            </w:r>
            <w:r>
              <w:rPr>
                <w:rFonts w:ascii="Times New Roman" w:hAnsi="Times New Roman" w:cs="Times New Roman"/>
                <w:sz w:val="21"/>
                <w:szCs w:val="21"/>
                <w:lang w:val="ru-RU"/>
              </w:rPr>
              <w:t>и разъяснениям законодательства</w:t>
            </w:r>
          </w:p>
          <w:p w:rsidR="007F44D7" w:rsidRDefault="007F44D7">
            <w:pPr>
              <w:tabs>
                <w:tab w:val="left" w:pos="1800"/>
              </w:tabs>
              <w:ind w:left="720"/>
              <w:jc w:val="both"/>
              <w:rPr>
                <w:sz w:val="21"/>
                <w:szCs w:val="21"/>
              </w:rPr>
            </w:pPr>
          </w:p>
          <w:p w:rsidR="007F44D7" w:rsidRDefault="005A3201">
            <w:pPr>
              <w:pStyle w:val="16"/>
              <w:rPr>
                <w:rFonts w:ascii="Times New Roman" w:hAnsi="Times New Roman"/>
                <w:b/>
                <w:sz w:val="21"/>
                <w:szCs w:val="21"/>
                <w:lang w:val="ru-RU"/>
              </w:rPr>
            </w:pPr>
            <w:r>
              <w:rPr>
                <w:rFonts w:ascii="Times New Roman" w:hAnsi="Times New Roman"/>
                <w:b/>
                <w:sz w:val="21"/>
                <w:szCs w:val="21"/>
                <w:lang w:val="ru-RU"/>
              </w:rPr>
              <w:t>Требования к Системе:</w:t>
            </w:r>
          </w:p>
          <w:p w:rsidR="007F44D7" w:rsidRDefault="007F44D7">
            <w:pPr>
              <w:pStyle w:val="16"/>
              <w:rPr>
                <w:rFonts w:ascii="Times New Roman" w:hAnsi="Times New Roman"/>
                <w:b/>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sz w:val="21"/>
                <w:szCs w:val="21"/>
                <w:lang w:val="ru-RU"/>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должно быть наличие автоматическо</w:t>
            </w:r>
            <w:r>
              <w:rPr>
                <w:rFonts w:ascii="Times New Roman" w:hAnsi="Times New Roman"/>
                <w:sz w:val="21"/>
                <w:szCs w:val="21"/>
                <w:lang w:val="ru-RU"/>
              </w:rPr>
              <w:t>й группировки результатов поиска по видам информации (рекомендации, правовая база, шаблоны, сервисы, видео и т.д.);</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должно быть наличие сортировки списка документов каждого вида информации по степени популярности запросов по заданной тематике;</w:t>
            </w:r>
          </w:p>
          <w:p w:rsidR="007F44D7" w:rsidRDefault="005A3201">
            <w:pPr>
              <w:jc w:val="both"/>
              <w:rPr>
                <w:sz w:val="21"/>
                <w:szCs w:val="21"/>
              </w:rPr>
            </w:pPr>
            <w:r>
              <w:rPr>
                <w:sz w:val="21"/>
                <w:szCs w:val="21"/>
              </w:rPr>
              <w:t xml:space="preserve">– должно </w:t>
            </w:r>
            <w:r>
              <w:rPr>
                <w:sz w:val="21"/>
                <w:szCs w:val="21"/>
              </w:rPr>
              <w:t>быть наличие поиска по реквизитам (включая дату, точно в заголовке, только точную фразу) правовой базе;</w:t>
            </w:r>
          </w:p>
          <w:p w:rsidR="007F44D7" w:rsidRDefault="005A3201">
            <w:pPr>
              <w:jc w:val="both"/>
              <w:rPr>
                <w:sz w:val="21"/>
                <w:szCs w:val="21"/>
              </w:rPr>
            </w:pPr>
            <w:r>
              <w:rPr>
                <w:sz w:val="21"/>
                <w:szCs w:val="21"/>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w:t>
            </w:r>
            <w:r>
              <w:rPr>
                <w:sz w:val="21"/>
                <w:szCs w:val="21"/>
              </w:rPr>
              <w:t>егион, вид информации);</w:t>
            </w:r>
          </w:p>
          <w:p w:rsidR="007F44D7" w:rsidRDefault="005A3201">
            <w:pPr>
              <w:jc w:val="both"/>
              <w:rPr>
                <w:sz w:val="21"/>
                <w:szCs w:val="21"/>
              </w:rPr>
            </w:pPr>
            <w:r>
              <w:rPr>
                <w:sz w:val="21"/>
                <w:szCs w:val="21"/>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rsidR="007F44D7" w:rsidRDefault="005A3201">
            <w:pPr>
              <w:jc w:val="both"/>
              <w:rPr>
                <w:sz w:val="21"/>
                <w:szCs w:val="21"/>
              </w:rPr>
            </w:pPr>
            <w:r>
              <w:rPr>
                <w:sz w:val="21"/>
                <w:szCs w:val="21"/>
              </w:rPr>
              <w:t>– должно быть наличие в базе данных информации об изменениях в законодател</w:t>
            </w:r>
            <w:r>
              <w:rPr>
                <w:sz w:val="21"/>
                <w:szCs w:val="21"/>
              </w:rPr>
              <w:t>ьстве (правовые акты, судебная практика и проекты законов, писем) в режиме новостной ленты;</w:t>
            </w:r>
          </w:p>
          <w:p w:rsidR="007F44D7" w:rsidRDefault="005A3201">
            <w:pPr>
              <w:jc w:val="both"/>
              <w:rPr>
                <w:sz w:val="21"/>
                <w:szCs w:val="21"/>
              </w:rPr>
            </w:pPr>
            <w:r>
              <w:rPr>
                <w:sz w:val="21"/>
                <w:szCs w:val="21"/>
              </w:rPr>
              <w:t>– должно быть наличие аналитических аннотаций, кратко излагающих суть документов федерального законодательства, приказов и писем ФОИВ;</w:t>
            </w:r>
          </w:p>
          <w:p w:rsidR="007F44D7" w:rsidRDefault="005A3201">
            <w:pPr>
              <w:jc w:val="both"/>
              <w:rPr>
                <w:sz w:val="21"/>
                <w:szCs w:val="21"/>
              </w:rPr>
            </w:pPr>
            <w:r>
              <w:rPr>
                <w:sz w:val="21"/>
                <w:szCs w:val="21"/>
              </w:rPr>
              <w:t>– должно быть наличие доступа</w:t>
            </w:r>
            <w:r>
              <w:rPr>
                <w:sz w:val="21"/>
                <w:szCs w:val="21"/>
              </w:rPr>
              <w:t xml:space="preserve"> к записям </w:t>
            </w:r>
            <w:proofErr w:type="spellStart"/>
            <w:r>
              <w:rPr>
                <w:sz w:val="21"/>
                <w:szCs w:val="21"/>
              </w:rPr>
              <w:t>вебинаров</w:t>
            </w:r>
            <w:proofErr w:type="spellEnd"/>
            <w:r>
              <w:rPr>
                <w:sz w:val="21"/>
                <w:szCs w:val="21"/>
              </w:rPr>
              <w:t xml:space="preserve"> и семинаров из основного меню;</w:t>
            </w:r>
          </w:p>
          <w:p w:rsidR="007F44D7" w:rsidRDefault="005A3201">
            <w:pPr>
              <w:jc w:val="both"/>
              <w:rPr>
                <w:sz w:val="21"/>
                <w:szCs w:val="21"/>
              </w:rPr>
            </w:pPr>
            <w:r>
              <w:rPr>
                <w:sz w:val="21"/>
                <w:szCs w:val="21"/>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w:t>
            </w:r>
            <w:r>
              <w:rPr>
                <w:sz w:val="21"/>
                <w:szCs w:val="21"/>
              </w:rPr>
              <w:t>сем, рекомендаций, таблиц, схем, видео и т.д.);</w:t>
            </w:r>
          </w:p>
          <w:p w:rsidR="007F44D7" w:rsidRDefault="005A3201">
            <w:pPr>
              <w:jc w:val="both"/>
              <w:rPr>
                <w:sz w:val="21"/>
                <w:szCs w:val="21"/>
              </w:rPr>
            </w:pPr>
            <w:r>
              <w:rPr>
                <w:sz w:val="21"/>
                <w:szCs w:val="21"/>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7F44D7" w:rsidRDefault="005A3201">
            <w:pPr>
              <w:jc w:val="both"/>
              <w:rPr>
                <w:sz w:val="21"/>
                <w:szCs w:val="21"/>
              </w:rPr>
            </w:pPr>
            <w:r>
              <w:rPr>
                <w:sz w:val="21"/>
                <w:szCs w:val="21"/>
              </w:rPr>
              <w:t>– должно быть наличие возмо</w:t>
            </w:r>
            <w:r>
              <w:rPr>
                <w:sz w:val="21"/>
                <w:szCs w:val="21"/>
              </w:rPr>
              <w:t>жности экспорта (с последующим сохранением) выбранного документа или списка документов в файл текстового формата;</w:t>
            </w:r>
          </w:p>
          <w:p w:rsidR="007F44D7" w:rsidRDefault="005A3201">
            <w:pPr>
              <w:jc w:val="both"/>
              <w:rPr>
                <w:sz w:val="21"/>
                <w:szCs w:val="21"/>
              </w:rPr>
            </w:pPr>
            <w:r>
              <w:rPr>
                <w:sz w:val="21"/>
                <w:szCs w:val="21"/>
              </w:rPr>
              <w:t>– должно быть наличие возможности печати из самого документа;</w:t>
            </w:r>
          </w:p>
          <w:p w:rsidR="007F44D7" w:rsidRDefault="005A3201">
            <w:pPr>
              <w:jc w:val="both"/>
              <w:rPr>
                <w:sz w:val="21"/>
                <w:szCs w:val="21"/>
              </w:rPr>
            </w:pPr>
            <w:r>
              <w:rPr>
                <w:sz w:val="21"/>
                <w:szCs w:val="21"/>
              </w:rPr>
              <w:t>– должно быть наличие навигационной панели по документу;</w:t>
            </w:r>
          </w:p>
          <w:p w:rsidR="007F44D7" w:rsidRDefault="005A3201">
            <w:pPr>
              <w:jc w:val="both"/>
              <w:rPr>
                <w:sz w:val="21"/>
                <w:szCs w:val="21"/>
              </w:rPr>
            </w:pPr>
            <w:r>
              <w:rPr>
                <w:sz w:val="21"/>
                <w:szCs w:val="21"/>
              </w:rPr>
              <w:t>– должно быть наличие в</w:t>
            </w:r>
            <w:r>
              <w:rPr>
                <w:sz w:val="21"/>
                <w:szCs w:val="21"/>
              </w:rPr>
              <w:t xml:space="preserve">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Pr>
                <w:sz w:val="21"/>
                <w:szCs w:val="21"/>
              </w:rPr>
              <w:t>бэклинка</w:t>
            </w:r>
            <w:proofErr w:type="spellEnd"/>
            <w:r>
              <w:rPr>
                <w:sz w:val="21"/>
                <w:szCs w:val="21"/>
              </w:rPr>
              <w:t>;</w:t>
            </w:r>
          </w:p>
          <w:p w:rsidR="007F44D7" w:rsidRDefault="005A3201">
            <w:pPr>
              <w:jc w:val="both"/>
              <w:rPr>
                <w:sz w:val="21"/>
                <w:szCs w:val="21"/>
              </w:rPr>
            </w:pPr>
            <w:r>
              <w:rPr>
                <w:sz w:val="21"/>
                <w:szCs w:val="21"/>
              </w:rPr>
              <w:t>– должно быть наличие возможности обращения к онлайн-помощнику и экспертам Системы;</w:t>
            </w:r>
          </w:p>
          <w:p w:rsidR="007F44D7" w:rsidRDefault="005A3201">
            <w:pPr>
              <w:jc w:val="both"/>
              <w:rPr>
                <w:sz w:val="21"/>
                <w:szCs w:val="21"/>
              </w:rPr>
            </w:pPr>
            <w:r>
              <w:rPr>
                <w:sz w:val="21"/>
                <w:szCs w:val="21"/>
              </w:rPr>
              <w:t xml:space="preserve">– должно быть </w:t>
            </w:r>
            <w:r>
              <w:rPr>
                <w:sz w:val="21"/>
                <w:szCs w:val="21"/>
              </w:rPr>
              <w:t>наличие возможности детализации поиска в найденном по ключевому слову;</w:t>
            </w:r>
          </w:p>
          <w:p w:rsidR="007F44D7" w:rsidRDefault="005A3201">
            <w:pPr>
              <w:jc w:val="both"/>
              <w:rPr>
                <w:sz w:val="21"/>
                <w:szCs w:val="21"/>
              </w:rPr>
            </w:pPr>
            <w:r>
              <w:rPr>
                <w:sz w:val="21"/>
                <w:szCs w:val="21"/>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7F44D7" w:rsidRDefault="007F44D7">
            <w:pPr>
              <w:jc w:val="both"/>
              <w:rPr>
                <w:sz w:val="21"/>
                <w:szCs w:val="21"/>
              </w:rPr>
            </w:pPr>
          </w:p>
          <w:p w:rsidR="007F44D7" w:rsidRDefault="005A3201">
            <w:pPr>
              <w:rPr>
                <w:b/>
                <w:sz w:val="21"/>
                <w:szCs w:val="21"/>
              </w:rPr>
            </w:pPr>
            <w:r>
              <w:rPr>
                <w:b/>
                <w:sz w:val="21"/>
                <w:szCs w:val="21"/>
              </w:rPr>
              <w:t>Дополни</w:t>
            </w:r>
            <w:r>
              <w:rPr>
                <w:b/>
                <w:sz w:val="21"/>
                <w:szCs w:val="21"/>
              </w:rPr>
              <w:t>тельные требования:</w:t>
            </w:r>
          </w:p>
          <w:p w:rsidR="007F44D7" w:rsidRDefault="007F44D7">
            <w:pPr>
              <w:rPr>
                <w:b/>
                <w:sz w:val="21"/>
                <w:szCs w:val="21"/>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Видеоматериалы</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Должна быть обеспечена возможность к записи онлайн-семинаров, лекций и </w:t>
            </w:r>
            <w:proofErr w:type="spellStart"/>
            <w:r>
              <w:rPr>
                <w:rFonts w:ascii="Times New Roman" w:hAnsi="Times New Roman"/>
                <w:sz w:val="21"/>
                <w:szCs w:val="21"/>
                <w:lang w:val="ru-RU"/>
              </w:rPr>
              <w:t>вебинаров</w:t>
            </w:r>
            <w:proofErr w:type="spellEnd"/>
            <w:r>
              <w:rPr>
                <w:rFonts w:ascii="Times New Roman" w:hAnsi="Times New Roman"/>
                <w:sz w:val="21"/>
                <w:szCs w:val="21"/>
                <w:lang w:val="ru-RU"/>
              </w:rPr>
              <w:t xml:space="preserve"> на </w:t>
            </w:r>
            <w:r>
              <w:rPr>
                <w:rFonts w:ascii="Times New Roman" w:hAnsi="Times New Roman"/>
                <w:sz w:val="21"/>
                <w:szCs w:val="21"/>
                <w:lang w:val="ru-RU"/>
              </w:rPr>
              <w:lastRenderedPageBreak/>
              <w:t xml:space="preserve">актуальные темы по вопросам бюджетной бухгалтерии, а также записи уже проведенных мероприятий — не менее 24 видео в год, а также доступ </w:t>
            </w:r>
            <w:r>
              <w:rPr>
                <w:rFonts w:ascii="Times New Roman" w:hAnsi="Times New Roman"/>
                <w:sz w:val="21"/>
                <w:szCs w:val="21"/>
                <w:lang w:val="ru-RU"/>
              </w:rPr>
              <w:t xml:space="preserve">к архиву прошедших </w:t>
            </w:r>
            <w:proofErr w:type="spellStart"/>
            <w:r>
              <w:rPr>
                <w:rFonts w:ascii="Times New Roman" w:hAnsi="Times New Roman"/>
                <w:sz w:val="21"/>
                <w:szCs w:val="21"/>
                <w:lang w:val="ru-RU"/>
              </w:rPr>
              <w:t>вебинаров</w:t>
            </w:r>
            <w:proofErr w:type="spellEnd"/>
            <w:r>
              <w:rPr>
                <w:rFonts w:ascii="Times New Roman" w:hAnsi="Times New Roman"/>
                <w:sz w:val="21"/>
                <w:szCs w:val="21"/>
                <w:lang w:val="ru-RU"/>
              </w:rPr>
              <w:t xml:space="preserve"> и видеоматериалов;</w:t>
            </w:r>
          </w:p>
          <w:p w:rsidR="007F44D7" w:rsidRDefault="007F44D7">
            <w:pPr>
              <w:pStyle w:val="16"/>
              <w:rPr>
                <w:rFonts w:ascii="Times New Roman" w:hAnsi="Times New Roman"/>
                <w:sz w:val="21"/>
                <w:szCs w:val="21"/>
                <w:lang w:val="ru-RU"/>
              </w:rPr>
            </w:pPr>
          </w:p>
          <w:p w:rsidR="007F44D7" w:rsidRDefault="007F44D7">
            <w:pPr>
              <w:rPr>
                <w:sz w:val="21"/>
                <w:szCs w:val="21"/>
              </w:rPr>
            </w:pPr>
          </w:p>
          <w:p w:rsidR="007F44D7" w:rsidRDefault="005A3201">
            <w:pPr>
              <w:pStyle w:val="16"/>
              <w:rPr>
                <w:rFonts w:ascii="Times New Roman" w:hAnsi="Times New Roman"/>
                <w:b/>
                <w:sz w:val="21"/>
                <w:szCs w:val="21"/>
                <w:lang w:val="ru-RU"/>
              </w:rPr>
            </w:pPr>
            <w:r>
              <w:rPr>
                <w:rFonts w:ascii="Times New Roman" w:hAnsi="Times New Roman"/>
                <w:b/>
                <w:sz w:val="21"/>
                <w:szCs w:val="21"/>
                <w:lang w:val="ru-RU"/>
              </w:rPr>
              <w:t>«Консультация эксперта»</w:t>
            </w:r>
            <w:r>
              <w:rPr>
                <w:rFonts w:ascii="Times New Roman" w:hAnsi="Times New Roman"/>
                <w:sz w:val="21"/>
                <w:szCs w:val="21"/>
                <w:lang w:val="ru-RU"/>
              </w:rPr>
              <w:t xml:space="preserve"> должна быть оказана в следующих форматах:</w:t>
            </w:r>
          </w:p>
          <w:p w:rsidR="007F44D7" w:rsidRDefault="005A3201">
            <w:pPr>
              <w:pStyle w:val="ab"/>
              <w:widowControl w:val="0"/>
              <w:numPr>
                <w:ilvl w:val="1"/>
                <w:numId w:val="8"/>
              </w:numPr>
              <w:ind w:left="1110" w:hanging="360"/>
              <w:contextualSpacing w:val="0"/>
              <w:rPr>
                <w:sz w:val="21"/>
                <w:szCs w:val="21"/>
              </w:rPr>
            </w:pPr>
            <w:r>
              <w:rPr>
                <w:b/>
                <w:sz w:val="21"/>
                <w:szCs w:val="21"/>
              </w:rPr>
              <w:t>Онлайн-помощник</w:t>
            </w:r>
            <w:r>
              <w:rPr>
                <w:sz w:val="21"/>
                <w:szCs w:val="21"/>
              </w:rPr>
              <w:t xml:space="preserve"> с возможностью подборки материалов.</w:t>
            </w:r>
          </w:p>
          <w:p w:rsidR="007F44D7" w:rsidRDefault="005A3201">
            <w:pPr>
              <w:ind w:left="142" w:right="141" w:firstLine="567"/>
              <w:rPr>
                <w:sz w:val="21"/>
                <w:szCs w:val="21"/>
              </w:rPr>
            </w:pPr>
            <w:r>
              <w:rPr>
                <w:sz w:val="21"/>
                <w:szCs w:val="21"/>
              </w:rPr>
              <w:t>Доступ к онлайн-помощнику должен быть предоставлен:</w:t>
            </w:r>
          </w:p>
          <w:p w:rsidR="007F44D7" w:rsidRDefault="005A3201">
            <w:pPr>
              <w:ind w:left="142" w:right="141" w:firstLine="567"/>
              <w:rPr>
                <w:sz w:val="21"/>
                <w:szCs w:val="21"/>
              </w:rPr>
            </w:pPr>
            <w:r>
              <w:rPr>
                <w:sz w:val="21"/>
                <w:szCs w:val="21"/>
              </w:rPr>
              <w:t>– в рабочие дни – круглосуточно;</w:t>
            </w:r>
          </w:p>
          <w:p w:rsidR="007F44D7" w:rsidRDefault="005A3201">
            <w:pPr>
              <w:ind w:left="142" w:right="141" w:firstLine="567"/>
              <w:rPr>
                <w:sz w:val="21"/>
                <w:szCs w:val="21"/>
              </w:rPr>
            </w:pPr>
            <w:r>
              <w:rPr>
                <w:sz w:val="21"/>
                <w:szCs w:val="21"/>
              </w:rPr>
              <w:t>– в</w:t>
            </w:r>
            <w:r>
              <w:rPr>
                <w:sz w:val="21"/>
                <w:szCs w:val="21"/>
              </w:rPr>
              <w:t xml:space="preserve"> выходные и праздничные дни – с 09 часов 00 до 18 часов 00 минут.</w:t>
            </w:r>
          </w:p>
          <w:p w:rsidR="007F44D7" w:rsidRDefault="005A3201">
            <w:pPr>
              <w:ind w:left="142" w:right="141" w:firstLine="567"/>
              <w:rPr>
                <w:sz w:val="21"/>
                <w:szCs w:val="21"/>
              </w:rPr>
            </w:pPr>
            <w:r>
              <w:rPr>
                <w:sz w:val="21"/>
                <w:szCs w:val="21"/>
              </w:rPr>
              <w:t>Время ожидания ответа должно составлять не более 10 минут.</w:t>
            </w:r>
          </w:p>
          <w:p w:rsidR="007F44D7" w:rsidRDefault="005A3201">
            <w:pPr>
              <w:ind w:left="142" w:right="141" w:firstLine="567"/>
              <w:rPr>
                <w:sz w:val="21"/>
                <w:szCs w:val="21"/>
              </w:rPr>
            </w:pPr>
            <w:r>
              <w:rPr>
                <w:sz w:val="21"/>
                <w:szCs w:val="21"/>
              </w:rPr>
              <w:t>Количество вопросов – неограниченно в течение срока действия контракта /договора.</w:t>
            </w:r>
          </w:p>
          <w:p w:rsidR="007F44D7" w:rsidRDefault="007F44D7">
            <w:pPr>
              <w:ind w:left="142" w:right="141" w:firstLine="567"/>
              <w:rPr>
                <w:sz w:val="21"/>
                <w:szCs w:val="21"/>
              </w:rPr>
            </w:pPr>
          </w:p>
          <w:p w:rsidR="007F44D7" w:rsidRDefault="005A3201">
            <w:pPr>
              <w:pStyle w:val="ab"/>
              <w:widowControl w:val="0"/>
              <w:numPr>
                <w:ilvl w:val="1"/>
                <w:numId w:val="8"/>
              </w:numPr>
              <w:ind w:left="1110" w:hanging="360"/>
              <w:contextualSpacing w:val="0"/>
              <w:rPr>
                <w:sz w:val="21"/>
                <w:szCs w:val="21"/>
              </w:rPr>
            </w:pPr>
            <w:r>
              <w:rPr>
                <w:sz w:val="21"/>
                <w:szCs w:val="21"/>
              </w:rPr>
              <w:t xml:space="preserve"> </w:t>
            </w:r>
            <w:r>
              <w:rPr>
                <w:b/>
                <w:sz w:val="21"/>
                <w:szCs w:val="21"/>
              </w:rPr>
              <w:t>Письменные ответы экспертов</w:t>
            </w:r>
          </w:p>
          <w:p w:rsidR="007F44D7" w:rsidRDefault="005A3201">
            <w:pPr>
              <w:ind w:left="142" w:right="141" w:firstLine="567"/>
              <w:rPr>
                <w:sz w:val="21"/>
                <w:szCs w:val="21"/>
              </w:rPr>
            </w:pPr>
            <w:r>
              <w:rPr>
                <w:sz w:val="21"/>
                <w:szCs w:val="21"/>
              </w:rPr>
              <w:t>Доступ к сервису до</w:t>
            </w:r>
            <w:r>
              <w:rPr>
                <w:sz w:val="21"/>
                <w:szCs w:val="21"/>
              </w:rPr>
              <w:t>лжен быть предоставлен круглосуточно.</w:t>
            </w:r>
          </w:p>
          <w:p w:rsidR="007F44D7" w:rsidRDefault="005A3201">
            <w:pPr>
              <w:ind w:left="142" w:right="141" w:firstLine="567"/>
              <w:rPr>
                <w:sz w:val="21"/>
                <w:szCs w:val="21"/>
              </w:rPr>
            </w:pPr>
            <w:r>
              <w:rPr>
                <w:sz w:val="21"/>
                <w:szCs w:val="21"/>
              </w:rPr>
              <w:t>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w:t>
            </w:r>
            <w:r>
              <w:rPr>
                <w:sz w:val="21"/>
                <w:szCs w:val="21"/>
              </w:rPr>
              <w:t xml:space="preserve">я эксперта из личного кабинета или через онлайн – помощника. Ответы на вопросы, поступившие в нерабочие дни или после 18.00 по </w:t>
            </w:r>
            <w:proofErr w:type="spellStart"/>
            <w:r>
              <w:rPr>
                <w:sz w:val="21"/>
                <w:szCs w:val="21"/>
              </w:rPr>
              <w:t>мск</w:t>
            </w:r>
            <w:proofErr w:type="spellEnd"/>
            <w:r>
              <w:rPr>
                <w:sz w:val="21"/>
                <w:szCs w:val="21"/>
              </w:rPr>
              <w:t xml:space="preserve"> в рабочие дни, регистрируются следующим рабочим днем. Исчисление сроков для подготовки такого ответа должен начинаться с 9.00</w:t>
            </w:r>
            <w:r>
              <w:rPr>
                <w:sz w:val="21"/>
                <w:szCs w:val="21"/>
              </w:rPr>
              <w:t xml:space="preserve"> по </w:t>
            </w:r>
            <w:proofErr w:type="spellStart"/>
            <w:r>
              <w:rPr>
                <w:sz w:val="21"/>
                <w:szCs w:val="21"/>
              </w:rPr>
              <w:t>мск</w:t>
            </w:r>
            <w:proofErr w:type="spellEnd"/>
            <w:r>
              <w:rPr>
                <w:sz w:val="21"/>
                <w:szCs w:val="21"/>
              </w:rPr>
              <w:t xml:space="preserve"> первого рабочего дня. При формировании ответа с подборкой материала с учетом </w:t>
            </w:r>
            <w:r>
              <w:rPr>
                <w:rStyle w:val="normaltextrun"/>
                <w:color w:val="000000"/>
                <w:kern w:val="1"/>
                <w:sz w:val="21"/>
                <w:szCs w:val="21"/>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w:t>
            </w:r>
            <w:r>
              <w:rPr>
                <w:rStyle w:val="normaltextrun"/>
                <w:color w:val="000000"/>
                <w:kern w:val="1"/>
                <w:sz w:val="21"/>
                <w:szCs w:val="21"/>
                <w:shd w:val="clear" w:color="auto" w:fill="FFFFFF"/>
              </w:rPr>
              <w:t>тролера) срок ответа должен быть не более 4 рабочих дней с момента регистрации вопроса в Системе.</w:t>
            </w:r>
          </w:p>
          <w:p w:rsidR="007F44D7" w:rsidRDefault="005A3201">
            <w:pPr>
              <w:ind w:left="142" w:right="141" w:firstLine="567"/>
              <w:rPr>
                <w:b/>
                <w:sz w:val="21"/>
                <w:szCs w:val="21"/>
              </w:rPr>
            </w:pPr>
            <w:r>
              <w:rPr>
                <w:sz w:val="21"/>
                <w:szCs w:val="21"/>
              </w:rPr>
              <w:t>Количество вопросов – неограниченно в течение срока действия контракта /договора.</w:t>
            </w:r>
            <w:r>
              <w:rPr>
                <w:sz w:val="21"/>
                <w:szCs w:val="21"/>
              </w:rPr>
              <w:br/>
            </w:r>
          </w:p>
          <w:p w:rsidR="007F44D7" w:rsidRDefault="005A3201">
            <w:pPr>
              <w:pStyle w:val="ab"/>
              <w:widowControl w:val="0"/>
              <w:numPr>
                <w:ilvl w:val="1"/>
                <w:numId w:val="8"/>
              </w:numPr>
              <w:ind w:left="1110" w:hanging="360"/>
              <w:contextualSpacing w:val="0"/>
              <w:rPr>
                <w:sz w:val="21"/>
                <w:szCs w:val="21"/>
              </w:rPr>
            </w:pPr>
            <w:r>
              <w:rPr>
                <w:b/>
                <w:sz w:val="21"/>
                <w:szCs w:val="21"/>
              </w:rPr>
              <w:t>Письменные ответы экспертов при участии авторов системы, а также разработка</w:t>
            </w:r>
            <w:r>
              <w:rPr>
                <w:b/>
                <w:sz w:val="21"/>
                <w:szCs w:val="21"/>
              </w:rPr>
              <w:t xml:space="preserve"> или проверка под запрос</w:t>
            </w:r>
          </w:p>
          <w:p w:rsidR="007F44D7" w:rsidRDefault="005A3201">
            <w:pPr>
              <w:ind w:left="142" w:right="141" w:firstLine="567"/>
              <w:rPr>
                <w:sz w:val="21"/>
                <w:szCs w:val="21"/>
              </w:rPr>
            </w:pPr>
            <w:r>
              <w:rPr>
                <w:sz w:val="21"/>
                <w:szCs w:val="21"/>
              </w:rPr>
              <w:t>Доступ к сервису должен быть предоставлен круглосуточно.</w:t>
            </w:r>
            <w:r>
              <w:rPr>
                <w:sz w:val="21"/>
                <w:szCs w:val="21"/>
              </w:rPr>
              <w:br/>
              <w:t>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w:t>
            </w:r>
            <w:r>
              <w:rPr>
                <w:sz w:val="21"/>
                <w:szCs w:val="21"/>
              </w:rPr>
              <w:t>кументов  или ситуаций может меняться.</w:t>
            </w:r>
            <w:r>
              <w:rPr>
                <w:sz w:val="21"/>
                <w:szCs w:val="21"/>
              </w:rPr>
              <w:br/>
              <w:t>Количество вопросов или запросов на выбор – не более 1 в месяц, в течение срока действия контракта /договора.</w:t>
            </w:r>
          </w:p>
          <w:p w:rsidR="007F44D7" w:rsidRDefault="005A3201">
            <w:pPr>
              <w:ind w:left="142" w:right="141" w:firstLine="567"/>
              <w:rPr>
                <w:sz w:val="21"/>
                <w:szCs w:val="21"/>
              </w:rPr>
            </w:pPr>
            <w:r>
              <w:rPr>
                <w:sz w:val="21"/>
                <w:szCs w:val="21"/>
              </w:rPr>
              <w:t>Эксперты разрабатывают и проверяют документы на основании информации предоставленной пользователем и нормат</w:t>
            </w:r>
            <w:r>
              <w:rPr>
                <w:sz w:val="21"/>
                <w:szCs w:val="21"/>
              </w:rPr>
              <w:t xml:space="preserve">ивных актов. Эксперты проверяют проводки согласно Инструкций по учету и </w:t>
            </w:r>
            <w:proofErr w:type="spellStart"/>
            <w:r>
              <w:rPr>
                <w:sz w:val="21"/>
                <w:szCs w:val="21"/>
              </w:rPr>
              <w:t>федстандартов</w:t>
            </w:r>
            <w:proofErr w:type="spellEnd"/>
            <w:r>
              <w:rPr>
                <w:sz w:val="21"/>
                <w:szCs w:val="21"/>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7F44D7" w:rsidRDefault="005A3201">
            <w:pPr>
              <w:ind w:left="142" w:right="141" w:firstLine="567"/>
              <w:rPr>
                <w:sz w:val="21"/>
                <w:szCs w:val="21"/>
              </w:rPr>
            </w:pPr>
            <w:r>
              <w:rPr>
                <w:sz w:val="21"/>
                <w:szCs w:val="21"/>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w:t>
            </w:r>
            <w:r>
              <w:rPr>
                <w:sz w:val="21"/>
                <w:szCs w:val="21"/>
              </w:rPr>
              <w:t>о.</w:t>
            </w:r>
          </w:p>
          <w:p w:rsidR="007F44D7" w:rsidRDefault="005A3201">
            <w:pPr>
              <w:ind w:left="142" w:right="141" w:firstLine="567"/>
              <w:rPr>
                <w:sz w:val="21"/>
                <w:szCs w:val="21"/>
              </w:rPr>
            </w:pPr>
            <w:r>
              <w:rPr>
                <w:sz w:val="21"/>
                <w:szCs w:val="21"/>
              </w:rPr>
              <w:t xml:space="preserve">Ответы на вопросы или запросы, поступившие в нерабочие дни или после 18.00 по </w:t>
            </w:r>
            <w:proofErr w:type="spellStart"/>
            <w:r>
              <w:rPr>
                <w:sz w:val="21"/>
                <w:szCs w:val="21"/>
              </w:rPr>
              <w:t>мск</w:t>
            </w:r>
            <w:proofErr w:type="spellEnd"/>
            <w:r>
              <w:rPr>
                <w:sz w:val="21"/>
                <w:szCs w:val="21"/>
              </w:rPr>
              <w:t xml:space="preserve"> в рабочие дни, регистрируются следующим рабочим днем.</w:t>
            </w:r>
          </w:p>
          <w:p w:rsidR="007F44D7" w:rsidRDefault="005A3201">
            <w:pPr>
              <w:ind w:left="142" w:right="141" w:firstLine="567"/>
              <w:rPr>
                <w:b/>
                <w:color w:val="000000"/>
                <w:sz w:val="21"/>
                <w:szCs w:val="21"/>
              </w:rPr>
            </w:pPr>
            <w:r>
              <w:rPr>
                <w:sz w:val="21"/>
                <w:szCs w:val="21"/>
              </w:rPr>
              <w:t xml:space="preserve">Исчисление сроков для подготовки ответов на вопросы или запросы должен начинаться с 9.00 по </w:t>
            </w:r>
            <w:proofErr w:type="spellStart"/>
            <w:r>
              <w:rPr>
                <w:sz w:val="21"/>
                <w:szCs w:val="21"/>
              </w:rPr>
              <w:t>мск</w:t>
            </w:r>
            <w:proofErr w:type="spellEnd"/>
            <w:r>
              <w:rPr>
                <w:sz w:val="21"/>
                <w:szCs w:val="21"/>
              </w:rPr>
              <w:t xml:space="preserve"> первого рабочего дня.</w:t>
            </w:r>
            <w:r>
              <w:rPr>
                <w:sz w:val="21"/>
                <w:szCs w:val="21"/>
              </w:rPr>
              <w:br/>
            </w:r>
          </w:p>
          <w:p w:rsidR="007F44D7" w:rsidRDefault="005A3201">
            <w:pPr>
              <w:spacing w:before="85"/>
              <w:rPr>
                <w:sz w:val="21"/>
                <w:szCs w:val="21"/>
              </w:rPr>
            </w:pPr>
            <w:r>
              <w:rPr>
                <w:b/>
                <w:color w:val="000000"/>
                <w:sz w:val="21"/>
                <w:szCs w:val="21"/>
              </w:rPr>
              <w:t>Базы данных</w:t>
            </w:r>
            <w:r>
              <w:rPr>
                <w:color w:val="000000"/>
                <w:sz w:val="21"/>
                <w:szCs w:val="21"/>
              </w:rPr>
              <w:t xml:space="preserve"> должны быть структурированы по следующим разделам:</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Рекомендации</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 материалы должны </w:t>
            </w:r>
            <w:r>
              <w:rPr>
                <w:rFonts w:ascii="Times New Roman" w:hAnsi="Times New Roman"/>
                <w:sz w:val="21"/>
                <w:szCs w:val="21"/>
                <w:lang w:val="ru-RU"/>
              </w:rPr>
              <w:t xml:space="preserve">содержать схемы, таблицы, иллюстрации, короткие </w:t>
            </w:r>
            <w:proofErr w:type="spellStart"/>
            <w:r>
              <w:rPr>
                <w:rFonts w:ascii="Times New Roman" w:hAnsi="Times New Roman"/>
                <w:sz w:val="21"/>
                <w:szCs w:val="21"/>
                <w:lang w:val="ru-RU"/>
              </w:rPr>
              <w:t>видеолекции</w:t>
            </w:r>
            <w:proofErr w:type="spellEnd"/>
            <w:r>
              <w:rPr>
                <w:rFonts w:ascii="Times New Roman" w:hAnsi="Times New Roman"/>
                <w:sz w:val="21"/>
                <w:szCs w:val="21"/>
                <w:lang w:val="ru-RU"/>
              </w:rPr>
              <w:t>, примеры расчетов и ситуации из практики;</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 материалы должны соответствовать нормам действующего законодательства на дату их применения. Должна быть возможность перехода в нормативно-правовые </w:t>
            </w:r>
            <w:r>
              <w:rPr>
                <w:rFonts w:ascii="Times New Roman" w:hAnsi="Times New Roman"/>
                <w:sz w:val="21"/>
                <w:szCs w:val="21"/>
                <w:lang w:val="ru-RU"/>
              </w:rPr>
              <w:t>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Шаблоны</w:t>
            </w:r>
            <w:r>
              <w:rPr>
                <w:rFonts w:ascii="Times New Roman" w:hAnsi="Times New Roman"/>
                <w:sz w:val="21"/>
                <w:szCs w:val="21"/>
                <w:lang w:val="ru-RU"/>
              </w:rPr>
              <w:t xml:space="preserve"> документов должны содержать пустую форму, заполненный пример и </w:t>
            </w:r>
            <w:r>
              <w:rPr>
                <w:rFonts w:ascii="Times New Roman" w:hAnsi="Times New Roman"/>
                <w:sz w:val="21"/>
                <w:szCs w:val="21"/>
                <w:lang w:val="ru-RU"/>
              </w:rPr>
              <w:lastRenderedPageBreak/>
              <w:t>комме</w:t>
            </w:r>
            <w:r>
              <w:rPr>
                <w:rFonts w:ascii="Times New Roman" w:hAnsi="Times New Roman"/>
                <w:sz w:val="21"/>
                <w:szCs w:val="21"/>
                <w:lang w:val="ru-RU"/>
              </w:rPr>
              <w:t>нтарии с рекомендациями или пояснениями по заполнению с возможностью скачать и распечатать.</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Электронную версию журнала</w:t>
            </w:r>
            <w:r>
              <w:rPr>
                <w:rFonts w:ascii="Times New Roman" w:hAnsi="Times New Roman"/>
                <w:sz w:val="21"/>
                <w:szCs w:val="21"/>
                <w:lang w:val="ru-RU"/>
              </w:rPr>
              <w:t xml:space="preserve"> выпуски, выходящие во время действия контракта, доступ к архиву журнала за период не менее 3-х лет.</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Электронные версии специализированн</w:t>
            </w:r>
            <w:r>
              <w:rPr>
                <w:rFonts w:ascii="Times New Roman" w:hAnsi="Times New Roman"/>
                <w:b/>
                <w:sz w:val="21"/>
                <w:szCs w:val="21"/>
                <w:lang w:val="ru-RU"/>
              </w:rPr>
              <w:t xml:space="preserve">ых периодических изданий по учету, зарплате и закупкам </w:t>
            </w:r>
            <w:r>
              <w:rPr>
                <w:rFonts w:ascii="Times New Roman" w:hAnsi="Times New Roman"/>
                <w:sz w:val="21"/>
                <w:szCs w:val="21"/>
                <w:lang w:val="ru-RU"/>
              </w:rPr>
              <w:t>должна быть обеспечена возможность к архиву номеров за период не менее 3-х лет.</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Расчетные сервисы</w:t>
            </w:r>
            <w:r>
              <w:rPr>
                <w:rFonts w:ascii="Times New Roman" w:hAnsi="Times New Roman"/>
                <w:sz w:val="21"/>
                <w:szCs w:val="21"/>
                <w:lang w:val="ru-RU"/>
              </w:rPr>
              <w:br/>
            </w:r>
            <w:proofErr w:type="spellStart"/>
            <w:r>
              <w:rPr>
                <w:rFonts w:ascii="Times New Roman" w:hAnsi="Times New Roman"/>
                <w:sz w:val="21"/>
                <w:szCs w:val="21"/>
                <w:lang w:val="ru-RU"/>
              </w:rPr>
              <w:t>Сервисы</w:t>
            </w:r>
            <w:proofErr w:type="spellEnd"/>
            <w:r>
              <w:rPr>
                <w:rFonts w:ascii="Times New Roman" w:hAnsi="Times New Roman"/>
                <w:sz w:val="21"/>
                <w:szCs w:val="21"/>
                <w:lang w:val="ru-RU"/>
              </w:rPr>
              <w:t>: Учетная политика, Налоги, КВР и КОСГУ, КБК, Курс валют, ОКОФ, Закупки.</w:t>
            </w:r>
          </w:p>
          <w:p w:rsidR="007F44D7" w:rsidRDefault="005A3201">
            <w:pPr>
              <w:pStyle w:val="16"/>
              <w:rPr>
                <w:rFonts w:ascii="Times New Roman" w:hAnsi="Times New Roman"/>
                <w:b/>
                <w:sz w:val="21"/>
                <w:szCs w:val="21"/>
                <w:lang w:val="ru-RU"/>
              </w:rPr>
            </w:pPr>
            <w:r>
              <w:rPr>
                <w:rFonts w:ascii="Times New Roman" w:hAnsi="Times New Roman"/>
                <w:sz w:val="21"/>
                <w:szCs w:val="21"/>
                <w:lang w:val="ru-RU"/>
              </w:rPr>
              <w:t>Расчетчики: Налоги, Ра</w:t>
            </w:r>
            <w:r>
              <w:rPr>
                <w:rFonts w:ascii="Times New Roman" w:hAnsi="Times New Roman"/>
                <w:sz w:val="21"/>
                <w:szCs w:val="21"/>
                <w:lang w:val="ru-RU"/>
              </w:rPr>
              <w:t>счеты с сотрудниками, Штрафные санкции, Займы, Закупки.</w:t>
            </w:r>
            <w:r>
              <w:rPr>
                <w:rFonts w:ascii="Times New Roman" w:hAnsi="Times New Roman"/>
                <w:sz w:val="21"/>
                <w:szCs w:val="21"/>
                <w:lang w:val="ru-RU"/>
              </w:rPr>
              <w:br/>
            </w: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Справочник</w:t>
            </w:r>
            <w:r>
              <w:rPr>
                <w:rFonts w:ascii="Times New Roman" w:hAnsi="Times New Roman"/>
                <w:sz w:val="21"/>
                <w:szCs w:val="21"/>
                <w:lang w:val="ru-RU"/>
              </w:rPr>
              <w:t xml:space="preserve"> ОКПД2</w:t>
            </w:r>
            <w:r>
              <w:rPr>
                <w:rFonts w:ascii="Times New Roman" w:hAnsi="Times New Roman"/>
                <w:sz w:val="21"/>
                <w:szCs w:val="21"/>
                <w:lang w:val="ru-RU"/>
              </w:rPr>
              <w:br/>
              <w:t>Поиск кода ОКПД2 по ключевым словам или кодам.</w:t>
            </w:r>
          </w:p>
          <w:p w:rsidR="007F44D7" w:rsidRDefault="007F44D7">
            <w:pPr>
              <w:pStyle w:val="16"/>
              <w:rPr>
                <w:rFonts w:ascii="Times New Roman" w:hAnsi="Times New Roman"/>
                <w:sz w:val="21"/>
                <w:szCs w:val="21"/>
                <w:lang w:val="ru-RU"/>
              </w:rPr>
            </w:pPr>
          </w:p>
          <w:p w:rsidR="007F44D7" w:rsidRDefault="005A3201">
            <w:pPr>
              <w:spacing w:before="280" w:after="280"/>
              <w:rPr>
                <w:sz w:val="21"/>
                <w:szCs w:val="21"/>
              </w:rPr>
            </w:pPr>
            <w:r>
              <w:rPr>
                <w:rStyle w:val="normaltextrun"/>
                <w:rFonts w:eastAsia="Symbol"/>
                <w:b/>
                <w:color w:val="000000"/>
                <w:kern w:val="1"/>
                <w:sz w:val="21"/>
                <w:szCs w:val="21"/>
              </w:rPr>
              <w:t>Специализированный ИИ-ассистент для бухгалтеров государственных (муниципальных) учреждений:</w:t>
            </w:r>
          </w:p>
          <w:p w:rsidR="007F44D7" w:rsidRDefault="005A3201">
            <w:pPr>
              <w:pStyle w:val="16"/>
              <w:rPr>
                <w:rFonts w:ascii="Times New Roman" w:eastAsia="Symbol" w:hAnsi="Times New Roman"/>
                <w:b/>
                <w:color w:val="000000"/>
                <w:sz w:val="21"/>
                <w:szCs w:val="21"/>
                <w:lang w:val="ru-RU"/>
              </w:rPr>
            </w:pPr>
            <w:r>
              <w:rPr>
                <w:rFonts w:ascii="Times New Roman" w:hAnsi="Times New Roman"/>
                <w:sz w:val="21"/>
                <w:szCs w:val="21"/>
                <w:lang w:val="ru-RU"/>
              </w:rPr>
              <w:t>В составе электронной базы данных должен б</w:t>
            </w:r>
            <w:r>
              <w:rPr>
                <w:rFonts w:ascii="Times New Roman" w:hAnsi="Times New Roman"/>
                <w:sz w:val="21"/>
                <w:szCs w:val="21"/>
                <w:lang w:val="ru-RU"/>
              </w:rPr>
              <w:t>ыть реализован специализированный ИИ-ассистент, предназначенный для информационной поддержки бухгалтеров государственных (муниципальных) учреждений. ИИ-ассистент должен обеспечивать следующие функциональные возможности:</w:t>
            </w:r>
          </w:p>
          <w:p w:rsidR="007F44D7" w:rsidRDefault="005A3201">
            <w:pPr>
              <w:spacing w:before="280" w:after="280"/>
              <w:rPr>
                <w:sz w:val="21"/>
                <w:szCs w:val="21"/>
              </w:rPr>
            </w:pPr>
            <w:r>
              <w:rPr>
                <w:rStyle w:val="normaltextrun"/>
                <w:rFonts w:eastAsia="Symbol"/>
                <w:b/>
                <w:color w:val="000000"/>
                <w:kern w:val="1"/>
                <w:sz w:val="21"/>
                <w:szCs w:val="21"/>
              </w:rPr>
              <w:t>1. Единое окно.</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формирование польз</w:t>
            </w:r>
            <w:r>
              <w:rPr>
                <w:rFonts w:ascii="Times New Roman" w:hAnsi="Times New Roman"/>
                <w:sz w:val="21"/>
                <w:szCs w:val="21"/>
                <w:lang w:val="ru-RU"/>
              </w:rPr>
              <w:t>ователем запроса на русском языке в свободной форме и получение ответа непосредственно в интерфейсе базы данных;</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ведение уточняющего диалога в рамках обращения;</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прикрепление нормативных и локальных документов для анализа их содержания в пределах функци</w:t>
            </w:r>
            <w:r>
              <w:rPr>
                <w:rFonts w:ascii="Times New Roman" w:hAnsi="Times New Roman"/>
                <w:sz w:val="21"/>
                <w:szCs w:val="21"/>
                <w:lang w:val="ru-RU"/>
              </w:rPr>
              <w:t>ональности сервиса;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сохранение истории обращений и возможность создания нового обращения;</w:t>
            </w:r>
          </w:p>
          <w:p w:rsidR="007F44D7" w:rsidRDefault="005A3201">
            <w:pPr>
              <w:pStyle w:val="16"/>
              <w:rPr>
                <w:rFonts w:ascii="Times New Roman" w:eastAsia="Symbol" w:hAnsi="Times New Roman"/>
                <w:b/>
                <w:color w:val="000000"/>
                <w:sz w:val="21"/>
                <w:szCs w:val="21"/>
                <w:lang w:val="ru-RU"/>
              </w:rPr>
            </w:pPr>
            <w:r>
              <w:rPr>
                <w:rFonts w:ascii="Times New Roman" w:hAnsi="Times New Roman"/>
                <w:sz w:val="21"/>
                <w:szCs w:val="21"/>
                <w:lang w:val="ru-RU"/>
              </w:rPr>
              <w:t>– формирование ответов на основе актуализируемых материалов и нормативных документов, содержащихся в базе данных, с указанием источников, использованных при подгото</w:t>
            </w:r>
            <w:r>
              <w:rPr>
                <w:rFonts w:ascii="Times New Roman" w:hAnsi="Times New Roman"/>
                <w:sz w:val="21"/>
                <w:szCs w:val="21"/>
                <w:lang w:val="ru-RU"/>
              </w:rPr>
              <w:t>вке ответа.</w:t>
            </w:r>
          </w:p>
          <w:p w:rsidR="007F44D7" w:rsidRDefault="005A3201">
            <w:pPr>
              <w:spacing w:before="280" w:after="280"/>
              <w:rPr>
                <w:sz w:val="21"/>
                <w:szCs w:val="21"/>
              </w:rPr>
            </w:pPr>
            <w:r>
              <w:rPr>
                <w:rStyle w:val="normaltextrun"/>
                <w:rFonts w:eastAsia="Symbol"/>
                <w:b/>
                <w:color w:val="000000"/>
                <w:kern w:val="1"/>
                <w:sz w:val="21"/>
                <w:szCs w:val="21"/>
              </w:rPr>
              <w:t>2. Отдельные тематические помощники.</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2.1. КВР и КОСГУ — подбор кодов видов расходов и статей (подстатей) КОСГУ по описанию хозяйственной операции с обоснованием результата и ссылками на использованные материалы.</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2.2. Проводки — формирование вар</w:t>
            </w:r>
            <w:r>
              <w:rPr>
                <w:rFonts w:ascii="Times New Roman" w:hAnsi="Times New Roman"/>
                <w:sz w:val="21"/>
                <w:szCs w:val="21"/>
                <w:lang w:val="ru-RU"/>
              </w:rPr>
              <w:t>ианта корреспонденции счетов и перечня первичных документов по описанию хозяйственной операции с пояснением порядка отражения операции в учете.</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2.3. Учет имущества — информационная поддержка при отнесении объектов к основным средствам или материальным </w:t>
            </w:r>
            <w:r>
              <w:rPr>
                <w:rFonts w:ascii="Times New Roman" w:hAnsi="Times New Roman"/>
                <w:sz w:val="21"/>
                <w:szCs w:val="21"/>
                <w:lang w:val="ru-RU"/>
              </w:rPr>
              <w:t>запасам, а также при принятии к учету, оценке, перемещении и списании имущества; выдача вариантов проводок, кодов и документов.</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2.4. Бухгалтерская и бюджетная отчетность — разъяснение порядка заполнения показателей и подготовки пояснений к отчетности, выяв</w:t>
            </w:r>
            <w:r>
              <w:rPr>
                <w:rFonts w:ascii="Times New Roman" w:hAnsi="Times New Roman"/>
                <w:sz w:val="21"/>
                <w:szCs w:val="21"/>
                <w:lang w:val="ru-RU"/>
              </w:rPr>
              <w:t>ление логических и арифметических расхождений в предоставленных пользователем данных.</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2.5. Памятки по графику документооборота — формирование проектов персональных памяток для работников о сроках представления первичных учетных документов на основании загр</w:t>
            </w:r>
            <w:r>
              <w:rPr>
                <w:rFonts w:ascii="Times New Roman" w:hAnsi="Times New Roman"/>
                <w:sz w:val="21"/>
                <w:szCs w:val="21"/>
                <w:lang w:val="ru-RU"/>
              </w:rPr>
              <w:t>уженного пользователем графика документооборота.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 xml:space="preserve">2.6. Расчеты с сотрудниками — выполнение расчетов и предоставление разъяснений по заработной плате, отпускным, пособиям по временной нетрудоспособности, командировочным расходам, выплатам при увольнении и </w:t>
            </w:r>
            <w:r>
              <w:rPr>
                <w:rFonts w:ascii="Times New Roman" w:hAnsi="Times New Roman"/>
                <w:sz w:val="21"/>
                <w:szCs w:val="21"/>
                <w:lang w:val="ru-RU"/>
              </w:rPr>
              <w:t>иным выплатам работникам, включая порядок определения среднего заработка.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Ответы ИИ-ассистента должны содержать ссылки на использованные материалы базы данных. В интерфейсе должна отображаться информация о необходимости проверки результата пользователем; р</w:t>
            </w:r>
            <w:r>
              <w:rPr>
                <w:rFonts w:ascii="Times New Roman" w:hAnsi="Times New Roman"/>
                <w:sz w:val="21"/>
                <w:szCs w:val="21"/>
                <w:lang w:val="ru-RU"/>
              </w:rPr>
              <w:t>езультат работы ИИ-ассистента не является автоматически принятым юридически значимым решением.</w:t>
            </w:r>
          </w:p>
          <w:p w:rsidR="007F44D7" w:rsidRDefault="007F44D7">
            <w:pPr>
              <w:rPr>
                <w:sz w:val="21"/>
                <w:szCs w:val="21"/>
              </w:rPr>
            </w:pPr>
          </w:p>
          <w:p w:rsidR="007F44D7" w:rsidRDefault="005A3201">
            <w:pPr>
              <w:pStyle w:val="16"/>
              <w:rPr>
                <w:rFonts w:ascii="Times New Roman" w:hAnsi="Times New Roman"/>
                <w:sz w:val="21"/>
                <w:szCs w:val="21"/>
                <w:lang w:val="ru-RU"/>
              </w:rPr>
            </w:pPr>
            <w:r>
              <w:rPr>
                <w:rFonts w:ascii="Times New Roman" w:hAnsi="Times New Roman"/>
                <w:b/>
                <w:sz w:val="21"/>
                <w:szCs w:val="21"/>
                <w:lang w:val="ru-RU"/>
              </w:rPr>
              <w:t>Доступ к образовательным материалам</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lastRenderedPageBreak/>
              <w:t>Раздел «Доступ к образовательным материалам» должен обеспечивать доступ к программам повышения квалификации и тестам, а такж</w:t>
            </w:r>
            <w:r>
              <w:rPr>
                <w:rFonts w:ascii="Times New Roman" w:hAnsi="Times New Roman"/>
                <w:sz w:val="21"/>
                <w:szCs w:val="21"/>
                <w:lang w:val="ru-RU"/>
              </w:rPr>
              <w:t xml:space="preserve">е к </w:t>
            </w:r>
            <w:proofErr w:type="spellStart"/>
            <w:r>
              <w:rPr>
                <w:rFonts w:ascii="Times New Roman" w:hAnsi="Times New Roman"/>
                <w:sz w:val="21"/>
                <w:szCs w:val="21"/>
                <w:lang w:val="ru-RU"/>
              </w:rPr>
              <w:t>микрокурсам</w:t>
            </w:r>
            <w:proofErr w:type="spellEnd"/>
            <w:r>
              <w:rPr>
                <w:rFonts w:ascii="Times New Roman" w:hAnsi="Times New Roman"/>
                <w:sz w:val="21"/>
                <w:szCs w:val="21"/>
                <w:lang w:val="ru-RU"/>
              </w:rPr>
              <w:t xml:space="preserve"> для бухгалтеров по правилам работы, изменениям и разъяснениям законодательства.</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В электронной базе данных должны быть доступны следующие форматы образовательных материалов:</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1) видеоматериалы</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2) текстовые материалы</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3) графические материалы</w:t>
            </w:r>
          </w:p>
          <w:p w:rsidR="007F44D7" w:rsidRDefault="005A3201">
            <w:pPr>
              <w:pStyle w:val="16"/>
              <w:rPr>
                <w:rFonts w:ascii="Times New Roman" w:hAnsi="Times New Roman"/>
                <w:sz w:val="21"/>
                <w:szCs w:val="21"/>
                <w:lang w:val="ru-RU"/>
              </w:rPr>
            </w:pPr>
            <w:r>
              <w:rPr>
                <w:rFonts w:ascii="Times New Roman" w:hAnsi="Times New Roman"/>
                <w:sz w:val="21"/>
                <w:szCs w:val="21"/>
                <w:lang w:val="ru-RU"/>
              </w:rPr>
              <w:t>Э</w:t>
            </w:r>
            <w:r>
              <w:rPr>
                <w:rFonts w:ascii="Times New Roman" w:hAnsi="Times New Roman"/>
                <w:sz w:val="21"/>
                <w:szCs w:val="21"/>
                <w:lang w:val="ru-RU"/>
              </w:rPr>
              <w:t>лектронная база данных должна предоставлять возможность проведения проверки знаний сотрудников бухгалтерии с помощью тестов.</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rPr>
            </w:pPr>
            <w:proofErr w:type="spellStart"/>
            <w:r>
              <w:rPr>
                <w:rFonts w:ascii="Times New Roman" w:hAnsi="Times New Roman"/>
                <w:sz w:val="21"/>
                <w:szCs w:val="21"/>
              </w:rPr>
              <w:t>Перечень</w:t>
            </w:r>
            <w:proofErr w:type="spellEnd"/>
            <w:r>
              <w:rPr>
                <w:rFonts w:ascii="Times New Roman" w:hAnsi="Times New Roman"/>
                <w:sz w:val="21"/>
                <w:szCs w:val="21"/>
              </w:rPr>
              <w:t xml:space="preserve"> </w:t>
            </w:r>
            <w:proofErr w:type="spellStart"/>
            <w:r>
              <w:rPr>
                <w:rFonts w:ascii="Times New Roman" w:hAnsi="Times New Roman"/>
                <w:sz w:val="21"/>
                <w:szCs w:val="21"/>
              </w:rPr>
              <w:t>программ</w:t>
            </w:r>
            <w:proofErr w:type="spellEnd"/>
            <w:r>
              <w:rPr>
                <w:rFonts w:ascii="Times New Roman" w:hAnsi="Times New Roman"/>
                <w:sz w:val="21"/>
                <w:szCs w:val="21"/>
              </w:rPr>
              <w:t>:</w:t>
            </w:r>
          </w:p>
          <w:p w:rsidR="007F44D7" w:rsidRDefault="005A3201">
            <w:pPr>
              <w:pStyle w:val="16"/>
              <w:numPr>
                <w:ilvl w:val="0"/>
                <w:numId w:val="12"/>
              </w:numPr>
              <w:ind w:left="720" w:hanging="360"/>
              <w:rPr>
                <w:rFonts w:ascii="Times New Roman" w:hAnsi="Times New Roman"/>
                <w:sz w:val="21"/>
                <w:szCs w:val="21"/>
                <w:lang w:val="ru-RU"/>
              </w:rPr>
            </w:pPr>
            <w:r>
              <w:rPr>
                <w:rFonts w:ascii="Times New Roman" w:hAnsi="Times New Roman"/>
                <w:sz w:val="21"/>
                <w:szCs w:val="21"/>
                <w:lang w:val="ru-RU"/>
              </w:rPr>
              <w:t xml:space="preserve">*Аттестация Главный бухгалтер госсектора (код </w:t>
            </w:r>
            <w:r>
              <w:rPr>
                <w:rFonts w:ascii="Times New Roman" w:hAnsi="Times New Roman"/>
                <w:sz w:val="21"/>
                <w:szCs w:val="21"/>
              </w:rPr>
              <w:t>B</w:t>
            </w:r>
            <w:r>
              <w:rPr>
                <w:rFonts w:ascii="Times New Roman" w:hAnsi="Times New Roman"/>
                <w:sz w:val="21"/>
                <w:szCs w:val="21"/>
                <w:lang w:val="ru-RU"/>
              </w:rPr>
              <w:t xml:space="preserve">, </w:t>
            </w:r>
            <w:r>
              <w:rPr>
                <w:rFonts w:ascii="Times New Roman" w:hAnsi="Times New Roman"/>
                <w:sz w:val="21"/>
                <w:szCs w:val="21"/>
              </w:rPr>
              <w:t>C</w:t>
            </w:r>
            <w:r>
              <w:rPr>
                <w:rFonts w:ascii="Times New Roman" w:hAnsi="Times New Roman"/>
                <w:sz w:val="21"/>
                <w:szCs w:val="21"/>
                <w:lang w:val="ru-RU"/>
              </w:rPr>
              <w:t xml:space="preserve">, </w:t>
            </w:r>
            <w:r>
              <w:rPr>
                <w:rFonts w:ascii="Times New Roman" w:hAnsi="Times New Roman"/>
                <w:sz w:val="21"/>
                <w:szCs w:val="21"/>
              </w:rPr>
              <w:t>D</w:t>
            </w:r>
            <w:r>
              <w:rPr>
                <w:rFonts w:ascii="Times New Roman" w:hAnsi="Times New Roman"/>
                <w:sz w:val="21"/>
                <w:szCs w:val="21"/>
                <w:lang w:val="ru-RU"/>
              </w:rPr>
              <w:t xml:space="preserve">) или Аттестация Бухгалтер госсектора (код </w:t>
            </w:r>
            <w:r>
              <w:rPr>
                <w:rFonts w:ascii="Times New Roman" w:hAnsi="Times New Roman"/>
                <w:sz w:val="21"/>
                <w:szCs w:val="21"/>
              </w:rPr>
              <w:t>A</w:t>
            </w:r>
            <w:r>
              <w:rPr>
                <w:rFonts w:ascii="Times New Roman" w:hAnsi="Times New Roman"/>
                <w:sz w:val="21"/>
                <w:szCs w:val="21"/>
                <w:lang w:val="ru-RU"/>
              </w:rPr>
              <w:t>)</w:t>
            </w:r>
          </w:p>
          <w:p w:rsidR="007F44D7" w:rsidRDefault="005A3201">
            <w:pPr>
              <w:pStyle w:val="16"/>
              <w:numPr>
                <w:ilvl w:val="0"/>
                <w:numId w:val="12"/>
              </w:numPr>
              <w:ind w:left="720" w:hanging="360"/>
              <w:rPr>
                <w:rFonts w:ascii="Times New Roman" w:hAnsi="Times New Roman"/>
                <w:sz w:val="21"/>
                <w:szCs w:val="21"/>
                <w:lang w:val="ru-RU"/>
              </w:rPr>
            </w:pPr>
            <w:r>
              <w:rPr>
                <w:rFonts w:ascii="Times New Roman" w:hAnsi="Times New Roman"/>
                <w:sz w:val="21"/>
                <w:szCs w:val="21"/>
                <w:lang w:val="ru-RU"/>
              </w:rPr>
              <w:t>Цифровая бух</w:t>
            </w:r>
            <w:r>
              <w:rPr>
                <w:rFonts w:ascii="Times New Roman" w:hAnsi="Times New Roman"/>
                <w:sz w:val="21"/>
                <w:szCs w:val="21"/>
                <w:lang w:val="ru-RU"/>
              </w:rPr>
              <w:t>галтерия в бюджетной сфере: необходимый минимум</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lang w:val="ru-RU"/>
              </w:rPr>
            </w:pPr>
            <w:r>
              <w:rPr>
                <w:rFonts w:ascii="Times New Roman" w:hAnsi="Times New Roman"/>
                <w:sz w:val="21"/>
                <w:szCs w:val="21"/>
                <w:lang w:val="ru-RU"/>
              </w:rPr>
              <w:t>* Пользователь может пройти в общей сложности две программы: одну аттестационную программу на выбор и курс по цифровой бухгалтерии.</w:t>
            </w:r>
          </w:p>
          <w:p w:rsidR="007F44D7" w:rsidRDefault="007F44D7">
            <w:pPr>
              <w:pStyle w:val="16"/>
              <w:rPr>
                <w:rFonts w:ascii="Times New Roman" w:hAnsi="Times New Roman"/>
                <w:sz w:val="21"/>
                <w:szCs w:val="21"/>
                <w:lang w:val="ru-RU"/>
              </w:rPr>
            </w:pPr>
          </w:p>
          <w:p w:rsidR="007F44D7" w:rsidRDefault="005A3201">
            <w:pPr>
              <w:pStyle w:val="16"/>
              <w:rPr>
                <w:rFonts w:ascii="Times New Roman" w:hAnsi="Times New Roman"/>
                <w:sz w:val="21"/>
                <w:szCs w:val="21"/>
              </w:rPr>
            </w:pPr>
            <w:r>
              <w:rPr>
                <w:rFonts w:ascii="Times New Roman" w:hAnsi="Times New Roman"/>
                <w:b/>
                <w:sz w:val="21"/>
                <w:szCs w:val="21"/>
                <w:lang w:val="ru-RU"/>
              </w:rPr>
              <w:t>Безопасность</w:t>
            </w:r>
            <w:r>
              <w:rPr>
                <w:rFonts w:ascii="Times New Roman" w:hAnsi="Times New Roman"/>
                <w:sz w:val="21"/>
                <w:szCs w:val="21"/>
                <w:lang w:val="ru-RU"/>
              </w:rPr>
              <w:t xml:space="preserve">: Обработка и хранение персональных данных и конфиденциальной </w:t>
            </w:r>
            <w:r>
              <w:rPr>
                <w:rFonts w:ascii="Times New Roman" w:hAnsi="Times New Roman"/>
                <w:sz w:val="21"/>
                <w:szCs w:val="21"/>
                <w:lang w:val="ru-RU"/>
              </w:rPr>
              <w:t>информации должны производиться в соответствии с действующим законодательством РФ</w:t>
            </w:r>
            <w:r>
              <w:rPr>
                <w:rFonts w:ascii="Times New Roman" w:hAnsi="Times New Roman"/>
                <w:color w:val="000000"/>
                <w:sz w:val="21"/>
                <w:szCs w:val="21"/>
                <w:shd w:val="clear" w:color="auto" w:fill="FFFFFF"/>
                <w:lang w:val="ru-RU"/>
              </w:rPr>
              <w:t xml:space="preserve"> Федерального закона от 27.07. </w:t>
            </w:r>
            <w:r>
              <w:rPr>
                <w:rFonts w:ascii="Times New Roman" w:hAnsi="Times New Roman"/>
                <w:color w:val="000000"/>
                <w:sz w:val="21"/>
                <w:szCs w:val="21"/>
                <w:shd w:val="clear" w:color="auto" w:fill="FFFFFF"/>
              </w:rPr>
              <w:t xml:space="preserve">2006 г. № 152-ФЗ «О </w:t>
            </w:r>
            <w:proofErr w:type="spellStart"/>
            <w:r>
              <w:rPr>
                <w:rFonts w:ascii="Times New Roman" w:hAnsi="Times New Roman"/>
                <w:color w:val="000000"/>
                <w:sz w:val="21"/>
                <w:szCs w:val="21"/>
                <w:shd w:val="clear" w:color="auto" w:fill="FFFFFF"/>
              </w:rPr>
              <w:t>персональных</w:t>
            </w:r>
            <w:proofErr w:type="spellEnd"/>
            <w:r>
              <w:rPr>
                <w:rFonts w:ascii="Times New Roman" w:hAnsi="Times New Roman"/>
                <w:color w:val="000000"/>
                <w:sz w:val="21"/>
                <w:szCs w:val="21"/>
                <w:shd w:val="clear" w:color="auto" w:fill="FFFFFF"/>
              </w:rPr>
              <w:t xml:space="preserve"> </w:t>
            </w:r>
            <w:proofErr w:type="spellStart"/>
            <w:r>
              <w:rPr>
                <w:rFonts w:ascii="Times New Roman" w:hAnsi="Times New Roman"/>
                <w:color w:val="000000"/>
                <w:sz w:val="21"/>
                <w:szCs w:val="21"/>
                <w:shd w:val="clear" w:color="auto" w:fill="FFFFFF"/>
              </w:rPr>
              <w:t>данных</w:t>
            </w:r>
            <w:proofErr w:type="spellEnd"/>
            <w:r>
              <w:rPr>
                <w:rFonts w:ascii="Times New Roman" w:hAnsi="Times New Roman"/>
                <w:color w:val="000000"/>
                <w:sz w:val="21"/>
                <w:szCs w:val="21"/>
                <w:shd w:val="clear" w:color="auto" w:fill="FFFFFF"/>
              </w:rPr>
              <w:t>»</w:t>
            </w:r>
            <w:r>
              <w:rPr>
                <w:rFonts w:ascii="Times New Roman" w:hAnsi="Times New Roman"/>
                <w:sz w:val="21"/>
                <w:szCs w:val="21"/>
              </w:rPr>
              <w:t>.</w:t>
            </w:r>
          </w:p>
          <w:p w:rsidR="007F44D7" w:rsidRDefault="007F44D7">
            <w:pPr>
              <w:pStyle w:val="16"/>
              <w:rPr>
                <w:rFonts w:ascii="Times New Roman" w:hAnsi="Times New Roman"/>
                <w:sz w:val="21"/>
                <w:szCs w:val="21"/>
              </w:rPr>
            </w:pPr>
          </w:p>
        </w:tc>
      </w:tr>
      <w:tr w:rsidR="007F44D7">
        <w:trPr>
          <w:trHeight w:val="276"/>
          <w:jc w:val="center"/>
        </w:trPr>
        <w:tc>
          <w:tcPr>
            <w:tcW w:w="2684" w:type="dxa"/>
            <w:tcBorders>
              <w:top w:val="single" w:sz="4" w:space="0" w:color="BFBFBF"/>
              <w:left w:val="single" w:sz="4" w:space="0" w:color="BFBFBF"/>
              <w:bottom w:val="single" w:sz="4" w:space="0" w:color="BFBFBF"/>
              <w:right w:val="single" w:sz="4" w:space="0" w:color="BFBFBF"/>
              <w:tl2br w:val="nil"/>
              <w:tr2bl w:val="nil"/>
            </w:tcBorders>
            <w:tcMar>
              <w:top w:w="100" w:type="dxa"/>
              <w:left w:w="100" w:type="dxa"/>
              <w:bottom w:w="100" w:type="dxa"/>
              <w:right w:w="100" w:type="dxa"/>
            </w:tcMar>
          </w:tcPr>
          <w:p w:rsidR="007F44D7" w:rsidRDefault="005A3201">
            <w:pPr>
              <w:pStyle w:val="31"/>
              <w:rPr>
                <w:rFonts w:ascii="Times New Roman" w:hAnsi="Times New Roman" w:cs="Times New Roman"/>
                <w:sz w:val="21"/>
                <w:szCs w:val="21"/>
                <w:lang w:val="ru-RU"/>
              </w:rPr>
            </w:pPr>
            <w:r>
              <w:rPr>
                <w:rFonts w:ascii="Times New Roman" w:hAnsi="Times New Roman" w:cs="Times New Roman"/>
                <w:b/>
                <w:sz w:val="21"/>
                <w:szCs w:val="21"/>
                <w:lang w:val="ru-RU"/>
              </w:rPr>
              <w:lastRenderedPageBreak/>
              <w:t xml:space="preserve">5 Информация о запрете или об ограничении закупок товаров (в том числе поставляемых при выполнении </w:t>
            </w:r>
            <w:r>
              <w:rPr>
                <w:rFonts w:ascii="Times New Roman" w:hAnsi="Times New Roman" w:cs="Times New Roman"/>
                <w:b/>
                <w:sz w:val="21"/>
                <w:szCs w:val="21"/>
                <w:lang w:val="ru-RU"/>
              </w:rPr>
              <w:t>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w:t>
            </w:r>
            <w:r>
              <w:rPr>
                <w:rFonts w:ascii="Times New Roman" w:hAnsi="Times New Roman" w:cs="Times New Roman"/>
                <w:b/>
                <w:sz w:val="21"/>
                <w:szCs w:val="21"/>
                <w:lang w:val="ru-RU"/>
              </w:rPr>
              <w:t>лнении закупаемых работ, оказании закупаемых услуг), работ, услуг, соответственно выполняемых, оказываемых российскими лицами</w:t>
            </w:r>
          </w:p>
        </w:tc>
        <w:tc>
          <w:tcPr>
            <w:tcW w:w="8666" w:type="dxa"/>
            <w:tcBorders>
              <w:top w:val="single" w:sz="4" w:space="0" w:color="BFBFBF"/>
              <w:left w:val="single" w:sz="4" w:space="0" w:color="BFBFBF"/>
              <w:bottom w:val="single" w:sz="4" w:space="0" w:color="BFBFBF"/>
              <w:right w:val="single" w:sz="4" w:space="0" w:color="BFBFBF"/>
              <w:tl2br w:val="nil"/>
              <w:tr2bl w:val="nil"/>
            </w:tcBorders>
            <w:tcMar>
              <w:top w:w="100" w:type="dxa"/>
              <w:left w:w="100" w:type="dxa"/>
              <w:bottom w:w="100" w:type="dxa"/>
              <w:right w:w="100" w:type="dxa"/>
            </w:tcMar>
          </w:tcPr>
          <w:p w:rsidR="007F44D7" w:rsidRDefault="005A3201">
            <w:pPr>
              <w:spacing w:line="216" w:lineRule="auto"/>
              <w:jc w:val="both"/>
              <w:rPr>
                <w:sz w:val="21"/>
                <w:szCs w:val="21"/>
              </w:rPr>
            </w:pPr>
            <w:r>
              <w:rPr>
                <w:sz w:val="21"/>
                <w:szCs w:val="21"/>
              </w:rPr>
              <w:t>В соответствии с постановление Правительства РФ от 23.12.2024 № 1875 «О мерах по предоставлению национального режима при осуществл</w:t>
            </w:r>
            <w:r>
              <w:rPr>
                <w:sz w:val="21"/>
                <w:szCs w:val="21"/>
              </w:rPr>
              <w:t>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закупок программ для электронных вычислительных машин и (или) баз данных, реализуем</w:t>
            </w:r>
            <w:r>
              <w:rPr>
                <w:sz w:val="21"/>
                <w:szCs w:val="21"/>
              </w:rPr>
              <w:t xml:space="preserve">ых, независимо от вида договора, на материальном носителе и (или) в электронном виде по каналам связи (за исключение программного обеспечения, включенного в реестр российского программного обеспечения и (или) реестр евразийского программного обеспечения), </w:t>
            </w:r>
            <w:r>
              <w:rPr>
                <w:sz w:val="21"/>
                <w:szCs w:val="21"/>
              </w:rPr>
              <w:t>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w:t>
            </w:r>
          </w:p>
        </w:tc>
      </w:tr>
    </w:tbl>
    <w:p w:rsidR="007F44D7" w:rsidRDefault="007F44D7">
      <w:pPr>
        <w:jc w:val="right"/>
      </w:pPr>
    </w:p>
    <w:tbl>
      <w:tblPr>
        <w:tblW w:w="9855" w:type="dxa"/>
        <w:tblLook w:val="01E0" w:firstRow="1" w:lastRow="1" w:firstColumn="1" w:lastColumn="1" w:noHBand="0" w:noVBand="0"/>
      </w:tblPr>
      <w:tblGrid>
        <w:gridCol w:w="4928"/>
        <w:gridCol w:w="4927"/>
      </w:tblGrid>
      <w:tr w:rsidR="007F44D7">
        <w:tc>
          <w:tcPr>
            <w:tcW w:w="4928" w:type="dxa"/>
          </w:tcPr>
          <w:p w:rsidR="007F44D7" w:rsidRDefault="005A3201">
            <w:pPr>
              <w:spacing w:line="276" w:lineRule="auto"/>
              <w:jc w:val="both"/>
              <w:rPr>
                <w:b/>
                <w:bCs/>
              </w:rPr>
            </w:pPr>
            <w:r>
              <w:rPr>
                <w:sz w:val="21"/>
                <w:szCs w:val="21"/>
              </w:rPr>
              <w:t>«СУБЛИЦЕНЗИАТ»</w:t>
            </w:r>
          </w:p>
        </w:tc>
        <w:tc>
          <w:tcPr>
            <w:tcW w:w="4927" w:type="dxa"/>
          </w:tcPr>
          <w:p w:rsidR="007F44D7" w:rsidRDefault="005A3201">
            <w:pPr>
              <w:spacing w:line="276" w:lineRule="auto"/>
              <w:jc w:val="both"/>
            </w:pPr>
            <w:r>
              <w:rPr>
                <w:sz w:val="21"/>
                <w:szCs w:val="21"/>
              </w:rPr>
              <w:t>«ЛИЦЕНЗИАТ»</w:t>
            </w:r>
          </w:p>
        </w:tc>
      </w:tr>
      <w:tr w:rsidR="007F44D7">
        <w:tc>
          <w:tcPr>
            <w:tcW w:w="4928" w:type="dxa"/>
          </w:tcPr>
          <w:p w:rsidR="007F44D7" w:rsidRDefault="005A3201">
            <w:pPr>
              <w:pStyle w:val="1"/>
              <w:rPr>
                <w:rFonts w:ascii="Times New Roman Cyr" w:hAnsi="Times New Roman Cyr"/>
                <w:b w:val="0"/>
                <w:sz w:val="22"/>
                <w:szCs w:val="22"/>
              </w:rPr>
            </w:pPr>
            <w:r>
              <w:rPr>
                <w:rFonts w:ascii="Times New Roman Cyr" w:hAnsi="Times New Roman Cyr"/>
                <w:b w:val="0"/>
                <w:sz w:val="22"/>
                <w:szCs w:val="22"/>
              </w:rPr>
              <w:t xml:space="preserve">Председатель комитета </w:t>
            </w:r>
          </w:p>
          <w:p w:rsidR="007F44D7" w:rsidRDefault="007F44D7">
            <w:pPr>
              <w:ind w:left="246"/>
              <w:rPr>
                <w:rFonts w:ascii="Times New Roman Cyr" w:hAnsi="Times New Roman Cyr"/>
                <w:sz w:val="22"/>
                <w:szCs w:val="22"/>
              </w:rPr>
            </w:pPr>
          </w:p>
          <w:p w:rsidR="007F44D7" w:rsidRDefault="005A3201">
            <w:pPr>
              <w:pStyle w:val="1"/>
              <w:rPr>
                <w:rFonts w:ascii="Times New Roman Cyr" w:hAnsi="Times New Roman Cyr"/>
                <w:b w:val="0"/>
                <w:sz w:val="22"/>
                <w:szCs w:val="22"/>
              </w:rPr>
            </w:pPr>
            <w:r>
              <w:rPr>
                <w:rFonts w:ascii="Times New Roman Cyr" w:hAnsi="Times New Roman Cyr"/>
                <w:b w:val="0"/>
                <w:sz w:val="22"/>
                <w:szCs w:val="22"/>
              </w:rPr>
              <w:t xml:space="preserve">______________________А.С. </w:t>
            </w:r>
            <w:proofErr w:type="spellStart"/>
            <w:r>
              <w:rPr>
                <w:rFonts w:ascii="Times New Roman Cyr" w:hAnsi="Times New Roman Cyr"/>
                <w:b w:val="0"/>
                <w:sz w:val="22"/>
                <w:szCs w:val="22"/>
              </w:rPr>
              <w:t>Руколеев</w:t>
            </w:r>
            <w:proofErr w:type="spellEnd"/>
          </w:p>
          <w:p w:rsidR="007F44D7" w:rsidRDefault="005A3201">
            <w:r>
              <w:rPr>
                <w:rFonts w:ascii="Times New Roman Cyr" w:hAnsi="Times New Roman Cyr"/>
                <w:sz w:val="22"/>
                <w:szCs w:val="22"/>
              </w:rPr>
              <w:t>МП</w:t>
            </w:r>
          </w:p>
          <w:p w:rsidR="007F44D7" w:rsidRDefault="007F44D7"/>
        </w:tc>
        <w:tc>
          <w:tcPr>
            <w:tcW w:w="4927" w:type="dxa"/>
          </w:tcPr>
          <w:p w:rsidR="007F44D7" w:rsidRDefault="007F44D7"/>
          <w:p w:rsidR="007F44D7" w:rsidRDefault="005A3201">
            <w:pPr>
              <w:rPr>
                <w:sz w:val="21"/>
                <w:szCs w:val="21"/>
              </w:rPr>
            </w:pPr>
            <w:r>
              <w:t xml:space="preserve">_____________________ / </w:t>
            </w:r>
            <w:r>
              <w:rPr>
                <w:sz w:val="21"/>
                <w:szCs w:val="21"/>
              </w:rPr>
              <w:t>А</w:t>
            </w:r>
          </w:p>
          <w:p w:rsidR="007F44D7" w:rsidRDefault="005A3201">
            <w:r>
              <w:rPr>
                <w:sz w:val="22"/>
              </w:rPr>
              <w:t>МП</w:t>
            </w:r>
          </w:p>
        </w:tc>
      </w:tr>
    </w:tbl>
    <w:p w:rsidR="007F44D7" w:rsidRDefault="007F44D7"/>
    <w:p w:rsidR="007F44D7" w:rsidRDefault="007F44D7"/>
    <w:p w:rsidR="007F44D7" w:rsidRDefault="007F44D7"/>
    <w:p w:rsidR="007F44D7" w:rsidRDefault="007F44D7"/>
    <w:p w:rsidR="007F44D7" w:rsidRDefault="007F44D7"/>
    <w:p w:rsidR="007F44D7" w:rsidRDefault="007F44D7"/>
    <w:p w:rsidR="007F44D7" w:rsidRDefault="005A3201">
      <w:pPr>
        <w:jc w:val="right"/>
      </w:pPr>
      <w:r>
        <w:t>Приложение №2</w:t>
      </w:r>
    </w:p>
    <w:p w:rsidR="007F44D7" w:rsidRDefault="005A3201">
      <w:pPr>
        <w:jc w:val="right"/>
      </w:pPr>
      <w:r>
        <w:t>к муниципальному контракту № 95/2026</w:t>
      </w:r>
    </w:p>
    <w:p w:rsidR="007F44D7" w:rsidRDefault="005A3201">
      <w:pPr>
        <w:jc w:val="right"/>
      </w:pPr>
      <w:r>
        <w:t xml:space="preserve">от </w:t>
      </w:r>
      <w:proofErr w:type="gramStart"/>
      <w:r>
        <w:t xml:space="preserve">«  </w:t>
      </w:r>
      <w:proofErr w:type="gramEnd"/>
      <w:r>
        <w:t xml:space="preserve">  » октября 2026 г.</w:t>
      </w:r>
    </w:p>
    <w:p w:rsidR="007F44D7" w:rsidRDefault="007F44D7">
      <w:pPr>
        <w:spacing w:line="276" w:lineRule="auto"/>
        <w:rPr>
          <w:highlight w:val="yellow"/>
        </w:rPr>
      </w:pPr>
    </w:p>
    <w:p w:rsidR="007F44D7" w:rsidRDefault="005A3201">
      <w:pPr>
        <w:jc w:val="center"/>
        <w:outlineLvl w:val="0"/>
      </w:pPr>
      <w:r>
        <w:t xml:space="preserve">СПЕЦИФИКАЦИЯ </w:t>
      </w:r>
    </w:p>
    <w:p w:rsidR="007F44D7" w:rsidRDefault="007F44D7">
      <w:pPr>
        <w:jc w:val="both"/>
      </w:pPr>
    </w:p>
    <w:tbl>
      <w:tblPr>
        <w:tblpPr w:leftFromText="180" w:rightFromText="180" w:vertAnchor="text" w:horzAnchor="margin" w:tblpY="89"/>
        <w:tblOverlap w:val="never"/>
        <w:tblW w:w="10279" w:type="dxa"/>
        <w:tblLook w:val="0000" w:firstRow="0" w:lastRow="0" w:firstColumn="0" w:lastColumn="0" w:noHBand="0" w:noVBand="0"/>
      </w:tblPr>
      <w:tblGrid>
        <w:gridCol w:w="769"/>
        <w:gridCol w:w="3498"/>
        <w:gridCol w:w="954"/>
        <w:gridCol w:w="1666"/>
        <w:gridCol w:w="1661"/>
        <w:gridCol w:w="1731"/>
      </w:tblGrid>
      <w:tr w:rsidR="007F44D7">
        <w:trPr>
          <w:cantSplit/>
          <w:trHeight w:val="610"/>
        </w:trPr>
        <w:tc>
          <w:tcPr>
            <w:tcW w:w="6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rPr>
                <w:sz w:val="16"/>
                <w:szCs w:val="16"/>
              </w:rPr>
            </w:pPr>
            <w:r>
              <w:t>№п/п</w:t>
            </w:r>
          </w:p>
        </w:tc>
        <w:tc>
          <w:tcPr>
            <w:tcW w:w="3578" w:type="dxa"/>
            <w:tcBorders>
              <w:top w:val="single" w:sz="4" w:space="0" w:color="000000"/>
              <w:left w:val="single" w:sz="4" w:space="0" w:color="000000"/>
              <w:bottom w:val="single" w:sz="4" w:space="0" w:color="000000"/>
              <w:right w:val="single" w:sz="4" w:space="0" w:color="000000"/>
            </w:tcBorders>
            <w:vAlign w:val="center"/>
          </w:tcPr>
          <w:p w:rsidR="007F44D7" w:rsidRDefault="005A3201">
            <w:pPr>
              <w:spacing w:line="228" w:lineRule="auto"/>
              <w:jc w:val="center"/>
              <w:rPr>
                <w:sz w:val="16"/>
                <w:szCs w:val="16"/>
              </w:rPr>
            </w:pPr>
            <w:r>
              <w:t>Наименование программного продукта</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pPr>
            <w:r>
              <w:t>Кол-во</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pPr>
            <w:r>
              <w:t xml:space="preserve">Цена, </w:t>
            </w:r>
            <w:proofErr w:type="spellStart"/>
            <w:r>
              <w:t>руб</w:t>
            </w:r>
            <w:proofErr w:type="spellEnd"/>
            <w:r>
              <w:t>,</w:t>
            </w:r>
          </w:p>
          <w:p w:rsidR="007F44D7" w:rsidRDefault="005A3201">
            <w:pPr>
              <w:spacing w:line="228" w:lineRule="auto"/>
              <w:jc w:val="center"/>
              <w:rPr>
                <w:sz w:val="16"/>
                <w:szCs w:val="16"/>
              </w:rPr>
            </w:pPr>
            <w:r>
              <w:t xml:space="preserve"> без НДС</w:t>
            </w:r>
          </w:p>
        </w:tc>
        <w:tc>
          <w:tcPr>
            <w:tcW w:w="1690" w:type="dxa"/>
            <w:tcBorders>
              <w:top w:val="single" w:sz="4" w:space="0" w:color="000000"/>
              <w:left w:val="single" w:sz="4" w:space="0" w:color="000000"/>
              <w:bottom w:val="single" w:sz="4" w:space="0" w:color="000000"/>
              <w:right w:val="single" w:sz="4" w:space="0" w:color="000000"/>
            </w:tcBorders>
          </w:tcPr>
          <w:p w:rsidR="007F44D7" w:rsidRDefault="005A3201">
            <w:pPr>
              <w:spacing w:line="228" w:lineRule="auto"/>
              <w:jc w:val="center"/>
            </w:pPr>
            <w:r>
              <w:t xml:space="preserve">Сумма, </w:t>
            </w:r>
            <w:proofErr w:type="spellStart"/>
            <w:r>
              <w:t>руб</w:t>
            </w:r>
            <w:proofErr w:type="spellEnd"/>
            <w:r>
              <w:t xml:space="preserve">, </w:t>
            </w:r>
          </w:p>
          <w:p w:rsidR="007F44D7" w:rsidRDefault="005A3201">
            <w:pPr>
              <w:spacing w:line="228" w:lineRule="auto"/>
              <w:jc w:val="center"/>
              <w:rPr>
                <w:sz w:val="16"/>
                <w:szCs w:val="16"/>
              </w:rPr>
            </w:pPr>
            <w:r>
              <w:t>без НДС</w:t>
            </w:r>
          </w:p>
        </w:tc>
        <w:tc>
          <w:tcPr>
            <w:tcW w:w="1690" w:type="dxa"/>
            <w:tcBorders>
              <w:top w:val="single" w:sz="4" w:space="0" w:color="000000"/>
              <w:left w:val="single" w:sz="4" w:space="0" w:color="000000"/>
              <w:bottom w:val="single" w:sz="4" w:space="0" w:color="000000"/>
              <w:right w:val="single" w:sz="4" w:space="0" w:color="000000"/>
            </w:tcBorders>
          </w:tcPr>
          <w:p w:rsidR="007F44D7" w:rsidRDefault="005A3201">
            <w:pPr>
              <w:jc w:val="center"/>
            </w:pPr>
            <w:r>
              <w:t>Срок использования</w:t>
            </w:r>
          </w:p>
        </w:tc>
      </w:tr>
      <w:tr w:rsidR="007F44D7">
        <w:trPr>
          <w:cantSplit/>
          <w:trHeight w:val="329"/>
        </w:trPr>
        <w:tc>
          <w:tcPr>
            <w:tcW w:w="6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rPr>
                <w:sz w:val="16"/>
                <w:szCs w:val="16"/>
              </w:rPr>
            </w:pPr>
            <w:r>
              <w:t>1</w:t>
            </w:r>
          </w:p>
        </w:tc>
        <w:tc>
          <w:tcPr>
            <w:tcW w:w="3578" w:type="dxa"/>
            <w:tcBorders>
              <w:top w:val="single" w:sz="4" w:space="0" w:color="000000"/>
              <w:left w:val="single" w:sz="4" w:space="0" w:color="000000"/>
              <w:bottom w:val="single" w:sz="4" w:space="0" w:color="000000"/>
              <w:right w:val="single" w:sz="4" w:space="0" w:color="000000"/>
            </w:tcBorders>
            <w:vAlign w:val="center"/>
          </w:tcPr>
          <w:p w:rsidR="007F44D7" w:rsidRDefault="005A3201">
            <w:pPr>
              <w:spacing w:line="228" w:lineRule="auto"/>
              <w:rPr>
                <w:sz w:val="16"/>
                <w:szCs w:val="16"/>
              </w:rPr>
            </w:pPr>
            <w:r>
              <w:t xml:space="preserve">Система Госфинансы </w:t>
            </w:r>
            <w:proofErr w:type="spellStart"/>
            <w:r>
              <w:t>Нейро</w:t>
            </w:r>
            <w:proofErr w:type="spellEnd"/>
            <w:r>
              <w:t xml:space="preserve">. </w:t>
            </w:r>
            <w:proofErr w:type="spellStart"/>
            <w:r>
              <w:t>Вип</w:t>
            </w:r>
            <w:proofErr w:type="spellEnd"/>
            <w:r>
              <w:t>-версия. Простая неисключительная лицензия на использование Базы данных. 2 пользователей. 12 мес.</w:t>
            </w:r>
          </w:p>
        </w:tc>
        <w:tc>
          <w:tcPr>
            <w:tcW w:w="9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rPr>
                <w:sz w:val="16"/>
                <w:szCs w:val="16"/>
              </w:rPr>
            </w:pPr>
            <w:r>
              <w:t>1</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4D7" w:rsidRDefault="005A3201">
            <w:pPr>
              <w:spacing w:line="228" w:lineRule="auto"/>
              <w:jc w:val="center"/>
              <w:rPr>
                <w:sz w:val="16"/>
                <w:szCs w:val="16"/>
              </w:rPr>
            </w:pPr>
            <w:r>
              <w:t>87 801,00</w:t>
            </w:r>
          </w:p>
        </w:tc>
        <w:tc>
          <w:tcPr>
            <w:tcW w:w="1690" w:type="dxa"/>
            <w:tcBorders>
              <w:top w:val="single" w:sz="4" w:space="0" w:color="000000"/>
              <w:left w:val="single" w:sz="4" w:space="0" w:color="000000"/>
              <w:bottom w:val="single" w:sz="4" w:space="0" w:color="000000"/>
              <w:right w:val="single" w:sz="4" w:space="0" w:color="000000"/>
            </w:tcBorders>
            <w:vAlign w:val="center"/>
          </w:tcPr>
          <w:p w:rsidR="007F44D7" w:rsidRDefault="005A3201">
            <w:pPr>
              <w:spacing w:line="228" w:lineRule="auto"/>
              <w:jc w:val="center"/>
            </w:pPr>
            <w:r>
              <w:t>87 801,00</w:t>
            </w:r>
          </w:p>
        </w:tc>
        <w:tc>
          <w:tcPr>
            <w:tcW w:w="1690" w:type="dxa"/>
            <w:tcBorders>
              <w:top w:val="single" w:sz="4" w:space="0" w:color="000000"/>
              <w:left w:val="single" w:sz="4" w:space="0" w:color="000000"/>
              <w:bottom w:val="single" w:sz="4" w:space="0" w:color="000000"/>
              <w:right w:val="single" w:sz="4" w:space="0" w:color="000000"/>
            </w:tcBorders>
            <w:vAlign w:val="center"/>
          </w:tcPr>
          <w:p w:rsidR="007F44D7" w:rsidRDefault="005A3201">
            <w:pPr>
              <w:spacing w:line="228" w:lineRule="auto"/>
              <w:jc w:val="center"/>
            </w:pPr>
            <w:r>
              <w:t>12 мес. с 02.11.2026 по 01.11.2027</w:t>
            </w:r>
          </w:p>
        </w:tc>
      </w:tr>
    </w:tbl>
    <w:p w:rsidR="007F44D7" w:rsidRDefault="007F44D7">
      <w:pPr>
        <w:numPr>
          <w:ilvl w:val="0"/>
          <w:numId w:val="5"/>
        </w:numPr>
        <w:suppressAutoHyphens/>
        <w:ind w:left="432" w:hanging="432"/>
        <w:rPr>
          <w:sz w:val="16"/>
          <w:szCs w:val="16"/>
        </w:rPr>
      </w:pPr>
    </w:p>
    <w:p w:rsidR="007F44D7" w:rsidRDefault="007F44D7">
      <w:pPr>
        <w:pStyle w:val="12"/>
        <w:spacing w:line="276" w:lineRule="auto"/>
        <w:jc w:val="left"/>
        <w:rPr>
          <w:b w:val="0"/>
          <w:sz w:val="24"/>
          <w:szCs w:val="24"/>
        </w:rPr>
      </w:pPr>
    </w:p>
    <w:p w:rsidR="007F44D7" w:rsidRDefault="005A3201">
      <w:pPr>
        <w:pStyle w:val="12"/>
        <w:spacing w:line="276" w:lineRule="auto"/>
        <w:jc w:val="left"/>
        <w:rPr>
          <w:b w:val="0"/>
          <w:sz w:val="24"/>
          <w:szCs w:val="24"/>
        </w:rPr>
      </w:pPr>
      <w:r>
        <w:rPr>
          <w:b w:val="0"/>
          <w:sz w:val="24"/>
          <w:szCs w:val="24"/>
        </w:rPr>
        <w:t xml:space="preserve">Итого: цена договора </w:t>
      </w:r>
      <w:r>
        <w:rPr>
          <w:sz w:val="24"/>
          <w:szCs w:val="24"/>
        </w:rPr>
        <w:t xml:space="preserve">87 801 (восемьдесят семь тысяч восемьсот один) рубль 00 копеек, не облагается НДС в соответствии с </w:t>
      </w:r>
      <w:proofErr w:type="spellStart"/>
      <w:r>
        <w:rPr>
          <w:sz w:val="24"/>
          <w:szCs w:val="24"/>
        </w:rPr>
        <w:t>пп</w:t>
      </w:r>
      <w:proofErr w:type="spellEnd"/>
      <w:r>
        <w:rPr>
          <w:sz w:val="24"/>
          <w:szCs w:val="24"/>
        </w:rPr>
        <w:t>. 26 п.2 ст.</w:t>
      </w:r>
      <w:proofErr w:type="gramStart"/>
      <w:r>
        <w:rPr>
          <w:sz w:val="24"/>
          <w:szCs w:val="24"/>
        </w:rPr>
        <w:t>149  НК</w:t>
      </w:r>
      <w:proofErr w:type="gramEnd"/>
      <w:r>
        <w:rPr>
          <w:sz w:val="24"/>
          <w:szCs w:val="24"/>
        </w:rPr>
        <w:t xml:space="preserve"> РФ.</w:t>
      </w:r>
    </w:p>
    <w:p w:rsidR="007F44D7" w:rsidRDefault="007F44D7">
      <w:pPr>
        <w:pStyle w:val="12"/>
        <w:spacing w:line="276" w:lineRule="auto"/>
        <w:jc w:val="left"/>
        <w:rPr>
          <w:b w:val="0"/>
          <w:sz w:val="24"/>
          <w:szCs w:val="24"/>
        </w:rPr>
      </w:pPr>
    </w:p>
    <w:tbl>
      <w:tblPr>
        <w:tblW w:w="9855" w:type="dxa"/>
        <w:tblLook w:val="01E0" w:firstRow="1" w:lastRow="1" w:firstColumn="1" w:lastColumn="1" w:noHBand="0" w:noVBand="0"/>
      </w:tblPr>
      <w:tblGrid>
        <w:gridCol w:w="4928"/>
        <w:gridCol w:w="4927"/>
      </w:tblGrid>
      <w:tr w:rsidR="007F44D7">
        <w:tc>
          <w:tcPr>
            <w:tcW w:w="4928" w:type="dxa"/>
          </w:tcPr>
          <w:p w:rsidR="007F44D7" w:rsidRDefault="005A3201">
            <w:pPr>
              <w:spacing w:line="276" w:lineRule="auto"/>
              <w:jc w:val="both"/>
              <w:rPr>
                <w:b/>
                <w:bCs/>
              </w:rPr>
            </w:pPr>
            <w:r>
              <w:rPr>
                <w:sz w:val="21"/>
                <w:szCs w:val="21"/>
              </w:rPr>
              <w:t>«СУБЛИЦЕНЗИАТ»</w:t>
            </w:r>
          </w:p>
        </w:tc>
        <w:tc>
          <w:tcPr>
            <w:tcW w:w="4927" w:type="dxa"/>
          </w:tcPr>
          <w:p w:rsidR="007F44D7" w:rsidRDefault="005A3201">
            <w:pPr>
              <w:spacing w:line="276" w:lineRule="auto"/>
              <w:jc w:val="both"/>
            </w:pPr>
            <w:r>
              <w:rPr>
                <w:sz w:val="21"/>
                <w:szCs w:val="21"/>
              </w:rPr>
              <w:t>«ЛИЦЕНЗИАТ»</w:t>
            </w:r>
          </w:p>
        </w:tc>
      </w:tr>
      <w:tr w:rsidR="007F44D7">
        <w:tc>
          <w:tcPr>
            <w:tcW w:w="4928" w:type="dxa"/>
          </w:tcPr>
          <w:p w:rsidR="007F44D7" w:rsidRDefault="005A3201">
            <w:pPr>
              <w:pStyle w:val="1"/>
              <w:rPr>
                <w:rFonts w:ascii="Times New Roman Cyr" w:hAnsi="Times New Roman Cyr"/>
                <w:b w:val="0"/>
                <w:sz w:val="22"/>
                <w:szCs w:val="22"/>
              </w:rPr>
            </w:pPr>
            <w:r>
              <w:rPr>
                <w:rFonts w:ascii="Times New Roman Cyr" w:hAnsi="Times New Roman Cyr"/>
                <w:b w:val="0"/>
                <w:sz w:val="22"/>
                <w:szCs w:val="22"/>
              </w:rPr>
              <w:t xml:space="preserve">Председатель комитета </w:t>
            </w:r>
          </w:p>
          <w:p w:rsidR="007F44D7" w:rsidRDefault="007F44D7">
            <w:pPr>
              <w:ind w:left="246"/>
              <w:rPr>
                <w:rFonts w:ascii="Times New Roman Cyr" w:hAnsi="Times New Roman Cyr"/>
                <w:sz w:val="22"/>
                <w:szCs w:val="22"/>
              </w:rPr>
            </w:pPr>
          </w:p>
          <w:p w:rsidR="007F44D7" w:rsidRDefault="005A3201">
            <w:pPr>
              <w:pStyle w:val="1"/>
              <w:rPr>
                <w:rFonts w:ascii="Times New Roman Cyr" w:hAnsi="Times New Roman Cyr"/>
                <w:b w:val="0"/>
                <w:sz w:val="22"/>
                <w:szCs w:val="22"/>
              </w:rPr>
            </w:pPr>
            <w:r>
              <w:rPr>
                <w:rFonts w:ascii="Times New Roman Cyr" w:hAnsi="Times New Roman Cyr"/>
                <w:b w:val="0"/>
                <w:sz w:val="22"/>
                <w:szCs w:val="22"/>
              </w:rPr>
              <w:t xml:space="preserve">______________________А.С. </w:t>
            </w:r>
            <w:proofErr w:type="spellStart"/>
            <w:r>
              <w:rPr>
                <w:rFonts w:ascii="Times New Roman Cyr" w:hAnsi="Times New Roman Cyr"/>
                <w:b w:val="0"/>
                <w:sz w:val="22"/>
                <w:szCs w:val="22"/>
              </w:rPr>
              <w:t>Руколеев</w:t>
            </w:r>
            <w:proofErr w:type="spellEnd"/>
          </w:p>
          <w:p w:rsidR="007F44D7" w:rsidRDefault="005A3201">
            <w:r>
              <w:rPr>
                <w:rFonts w:ascii="Times New Roman Cyr" w:hAnsi="Times New Roman Cyr"/>
                <w:sz w:val="22"/>
                <w:szCs w:val="22"/>
              </w:rPr>
              <w:t>МП</w:t>
            </w:r>
          </w:p>
          <w:p w:rsidR="007F44D7" w:rsidRDefault="007F44D7"/>
        </w:tc>
        <w:tc>
          <w:tcPr>
            <w:tcW w:w="4927" w:type="dxa"/>
          </w:tcPr>
          <w:p w:rsidR="007F44D7" w:rsidRDefault="007F44D7">
            <w:bookmarkStart w:id="0" w:name="_GoBack"/>
            <w:bookmarkEnd w:id="0"/>
          </w:p>
          <w:p w:rsidR="007F44D7" w:rsidRDefault="007F44D7"/>
          <w:p w:rsidR="007F44D7" w:rsidRDefault="005A3201">
            <w:pPr>
              <w:rPr>
                <w:sz w:val="21"/>
                <w:szCs w:val="21"/>
              </w:rPr>
            </w:pPr>
            <w:r>
              <w:t xml:space="preserve">_____________________ / </w:t>
            </w:r>
          </w:p>
          <w:p w:rsidR="007F44D7" w:rsidRDefault="005A3201">
            <w:r>
              <w:rPr>
                <w:sz w:val="22"/>
              </w:rPr>
              <w:t>МП</w:t>
            </w:r>
          </w:p>
        </w:tc>
      </w:tr>
    </w:tbl>
    <w:p w:rsidR="007F44D7" w:rsidRDefault="005A3201">
      <w:r>
        <w:t xml:space="preserve"> </w:t>
      </w:r>
    </w:p>
    <w:sectPr w:rsidR="007F44D7">
      <w:pgSz w:w="11906" w:h="16838"/>
      <w:pgMar w:top="284" w:right="850" w:bottom="426" w:left="993"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OpenSymbol">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erif">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Basic Roman">
    <w:altName w:val="Times New Roman"/>
    <w:charset w:val="00"/>
    <w:family w:val="roman"/>
    <w:pitch w:val="default"/>
  </w:font>
  <w:font w:name="Times New Roman Cyr">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Proxima Nova">
    <w:charset w:val="00"/>
    <w:family w:val="roman"/>
    <w:pitch w:val="default"/>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C7D4D"/>
    <w:multiLevelType w:val="hybridMultilevel"/>
    <w:tmpl w:val="6CA455F8"/>
    <w:name w:val="Нумерованный список 1"/>
    <w:lvl w:ilvl="0" w:tplc="76121C86">
      <w:numFmt w:val="bullet"/>
      <w:lvlText w:val=""/>
      <w:lvlJc w:val="left"/>
      <w:pPr>
        <w:ind w:left="750" w:firstLine="0"/>
      </w:pPr>
      <w:rPr>
        <w:rFonts w:ascii="Wingdings" w:eastAsia="Wingdings" w:hAnsi="Wingdings" w:cs="Wingdings"/>
      </w:rPr>
    </w:lvl>
    <w:lvl w:ilvl="1" w:tplc="9EA24A80">
      <w:numFmt w:val="bullet"/>
      <w:lvlText w:val="o"/>
      <w:lvlJc w:val="left"/>
      <w:pPr>
        <w:ind w:left="1800" w:firstLine="0"/>
      </w:pPr>
      <w:rPr>
        <w:rFonts w:ascii="OpenSymbol" w:hAnsi="OpenSymbol"/>
      </w:rPr>
    </w:lvl>
    <w:lvl w:ilvl="2" w:tplc="9B7AFC56">
      <w:numFmt w:val="bullet"/>
      <w:lvlText w:val="l"/>
      <w:lvlJc w:val="left"/>
      <w:pPr>
        <w:ind w:left="2520" w:firstLine="0"/>
      </w:pPr>
      <w:rPr>
        <w:rFonts w:ascii="Wingdings" w:hAnsi="Wingdings"/>
      </w:rPr>
    </w:lvl>
    <w:lvl w:ilvl="3" w:tplc="02E213C4">
      <w:numFmt w:val="bullet"/>
      <w:lvlText w:val="l"/>
      <w:lvlJc w:val="left"/>
      <w:pPr>
        <w:ind w:left="3240" w:firstLine="0"/>
      </w:pPr>
      <w:rPr>
        <w:rFonts w:ascii="Wingdings" w:hAnsi="Wingdings"/>
      </w:rPr>
    </w:lvl>
    <w:lvl w:ilvl="4" w:tplc="95BE3230">
      <w:numFmt w:val="bullet"/>
      <w:lvlText w:val="o"/>
      <w:lvlJc w:val="left"/>
      <w:pPr>
        <w:ind w:left="3960" w:firstLine="0"/>
      </w:pPr>
      <w:rPr>
        <w:rFonts w:ascii="OpenSymbol" w:hAnsi="OpenSymbol"/>
      </w:rPr>
    </w:lvl>
    <w:lvl w:ilvl="5" w:tplc="CA00F516">
      <w:numFmt w:val="bullet"/>
      <w:lvlText w:val="l"/>
      <w:lvlJc w:val="left"/>
      <w:pPr>
        <w:ind w:left="4681" w:firstLine="0"/>
      </w:pPr>
      <w:rPr>
        <w:rFonts w:ascii="Wingdings" w:hAnsi="Wingdings"/>
      </w:rPr>
    </w:lvl>
    <w:lvl w:ilvl="6" w:tplc="D99E219C">
      <w:numFmt w:val="bullet"/>
      <w:lvlText w:val="l"/>
      <w:lvlJc w:val="left"/>
      <w:pPr>
        <w:ind w:left="5400" w:firstLine="0"/>
      </w:pPr>
      <w:rPr>
        <w:rFonts w:ascii="Wingdings" w:hAnsi="Wingdings"/>
      </w:rPr>
    </w:lvl>
    <w:lvl w:ilvl="7" w:tplc="DEA040BA">
      <w:numFmt w:val="bullet"/>
      <w:lvlText w:val="o"/>
      <w:lvlJc w:val="left"/>
      <w:pPr>
        <w:ind w:left="6120" w:firstLine="0"/>
      </w:pPr>
      <w:rPr>
        <w:rFonts w:ascii="OpenSymbol" w:hAnsi="OpenSymbol"/>
      </w:rPr>
    </w:lvl>
    <w:lvl w:ilvl="8" w:tplc="9F005E6A">
      <w:numFmt w:val="bullet"/>
      <w:lvlText w:val="l"/>
      <w:lvlJc w:val="left"/>
      <w:pPr>
        <w:ind w:left="6840" w:firstLine="0"/>
      </w:pPr>
      <w:rPr>
        <w:rFonts w:ascii="Wingdings" w:hAnsi="Wingdings"/>
      </w:rPr>
    </w:lvl>
  </w:abstractNum>
  <w:abstractNum w:abstractNumId="1" w15:restartNumberingAfterBreak="0">
    <w:nsid w:val="1ED803CA"/>
    <w:multiLevelType w:val="hybridMultilevel"/>
    <w:tmpl w:val="10ACE844"/>
    <w:name w:val="Нумерованный список 5"/>
    <w:lvl w:ilvl="0" w:tplc="03D68EAE">
      <w:start w:val="1"/>
      <w:numFmt w:val="none"/>
      <w:suff w:val="nothing"/>
      <w:lvlText w:val=""/>
      <w:lvlJc w:val="left"/>
      <w:pPr>
        <w:ind w:left="0" w:firstLine="0"/>
      </w:pPr>
      <w:rPr>
        <w:rFonts w:cs="Times New Roman"/>
      </w:rPr>
    </w:lvl>
    <w:lvl w:ilvl="1" w:tplc="302C5326">
      <w:start w:val="1"/>
      <w:numFmt w:val="none"/>
      <w:suff w:val="nothing"/>
      <w:lvlText w:val=""/>
      <w:lvlJc w:val="left"/>
      <w:pPr>
        <w:ind w:left="0" w:firstLine="0"/>
      </w:pPr>
      <w:rPr>
        <w:rFonts w:cs="Times New Roman"/>
      </w:rPr>
    </w:lvl>
    <w:lvl w:ilvl="2" w:tplc="3948DBB4">
      <w:start w:val="1"/>
      <w:numFmt w:val="none"/>
      <w:suff w:val="nothing"/>
      <w:lvlText w:val=""/>
      <w:lvlJc w:val="left"/>
      <w:pPr>
        <w:ind w:left="0" w:firstLine="0"/>
      </w:pPr>
      <w:rPr>
        <w:rFonts w:cs="Times New Roman"/>
      </w:rPr>
    </w:lvl>
    <w:lvl w:ilvl="3" w:tplc="1A80139A">
      <w:start w:val="1"/>
      <w:numFmt w:val="none"/>
      <w:suff w:val="nothing"/>
      <w:lvlText w:val=""/>
      <w:lvlJc w:val="left"/>
      <w:pPr>
        <w:ind w:left="0" w:firstLine="0"/>
      </w:pPr>
      <w:rPr>
        <w:rFonts w:cs="Times New Roman"/>
      </w:rPr>
    </w:lvl>
    <w:lvl w:ilvl="4" w:tplc="3FEE2020">
      <w:start w:val="1"/>
      <w:numFmt w:val="none"/>
      <w:suff w:val="nothing"/>
      <w:lvlText w:val=""/>
      <w:lvlJc w:val="left"/>
      <w:pPr>
        <w:ind w:left="0" w:firstLine="0"/>
      </w:pPr>
      <w:rPr>
        <w:rFonts w:cs="Times New Roman"/>
      </w:rPr>
    </w:lvl>
    <w:lvl w:ilvl="5" w:tplc="D2662354">
      <w:start w:val="1"/>
      <w:numFmt w:val="none"/>
      <w:suff w:val="nothing"/>
      <w:lvlText w:val=""/>
      <w:lvlJc w:val="left"/>
      <w:pPr>
        <w:ind w:left="0" w:firstLine="0"/>
      </w:pPr>
      <w:rPr>
        <w:rFonts w:cs="Times New Roman"/>
      </w:rPr>
    </w:lvl>
    <w:lvl w:ilvl="6" w:tplc="AAA055C0">
      <w:start w:val="1"/>
      <w:numFmt w:val="none"/>
      <w:suff w:val="nothing"/>
      <w:lvlText w:val=""/>
      <w:lvlJc w:val="left"/>
      <w:pPr>
        <w:ind w:left="0" w:firstLine="0"/>
      </w:pPr>
      <w:rPr>
        <w:rFonts w:cs="Times New Roman"/>
      </w:rPr>
    </w:lvl>
    <w:lvl w:ilvl="7" w:tplc="31923110">
      <w:start w:val="1"/>
      <w:numFmt w:val="none"/>
      <w:suff w:val="nothing"/>
      <w:lvlText w:val=""/>
      <w:lvlJc w:val="left"/>
      <w:pPr>
        <w:ind w:left="0" w:firstLine="0"/>
      </w:pPr>
      <w:rPr>
        <w:rFonts w:cs="Times New Roman"/>
      </w:rPr>
    </w:lvl>
    <w:lvl w:ilvl="8" w:tplc="9432C428">
      <w:start w:val="1"/>
      <w:numFmt w:val="none"/>
      <w:suff w:val="nothing"/>
      <w:lvlText w:val=""/>
      <w:lvlJc w:val="left"/>
      <w:pPr>
        <w:ind w:left="0" w:firstLine="0"/>
      </w:pPr>
      <w:rPr>
        <w:rFonts w:cs="Times New Roman"/>
      </w:rPr>
    </w:lvl>
  </w:abstractNum>
  <w:abstractNum w:abstractNumId="2" w15:restartNumberingAfterBreak="0">
    <w:nsid w:val="266E7DAA"/>
    <w:multiLevelType w:val="hybridMultilevel"/>
    <w:tmpl w:val="8A36A17A"/>
    <w:name w:val="Нумерованный список 8"/>
    <w:lvl w:ilvl="0" w:tplc="5B8213BA">
      <w:numFmt w:val="bullet"/>
      <w:lvlText w:val="¾"/>
      <w:lvlJc w:val="left"/>
      <w:pPr>
        <w:ind w:left="608" w:firstLine="0"/>
      </w:pPr>
      <w:rPr>
        <w:rFonts w:ascii="Liberation Serif" w:hAnsi="Liberation Serif"/>
        <w:sz w:val="20"/>
      </w:rPr>
    </w:lvl>
    <w:lvl w:ilvl="1" w:tplc="3D8692C4">
      <w:start w:val="1"/>
      <w:numFmt w:val="decimal"/>
      <w:lvlText w:val="%2."/>
      <w:lvlJc w:val="left"/>
      <w:pPr>
        <w:ind w:left="750" w:firstLine="0"/>
      </w:pPr>
      <w:rPr>
        <w:b/>
      </w:rPr>
    </w:lvl>
    <w:lvl w:ilvl="2" w:tplc="03529BEA">
      <w:numFmt w:val="bullet"/>
      <w:lvlText w:val="·"/>
      <w:lvlJc w:val="left"/>
      <w:pPr>
        <w:ind w:left="1800" w:firstLine="0"/>
      </w:pPr>
      <w:rPr>
        <w:rFonts w:ascii="Liberation Serif" w:hAnsi="Liberation Serif"/>
        <w:sz w:val="20"/>
      </w:rPr>
    </w:lvl>
    <w:lvl w:ilvl="3" w:tplc="DDAA40D4">
      <w:numFmt w:val="bullet"/>
      <w:lvlText w:val="·"/>
      <w:lvlJc w:val="left"/>
      <w:pPr>
        <w:ind w:left="2520" w:firstLine="0"/>
      </w:pPr>
      <w:rPr>
        <w:rFonts w:ascii="Liberation Serif" w:hAnsi="Liberation Serif"/>
        <w:sz w:val="20"/>
      </w:rPr>
    </w:lvl>
    <w:lvl w:ilvl="4" w:tplc="898EAA98">
      <w:numFmt w:val="bullet"/>
      <w:lvlText w:val="·"/>
      <w:lvlJc w:val="left"/>
      <w:pPr>
        <w:ind w:left="3240" w:firstLine="0"/>
      </w:pPr>
      <w:rPr>
        <w:rFonts w:ascii="Liberation Serif" w:hAnsi="Liberation Serif"/>
        <w:sz w:val="20"/>
      </w:rPr>
    </w:lvl>
    <w:lvl w:ilvl="5" w:tplc="FB56C6EC">
      <w:numFmt w:val="bullet"/>
      <w:lvlText w:val="·"/>
      <w:lvlJc w:val="left"/>
      <w:pPr>
        <w:ind w:left="3960" w:firstLine="0"/>
      </w:pPr>
      <w:rPr>
        <w:rFonts w:ascii="Liberation Serif" w:hAnsi="Liberation Serif"/>
        <w:sz w:val="20"/>
      </w:rPr>
    </w:lvl>
    <w:lvl w:ilvl="6" w:tplc="C85C0D30">
      <w:numFmt w:val="bullet"/>
      <w:lvlText w:val="·"/>
      <w:lvlJc w:val="left"/>
      <w:pPr>
        <w:ind w:left="4681" w:firstLine="0"/>
      </w:pPr>
      <w:rPr>
        <w:rFonts w:ascii="Liberation Serif" w:hAnsi="Liberation Serif"/>
        <w:sz w:val="20"/>
      </w:rPr>
    </w:lvl>
    <w:lvl w:ilvl="7" w:tplc="5B506B7C">
      <w:numFmt w:val="bullet"/>
      <w:lvlText w:val="·"/>
      <w:lvlJc w:val="left"/>
      <w:pPr>
        <w:ind w:left="5400" w:firstLine="0"/>
      </w:pPr>
      <w:rPr>
        <w:rFonts w:ascii="Liberation Serif" w:hAnsi="Liberation Serif"/>
        <w:sz w:val="20"/>
      </w:rPr>
    </w:lvl>
    <w:lvl w:ilvl="8" w:tplc="E5408DBC">
      <w:numFmt w:val="bullet"/>
      <w:lvlText w:val="·"/>
      <w:lvlJc w:val="left"/>
      <w:pPr>
        <w:ind w:left="6120" w:firstLine="0"/>
      </w:pPr>
      <w:rPr>
        <w:rFonts w:ascii="Liberation Serif" w:hAnsi="Liberation Serif"/>
        <w:sz w:val="20"/>
      </w:rPr>
    </w:lvl>
  </w:abstractNum>
  <w:abstractNum w:abstractNumId="3" w15:restartNumberingAfterBreak="0">
    <w:nsid w:val="28D76E83"/>
    <w:multiLevelType w:val="multilevel"/>
    <w:tmpl w:val="75524D82"/>
    <w:name w:val="Нумерованный список 14"/>
    <w:lvl w:ilvl="0">
      <w:start w:val="3"/>
      <w:numFmt w:val="decimal"/>
      <w:lvlText w:val="%1."/>
      <w:lvlJc w:val="left"/>
      <w:pPr>
        <w:ind w:left="0" w:firstLine="0"/>
      </w:pPr>
    </w:lvl>
    <w:lvl w:ilvl="1">
      <w:start w:val="2"/>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 w15:restartNumberingAfterBreak="0">
    <w:nsid w:val="31153148"/>
    <w:multiLevelType w:val="hybridMultilevel"/>
    <w:tmpl w:val="C46E614E"/>
    <w:name w:val="Нумерованный список 4"/>
    <w:lvl w:ilvl="0" w:tplc="8B9C7AE8">
      <w:start w:val="1"/>
      <w:numFmt w:val="decimal"/>
      <w:lvlText w:val="1.%1"/>
      <w:lvlJc w:val="left"/>
      <w:pPr>
        <w:ind w:left="360" w:firstLine="0"/>
      </w:pPr>
      <w:rPr>
        <w:rFonts w:cs="Times New Roman"/>
        <w:b w:val="0"/>
        <w:color w:val="auto"/>
      </w:rPr>
    </w:lvl>
    <w:lvl w:ilvl="1" w:tplc="7F7E7A72">
      <w:start w:val="1"/>
      <w:numFmt w:val="lowerLetter"/>
      <w:lvlText w:val="%2."/>
      <w:lvlJc w:val="left"/>
      <w:pPr>
        <w:ind w:left="1080" w:firstLine="0"/>
      </w:pPr>
      <w:rPr>
        <w:rFonts w:cs="Times New Roman"/>
      </w:rPr>
    </w:lvl>
    <w:lvl w:ilvl="2" w:tplc="FB36D940">
      <w:start w:val="1"/>
      <w:numFmt w:val="lowerRoman"/>
      <w:lvlText w:val="%3."/>
      <w:lvlJc w:val="right"/>
      <w:pPr>
        <w:ind w:left="1980" w:firstLine="0"/>
      </w:pPr>
      <w:rPr>
        <w:rFonts w:cs="Times New Roman"/>
      </w:rPr>
    </w:lvl>
    <w:lvl w:ilvl="3" w:tplc="E8E2B93A">
      <w:start w:val="1"/>
      <w:numFmt w:val="decimal"/>
      <w:lvlText w:val="%4."/>
      <w:lvlJc w:val="left"/>
      <w:pPr>
        <w:ind w:left="2520" w:firstLine="0"/>
      </w:pPr>
      <w:rPr>
        <w:rFonts w:cs="Times New Roman"/>
      </w:rPr>
    </w:lvl>
    <w:lvl w:ilvl="4" w:tplc="7AE62A4E">
      <w:start w:val="1"/>
      <w:numFmt w:val="lowerLetter"/>
      <w:lvlText w:val="%5."/>
      <w:lvlJc w:val="left"/>
      <w:pPr>
        <w:ind w:left="3240" w:firstLine="0"/>
      </w:pPr>
      <w:rPr>
        <w:rFonts w:cs="Times New Roman"/>
      </w:rPr>
    </w:lvl>
    <w:lvl w:ilvl="5" w:tplc="7218A21A">
      <w:start w:val="1"/>
      <w:numFmt w:val="lowerRoman"/>
      <w:lvlText w:val="%6."/>
      <w:lvlJc w:val="right"/>
      <w:pPr>
        <w:ind w:left="4140" w:firstLine="0"/>
      </w:pPr>
      <w:rPr>
        <w:rFonts w:cs="Times New Roman"/>
      </w:rPr>
    </w:lvl>
    <w:lvl w:ilvl="6" w:tplc="5A16912A">
      <w:start w:val="1"/>
      <w:numFmt w:val="decimal"/>
      <w:lvlText w:val="%7."/>
      <w:lvlJc w:val="left"/>
      <w:pPr>
        <w:ind w:left="4680" w:firstLine="0"/>
      </w:pPr>
      <w:rPr>
        <w:rFonts w:cs="Times New Roman"/>
      </w:rPr>
    </w:lvl>
    <w:lvl w:ilvl="7" w:tplc="894CA484">
      <w:start w:val="1"/>
      <w:numFmt w:val="lowerLetter"/>
      <w:lvlText w:val="%8."/>
      <w:lvlJc w:val="left"/>
      <w:pPr>
        <w:ind w:left="5400" w:firstLine="0"/>
      </w:pPr>
      <w:rPr>
        <w:rFonts w:cs="Times New Roman"/>
      </w:rPr>
    </w:lvl>
    <w:lvl w:ilvl="8" w:tplc="C84A6806">
      <w:start w:val="1"/>
      <w:numFmt w:val="lowerRoman"/>
      <w:lvlText w:val="%9."/>
      <w:lvlJc w:val="right"/>
      <w:pPr>
        <w:ind w:left="6300" w:firstLine="0"/>
      </w:pPr>
      <w:rPr>
        <w:rFonts w:cs="Times New Roman"/>
      </w:rPr>
    </w:lvl>
  </w:abstractNum>
  <w:abstractNum w:abstractNumId="5" w15:restartNumberingAfterBreak="0">
    <w:nsid w:val="36F51119"/>
    <w:multiLevelType w:val="multilevel"/>
    <w:tmpl w:val="F844F3AC"/>
    <w:name w:val="Нумерованный список 13"/>
    <w:lvl w:ilvl="0">
      <w:start w:val="1"/>
      <w:numFmt w:val="decimal"/>
      <w:lvlText w:val="%1"/>
      <w:lvlJc w:val="left"/>
      <w:pPr>
        <w:ind w:left="0" w:firstLine="0"/>
      </w:pPr>
    </w:lvl>
    <w:lvl w:ilvl="1">
      <w:start w:val="4"/>
      <w:numFmt w:val="decimal"/>
      <w:lvlText w:val="%1.%2"/>
      <w:lvlJc w:val="left"/>
      <w:pPr>
        <w:ind w:left="709" w:firstLine="0"/>
      </w:pPr>
    </w:lvl>
    <w:lvl w:ilvl="2">
      <w:start w:val="1"/>
      <w:numFmt w:val="decimal"/>
      <w:lvlText w:val="%1.%2.%3"/>
      <w:lvlJc w:val="left"/>
      <w:pPr>
        <w:ind w:left="1418" w:firstLine="0"/>
      </w:pPr>
    </w:lvl>
    <w:lvl w:ilvl="3">
      <w:start w:val="1"/>
      <w:numFmt w:val="decimal"/>
      <w:lvlText w:val="%1.%2.%3.%4"/>
      <w:lvlJc w:val="left"/>
      <w:pPr>
        <w:ind w:left="2127" w:firstLine="0"/>
      </w:pPr>
    </w:lvl>
    <w:lvl w:ilvl="4">
      <w:start w:val="1"/>
      <w:numFmt w:val="decimal"/>
      <w:lvlText w:val="%1.%2.%3.%4.%5"/>
      <w:lvlJc w:val="left"/>
      <w:pPr>
        <w:ind w:left="2836" w:firstLine="0"/>
      </w:pPr>
    </w:lvl>
    <w:lvl w:ilvl="5">
      <w:start w:val="1"/>
      <w:numFmt w:val="decimal"/>
      <w:lvlText w:val="%1.%2.%3.%4.%5.%6"/>
      <w:lvlJc w:val="left"/>
      <w:pPr>
        <w:ind w:left="3545" w:firstLine="0"/>
      </w:pPr>
    </w:lvl>
    <w:lvl w:ilvl="6">
      <w:start w:val="1"/>
      <w:numFmt w:val="decimal"/>
      <w:lvlText w:val="%1.%2.%3.%4.%5.%6.%7"/>
      <w:lvlJc w:val="left"/>
      <w:pPr>
        <w:ind w:left="4254" w:firstLine="0"/>
      </w:pPr>
    </w:lvl>
    <w:lvl w:ilvl="7">
      <w:start w:val="1"/>
      <w:numFmt w:val="decimal"/>
      <w:lvlText w:val="%1.%2.%3.%4.%5.%6.%7.%8"/>
      <w:lvlJc w:val="left"/>
      <w:pPr>
        <w:ind w:left="4963" w:firstLine="0"/>
      </w:pPr>
    </w:lvl>
    <w:lvl w:ilvl="8">
      <w:start w:val="1"/>
      <w:numFmt w:val="decimal"/>
      <w:lvlText w:val="%1.%2.%3.%4.%5.%6.%7.%8.%9"/>
      <w:lvlJc w:val="left"/>
      <w:pPr>
        <w:ind w:left="5672" w:firstLine="0"/>
      </w:pPr>
    </w:lvl>
  </w:abstractNum>
  <w:abstractNum w:abstractNumId="6" w15:restartNumberingAfterBreak="0">
    <w:nsid w:val="37D10F1C"/>
    <w:multiLevelType w:val="hybridMultilevel"/>
    <w:tmpl w:val="9258C1B2"/>
    <w:name w:val="Нумерованный список 11"/>
    <w:lvl w:ilvl="0" w:tplc="7478C220">
      <w:start w:val="1"/>
      <w:numFmt w:val="decimal"/>
      <w:lvlText w:val="%1."/>
      <w:lvlJc w:val="left"/>
      <w:pPr>
        <w:ind w:left="360" w:firstLine="0"/>
      </w:pPr>
      <w:rPr>
        <w:rFonts w:cs="Times New Roman"/>
      </w:rPr>
    </w:lvl>
    <w:lvl w:ilvl="1" w:tplc="C8DE7C02">
      <w:start w:val="1"/>
      <w:numFmt w:val="decimal"/>
      <w:lvlText w:val="%2."/>
      <w:lvlJc w:val="left"/>
      <w:pPr>
        <w:ind w:left="1080" w:firstLine="0"/>
      </w:pPr>
      <w:rPr>
        <w:rFonts w:cs="Times New Roman"/>
      </w:rPr>
    </w:lvl>
    <w:lvl w:ilvl="2" w:tplc="BEF08C34">
      <w:start w:val="1"/>
      <w:numFmt w:val="decimal"/>
      <w:lvlText w:val="%3."/>
      <w:lvlJc w:val="left"/>
      <w:pPr>
        <w:ind w:left="1800" w:firstLine="0"/>
      </w:pPr>
      <w:rPr>
        <w:rFonts w:cs="Times New Roman"/>
      </w:rPr>
    </w:lvl>
    <w:lvl w:ilvl="3" w:tplc="37C86E3E">
      <w:start w:val="1"/>
      <w:numFmt w:val="decimal"/>
      <w:lvlText w:val="%4."/>
      <w:lvlJc w:val="left"/>
      <w:pPr>
        <w:ind w:left="2520" w:firstLine="0"/>
      </w:pPr>
      <w:rPr>
        <w:rFonts w:cs="Times New Roman"/>
      </w:rPr>
    </w:lvl>
    <w:lvl w:ilvl="4" w:tplc="D8DE3BDA">
      <w:start w:val="1"/>
      <w:numFmt w:val="decimal"/>
      <w:lvlText w:val="%5."/>
      <w:lvlJc w:val="left"/>
      <w:pPr>
        <w:ind w:left="3240" w:firstLine="0"/>
      </w:pPr>
      <w:rPr>
        <w:rFonts w:cs="Times New Roman"/>
      </w:rPr>
    </w:lvl>
    <w:lvl w:ilvl="5" w:tplc="696606BC">
      <w:start w:val="1"/>
      <w:numFmt w:val="decimal"/>
      <w:lvlText w:val="%6."/>
      <w:lvlJc w:val="left"/>
      <w:pPr>
        <w:ind w:left="3960" w:firstLine="0"/>
      </w:pPr>
      <w:rPr>
        <w:rFonts w:cs="Times New Roman"/>
      </w:rPr>
    </w:lvl>
    <w:lvl w:ilvl="6" w:tplc="A54A7088">
      <w:start w:val="1"/>
      <w:numFmt w:val="decimal"/>
      <w:lvlText w:val="%7."/>
      <w:lvlJc w:val="left"/>
      <w:pPr>
        <w:ind w:left="4680" w:firstLine="0"/>
      </w:pPr>
      <w:rPr>
        <w:rFonts w:cs="Times New Roman"/>
      </w:rPr>
    </w:lvl>
    <w:lvl w:ilvl="7" w:tplc="B400DBE2">
      <w:start w:val="1"/>
      <w:numFmt w:val="decimal"/>
      <w:lvlText w:val="%8."/>
      <w:lvlJc w:val="left"/>
      <w:pPr>
        <w:ind w:left="5400" w:firstLine="0"/>
      </w:pPr>
      <w:rPr>
        <w:rFonts w:cs="Times New Roman"/>
      </w:rPr>
    </w:lvl>
    <w:lvl w:ilvl="8" w:tplc="02083432">
      <w:start w:val="1"/>
      <w:numFmt w:val="decimal"/>
      <w:lvlText w:val="%9."/>
      <w:lvlJc w:val="left"/>
      <w:pPr>
        <w:ind w:left="6120" w:firstLine="0"/>
      </w:pPr>
      <w:rPr>
        <w:rFonts w:cs="Times New Roman"/>
      </w:rPr>
    </w:lvl>
  </w:abstractNum>
  <w:abstractNum w:abstractNumId="7" w15:restartNumberingAfterBreak="0">
    <w:nsid w:val="4B182E9F"/>
    <w:multiLevelType w:val="hybridMultilevel"/>
    <w:tmpl w:val="AA7A957C"/>
    <w:name w:val="Нумерованный список 2"/>
    <w:lvl w:ilvl="0" w:tplc="3B94EAF4">
      <w:numFmt w:val="bullet"/>
      <w:lvlText w:val=""/>
      <w:lvlJc w:val="left"/>
      <w:pPr>
        <w:ind w:left="750" w:firstLine="0"/>
      </w:pPr>
      <w:rPr>
        <w:rFonts w:ascii="Wingdings" w:eastAsia="Wingdings" w:hAnsi="Wingdings" w:cs="Wingdings"/>
      </w:rPr>
    </w:lvl>
    <w:lvl w:ilvl="1" w:tplc="1F2C281A">
      <w:numFmt w:val="bullet"/>
      <w:lvlText w:val="o"/>
      <w:lvlJc w:val="left"/>
      <w:pPr>
        <w:ind w:left="1470" w:firstLine="0"/>
      </w:pPr>
      <w:rPr>
        <w:rFonts w:ascii="OpenSymbol" w:hAnsi="OpenSymbol"/>
      </w:rPr>
    </w:lvl>
    <w:lvl w:ilvl="2" w:tplc="C2EED730">
      <w:numFmt w:val="bullet"/>
      <w:lvlText w:val="l"/>
      <w:lvlJc w:val="left"/>
      <w:pPr>
        <w:ind w:left="2190" w:firstLine="0"/>
      </w:pPr>
      <w:rPr>
        <w:rFonts w:ascii="Wingdings" w:hAnsi="Wingdings"/>
      </w:rPr>
    </w:lvl>
    <w:lvl w:ilvl="3" w:tplc="FE22E190">
      <w:numFmt w:val="bullet"/>
      <w:lvlText w:val="l"/>
      <w:lvlJc w:val="left"/>
      <w:pPr>
        <w:ind w:left="2910" w:firstLine="0"/>
      </w:pPr>
      <w:rPr>
        <w:rFonts w:ascii="Wingdings" w:hAnsi="Wingdings"/>
      </w:rPr>
    </w:lvl>
    <w:lvl w:ilvl="4" w:tplc="FB0A5312">
      <w:numFmt w:val="bullet"/>
      <w:lvlText w:val="o"/>
      <w:lvlJc w:val="left"/>
      <w:pPr>
        <w:ind w:left="3630" w:firstLine="0"/>
      </w:pPr>
      <w:rPr>
        <w:rFonts w:ascii="OpenSymbol" w:hAnsi="OpenSymbol"/>
      </w:rPr>
    </w:lvl>
    <w:lvl w:ilvl="5" w:tplc="54B63FB2">
      <w:numFmt w:val="bullet"/>
      <w:lvlText w:val="l"/>
      <w:lvlJc w:val="left"/>
      <w:pPr>
        <w:ind w:left="4350" w:firstLine="0"/>
      </w:pPr>
      <w:rPr>
        <w:rFonts w:ascii="Wingdings" w:hAnsi="Wingdings"/>
      </w:rPr>
    </w:lvl>
    <w:lvl w:ilvl="6" w:tplc="1EC6168E">
      <w:numFmt w:val="bullet"/>
      <w:lvlText w:val="l"/>
      <w:lvlJc w:val="left"/>
      <w:pPr>
        <w:ind w:left="5071" w:firstLine="0"/>
      </w:pPr>
      <w:rPr>
        <w:rFonts w:ascii="Wingdings" w:hAnsi="Wingdings"/>
      </w:rPr>
    </w:lvl>
    <w:lvl w:ilvl="7" w:tplc="BB7E593C">
      <w:numFmt w:val="bullet"/>
      <w:lvlText w:val="o"/>
      <w:lvlJc w:val="left"/>
      <w:pPr>
        <w:ind w:left="5791" w:firstLine="0"/>
      </w:pPr>
      <w:rPr>
        <w:rFonts w:ascii="OpenSymbol" w:hAnsi="OpenSymbol"/>
      </w:rPr>
    </w:lvl>
    <w:lvl w:ilvl="8" w:tplc="B394AAEE">
      <w:numFmt w:val="bullet"/>
      <w:lvlText w:val="l"/>
      <w:lvlJc w:val="left"/>
      <w:pPr>
        <w:ind w:left="6511" w:firstLine="0"/>
      </w:pPr>
      <w:rPr>
        <w:rFonts w:ascii="Wingdings" w:hAnsi="Wingdings"/>
      </w:rPr>
    </w:lvl>
  </w:abstractNum>
  <w:abstractNum w:abstractNumId="8" w15:restartNumberingAfterBreak="0">
    <w:nsid w:val="5062028B"/>
    <w:multiLevelType w:val="hybridMultilevel"/>
    <w:tmpl w:val="912EFF94"/>
    <w:lvl w:ilvl="0" w:tplc="703C47D8">
      <w:numFmt w:val="none"/>
      <w:lvlText w:val=""/>
      <w:lvlJc w:val="left"/>
      <w:pPr>
        <w:tabs>
          <w:tab w:val="num" w:pos="360"/>
        </w:tabs>
        <w:ind w:left="360" w:hanging="360"/>
      </w:pPr>
    </w:lvl>
    <w:lvl w:ilvl="1" w:tplc="98649E54">
      <w:numFmt w:val="none"/>
      <w:lvlText w:val=""/>
      <w:lvlJc w:val="left"/>
      <w:pPr>
        <w:tabs>
          <w:tab w:val="num" w:pos="360"/>
        </w:tabs>
        <w:ind w:left="360" w:hanging="360"/>
      </w:pPr>
    </w:lvl>
    <w:lvl w:ilvl="2" w:tplc="7826CD86">
      <w:numFmt w:val="none"/>
      <w:lvlText w:val=""/>
      <w:lvlJc w:val="left"/>
      <w:pPr>
        <w:tabs>
          <w:tab w:val="num" w:pos="360"/>
        </w:tabs>
        <w:ind w:left="360" w:hanging="360"/>
      </w:pPr>
    </w:lvl>
    <w:lvl w:ilvl="3" w:tplc="078E47F6">
      <w:numFmt w:val="none"/>
      <w:lvlText w:val=""/>
      <w:lvlJc w:val="left"/>
      <w:pPr>
        <w:tabs>
          <w:tab w:val="num" w:pos="360"/>
        </w:tabs>
        <w:ind w:left="360" w:hanging="360"/>
      </w:pPr>
    </w:lvl>
    <w:lvl w:ilvl="4" w:tplc="F5DEEED8">
      <w:numFmt w:val="none"/>
      <w:lvlText w:val=""/>
      <w:lvlJc w:val="left"/>
      <w:pPr>
        <w:tabs>
          <w:tab w:val="num" w:pos="360"/>
        </w:tabs>
        <w:ind w:left="360" w:hanging="360"/>
      </w:pPr>
    </w:lvl>
    <w:lvl w:ilvl="5" w:tplc="80EC40EC">
      <w:numFmt w:val="none"/>
      <w:lvlText w:val=""/>
      <w:lvlJc w:val="left"/>
      <w:pPr>
        <w:tabs>
          <w:tab w:val="num" w:pos="360"/>
        </w:tabs>
        <w:ind w:left="360" w:hanging="360"/>
      </w:pPr>
    </w:lvl>
    <w:lvl w:ilvl="6" w:tplc="203CE156">
      <w:numFmt w:val="none"/>
      <w:lvlText w:val=""/>
      <w:lvlJc w:val="left"/>
      <w:pPr>
        <w:tabs>
          <w:tab w:val="num" w:pos="360"/>
        </w:tabs>
        <w:ind w:left="360" w:hanging="360"/>
      </w:pPr>
    </w:lvl>
    <w:lvl w:ilvl="7" w:tplc="43D6F9F6">
      <w:numFmt w:val="none"/>
      <w:lvlText w:val=""/>
      <w:lvlJc w:val="left"/>
      <w:pPr>
        <w:tabs>
          <w:tab w:val="num" w:pos="360"/>
        </w:tabs>
        <w:ind w:left="360" w:hanging="360"/>
      </w:pPr>
    </w:lvl>
    <w:lvl w:ilvl="8" w:tplc="DDE88900">
      <w:numFmt w:val="none"/>
      <w:lvlText w:val=""/>
      <w:lvlJc w:val="left"/>
      <w:pPr>
        <w:tabs>
          <w:tab w:val="num" w:pos="360"/>
        </w:tabs>
        <w:ind w:left="360" w:hanging="360"/>
      </w:pPr>
    </w:lvl>
  </w:abstractNum>
  <w:abstractNum w:abstractNumId="9" w15:restartNumberingAfterBreak="0">
    <w:nsid w:val="58933B34"/>
    <w:multiLevelType w:val="hybridMultilevel"/>
    <w:tmpl w:val="FE8AB748"/>
    <w:name w:val="Нумерованный список 10"/>
    <w:lvl w:ilvl="0" w:tplc="F284563A">
      <w:numFmt w:val="bullet"/>
      <w:lvlText w:val=""/>
      <w:lvlJc w:val="left"/>
      <w:pPr>
        <w:ind w:left="360" w:firstLine="0"/>
      </w:pPr>
      <w:rPr>
        <w:rFonts w:ascii="Wingdings" w:eastAsia="Wingdings" w:hAnsi="Wingdings" w:cs="Wingdings"/>
      </w:rPr>
    </w:lvl>
    <w:lvl w:ilvl="1" w:tplc="8A1E48AA">
      <w:start w:val="1"/>
      <w:numFmt w:val="decimal"/>
      <w:lvlText w:val="%2."/>
      <w:lvlJc w:val="left"/>
      <w:pPr>
        <w:ind w:left="720" w:firstLine="0"/>
      </w:pPr>
    </w:lvl>
    <w:lvl w:ilvl="2" w:tplc="FBF0EF9A">
      <w:start w:val="1"/>
      <w:numFmt w:val="decimal"/>
      <w:lvlText w:val="%3."/>
      <w:lvlJc w:val="left"/>
      <w:pPr>
        <w:ind w:left="1080" w:firstLine="0"/>
      </w:pPr>
    </w:lvl>
    <w:lvl w:ilvl="3" w:tplc="88A48DB8">
      <w:start w:val="1"/>
      <w:numFmt w:val="decimal"/>
      <w:lvlText w:val="%4."/>
      <w:lvlJc w:val="left"/>
      <w:pPr>
        <w:ind w:left="1440" w:firstLine="0"/>
      </w:pPr>
    </w:lvl>
    <w:lvl w:ilvl="4" w:tplc="32AC51FE">
      <w:start w:val="1"/>
      <w:numFmt w:val="decimal"/>
      <w:lvlText w:val="%5."/>
      <w:lvlJc w:val="left"/>
      <w:pPr>
        <w:ind w:left="1800" w:firstLine="0"/>
      </w:pPr>
    </w:lvl>
    <w:lvl w:ilvl="5" w:tplc="11A08C38">
      <w:start w:val="1"/>
      <w:numFmt w:val="decimal"/>
      <w:lvlText w:val="%6."/>
      <w:lvlJc w:val="left"/>
      <w:pPr>
        <w:ind w:left="2160" w:firstLine="0"/>
      </w:pPr>
    </w:lvl>
    <w:lvl w:ilvl="6" w:tplc="EB4A2874">
      <w:start w:val="1"/>
      <w:numFmt w:val="decimal"/>
      <w:lvlText w:val="%7."/>
      <w:lvlJc w:val="left"/>
      <w:pPr>
        <w:ind w:left="2520" w:firstLine="0"/>
      </w:pPr>
    </w:lvl>
    <w:lvl w:ilvl="7" w:tplc="6944BEAA">
      <w:start w:val="1"/>
      <w:numFmt w:val="decimal"/>
      <w:lvlText w:val="%8."/>
      <w:lvlJc w:val="left"/>
      <w:pPr>
        <w:ind w:left="2880" w:firstLine="0"/>
      </w:pPr>
    </w:lvl>
    <w:lvl w:ilvl="8" w:tplc="1CB230E6">
      <w:start w:val="1"/>
      <w:numFmt w:val="decimal"/>
      <w:lvlText w:val="%9."/>
      <w:lvlJc w:val="left"/>
      <w:pPr>
        <w:ind w:left="3240" w:firstLine="0"/>
      </w:pPr>
    </w:lvl>
  </w:abstractNum>
  <w:abstractNum w:abstractNumId="10" w15:restartNumberingAfterBreak="0">
    <w:nsid w:val="5B4F1F0D"/>
    <w:multiLevelType w:val="multilevel"/>
    <w:tmpl w:val="BCC2DF3E"/>
    <w:name w:val="Нумерованный список 6"/>
    <w:lvl w:ilvl="0">
      <w:start w:val="1"/>
      <w:numFmt w:val="decimal"/>
      <w:lvlText w:val="%1."/>
      <w:lvlJc w:val="left"/>
      <w:pPr>
        <w:ind w:left="0" w:firstLine="0"/>
      </w:pPr>
      <w:rPr>
        <w:rFonts w:cs="Times New Roman"/>
        <w:b/>
        <w:bCs/>
        <w:sz w:val="22"/>
        <w:szCs w:val="22"/>
      </w:rPr>
    </w:lvl>
    <w:lvl w:ilvl="1">
      <w:start w:val="1"/>
      <w:numFmt w:val="decimal"/>
      <w:lvlText w:val="%1.%2."/>
      <w:lvlJc w:val="left"/>
      <w:pPr>
        <w:ind w:left="426" w:firstLine="0"/>
      </w:pPr>
      <w:rPr>
        <w:rFonts w:cs="Times New Roman"/>
        <w:b w:val="0"/>
        <w:sz w:val="22"/>
        <w:szCs w:val="22"/>
      </w:rPr>
    </w:lvl>
    <w:lvl w:ilvl="2">
      <w:start w:val="1"/>
      <w:numFmt w:val="decimal"/>
      <w:lvlText w:val="%1.%2.%3."/>
      <w:lvlJc w:val="left"/>
      <w:pPr>
        <w:ind w:left="0" w:firstLine="0"/>
      </w:pPr>
      <w:rPr>
        <w:rFonts w:cs="Times New Roman"/>
        <w:sz w:val="22"/>
        <w:szCs w:val="22"/>
      </w:rPr>
    </w:lvl>
    <w:lvl w:ilvl="3">
      <w:start w:val="1"/>
      <w:numFmt w:val="decimal"/>
      <w:lvlText w:val="%1.%2.%3.%4."/>
      <w:lvlJc w:val="left"/>
      <w:pPr>
        <w:ind w:left="990" w:firstLine="0"/>
      </w:pPr>
      <w:rPr>
        <w:rFonts w:cs="Times New Roman"/>
        <w:sz w:val="24"/>
        <w:szCs w:val="24"/>
      </w:rPr>
    </w:lvl>
    <w:lvl w:ilvl="4">
      <w:start w:val="1"/>
      <w:numFmt w:val="decimal"/>
      <w:lvlText w:val="%1.%2.%3.%4.%5."/>
      <w:lvlJc w:val="left"/>
      <w:pPr>
        <w:ind w:left="0" w:firstLine="0"/>
      </w:pPr>
      <w:rPr>
        <w:rFonts w:cs="Times New Roman"/>
        <w:sz w:val="24"/>
        <w:szCs w:val="24"/>
      </w:rPr>
    </w:lvl>
    <w:lvl w:ilvl="5">
      <w:start w:val="1"/>
      <w:numFmt w:val="decimal"/>
      <w:lvlText w:val="%1.%2.%3.%4.%5.%6."/>
      <w:lvlJc w:val="left"/>
      <w:pPr>
        <w:ind w:left="0" w:firstLine="0"/>
      </w:pPr>
      <w:rPr>
        <w:rFonts w:cs="Times New Roman"/>
        <w:sz w:val="24"/>
        <w:szCs w:val="24"/>
      </w:rPr>
    </w:lvl>
    <w:lvl w:ilvl="6">
      <w:start w:val="1"/>
      <w:numFmt w:val="decimal"/>
      <w:lvlText w:val="%1.%2.%3.%4.%5.%6.%7."/>
      <w:lvlJc w:val="left"/>
      <w:pPr>
        <w:ind w:left="0" w:firstLine="0"/>
      </w:pPr>
      <w:rPr>
        <w:rFonts w:cs="Times New Roman"/>
        <w:sz w:val="24"/>
        <w:szCs w:val="24"/>
      </w:rPr>
    </w:lvl>
    <w:lvl w:ilvl="7">
      <w:start w:val="1"/>
      <w:numFmt w:val="decimal"/>
      <w:lvlText w:val="%1.%2.%3.%4.%5.%6.%7.%8."/>
      <w:lvlJc w:val="left"/>
      <w:pPr>
        <w:ind w:left="0" w:firstLine="0"/>
      </w:pPr>
      <w:rPr>
        <w:rFonts w:cs="Times New Roman"/>
        <w:sz w:val="24"/>
        <w:szCs w:val="24"/>
      </w:rPr>
    </w:lvl>
    <w:lvl w:ilvl="8">
      <w:start w:val="1"/>
      <w:numFmt w:val="decimal"/>
      <w:lvlText w:val="%1.%2.%3.%4.%5.%6.%7.%8.%9."/>
      <w:lvlJc w:val="left"/>
      <w:pPr>
        <w:ind w:left="0" w:firstLine="0"/>
      </w:pPr>
      <w:rPr>
        <w:rFonts w:cs="Times New Roman"/>
        <w:sz w:val="24"/>
        <w:szCs w:val="24"/>
      </w:rPr>
    </w:lvl>
  </w:abstractNum>
  <w:abstractNum w:abstractNumId="11" w15:restartNumberingAfterBreak="0">
    <w:nsid w:val="5DE313F7"/>
    <w:multiLevelType w:val="hybridMultilevel"/>
    <w:tmpl w:val="5148D0DE"/>
    <w:name w:val="Нумерованный список 15"/>
    <w:lvl w:ilvl="0" w:tplc="8E4C9FF8">
      <w:start w:val="1"/>
      <w:numFmt w:val="decimal"/>
      <w:lvlText w:val="%1."/>
      <w:lvlJc w:val="left"/>
      <w:pPr>
        <w:ind w:left="360" w:firstLine="0"/>
      </w:pPr>
      <w:rPr>
        <w:sz w:val="22"/>
      </w:rPr>
    </w:lvl>
    <w:lvl w:ilvl="1" w:tplc="55529368">
      <w:start w:val="1"/>
      <w:numFmt w:val="lowerLetter"/>
      <w:lvlText w:val="%2."/>
      <w:lvlJc w:val="left"/>
      <w:pPr>
        <w:ind w:left="1080" w:firstLine="0"/>
      </w:pPr>
    </w:lvl>
    <w:lvl w:ilvl="2" w:tplc="887458A0">
      <w:start w:val="1"/>
      <w:numFmt w:val="lowerRoman"/>
      <w:lvlText w:val="%3."/>
      <w:lvlJc w:val="left"/>
      <w:pPr>
        <w:ind w:left="1980" w:firstLine="0"/>
      </w:pPr>
    </w:lvl>
    <w:lvl w:ilvl="3" w:tplc="82348052">
      <w:start w:val="1"/>
      <w:numFmt w:val="decimal"/>
      <w:lvlText w:val="%4."/>
      <w:lvlJc w:val="left"/>
      <w:pPr>
        <w:ind w:left="2520" w:firstLine="0"/>
      </w:pPr>
    </w:lvl>
    <w:lvl w:ilvl="4" w:tplc="442E0F94">
      <w:start w:val="1"/>
      <w:numFmt w:val="lowerLetter"/>
      <w:lvlText w:val="%5."/>
      <w:lvlJc w:val="left"/>
      <w:pPr>
        <w:ind w:left="3240" w:firstLine="0"/>
      </w:pPr>
    </w:lvl>
    <w:lvl w:ilvl="5" w:tplc="DEFCE6EA">
      <w:start w:val="1"/>
      <w:numFmt w:val="lowerRoman"/>
      <w:lvlText w:val="%6."/>
      <w:lvlJc w:val="left"/>
      <w:pPr>
        <w:ind w:left="4140" w:firstLine="0"/>
      </w:pPr>
    </w:lvl>
    <w:lvl w:ilvl="6" w:tplc="3ACC0420">
      <w:start w:val="1"/>
      <w:numFmt w:val="decimal"/>
      <w:lvlText w:val="%7."/>
      <w:lvlJc w:val="left"/>
      <w:pPr>
        <w:ind w:left="4681" w:firstLine="0"/>
      </w:pPr>
    </w:lvl>
    <w:lvl w:ilvl="7" w:tplc="91BE9704">
      <w:start w:val="1"/>
      <w:numFmt w:val="lowerLetter"/>
      <w:lvlText w:val="%8."/>
      <w:lvlJc w:val="left"/>
      <w:pPr>
        <w:ind w:left="5400" w:firstLine="0"/>
      </w:pPr>
    </w:lvl>
    <w:lvl w:ilvl="8" w:tplc="09FA188C">
      <w:start w:val="1"/>
      <w:numFmt w:val="lowerRoman"/>
      <w:lvlText w:val="%9."/>
      <w:lvlJc w:val="left"/>
      <w:pPr>
        <w:ind w:left="6300" w:firstLine="0"/>
      </w:pPr>
    </w:lvl>
  </w:abstractNum>
  <w:abstractNum w:abstractNumId="12" w15:restartNumberingAfterBreak="0">
    <w:nsid w:val="69CE500E"/>
    <w:multiLevelType w:val="multilevel"/>
    <w:tmpl w:val="F664258E"/>
    <w:name w:val="Нумерованный список 9"/>
    <w:lvl w:ilvl="0">
      <w:start w:val="6"/>
      <w:numFmt w:val="decimal"/>
      <w:lvlText w:val="%1."/>
      <w:lvlJc w:val="left"/>
      <w:pPr>
        <w:ind w:left="0" w:firstLine="0"/>
      </w:pPr>
    </w:lvl>
    <w:lvl w:ilvl="1">
      <w:start w:val="5"/>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15:restartNumberingAfterBreak="0">
    <w:nsid w:val="6C8E4D38"/>
    <w:multiLevelType w:val="hybridMultilevel"/>
    <w:tmpl w:val="24A4F204"/>
    <w:name w:val="Нумерованный список 12"/>
    <w:lvl w:ilvl="0" w:tplc="3DD8E3A0">
      <w:numFmt w:val="bullet"/>
      <w:lvlText w:val=""/>
      <w:lvlJc w:val="left"/>
      <w:pPr>
        <w:ind w:left="360" w:firstLine="0"/>
      </w:pPr>
      <w:rPr>
        <w:rFonts w:ascii="Wingdings" w:eastAsia="Wingdings" w:hAnsi="Wingdings" w:cs="Wingdings"/>
      </w:rPr>
    </w:lvl>
    <w:lvl w:ilvl="1" w:tplc="0576D62A">
      <w:start w:val="1"/>
      <w:numFmt w:val="decimal"/>
      <w:lvlText w:val="%2."/>
      <w:lvlJc w:val="left"/>
      <w:pPr>
        <w:ind w:left="720" w:firstLine="0"/>
      </w:pPr>
    </w:lvl>
    <w:lvl w:ilvl="2" w:tplc="CA0E3100">
      <w:start w:val="1"/>
      <w:numFmt w:val="decimal"/>
      <w:lvlText w:val="%3."/>
      <w:lvlJc w:val="left"/>
      <w:pPr>
        <w:ind w:left="1080" w:firstLine="0"/>
      </w:pPr>
    </w:lvl>
    <w:lvl w:ilvl="3" w:tplc="44EA4F6A">
      <w:start w:val="1"/>
      <w:numFmt w:val="decimal"/>
      <w:lvlText w:val="%4."/>
      <w:lvlJc w:val="left"/>
      <w:pPr>
        <w:ind w:left="1440" w:firstLine="0"/>
      </w:pPr>
    </w:lvl>
    <w:lvl w:ilvl="4" w:tplc="0980F6B4">
      <w:start w:val="1"/>
      <w:numFmt w:val="decimal"/>
      <w:lvlText w:val="%5."/>
      <w:lvlJc w:val="left"/>
      <w:pPr>
        <w:ind w:left="1800" w:firstLine="0"/>
      </w:pPr>
    </w:lvl>
    <w:lvl w:ilvl="5" w:tplc="E7205FB2">
      <w:start w:val="1"/>
      <w:numFmt w:val="decimal"/>
      <w:lvlText w:val="%6."/>
      <w:lvlJc w:val="left"/>
      <w:pPr>
        <w:ind w:left="2160" w:firstLine="0"/>
      </w:pPr>
    </w:lvl>
    <w:lvl w:ilvl="6" w:tplc="B6DE0F04">
      <w:start w:val="1"/>
      <w:numFmt w:val="decimal"/>
      <w:lvlText w:val="%7."/>
      <w:lvlJc w:val="left"/>
      <w:pPr>
        <w:ind w:left="2520" w:firstLine="0"/>
      </w:pPr>
    </w:lvl>
    <w:lvl w:ilvl="7" w:tplc="60DC2FB4">
      <w:start w:val="1"/>
      <w:numFmt w:val="decimal"/>
      <w:lvlText w:val="%8."/>
      <w:lvlJc w:val="left"/>
      <w:pPr>
        <w:ind w:left="2880" w:firstLine="0"/>
      </w:pPr>
    </w:lvl>
    <w:lvl w:ilvl="8" w:tplc="66809234">
      <w:start w:val="1"/>
      <w:numFmt w:val="decimal"/>
      <w:lvlText w:val="%9."/>
      <w:lvlJc w:val="left"/>
      <w:pPr>
        <w:ind w:left="3240" w:firstLine="0"/>
      </w:pPr>
    </w:lvl>
  </w:abstractNum>
  <w:abstractNum w:abstractNumId="14" w15:restartNumberingAfterBreak="0">
    <w:nsid w:val="6D3C6DAF"/>
    <w:multiLevelType w:val="multilevel"/>
    <w:tmpl w:val="02CA5148"/>
    <w:name w:val="Нумерованный список 7"/>
    <w:lvl w:ilvl="0">
      <w:start w:val="1"/>
      <w:numFmt w:val="decimal"/>
      <w:lvlText w:val="%1."/>
      <w:lvlJc w:val="left"/>
      <w:pPr>
        <w:ind w:left="1844" w:firstLine="0"/>
      </w:pPr>
      <w:rPr>
        <w:rFonts w:cs="Times New Roman"/>
        <w:b/>
        <w:bCs/>
        <w:sz w:val="22"/>
        <w:szCs w:val="22"/>
      </w:rPr>
    </w:lvl>
    <w:lvl w:ilvl="1">
      <w:start w:val="1"/>
      <w:numFmt w:val="decimal"/>
      <w:lvlText w:val="%1.%2."/>
      <w:lvlJc w:val="left"/>
      <w:pPr>
        <w:ind w:left="1844" w:firstLine="0"/>
      </w:pPr>
      <w:rPr>
        <w:rFonts w:cs="Times New Roman"/>
        <w:b w:val="0"/>
        <w:sz w:val="22"/>
        <w:szCs w:val="22"/>
      </w:rPr>
    </w:lvl>
    <w:lvl w:ilvl="2">
      <w:start w:val="1"/>
      <w:numFmt w:val="decimal"/>
      <w:lvlText w:val="%1.%2.%3."/>
      <w:lvlJc w:val="left"/>
      <w:pPr>
        <w:ind w:left="1844" w:firstLine="0"/>
      </w:pPr>
      <w:rPr>
        <w:rFonts w:cs="Times New Roman"/>
        <w:sz w:val="22"/>
        <w:szCs w:val="22"/>
      </w:rPr>
    </w:lvl>
    <w:lvl w:ilvl="3">
      <w:start w:val="1"/>
      <w:numFmt w:val="decimal"/>
      <w:lvlText w:val="%1.%2.%3.%4."/>
      <w:lvlJc w:val="left"/>
      <w:pPr>
        <w:ind w:left="2834" w:firstLine="0"/>
      </w:pPr>
      <w:rPr>
        <w:rFonts w:cs="Times New Roman"/>
        <w:sz w:val="24"/>
        <w:szCs w:val="24"/>
      </w:rPr>
    </w:lvl>
    <w:lvl w:ilvl="4">
      <w:start w:val="1"/>
      <w:numFmt w:val="decimal"/>
      <w:lvlText w:val="%1.%2.%3.%4.%5."/>
      <w:lvlJc w:val="left"/>
      <w:pPr>
        <w:ind w:left="1844" w:firstLine="0"/>
      </w:pPr>
      <w:rPr>
        <w:rFonts w:cs="Times New Roman"/>
        <w:sz w:val="24"/>
        <w:szCs w:val="24"/>
      </w:rPr>
    </w:lvl>
    <w:lvl w:ilvl="5">
      <w:start w:val="1"/>
      <w:numFmt w:val="decimal"/>
      <w:lvlText w:val="%1.%2.%3.%4.%5.%6."/>
      <w:lvlJc w:val="left"/>
      <w:pPr>
        <w:ind w:left="1844" w:firstLine="0"/>
      </w:pPr>
      <w:rPr>
        <w:rFonts w:cs="Times New Roman"/>
        <w:sz w:val="24"/>
        <w:szCs w:val="24"/>
      </w:rPr>
    </w:lvl>
    <w:lvl w:ilvl="6">
      <w:start w:val="1"/>
      <w:numFmt w:val="decimal"/>
      <w:lvlText w:val="%1.%2.%3.%4.%5.%6.%7."/>
      <w:lvlJc w:val="left"/>
      <w:pPr>
        <w:ind w:left="1844" w:firstLine="0"/>
      </w:pPr>
      <w:rPr>
        <w:rFonts w:cs="Times New Roman"/>
        <w:sz w:val="24"/>
        <w:szCs w:val="24"/>
      </w:rPr>
    </w:lvl>
    <w:lvl w:ilvl="7">
      <w:start w:val="1"/>
      <w:numFmt w:val="decimal"/>
      <w:lvlText w:val="%1.%2.%3.%4.%5.%6.%7.%8."/>
      <w:lvlJc w:val="left"/>
      <w:pPr>
        <w:ind w:left="1844" w:firstLine="0"/>
      </w:pPr>
      <w:rPr>
        <w:rFonts w:cs="Times New Roman"/>
        <w:sz w:val="24"/>
        <w:szCs w:val="24"/>
      </w:rPr>
    </w:lvl>
    <w:lvl w:ilvl="8">
      <w:start w:val="1"/>
      <w:numFmt w:val="decimal"/>
      <w:lvlText w:val="%1.%2.%3.%4.%5.%6.%7.%8.%9."/>
      <w:lvlJc w:val="left"/>
      <w:pPr>
        <w:ind w:left="1844" w:firstLine="0"/>
      </w:pPr>
      <w:rPr>
        <w:rFonts w:cs="Times New Roman"/>
        <w:sz w:val="24"/>
        <w:szCs w:val="24"/>
      </w:rPr>
    </w:lvl>
  </w:abstractNum>
  <w:abstractNum w:abstractNumId="15" w15:restartNumberingAfterBreak="0">
    <w:nsid w:val="70524BAE"/>
    <w:multiLevelType w:val="multilevel"/>
    <w:tmpl w:val="93BC0550"/>
    <w:name w:val="Нумерованный список 3"/>
    <w:lvl w:ilvl="0">
      <w:start w:val="1"/>
      <w:numFmt w:val="decimal"/>
      <w:pStyle w:val="a"/>
      <w:suff w:val="space"/>
      <w:lvlText w:val="%1."/>
      <w:lvlJc w:val="left"/>
      <w:pPr>
        <w:ind w:left="0" w:firstLine="0"/>
      </w:pPr>
      <w:rPr>
        <w:rFonts w:ascii="Times New Roman" w:hAnsi="Times New Roman" w:cs="Times New Roman"/>
        <w:b/>
        <w:color w:val="auto"/>
        <w:sz w:val="22"/>
        <w:szCs w:val="22"/>
      </w:rPr>
    </w:lvl>
    <w:lvl w:ilvl="1">
      <w:start w:val="1"/>
      <w:numFmt w:val="decimal"/>
      <w:pStyle w:val="a0"/>
      <w:suff w:val="space"/>
      <w:lvlText w:val="%1.%2."/>
      <w:lvlJc w:val="left"/>
      <w:pPr>
        <w:ind w:left="0" w:firstLine="0"/>
      </w:pPr>
      <w:rPr>
        <w:rFonts w:ascii="Times New Roman" w:hAnsi="Times New Roman" w:cs="Times New Roman"/>
        <w:b w:val="0"/>
        <w:color w:val="000000"/>
        <w:sz w:val="22"/>
        <w:szCs w:val="22"/>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6" w15:restartNumberingAfterBreak="0">
    <w:nsid w:val="7BA82AA3"/>
    <w:multiLevelType w:val="hybridMultilevel"/>
    <w:tmpl w:val="EBFA5F2A"/>
    <w:name w:val="Нумерованный список 16"/>
    <w:lvl w:ilvl="0" w:tplc="381E3A92">
      <w:start w:val="1"/>
      <w:numFmt w:val="decimal"/>
      <w:lvlText w:val="%1."/>
      <w:lvlJc w:val="left"/>
      <w:pPr>
        <w:ind w:left="360" w:firstLine="0"/>
      </w:pPr>
    </w:lvl>
    <w:lvl w:ilvl="1" w:tplc="456EDF80">
      <w:start w:val="1"/>
      <w:numFmt w:val="lowerLetter"/>
      <w:lvlText w:val="%2."/>
      <w:lvlJc w:val="left"/>
      <w:pPr>
        <w:ind w:left="1080" w:firstLine="0"/>
      </w:pPr>
    </w:lvl>
    <w:lvl w:ilvl="2" w:tplc="D28A9E2E">
      <w:start w:val="1"/>
      <w:numFmt w:val="lowerRoman"/>
      <w:lvlText w:val="%3."/>
      <w:lvlJc w:val="left"/>
      <w:pPr>
        <w:ind w:left="1980" w:firstLine="0"/>
      </w:pPr>
    </w:lvl>
    <w:lvl w:ilvl="3" w:tplc="B448BDDE">
      <w:start w:val="1"/>
      <w:numFmt w:val="decimal"/>
      <w:lvlText w:val="%4."/>
      <w:lvlJc w:val="left"/>
      <w:pPr>
        <w:ind w:left="2520" w:firstLine="0"/>
      </w:pPr>
    </w:lvl>
    <w:lvl w:ilvl="4" w:tplc="66183932">
      <w:start w:val="1"/>
      <w:numFmt w:val="lowerLetter"/>
      <w:lvlText w:val="%5."/>
      <w:lvlJc w:val="left"/>
      <w:pPr>
        <w:ind w:left="3240" w:firstLine="0"/>
      </w:pPr>
    </w:lvl>
    <w:lvl w:ilvl="5" w:tplc="7D06D1F8">
      <w:start w:val="1"/>
      <w:numFmt w:val="lowerRoman"/>
      <w:lvlText w:val="%6."/>
      <w:lvlJc w:val="left"/>
      <w:pPr>
        <w:ind w:left="4140" w:firstLine="0"/>
      </w:pPr>
    </w:lvl>
    <w:lvl w:ilvl="6" w:tplc="BE00ABBC">
      <w:start w:val="1"/>
      <w:numFmt w:val="decimal"/>
      <w:lvlText w:val="%7."/>
      <w:lvlJc w:val="left"/>
      <w:pPr>
        <w:ind w:left="4681" w:firstLine="0"/>
      </w:pPr>
    </w:lvl>
    <w:lvl w:ilvl="7" w:tplc="C116E6AA">
      <w:start w:val="1"/>
      <w:numFmt w:val="lowerLetter"/>
      <w:lvlText w:val="%8."/>
      <w:lvlJc w:val="left"/>
      <w:pPr>
        <w:ind w:left="5400" w:firstLine="0"/>
      </w:pPr>
    </w:lvl>
    <w:lvl w:ilvl="8" w:tplc="C90418C8">
      <w:start w:val="1"/>
      <w:numFmt w:val="lowerRoman"/>
      <w:lvlText w:val="%9."/>
      <w:lvlJc w:val="left"/>
      <w:pPr>
        <w:ind w:left="6300" w:firstLine="0"/>
      </w:pPr>
    </w:lvl>
  </w:abstractNum>
  <w:num w:numId="1">
    <w:abstractNumId w:val="0"/>
  </w:num>
  <w:num w:numId="2">
    <w:abstractNumId w:val="7"/>
  </w:num>
  <w:num w:numId="3">
    <w:abstractNumId w:val="15"/>
  </w:num>
  <w:num w:numId="4">
    <w:abstractNumId w:val="4"/>
  </w:num>
  <w:num w:numId="5">
    <w:abstractNumId w:val="1"/>
  </w:num>
  <w:num w:numId="6">
    <w:abstractNumId w:val="10"/>
  </w:num>
  <w:num w:numId="7">
    <w:abstractNumId w:val="14"/>
  </w:num>
  <w:num w:numId="8">
    <w:abstractNumId w:val="2"/>
  </w:num>
  <w:num w:numId="9">
    <w:abstractNumId w:val="12"/>
  </w:num>
  <w:num w:numId="10">
    <w:abstractNumId w:val="9"/>
  </w:num>
  <w:num w:numId="11">
    <w:abstractNumId w:val="6"/>
  </w:num>
  <w:num w:numId="12">
    <w:abstractNumId w:val="13"/>
  </w:num>
  <w:num w:numId="13">
    <w:abstractNumId w:val="5"/>
  </w:num>
  <w:num w:numId="14">
    <w:abstractNumId w:val="3"/>
  </w:num>
  <w:num w:numId="15">
    <w:abstractNumId w:val="11"/>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283"/>
  <w:drawingGridVerticalSpacing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4D7"/>
    <w:rsid w:val="005A3201"/>
    <w:rsid w:val="007F44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0001D"/>
  <w15:docId w15:val="{E49C4C6E-7B09-4960-A88F-12B3C7A6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sz w:val="24"/>
      <w:szCs w:val="24"/>
    </w:rPr>
  </w:style>
  <w:style w:type="paragraph" w:styleId="1">
    <w:name w:val="heading 1"/>
    <w:basedOn w:val="a1"/>
    <w:next w:val="a1"/>
    <w:qFormat/>
    <w:pPr>
      <w:keepNext/>
      <w:spacing w:before="240" w:after="60"/>
      <w:outlineLvl w:val="0"/>
    </w:pPr>
    <w:rPr>
      <w:rFonts w:ascii="Arial" w:hAnsi="Arial" w:cs="Arial"/>
      <w:b/>
      <w:bCs/>
      <w:kern w:val="1"/>
      <w:sz w:val="32"/>
      <w:szCs w:val="32"/>
    </w:rPr>
  </w:style>
  <w:style w:type="paragraph" w:styleId="2">
    <w:name w:val="heading 2"/>
    <w:basedOn w:val="a1"/>
    <w:next w:val="a1"/>
    <w:qFormat/>
    <w:pPr>
      <w:keepNext/>
      <w:spacing w:before="240" w:after="60"/>
      <w:outlineLvl w:val="1"/>
    </w:pPr>
    <w:rPr>
      <w:rFonts w:ascii="Cambria" w:hAnsi="Cambria"/>
      <w:b/>
      <w:bCs/>
      <w:i/>
      <w:iCs/>
      <w:sz w:val="28"/>
      <w:szCs w:val="28"/>
    </w:rPr>
  </w:style>
  <w:style w:type="paragraph" w:styleId="4">
    <w:name w:val="heading 4"/>
    <w:basedOn w:val="a1"/>
    <w:next w:val="a1"/>
    <w:qFormat/>
    <w:pPr>
      <w:keepNext/>
      <w:spacing w:before="120" w:after="120"/>
      <w:contextualSpacing/>
      <w:jc w:val="center"/>
      <w:outlineLvl w:val="3"/>
    </w:pPr>
    <w:rPr>
      <w:b/>
      <w:bCs/>
    </w:rPr>
  </w:style>
  <w:style w:type="paragraph" w:styleId="6">
    <w:name w:val="heading 6"/>
    <w:basedOn w:val="a1"/>
    <w:next w:val="a1"/>
    <w:qFormat/>
    <w:pPr>
      <w:spacing w:before="240" w:after="60"/>
      <w:outlineLvl w:val="5"/>
    </w:pPr>
    <w:rPr>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1стТаб"/>
    <w:basedOn w:val="a1"/>
    <w:qFormat/>
    <w:pPr>
      <w:ind w:firstLine="851"/>
      <w:jc w:val="both"/>
    </w:pPr>
    <w:rPr>
      <w:bCs/>
    </w:rPr>
  </w:style>
  <w:style w:type="paragraph" w:styleId="3">
    <w:name w:val="Body Text 3"/>
    <w:basedOn w:val="a1"/>
    <w:qFormat/>
    <w:pPr>
      <w:spacing w:before="100" w:beforeAutospacing="1"/>
      <w:ind w:right="283"/>
      <w:jc w:val="both"/>
    </w:pPr>
    <w:rPr>
      <w:szCs w:val="20"/>
    </w:rPr>
  </w:style>
  <w:style w:type="paragraph" w:styleId="20">
    <w:name w:val="Body Text Indent 2"/>
    <w:basedOn w:val="a1"/>
    <w:qFormat/>
    <w:pPr>
      <w:spacing w:before="60" w:line="240" w:lineRule="atLeast"/>
      <w:ind w:firstLine="720"/>
      <w:jc w:val="both"/>
    </w:pPr>
    <w:rPr>
      <w:rFonts w:ascii="Arial" w:hAnsi="Arial"/>
      <w:sz w:val="22"/>
      <w:szCs w:val="20"/>
    </w:rPr>
  </w:style>
  <w:style w:type="paragraph" w:styleId="a5">
    <w:name w:val="Body Text"/>
    <w:basedOn w:val="a1"/>
    <w:qFormat/>
    <w:pPr>
      <w:spacing w:before="100"/>
      <w:ind w:right="29"/>
      <w:jc w:val="both"/>
    </w:pPr>
  </w:style>
  <w:style w:type="paragraph" w:customStyle="1" w:styleId="H">
    <w:name w:val="H"/>
    <w:basedOn w:val="1"/>
    <w:next w:val="Maintext"/>
    <w:qFormat/>
    <w:pPr>
      <w:widowControl w:val="0"/>
      <w:spacing w:before="480" w:after="480"/>
      <w:jc w:val="center"/>
    </w:pPr>
    <w:rPr>
      <w:rFonts w:cs="Times New Roman"/>
      <w:color w:val="333333"/>
      <w:sz w:val="36"/>
      <w:szCs w:val="20"/>
    </w:rPr>
  </w:style>
  <w:style w:type="paragraph" w:customStyle="1" w:styleId="Maintext">
    <w:name w:val="Main text"/>
    <w:qFormat/>
    <w:pPr>
      <w:spacing w:before="120"/>
      <w:jc w:val="both"/>
    </w:pPr>
    <w:rPr>
      <w:rFonts w:ascii="Verdana" w:hAnsi="Verdana"/>
      <w:sz w:val="18"/>
      <w:szCs w:val="24"/>
    </w:rPr>
  </w:style>
  <w:style w:type="paragraph" w:customStyle="1" w:styleId="Tabletext">
    <w:name w:val="Table_text"/>
    <w:basedOn w:val="a1"/>
    <w:qFormat/>
    <w:pPr>
      <w:widowControl w:val="0"/>
      <w:spacing w:before="60" w:after="60"/>
    </w:pPr>
    <w:rPr>
      <w:sz w:val="16"/>
      <w:szCs w:val="20"/>
    </w:rPr>
  </w:style>
  <w:style w:type="paragraph" w:customStyle="1" w:styleId="11">
    <w:name w:val="Абзац списка1"/>
    <w:basedOn w:val="a1"/>
    <w:qFormat/>
    <w:pPr>
      <w:ind w:left="720"/>
      <w:contextualSpacing/>
      <w:jc w:val="center"/>
    </w:pPr>
  </w:style>
  <w:style w:type="paragraph" w:customStyle="1" w:styleId="12">
    <w:name w:val="Название1"/>
    <w:basedOn w:val="a1"/>
    <w:qFormat/>
    <w:pPr>
      <w:jc w:val="center"/>
    </w:pPr>
    <w:rPr>
      <w:b/>
      <w:sz w:val="22"/>
      <w:szCs w:val="20"/>
    </w:rPr>
  </w:style>
  <w:style w:type="paragraph" w:styleId="a6">
    <w:name w:val="Body Text Indent"/>
    <w:basedOn w:val="a1"/>
    <w:qFormat/>
    <w:pPr>
      <w:spacing w:after="120"/>
      <w:ind w:left="283"/>
    </w:pPr>
  </w:style>
  <w:style w:type="paragraph" w:styleId="a7">
    <w:name w:val="Balloon Text"/>
    <w:basedOn w:val="a1"/>
    <w:qFormat/>
    <w:rPr>
      <w:rFonts w:ascii="Tahoma" w:hAnsi="Tahoma" w:cs="Tahoma"/>
      <w:sz w:val="16"/>
      <w:szCs w:val="16"/>
    </w:rPr>
  </w:style>
  <w:style w:type="paragraph" w:customStyle="1" w:styleId="a8">
    <w:name w:val="ЗагТабл"/>
    <w:basedOn w:val="a1"/>
    <w:qFormat/>
    <w:pPr>
      <w:spacing w:before="240" w:after="120"/>
      <w:contextualSpacing/>
      <w:jc w:val="right"/>
    </w:pPr>
    <w:rPr>
      <w:i/>
      <w:szCs w:val="28"/>
    </w:rPr>
  </w:style>
  <w:style w:type="paragraph" w:customStyle="1" w:styleId="msolistparagraph0">
    <w:name w:val="msolistparagraph"/>
    <w:basedOn w:val="a1"/>
    <w:qFormat/>
    <w:pPr>
      <w:ind w:left="720"/>
    </w:pPr>
  </w:style>
  <w:style w:type="paragraph" w:customStyle="1" w:styleId="13">
    <w:name w:val="Текст примечания1"/>
    <w:basedOn w:val="a1"/>
    <w:qFormat/>
    <w:rPr>
      <w:sz w:val="20"/>
      <w:szCs w:val="20"/>
    </w:rPr>
  </w:style>
  <w:style w:type="paragraph" w:customStyle="1" w:styleId="14">
    <w:name w:val="Тема примечания1"/>
    <w:basedOn w:val="13"/>
    <w:next w:val="13"/>
    <w:qFormat/>
    <w:rPr>
      <w:b/>
      <w:bCs/>
    </w:rPr>
  </w:style>
  <w:style w:type="paragraph" w:styleId="a9">
    <w:name w:val="header"/>
    <w:basedOn w:val="a1"/>
    <w:qFormat/>
    <w:pPr>
      <w:tabs>
        <w:tab w:val="center" w:pos="4677"/>
        <w:tab w:val="right" w:pos="9355"/>
      </w:tabs>
    </w:pPr>
  </w:style>
  <w:style w:type="paragraph" w:styleId="aa">
    <w:name w:val="footer"/>
    <w:basedOn w:val="a1"/>
    <w:qFormat/>
    <w:pPr>
      <w:tabs>
        <w:tab w:val="center" w:pos="4677"/>
        <w:tab w:val="right" w:pos="9355"/>
      </w:tabs>
    </w:pPr>
  </w:style>
  <w:style w:type="paragraph" w:customStyle="1" w:styleId="1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1"/>
    <w:qFormat/>
    <w:pPr>
      <w:spacing w:before="100" w:beforeAutospacing="1" w:after="100" w:afterAutospacing="1"/>
    </w:pPr>
    <w:rPr>
      <w:rFonts w:ascii="Tahoma" w:hAnsi="Tahoma"/>
      <w:sz w:val="20"/>
      <w:szCs w:val="20"/>
      <w:lang w:val="en-US" w:eastAsia="en-US"/>
    </w:rPr>
  </w:style>
  <w:style w:type="paragraph" w:customStyle="1" w:styleId="ConsPlusNormal">
    <w:name w:val="ConsPlusNormal"/>
    <w:qFormat/>
    <w:rPr>
      <w:sz w:val="24"/>
      <w:szCs w:val="24"/>
    </w:rPr>
  </w:style>
  <w:style w:type="paragraph" w:customStyle="1" w:styleId="a">
    <w:name w:val="Раздел_договора"/>
    <w:basedOn w:val="1"/>
    <w:qFormat/>
    <w:pPr>
      <w:keepLines/>
      <w:numPr>
        <w:numId w:val="3"/>
      </w:numPr>
      <w:tabs>
        <w:tab w:val="left" w:pos="360"/>
      </w:tabs>
      <w:suppressAutoHyphens/>
      <w:spacing w:before="60"/>
      <w:jc w:val="center"/>
    </w:pPr>
    <w:rPr>
      <w:rFonts w:ascii="Verdana" w:eastAsia="Calibri" w:hAnsi="Verdana" w:cs="Times New Roman"/>
      <w:caps/>
      <w:kern w:val="0"/>
      <w:sz w:val="22"/>
      <w:szCs w:val="22"/>
    </w:rPr>
  </w:style>
  <w:style w:type="paragraph" w:customStyle="1" w:styleId="a0">
    <w:name w:val="Статья_договора"/>
    <w:basedOn w:val="a1"/>
    <w:qFormat/>
    <w:pPr>
      <w:numPr>
        <w:ilvl w:val="1"/>
        <w:numId w:val="3"/>
      </w:numPr>
      <w:jc w:val="both"/>
      <w:outlineLvl w:val="1"/>
    </w:pPr>
    <w:rPr>
      <w:rFonts w:ascii="Arial" w:eastAsia="Calibri" w:hAnsi="Arial"/>
      <w:sz w:val="22"/>
      <w:szCs w:val="22"/>
    </w:rPr>
  </w:style>
  <w:style w:type="paragraph" w:styleId="ab">
    <w:name w:val="List Paragraph"/>
    <w:basedOn w:val="a1"/>
    <w:qFormat/>
    <w:pPr>
      <w:suppressAutoHyphens/>
      <w:ind w:left="720"/>
      <w:contextualSpacing/>
    </w:pPr>
  </w:style>
  <w:style w:type="paragraph" w:customStyle="1" w:styleId="ParagraphStyle">
    <w:name w:val="Paragraph Style"/>
    <w:qFormat/>
    <w:pPr>
      <w:widowControl w:val="0"/>
      <w:suppressAutoHyphens/>
    </w:pPr>
    <w:rPr>
      <w:sz w:val="24"/>
      <w:szCs w:val="24"/>
    </w:rPr>
  </w:style>
  <w:style w:type="paragraph" w:styleId="ac">
    <w:name w:val="Title"/>
    <w:basedOn w:val="a1"/>
    <w:qFormat/>
    <w:pPr>
      <w:widowControl w:val="0"/>
      <w:pBdr>
        <w:top w:val="nil"/>
        <w:left w:val="nil"/>
        <w:bottom w:val="nil"/>
        <w:right w:val="nil"/>
        <w:between w:val="nil"/>
      </w:pBdr>
      <w:shd w:val="solid" w:color="FFFFFF" w:fill="auto"/>
      <w:ind w:right="14"/>
      <w:jc w:val="center"/>
    </w:pPr>
    <w:rPr>
      <w:b/>
      <w:color w:val="000000"/>
      <w:spacing w:val="-14"/>
      <w:szCs w:val="28"/>
    </w:rPr>
  </w:style>
  <w:style w:type="paragraph" w:customStyle="1" w:styleId="16">
    <w:name w:val="Обычный1"/>
    <w:qFormat/>
    <w:pPr>
      <w:widowControl w:val="0"/>
    </w:pPr>
    <w:rPr>
      <w:rFonts w:ascii="Calibri" w:hAnsi="Calibri"/>
      <w:kern w:val="1"/>
      <w:sz w:val="22"/>
      <w:szCs w:val="22"/>
      <w:lang w:val="en-US" w:eastAsia="zh-CN"/>
    </w:rPr>
  </w:style>
  <w:style w:type="paragraph" w:customStyle="1" w:styleId="31">
    <w:name w:val="Основной текст 31"/>
    <w:basedOn w:val="a1"/>
    <w:qFormat/>
    <w:pPr>
      <w:widowControl w:val="0"/>
    </w:pPr>
    <w:rPr>
      <w:rFonts w:ascii="Calibri" w:hAnsi="Calibri" w:cs="Basic Roman"/>
      <w:kern w:val="1"/>
      <w:sz w:val="16"/>
      <w:szCs w:val="22"/>
      <w:lang w:val="en-US" w:eastAsia="zh-CN"/>
    </w:rPr>
  </w:style>
  <w:style w:type="paragraph" w:customStyle="1" w:styleId="paragraph">
    <w:name w:val="paragraph"/>
    <w:basedOn w:val="a1"/>
    <w:qFormat/>
    <w:pPr>
      <w:widowControl w:val="0"/>
    </w:pPr>
    <w:rPr>
      <w:rFonts w:ascii="Calibri" w:hAnsi="Calibri" w:cs="Basic Roman"/>
      <w:kern w:val="1"/>
      <w:szCs w:val="22"/>
      <w:lang w:val="en-US" w:eastAsia="zh-CN"/>
    </w:rPr>
  </w:style>
  <w:style w:type="character" w:customStyle="1" w:styleId="21">
    <w:name w:val="Основной текст с отступом 2 Знак"/>
    <w:rPr>
      <w:rFonts w:ascii="Arial" w:hAnsi="Arial"/>
      <w:sz w:val="22"/>
      <w:lang w:val="ru-RU" w:eastAsia="ru-RU"/>
    </w:rPr>
  </w:style>
  <w:style w:type="character" w:customStyle="1" w:styleId="60">
    <w:name w:val="Заголовок 6 Знак"/>
    <w:rPr>
      <w:b/>
      <w:sz w:val="22"/>
      <w:lang w:val="ru-RU" w:eastAsia="ru-RU"/>
    </w:rPr>
  </w:style>
  <w:style w:type="character" w:customStyle="1" w:styleId="17">
    <w:name w:val="Знак примечания1"/>
    <w:rPr>
      <w:rFonts w:cs="Times New Roman"/>
      <w:sz w:val="16"/>
      <w:szCs w:val="16"/>
    </w:rPr>
  </w:style>
  <w:style w:type="character" w:styleId="ad">
    <w:name w:val="page number"/>
    <w:basedOn w:val="a2"/>
  </w:style>
  <w:style w:type="character" w:customStyle="1" w:styleId="22">
    <w:name w:val="Заголовок 2 Знак"/>
    <w:rPr>
      <w:rFonts w:ascii="Cambria" w:eastAsia="Times New Roman" w:hAnsi="Cambria" w:cs="Times New Roman"/>
      <w:b/>
      <w:bCs/>
      <w:i/>
      <w:iCs/>
      <w:sz w:val="28"/>
      <w:szCs w:val="28"/>
    </w:rPr>
  </w:style>
  <w:style w:type="character" w:styleId="ae">
    <w:name w:val="Hyperlink"/>
    <w:rPr>
      <w:color w:val="0563C1"/>
      <w:u w:val="single"/>
    </w:rPr>
  </w:style>
  <w:style w:type="character" w:customStyle="1" w:styleId="Normaltext">
    <w:name w:val="Normal text"/>
    <w:rPr>
      <w:sz w:val="20"/>
    </w:rPr>
  </w:style>
  <w:style w:type="character" w:customStyle="1" w:styleId="Heading">
    <w:name w:val="Heading"/>
    <w:rPr>
      <w:b/>
      <w:sz w:val="20"/>
    </w:rPr>
  </w:style>
  <w:style w:type="character" w:customStyle="1" w:styleId="af">
    <w:name w:val="Заголовок Знак"/>
    <w:basedOn w:val="a2"/>
    <w:rPr>
      <w:b/>
      <w:color w:val="000000"/>
      <w:spacing w:val="-14"/>
      <w:sz w:val="24"/>
      <w:szCs w:val="28"/>
      <w:shd w:val="clear" w:color="auto" w:fill="FFFFFF"/>
    </w:rPr>
  </w:style>
  <w:style w:type="character" w:customStyle="1" w:styleId="normaltextrun">
    <w:name w:val="normaltextrun"/>
    <w:basedOn w:val="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sfinansy.ru/?pubAlias=mcfr-g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5712</Words>
  <Characters>32562</Characters>
  <Application>Microsoft Office Word</Application>
  <DocSecurity>0</DocSecurity>
  <Lines>271</Lines>
  <Paragraphs>76</Paragraphs>
  <ScaleCrop>false</ScaleCrop>
  <Company/>
  <LinksUpToDate>false</LinksUpToDate>
  <CharactersWithSpaces>38198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11085/СФ-04</dc:title>
  <dc:subject/>
  <dc:creator>Mochalova</dc:creator>
  <cp:keywords/>
  <dc:description/>
  <cp:lastModifiedBy>Вера Васильева</cp:lastModifiedBy>
  <cp:revision>86</cp:revision>
  <cp:lastPrinted>2023-06-29T07:15:00Z</cp:lastPrinted>
  <dcterms:created xsi:type="dcterms:W3CDTF">2022-11-03T09:14:00Z</dcterms:created>
  <dcterms:modified xsi:type="dcterms:W3CDTF">2026-10-28T09:18:00Z</dcterms:modified>
</cp:coreProperties>
</file>