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79C" w:rsidRDefault="0069779C" w:rsidP="0069779C">
      <w:pPr>
        <w:tabs>
          <w:tab w:val="center" w:pos="4677"/>
          <w:tab w:val="left" w:pos="7200"/>
        </w:tabs>
        <w:ind w:right="283"/>
        <w:jc w:val="center"/>
        <w:rPr>
          <w:rStyle w:val="tooltippable"/>
          <w:b/>
        </w:rPr>
      </w:pPr>
    </w:p>
    <w:p w:rsidR="0069779C" w:rsidRDefault="0069779C" w:rsidP="0069779C">
      <w:pPr>
        <w:ind w:right="283"/>
        <w:jc w:val="center"/>
        <w:rPr>
          <w:rStyle w:val="tooltippable"/>
          <w:b/>
        </w:rPr>
      </w:pPr>
      <w:r>
        <w:rPr>
          <w:rStyle w:val="tooltippable"/>
          <w:b/>
        </w:rPr>
        <w:t>ОПИСАНИЕ ОБЪЕКТА ЗАКУПКИ</w:t>
      </w:r>
    </w:p>
    <w:p w:rsidR="0069779C" w:rsidRDefault="0069779C" w:rsidP="0069779C">
      <w:pPr>
        <w:jc w:val="center"/>
      </w:pPr>
      <w:r>
        <w:rPr>
          <w:b/>
        </w:rPr>
        <w:t>Техническое задание</w:t>
      </w:r>
    </w:p>
    <w:p w:rsidR="0069779C" w:rsidRDefault="0069779C" w:rsidP="0069779C">
      <w:pPr>
        <w:jc w:val="center"/>
        <w:rPr>
          <w:b/>
        </w:rPr>
      </w:pPr>
      <w:r>
        <w:rPr>
          <w:b/>
        </w:rPr>
        <w:t xml:space="preserve"> поставка </w:t>
      </w:r>
      <w:proofErr w:type="spellStart"/>
      <w:r>
        <w:rPr>
          <w:b/>
          <w:color w:val="000000"/>
        </w:rPr>
        <w:t>термотрансферной</w:t>
      </w:r>
      <w:proofErr w:type="spellEnd"/>
      <w:r>
        <w:rPr>
          <w:b/>
          <w:color w:val="000000"/>
        </w:rPr>
        <w:t xml:space="preserve"> красящей ленты (</w:t>
      </w:r>
      <w:proofErr w:type="spellStart"/>
      <w:r>
        <w:rPr>
          <w:b/>
          <w:color w:val="000000"/>
        </w:rPr>
        <w:t>риббон</w:t>
      </w:r>
      <w:proofErr w:type="spellEnd"/>
      <w:r>
        <w:rPr>
          <w:b/>
          <w:color w:val="000000"/>
        </w:rPr>
        <w:t>)</w:t>
      </w:r>
    </w:p>
    <w:tbl>
      <w:tblPr>
        <w:tblW w:w="5070" w:type="dxa"/>
        <w:tblInd w:w="-313" w:type="dxa"/>
        <w:tblLook w:val="04A0"/>
      </w:tblPr>
      <w:tblGrid>
        <w:gridCol w:w="5070"/>
      </w:tblGrid>
      <w:tr w:rsidR="0069779C" w:rsidTr="0069779C">
        <w:tc>
          <w:tcPr>
            <w:tcW w:w="5070" w:type="dxa"/>
          </w:tcPr>
          <w:p w:rsidR="0069779C" w:rsidRDefault="0069779C">
            <w:pPr>
              <w:jc w:val="both"/>
            </w:pPr>
          </w:p>
        </w:tc>
      </w:tr>
    </w:tbl>
    <w:p w:rsidR="0069779C" w:rsidRDefault="0069779C" w:rsidP="0069779C">
      <w:pPr>
        <w:ind w:firstLine="284"/>
        <w:jc w:val="both"/>
        <w:rPr>
          <w:color w:val="000000"/>
        </w:rPr>
      </w:pPr>
      <w:r>
        <w:rPr>
          <w:b/>
          <w:bCs/>
          <w:color w:val="000000"/>
        </w:rPr>
        <w:t xml:space="preserve">Заказчик: </w:t>
      </w:r>
      <w:r>
        <w:rPr>
          <w:color w:val="000000"/>
        </w:rPr>
        <w:t>ГКУЗ «ЦКЛО»</w:t>
      </w:r>
    </w:p>
    <w:p w:rsidR="0069779C" w:rsidRDefault="0069779C" w:rsidP="0069779C">
      <w:pPr>
        <w:ind w:firstLine="284"/>
        <w:jc w:val="both"/>
      </w:pPr>
      <w:r>
        <w:rPr>
          <w:b/>
          <w:bCs/>
          <w:color w:val="000000"/>
        </w:rPr>
        <w:t xml:space="preserve">Место поставки товара: </w:t>
      </w:r>
      <w:proofErr w:type="gramStart"/>
      <w:r>
        <w:rPr>
          <w:b/>
          <w:bCs/>
          <w:color w:val="000000"/>
        </w:rPr>
        <w:t>г</w:t>
      </w:r>
      <w:proofErr w:type="gramEnd"/>
      <w:r>
        <w:rPr>
          <w:b/>
          <w:bCs/>
          <w:color w:val="000000"/>
        </w:rPr>
        <w:t xml:space="preserve">. </w:t>
      </w:r>
      <w:r>
        <w:rPr>
          <w:color w:val="000000"/>
        </w:rPr>
        <w:t xml:space="preserve">Тосно, </w:t>
      </w:r>
      <w:proofErr w:type="spellStart"/>
      <w:r>
        <w:rPr>
          <w:color w:val="000000"/>
        </w:rPr>
        <w:t>ш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Брыбина</w:t>
      </w:r>
      <w:proofErr w:type="spellEnd"/>
      <w:r>
        <w:rPr>
          <w:color w:val="000000"/>
        </w:rPr>
        <w:t>, д.29а</w:t>
      </w:r>
    </w:p>
    <w:p w:rsidR="0069779C" w:rsidRDefault="0069779C" w:rsidP="0069779C">
      <w:pPr>
        <w:ind w:firstLine="284"/>
        <w:rPr>
          <w:b/>
        </w:rPr>
      </w:pPr>
      <w:r>
        <w:rPr>
          <w:b/>
          <w:bCs/>
          <w:color w:val="000000"/>
        </w:rPr>
        <w:t xml:space="preserve">Объект закупки: </w:t>
      </w:r>
      <w:r>
        <w:t xml:space="preserve">поставка </w:t>
      </w:r>
      <w:proofErr w:type="spellStart"/>
      <w:r>
        <w:rPr>
          <w:color w:val="000000"/>
        </w:rPr>
        <w:t>термотрансферной</w:t>
      </w:r>
      <w:proofErr w:type="spellEnd"/>
      <w:r>
        <w:rPr>
          <w:color w:val="000000"/>
        </w:rPr>
        <w:t xml:space="preserve"> красящей ленты (</w:t>
      </w:r>
      <w:proofErr w:type="spellStart"/>
      <w:r>
        <w:rPr>
          <w:color w:val="000000"/>
        </w:rPr>
        <w:t>риббон</w:t>
      </w:r>
      <w:proofErr w:type="spellEnd"/>
      <w:r>
        <w:rPr>
          <w:color w:val="000000"/>
        </w:rPr>
        <w:t>).</w:t>
      </w:r>
    </w:p>
    <w:p w:rsidR="0069779C" w:rsidRDefault="0069779C" w:rsidP="0069779C">
      <w:pPr>
        <w:ind w:firstLine="284"/>
        <w:jc w:val="both"/>
        <w:rPr>
          <w:color w:val="000000"/>
        </w:rPr>
      </w:pPr>
      <w:r>
        <w:rPr>
          <w:b/>
          <w:bCs/>
          <w:color w:val="000000"/>
        </w:rPr>
        <w:t xml:space="preserve">Срок поставки Товара: </w:t>
      </w:r>
      <w:r>
        <w:rPr>
          <w:color w:val="000000"/>
        </w:rPr>
        <w:t>со</w:t>
      </w:r>
      <w:r w:rsidR="006E7E94">
        <w:rPr>
          <w:color w:val="000000"/>
        </w:rPr>
        <w:t xml:space="preserve"> дня подписания Контракта по «11» сентября </w:t>
      </w:r>
      <w:r>
        <w:rPr>
          <w:color w:val="000000"/>
        </w:rPr>
        <w:t>2026 года включительно.</w:t>
      </w:r>
    </w:p>
    <w:p w:rsidR="0069779C" w:rsidRDefault="0069779C" w:rsidP="0069779C">
      <w:pPr>
        <w:ind w:firstLine="284"/>
        <w:jc w:val="both"/>
        <w:rPr>
          <w:color w:val="000000"/>
          <w:sz w:val="10"/>
          <w:szCs w:val="10"/>
        </w:rPr>
      </w:pPr>
    </w:p>
    <w:p w:rsidR="0069779C" w:rsidRDefault="0069779C" w:rsidP="0069779C">
      <w:pPr>
        <w:widowControl w:val="0"/>
        <w:numPr>
          <w:ilvl w:val="0"/>
          <w:numId w:val="1"/>
        </w:numPr>
        <w:shd w:val="clear" w:color="auto" w:fill="FFFFFF"/>
        <w:tabs>
          <w:tab w:val="left" w:pos="258"/>
        </w:tabs>
        <w:spacing w:line="360" w:lineRule="auto"/>
        <w:ind w:left="0" w:firstLine="0"/>
        <w:contextualSpacing/>
        <w:jc w:val="center"/>
        <w:rPr>
          <w:b/>
        </w:rPr>
      </w:pPr>
      <w:r>
        <w:rPr>
          <w:b/>
          <w:bCs/>
          <w:color w:val="000000"/>
          <w:u w:val="single"/>
        </w:rPr>
        <w:t>Требования к качеству и безопасности поставляемого Товара:</w:t>
      </w:r>
    </w:p>
    <w:p w:rsidR="0069779C" w:rsidRDefault="0069779C" w:rsidP="0069779C">
      <w:pPr>
        <w:widowControl w:val="0"/>
        <w:numPr>
          <w:ilvl w:val="1"/>
          <w:numId w:val="1"/>
        </w:numPr>
        <w:ind w:left="0" w:firstLine="284"/>
        <w:contextualSpacing/>
        <w:jc w:val="both"/>
      </w:pPr>
      <w:r>
        <w:rPr>
          <w:color w:val="000000"/>
        </w:rPr>
        <w:t>Товар, поставляемый в соответствии с настоящим техническим заданием, должен быть серийно изготовленным, новым (товаром, который не был в употреблении, в том числе, который не был восстановлен, не были восстановлены потребительские свойства), работоспособным, выпущенным не ранее 2026 года и должен обеспечивать предусмотренную производителем функциональность.</w:t>
      </w:r>
    </w:p>
    <w:p w:rsidR="0069779C" w:rsidRDefault="0069779C" w:rsidP="0069779C">
      <w:pPr>
        <w:widowControl w:val="0"/>
        <w:numPr>
          <w:ilvl w:val="1"/>
          <w:numId w:val="1"/>
        </w:numPr>
        <w:ind w:left="0" w:firstLine="284"/>
        <w:contextualSpacing/>
        <w:jc w:val="both"/>
      </w:pPr>
      <w:r>
        <w:rPr>
          <w:color w:val="000000"/>
        </w:rPr>
        <w:t>На Товаре не должно быть следов механических повреждений, изменений вида, а также иных несоответствий официальному техническому описанию поставляемой модели.</w:t>
      </w:r>
    </w:p>
    <w:p w:rsidR="0069779C" w:rsidRDefault="0069779C" w:rsidP="0069779C">
      <w:pPr>
        <w:widowControl w:val="0"/>
        <w:ind w:left="709"/>
        <w:contextualSpacing/>
        <w:jc w:val="both"/>
        <w:rPr>
          <w:sz w:val="10"/>
          <w:szCs w:val="10"/>
        </w:rPr>
      </w:pPr>
    </w:p>
    <w:p w:rsidR="0069779C" w:rsidRDefault="0069779C" w:rsidP="0069779C">
      <w:pPr>
        <w:widowControl w:val="0"/>
        <w:numPr>
          <w:ilvl w:val="0"/>
          <w:numId w:val="1"/>
        </w:numPr>
        <w:shd w:val="clear" w:color="auto" w:fill="FFFFFF"/>
        <w:tabs>
          <w:tab w:val="left" w:pos="265"/>
        </w:tabs>
        <w:spacing w:line="360" w:lineRule="auto"/>
        <w:ind w:left="0" w:firstLine="0"/>
        <w:contextualSpacing/>
        <w:jc w:val="center"/>
        <w:rPr>
          <w:b/>
        </w:rPr>
      </w:pPr>
      <w:r>
        <w:rPr>
          <w:b/>
          <w:bCs/>
          <w:color w:val="000000"/>
          <w:u w:val="single"/>
        </w:rPr>
        <w:t>Общие требования:</w:t>
      </w:r>
    </w:p>
    <w:p w:rsidR="0069779C" w:rsidRDefault="0069779C" w:rsidP="0069779C">
      <w:pPr>
        <w:widowControl w:val="0"/>
        <w:numPr>
          <w:ilvl w:val="1"/>
          <w:numId w:val="1"/>
        </w:numPr>
        <w:ind w:left="0" w:firstLine="284"/>
        <w:contextualSpacing/>
        <w:jc w:val="both"/>
      </w:pPr>
      <w:r>
        <w:rPr>
          <w:color w:val="000000"/>
        </w:rPr>
        <w:t>Предлагаемый к поставке Товар должен поддерживать все стандарты, параметры и функции (сервисы), предусмотренные техническими требованиями к Товару, указанными в п. 4 настоящего Технического задания.</w:t>
      </w:r>
    </w:p>
    <w:p w:rsidR="0069779C" w:rsidRDefault="0069779C" w:rsidP="0069779C">
      <w:pPr>
        <w:widowControl w:val="0"/>
        <w:numPr>
          <w:ilvl w:val="1"/>
          <w:numId w:val="1"/>
        </w:numPr>
        <w:ind w:left="0" w:firstLine="284"/>
        <w:contextualSpacing/>
        <w:jc w:val="both"/>
      </w:pPr>
      <w:r>
        <w:rPr>
          <w:color w:val="000000"/>
        </w:rPr>
        <w:t xml:space="preserve">Поставка Товара до места, погрузочно-разгрузочные работы осуществляются силами и за счет Поставщика. Товар поставляется в упаковке таким образом, чтобы исключить его порчу или уничтожение при транспортировке и хранении. </w:t>
      </w:r>
    </w:p>
    <w:p w:rsidR="0069779C" w:rsidRDefault="0069779C" w:rsidP="0069779C">
      <w:pPr>
        <w:widowControl w:val="0"/>
        <w:numPr>
          <w:ilvl w:val="1"/>
          <w:numId w:val="1"/>
        </w:numPr>
        <w:ind w:left="0" w:firstLine="284"/>
        <w:contextualSpacing/>
        <w:jc w:val="both"/>
      </w:pPr>
      <w:r>
        <w:rPr>
          <w:color w:val="000000"/>
        </w:rPr>
        <w:t>Поставка Товара осуществляется в рабочие дни с 09 час. 00 мин. до 12 час. 00 мин. и с 14 час. 00 мин. до 17 час. 00 мин. (время местное). Срок поставки Товара включает доставку Товара до места поставки и выполнение погрузочно-разгрузочных работ.</w:t>
      </w:r>
    </w:p>
    <w:p w:rsidR="0069779C" w:rsidRDefault="0069779C" w:rsidP="0069779C">
      <w:pPr>
        <w:widowControl w:val="0"/>
        <w:ind w:left="709"/>
        <w:contextualSpacing/>
        <w:jc w:val="both"/>
        <w:rPr>
          <w:sz w:val="10"/>
          <w:szCs w:val="10"/>
        </w:rPr>
      </w:pPr>
    </w:p>
    <w:p w:rsidR="0069779C" w:rsidRDefault="0069779C" w:rsidP="0069779C">
      <w:pPr>
        <w:pStyle w:val="a4"/>
        <w:widowControl w:val="0"/>
        <w:numPr>
          <w:ilvl w:val="0"/>
          <w:numId w:val="1"/>
        </w:numPr>
        <w:shd w:val="clear" w:color="auto" w:fill="FFFFFF"/>
        <w:tabs>
          <w:tab w:val="left" w:pos="265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Требования к гарантийному сроку Товара и объему предоставления гарантий его качества:</w:t>
      </w:r>
    </w:p>
    <w:p w:rsidR="0069779C" w:rsidRDefault="0069779C" w:rsidP="0069779C">
      <w:pPr>
        <w:numPr>
          <w:ilvl w:val="1"/>
          <w:numId w:val="1"/>
        </w:numPr>
        <w:tabs>
          <w:tab w:val="left" w:pos="0"/>
        </w:tabs>
        <w:ind w:left="0" w:firstLine="284"/>
        <w:jc w:val="both"/>
      </w:pPr>
      <w:r>
        <w:t>Гарантийный срок поставляемого Товара – не менее срока установленного производителем Товара, но не менее 12 (двенадцати) месяцев. Гарантийный срок поставляемого Товара исчисляется с даты подписания Заказчиком документа о приемке.</w:t>
      </w:r>
    </w:p>
    <w:p w:rsidR="0069779C" w:rsidRDefault="0069779C" w:rsidP="0069779C">
      <w:pPr>
        <w:numPr>
          <w:ilvl w:val="1"/>
          <w:numId w:val="1"/>
        </w:numPr>
        <w:tabs>
          <w:tab w:val="left" w:pos="0"/>
        </w:tabs>
        <w:ind w:left="0" w:firstLine="284"/>
        <w:jc w:val="both"/>
      </w:pPr>
      <w:r>
        <w:t>В случае выявления в течение гарантийного срока недостатков Товара Поставщик обязан удовлетворить требования Заказчика, связанные с недостатками Товара, в порядке, установленном Контрактом.</w:t>
      </w:r>
    </w:p>
    <w:p w:rsidR="0069779C" w:rsidRDefault="0069779C" w:rsidP="0069779C">
      <w:pPr>
        <w:widowControl w:val="0"/>
        <w:numPr>
          <w:ilvl w:val="0"/>
          <w:numId w:val="1"/>
        </w:numPr>
        <w:contextualSpacing/>
        <w:jc w:val="center"/>
        <w:rPr>
          <w:b/>
          <w:u w:val="single"/>
        </w:rPr>
      </w:pPr>
      <w:r>
        <w:rPr>
          <w:b/>
          <w:u w:val="single"/>
        </w:rPr>
        <w:t xml:space="preserve">Состав и перечень требований </w:t>
      </w:r>
    </w:p>
    <w:p w:rsidR="0069779C" w:rsidRDefault="0069779C" w:rsidP="0069779C">
      <w:pPr>
        <w:pStyle w:val="phtitlepageother"/>
        <w:tabs>
          <w:tab w:val="left" w:pos="1800"/>
        </w:tabs>
        <w:spacing w:after="0" w:line="240" w:lineRule="auto"/>
        <w:jc w:val="left"/>
        <w:rPr>
          <w:rFonts w:cs="Times New Roman"/>
          <w:szCs w:val="24"/>
        </w:rPr>
      </w:pPr>
    </w:p>
    <w:p w:rsidR="0069779C" w:rsidRDefault="0069779C" w:rsidP="0069779C">
      <w:pPr>
        <w:suppressAutoHyphens/>
        <w:rPr>
          <w:rStyle w:val="tooltippable"/>
        </w:rPr>
      </w:pPr>
    </w:p>
    <w:tbl>
      <w:tblPr>
        <w:tblStyle w:val="a5"/>
        <w:tblW w:w="0" w:type="auto"/>
        <w:tblLook w:val="04A0"/>
      </w:tblPr>
      <w:tblGrid>
        <w:gridCol w:w="1880"/>
        <w:gridCol w:w="1995"/>
        <w:gridCol w:w="1910"/>
        <w:gridCol w:w="1899"/>
        <w:gridCol w:w="1887"/>
      </w:tblGrid>
      <w:tr w:rsidR="0069779C" w:rsidTr="00B00150">
        <w:tc>
          <w:tcPr>
            <w:tcW w:w="1880" w:type="dxa"/>
          </w:tcPr>
          <w:p w:rsidR="0069779C" w:rsidRDefault="0069779C">
            <w:r>
              <w:t>№</w:t>
            </w:r>
          </w:p>
        </w:tc>
        <w:tc>
          <w:tcPr>
            <w:tcW w:w="1995" w:type="dxa"/>
          </w:tcPr>
          <w:p w:rsidR="0069779C" w:rsidRDefault="0069779C">
            <w:r>
              <w:t>Наименование товара</w:t>
            </w:r>
          </w:p>
        </w:tc>
        <w:tc>
          <w:tcPr>
            <w:tcW w:w="1910" w:type="dxa"/>
          </w:tcPr>
          <w:p w:rsidR="0069779C" w:rsidRDefault="0069779C">
            <w:r>
              <w:t>Характеристика</w:t>
            </w:r>
          </w:p>
        </w:tc>
        <w:tc>
          <w:tcPr>
            <w:tcW w:w="1899" w:type="dxa"/>
          </w:tcPr>
          <w:p w:rsidR="0069779C" w:rsidRDefault="0069779C">
            <w:r>
              <w:t>Требуемое значение</w:t>
            </w:r>
          </w:p>
        </w:tc>
        <w:tc>
          <w:tcPr>
            <w:tcW w:w="1887" w:type="dxa"/>
          </w:tcPr>
          <w:p w:rsidR="0069779C" w:rsidRDefault="0069779C">
            <w:r>
              <w:t xml:space="preserve">Кол-во </w:t>
            </w:r>
            <w:proofErr w:type="spellStart"/>
            <w:r>
              <w:t>шт</w:t>
            </w:r>
            <w:proofErr w:type="spellEnd"/>
          </w:p>
        </w:tc>
      </w:tr>
      <w:tr w:rsidR="0069779C" w:rsidTr="00B00150">
        <w:trPr>
          <w:trHeight w:val="315"/>
        </w:trPr>
        <w:tc>
          <w:tcPr>
            <w:tcW w:w="1880" w:type="dxa"/>
            <w:vMerge w:val="restart"/>
          </w:tcPr>
          <w:p w:rsidR="0069779C" w:rsidRDefault="0069779C">
            <w:r>
              <w:t>1</w:t>
            </w:r>
          </w:p>
        </w:tc>
        <w:tc>
          <w:tcPr>
            <w:tcW w:w="1995" w:type="dxa"/>
            <w:vMerge w:val="restart"/>
          </w:tcPr>
          <w:p w:rsidR="006E7E94" w:rsidRDefault="006E7E94" w:rsidP="006E7E94">
            <w:pPr>
              <w:rPr>
                <w:b/>
                <w:bCs/>
              </w:rPr>
            </w:pPr>
            <w:proofErr w:type="spellStart"/>
            <w:r>
              <w:rPr>
                <w:bCs/>
              </w:rPr>
              <w:t>Термотрансферная</w:t>
            </w:r>
            <w:proofErr w:type="spellEnd"/>
            <w:r>
              <w:rPr>
                <w:bCs/>
              </w:rPr>
              <w:t xml:space="preserve"> красящая лента (</w:t>
            </w:r>
            <w:proofErr w:type="spellStart"/>
            <w:r>
              <w:rPr>
                <w:bCs/>
              </w:rPr>
              <w:t>риббон</w:t>
            </w:r>
            <w:proofErr w:type="spellEnd"/>
            <w:r>
              <w:rPr>
                <w:b/>
                <w:bCs/>
              </w:rPr>
              <w:t xml:space="preserve">) </w:t>
            </w:r>
          </w:p>
          <w:p w:rsidR="0069779C" w:rsidRDefault="006E7E94" w:rsidP="006E7E94">
            <w:proofErr w:type="spellStart"/>
            <w:r w:rsidRPr="006A14C8">
              <w:rPr>
                <w:b/>
                <w:bCs/>
              </w:rPr>
              <w:t>Resin</w:t>
            </w:r>
            <w:proofErr w:type="spellEnd"/>
            <w:r w:rsidRPr="006A14C8">
              <w:rPr>
                <w:b/>
                <w:bCs/>
              </w:rPr>
              <w:t xml:space="preserve"> </w:t>
            </w:r>
            <w:proofErr w:type="spellStart"/>
            <w:r w:rsidRPr="006A14C8">
              <w:rPr>
                <w:b/>
                <w:bCs/>
              </w:rPr>
              <w:t>Standard</w:t>
            </w:r>
            <w:proofErr w:type="spellEnd"/>
          </w:p>
        </w:tc>
        <w:tc>
          <w:tcPr>
            <w:tcW w:w="1910" w:type="dxa"/>
            <w:tcBorders>
              <w:bottom w:val="single" w:sz="4" w:space="0" w:color="auto"/>
            </w:tcBorders>
          </w:tcPr>
          <w:p w:rsidR="0069779C" w:rsidRDefault="00B00150">
            <w:r>
              <w:t>Ширина красящей ленты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69779C" w:rsidRDefault="00B00150">
            <w:r>
              <w:t>60мм</w:t>
            </w:r>
          </w:p>
        </w:tc>
        <w:tc>
          <w:tcPr>
            <w:tcW w:w="1887" w:type="dxa"/>
            <w:vMerge w:val="restart"/>
          </w:tcPr>
          <w:p w:rsidR="0069779C" w:rsidRDefault="00B00150">
            <w:r>
              <w:t>120</w:t>
            </w:r>
          </w:p>
        </w:tc>
      </w:tr>
      <w:tr w:rsidR="0069779C" w:rsidTr="00B00150">
        <w:trPr>
          <w:trHeight w:val="255"/>
        </w:trPr>
        <w:tc>
          <w:tcPr>
            <w:tcW w:w="1880" w:type="dxa"/>
            <w:vMerge/>
          </w:tcPr>
          <w:p w:rsidR="0069779C" w:rsidRDefault="0069779C"/>
        </w:tc>
        <w:tc>
          <w:tcPr>
            <w:tcW w:w="1995" w:type="dxa"/>
            <w:vMerge/>
          </w:tcPr>
          <w:p w:rsidR="0069779C" w:rsidRDefault="0069779C">
            <w:pPr>
              <w:rPr>
                <w:bCs/>
              </w:rPr>
            </w:pPr>
          </w:p>
        </w:tc>
        <w:tc>
          <w:tcPr>
            <w:tcW w:w="1910" w:type="dxa"/>
            <w:tcBorders>
              <w:top w:val="single" w:sz="4" w:space="0" w:color="auto"/>
              <w:bottom w:val="single" w:sz="4" w:space="0" w:color="auto"/>
            </w:tcBorders>
          </w:tcPr>
          <w:p w:rsidR="0069779C" w:rsidRDefault="00B00150">
            <w:r>
              <w:t>Намотка</w:t>
            </w: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</w:tcPr>
          <w:p w:rsidR="0069779C" w:rsidRDefault="00B00150">
            <w:r>
              <w:t>450м</w:t>
            </w:r>
          </w:p>
        </w:tc>
        <w:tc>
          <w:tcPr>
            <w:tcW w:w="1887" w:type="dxa"/>
            <w:vMerge/>
          </w:tcPr>
          <w:p w:rsidR="0069779C" w:rsidRDefault="0069779C"/>
        </w:tc>
      </w:tr>
      <w:tr w:rsidR="0069779C" w:rsidTr="00B00150">
        <w:trPr>
          <w:trHeight w:val="195"/>
        </w:trPr>
        <w:tc>
          <w:tcPr>
            <w:tcW w:w="1880" w:type="dxa"/>
            <w:vMerge/>
          </w:tcPr>
          <w:p w:rsidR="0069779C" w:rsidRDefault="0069779C"/>
        </w:tc>
        <w:tc>
          <w:tcPr>
            <w:tcW w:w="1995" w:type="dxa"/>
            <w:vMerge/>
          </w:tcPr>
          <w:p w:rsidR="0069779C" w:rsidRDefault="0069779C">
            <w:pPr>
              <w:rPr>
                <w:bCs/>
              </w:rPr>
            </w:pPr>
          </w:p>
        </w:tc>
        <w:tc>
          <w:tcPr>
            <w:tcW w:w="1910" w:type="dxa"/>
            <w:tcBorders>
              <w:top w:val="single" w:sz="4" w:space="0" w:color="auto"/>
              <w:bottom w:val="single" w:sz="4" w:space="0" w:color="auto"/>
            </w:tcBorders>
          </w:tcPr>
          <w:p w:rsidR="0069779C" w:rsidRDefault="00B00150">
            <w:r>
              <w:t>Тип намотки</w:t>
            </w: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</w:tcPr>
          <w:p w:rsidR="0069779C" w:rsidRPr="00B00150" w:rsidRDefault="00B00150">
            <w:pPr>
              <w:rPr>
                <w:lang w:val="en-US"/>
              </w:rPr>
            </w:pPr>
            <w:r>
              <w:rPr>
                <w:lang w:val="en-US"/>
              </w:rPr>
              <w:t>OUT</w:t>
            </w:r>
          </w:p>
        </w:tc>
        <w:tc>
          <w:tcPr>
            <w:tcW w:w="1887" w:type="dxa"/>
            <w:vMerge/>
          </w:tcPr>
          <w:p w:rsidR="0069779C" w:rsidRDefault="0069779C"/>
        </w:tc>
      </w:tr>
      <w:tr w:rsidR="0069779C" w:rsidTr="00B00150">
        <w:trPr>
          <w:trHeight w:val="210"/>
        </w:trPr>
        <w:tc>
          <w:tcPr>
            <w:tcW w:w="1880" w:type="dxa"/>
            <w:vMerge/>
          </w:tcPr>
          <w:p w:rsidR="0069779C" w:rsidRDefault="0069779C"/>
        </w:tc>
        <w:tc>
          <w:tcPr>
            <w:tcW w:w="1995" w:type="dxa"/>
            <w:vMerge/>
          </w:tcPr>
          <w:p w:rsidR="0069779C" w:rsidRDefault="0069779C">
            <w:pPr>
              <w:rPr>
                <w:bCs/>
              </w:rPr>
            </w:pPr>
          </w:p>
        </w:tc>
        <w:tc>
          <w:tcPr>
            <w:tcW w:w="1910" w:type="dxa"/>
            <w:tcBorders>
              <w:top w:val="single" w:sz="4" w:space="0" w:color="auto"/>
              <w:bottom w:val="single" w:sz="4" w:space="0" w:color="auto"/>
            </w:tcBorders>
          </w:tcPr>
          <w:p w:rsidR="0069779C" w:rsidRPr="00B00150" w:rsidRDefault="00B00150">
            <w:r>
              <w:t>Втулка диаметр</w:t>
            </w: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</w:tcPr>
          <w:p w:rsidR="0069779C" w:rsidRDefault="00B00150">
            <w:r>
              <w:t>1"</w:t>
            </w:r>
          </w:p>
        </w:tc>
        <w:tc>
          <w:tcPr>
            <w:tcW w:w="1887" w:type="dxa"/>
            <w:vMerge/>
          </w:tcPr>
          <w:p w:rsidR="0069779C" w:rsidRDefault="0069779C"/>
        </w:tc>
      </w:tr>
      <w:tr w:rsidR="0069779C" w:rsidTr="00B00150">
        <w:trPr>
          <w:trHeight w:val="240"/>
        </w:trPr>
        <w:tc>
          <w:tcPr>
            <w:tcW w:w="1880" w:type="dxa"/>
            <w:vMerge/>
          </w:tcPr>
          <w:p w:rsidR="0069779C" w:rsidRDefault="0069779C"/>
        </w:tc>
        <w:tc>
          <w:tcPr>
            <w:tcW w:w="1995" w:type="dxa"/>
            <w:vMerge/>
          </w:tcPr>
          <w:p w:rsidR="0069779C" w:rsidRDefault="0069779C">
            <w:pPr>
              <w:rPr>
                <w:bCs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</w:tcPr>
          <w:p w:rsidR="0069779C" w:rsidRDefault="00B00150">
            <w:r>
              <w:t xml:space="preserve">Цвет </w:t>
            </w:r>
          </w:p>
        </w:tc>
        <w:tc>
          <w:tcPr>
            <w:tcW w:w="1899" w:type="dxa"/>
            <w:tcBorders>
              <w:top w:val="single" w:sz="4" w:space="0" w:color="auto"/>
            </w:tcBorders>
          </w:tcPr>
          <w:p w:rsidR="0069779C" w:rsidRDefault="00B00150">
            <w:proofErr w:type="spellStart"/>
            <w:r>
              <w:t>чернный</w:t>
            </w:r>
            <w:proofErr w:type="spellEnd"/>
          </w:p>
        </w:tc>
        <w:tc>
          <w:tcPr>
            <w:tcW w:w="1887" w:type="dxa"/>
            <w:vMerge/>
          </w:tcPr>
          <w:p w:rsidR="0069779C" w:rsidRDefault="0069779C"/>
        </w:tc>
      </w:tr>
      <w:tr w:rsidR="00B00150" w:rsidTr="00B00150">
        <w:trPr>
          <w:trHeight w:val="210"/>
        </w:trPr>
        <w:tc>
          <w:tcPr>
            <w:tcW w:w="1880" w:type="dxa"/>
            <w:vMerge w:val="restart"/>
          </w:tcPr>
          <w:p w:rsidR="00B00150" w:rsidRDefault="00B00150">
            <w:r>
              <w:t>2</w:t>
            </w:r>
          </w:p>
        </w:tc>
        <w:tc>
          <w:tcPr>
            <w:tcW w:w="1995" w:type="dxa"/>
            <w:vMerge w:val="restart"/>
          </w:tcPr>
          <w:p w:rsidR="006E7E94" w:rsidRDefault="006E7E94" w:rsidP="006E7E94">
            <w:pPr>
              <w:rPr>
                <w:b/>
                <w:bCs/>
              </w:rPr>
            </w:pPr>
            <w:proofErr w:type="spellStart"/>
            <w:r>
              <w:rPr>
                <w:bCs/>
              </w:rPr>
              <w:t>Термотрансферная</w:t>
            </w:r>
            <w:proofErr w:type="spellEnd"/>
            <w:r>
              <w:rPr>
                <w:bCs/>
              </w:rPr>
              <w:t xml:space="preserve"> красящая лента (</w:t>
            </w:r>
            <w:proofErr w:type="spellStart"/>
            <w:r>
              <w:rPr>
                <w:bCs/>
              </w:rPr>
              <w:t>риббон</w:t>
            </w:r>
            <w:proofErr w:type="spellEnd"/>
            <w:r>
              <w:rPr>
                <w:b/>
                <w:bCs/>
              </w:rPr>
              <w:t>)</w:t>
            </w:r>
          </w:p>
          <w:p w:rsidR="006E7E94" w:rsidRPr="006A14C8" w:rsidRDefault="006E7E94" w:rsidP="006E7E94">
            <w:pPr>
              <w:rPr>
                <w:b/>
                <w:bCs/>
                <w:lang w:val="en-US"/>
              </w:rPr>
            </w:pPr>
            <w:r w:rsidRPr="006A14C8">
              <w:rPr>
                <w:b/>
                <w:bCs/>
                <w:lang w:val="en-US"/>
              </w:rPr>
              <w:t>Wax Standard</w:t>
            </w:r>
          </w:p>
          <w:p w:rsidR="00B00150" w:rsidRDefault="00B00150"/>
        </w:tc>
        <w:tc>
          <w:tcPr>
            <w:tcW w:w="1910" w:type="dxa"/>
            <w:tcBorders>
              <w:bottom w:val="single" w:sz="4" w:space="0" w:color="auto"/>
            </w:tcBorders>
          </w:tcPr>
          <w:p w:rsidR="00B00150" w:rsidRDefault="00B00150">
            <w:r>
              <w:lastRenderedPageBreak/>
              <w:t>Ширина красящей ленты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B00150" w:rsidRDefault="00B00150">
            <w:r>
              <w:t>110мм</w:t>
            </w:r>
          </w:p>
        </w:tc>
        <w:tc>
          <w:tcPr>
            <w:tcW w:w="1887" w:type="dxa"/>
            <w:vMerge w:val="restart"/>
          </w:tcPr>
          <w:p w:rsidR="00B00150" w:rsidRDefault="00B00150">
            <w:r>
              <w:t>110</w:t>
            </w:r>
          </w:p>
        </w:tc>
      </w:tr>
      <w:tr w:rsidR="00B00150" w:rsidTr="00B00150">
        <w:trPr>
          <w:trHeight w:val="255"/>
        </w:trPr>
        <w:tc>
          <w:tcPr>
            <w:tcW w:w="1880" w:type="dxa"/>
            <w:vMerge/>
          </w:tcPr>
          <w:p w:rsidR="00B00150" w:rsidRDefault="00B00150"/>
        </w:tc>
        <w:tc>
          <w:tcPr>
            <w:tcW w:w="1995" w:type="dxa"/>
            <w:vMerge/>
          </w:tcPr>
          <w:p w:rsidR="00B00150" w:rsidRDefault="00B00150">
            <w:pPr>
              <w:rPr>
                <w:bCs/>
              </w:rPr>
            </w:pPr>
          </w:p>
        </w:tc>
        <w:tc>
          <w:tcPr>
            <w:tcW w:w="1910" w:type="dxa"/>
            <w:tcBorders>
              <w:top w:val="single" w:sz="4" w:space="0" w:color="auto"/>
              <w:bottom w:val="single" w:sz="4" w:space="0" w:color="auto"/>
            </w:tcBorders>
          </w:tcPr>
          <w:p w:rsidR="00B00150" w:rsidRDefault="00B00150">
            <w:r>
              <w:t>Намотка</w:t>
            </w: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</w:tcPr>
          <w:p w:rsidR="00B00150" w:rsidRDefault="00B00150">
            <w:r>
              <w:t>450 м</w:t>
            </w:r>
          </w:p>
        </w:tc>
        <w:tc>
          <w:tcPr>
            <w:tcW w:w="1887" w:type="dxa"/>
            <w:vMerge/>
          </w:tcPr>
          <w:p w:rsidR="00B00150" w:rsidRDefault="00B00150"/>
        </w:tc>
      </w:tr>
      <w:tr w:rsidR="00B00150" w:rsidTr="00B00150">
        <w:trPr>
          <w:trHeight w:val="210"/>
        </w:trPr>
        <w:tc>
          <w:tcPr>
            <w:tcW w:w="1880" w:type="dxa"/>
            <w:vMerge/>
          </w:tcPr>
          <w:p w:rsidR="00B00150" w:rsidRDefault="00B00150"/>
        </w:tc>
        <w:tc>
          <w:tcPr>
            <w:tcW w:w="1995" w:type="dxa"/>
            <w:vMerge/>
          </w:tcPr>
          <w:p w:rsidR="00B00150" w:rsidRDefault="00B00150">
            <w:pPr>
              <w:rPr>
                <w:bCs/>
              </w:rPr>
            </w:pPr>
          </w:p>
        </w:tc>
        <w:tc>
          <w:tcPr>
            <w:tcW w:w="1910" w:type="dxa"/>
            <w:tcBorders>
              <w:top w:val="single" w:sz="4" w:space="0" w:color="auto"/>
              <w:bottom w:val="single" w:sz="4" w:space="0" w:color="auto"/>
            </w:tcBorders>
          </w:tcPr>
          <w:p w:rsidR="00B00150" w:rsidRDefault="00B00150">
            <w:r>
              <w:t>Тип намотки</w:t>
            </w: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</w:tcPr>
          <w:p w:rsidR="00B00150" w:rsidRDefault="00B00150">
            <w:r>
              <w:rPr>
                <w:lang w:val="en-US"/>
              </w:rPr>
              <w:t>OUT</w:t>
            </w:r>
          </w:p>
        </w:tc>
        <w:tc>
          <w:tcPr>
            <w:tcW w:w="1887" w:type="dxa"/>
            <w:vMerge/>
          </w:tcPr>
          <w:p w:rsidR="00B00150" w:rsidRDefault="00B00150"/>
        </w:tc>
      </w:tr>
      <w:tr w:rsidR="00B00150" w:rsidTr="00B00150">
        <w:trPr>
          <w:trHeight w:val="195"/>
        </w:trPr>
        <w:tc>
          <w:tcPr>
            <w:tcW w:w="1880" w:type="dxa"/>
            <w:vMerge/>
          </w:tcPr>
          <w:p w:rsidR="00B00150" w:rsidRDefault="00B00150"/>
        </w:tc>
        <w:tc>
          <w:tcPr>
            <w:tcW w:w="1995" w:type="dxa"/>
            <w:vMerge/>
          </w:tcPr>
          <w:p w:rsidR="00B00150" w:rsidRDefault="00B00150">
            <w:pPr>
              <w:rPr>
                <w:bCs/>
              </w:rPr>
            </w:pPr>
          </w:p>
        </w:tc>
        <w:tc>
          <w:tcPr>
            <w:tcW w:w="1910" w:type="dxa"/>
            <w:tcBorders>
              <w:top w:val="single" w:sz="4" w:space="0" w:color="auto"/>
              <w:bottom w:val="single" w:sz="4" w:space="0" w:color="auto"/>
            </w:tcBorders>
          </w:tcPr>
          <w:p w:rsidR="00B00150" w:rsidRDefault="00B00150">
            <w:r>
              <w:t>Втулка диаметр</w:t>
            </w: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</w:tcPr>
          <w:p w:rsidR="00B00150" w:rsidRDefault="00B00150">
            <w:r>
              <w:t>1"</w:t>
            </w:r>
          </w:p>
        </w:tc>
        <w:tc>
          <w:tcPr>
            <w:tcW w:w="1887" w:type="dxa"/>
            <w:vMerge/>
          </w:tcPr>
          <w:p w:rsidR="00B00150" w:rsidRDefault="00B00150"/>
        </w:tc>
      </w:tr>
      <w:tr w:rsidR="00B00150" w:rsidTr="00B00150">
        <w:trPr>
          <w:trHeight w:val="345"/>
        </w:trPr>
        <w:tc>
          <w:tcPr>
            <w:tcW w:w="1880" w:type="dxa"/>
            <w:vMerge/>
          </w:tcPr>
          <w:p w:rsidR="00B00150" w:rsidRDefault="00B00150"/>
        </w:tc>
        <w:tc>
          <w:tcPr>
            <w:tcW w:w="1995" w:type="dxa"/>
            <w:vMerge/>
          </w:tcPr>
          <w:p w:rsidR="00B00150" w:rsidRDefault="00B00150">
            <w:pPr>
              <w:rPr>
                <w:bCs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</w:tcPr>
          <w:p w:rsidR="00B00150" w:rsidRDefault="00B00150">
            <w:r>
              <w:t>Цвет</w:t>
            </w:r>
          </w:p>
        </w:tc>
        <w:tc>
          <w:tcPr>
            <w:tcW w:w="1899" w:type="dxa"/>
            <w:tcBorders>
              <w:top w:val="single" w:sz="4" w:space="0" w:color="auto"/>
            </w:tcBorders>
          </w:tcPr>
          <w:p w:rsidR="00B00150" w:rsidRDefault="00B00150">
            <w:r>
              <w:t>черный</w:t>
            </w:r>
          </w:p>
        </w:tc>
        <w:tc>
          <w:tcPr>
            <w:tcW w:w="1887" w:type="dxa"/>
            <w:vMerge/>
          </w:tcPr>
          <w:p w:rsidR="00B00150" w:rsidRDefault="00B00150"/>
        </w:tc>
      </w:tr>
      <w:tr w:rsidR="00B00150" w:rsidTr="00B00150">
        <w:trPr>
          <w:trHeight w:val="285"/>
        </w:trPr>
        <w:tc>
          <w:tcPr>
            <w:tcW w:w="1880" w:type="dxa"/>
            <w:vMerge w:val="restart"/>
          </w:tcPr>
          <w:p w:rsidR="00B00150" w:rsidRDefault="00B00150">
            <w:r>
              <w:t>3</w:t>
            </w:r>
          </w:p>
        </w:tc>
        <w:tc>
          <w:tcPr>
            <w:tcW w:w="1995" w:type="dxa"/>
            <w:vMerge w:val="restart"/>
          </w:tcPr>
          <w:p w:rsidR="006E7E94" w:rsidRDefault="006E7E94" w:rsidP="006E7E94">
            <w:pPr>
              <w:rPr>
                <w:b/>
                <w:bCs/>
              </w:rPr>
            </w:pPr>
            <w:proofErr w:type="spellStart"/>
            <w:r>
              <w:rPr>
                <w:bCs/>
              </w:rPr>
              <w:t>Термотрансферная</w:t>
            </w:r>
            <w:proofErr w:type="spellEnd"/>
            <w:r>
              <w:rPr>
                <w:bCs/>
              </w:rPr>
              <w:t xml:space="preserve"> красящая лента (</w:t>
            </w:r>
            <w:proofErr w:type="spellStart"/>
            <w:r>
              <w:rPr>
                <w:bCs/>
              </w:rPr>
              <w:t>риббон</w:t>
            </w:r>
            <w:proofErr w:type="spellEnd"/>
            <w:r>
              <w:rPr>
                <w:b/>
                <w:bCs/>
              </w:rPr>
              <w:t xml:space="preserve">) </w:t>
            </w:r>
          </w:p>
          <w:p w:rsidR="006E7E94" w:rsidRPr="006A14C8" w:rsidRDefault="006E7E94" w:rsidP="006E7E94">
            <w:pPr>
              <w:rPr>
                <w:b/>
                <w:bCs/>
                <w:lang w:val="en-US"/>
              </w:rPr>
            </w:pPr>
            <w:r w:rsidRPr="006A14C8">
              <w:rPr>
                <w:b/>
                <w:bCs/>
                <w:lang w:val="en-US"/>
              </w:rPr>
              <w:t>Wax Standard</w:t>
            </w:r>
          </w:p>
          <w:p w:rsidR="00B00150" w:rsidRDefault="00B00150"/>
        </w:tc>
        <w:tc>
          <w:tcPr>
            <w:tcW w:w="1910" w:type="dxa"/>
            <w:tcBorders>
              <w:bottom w:val="single" w:sz="4" w:space="0" w:color="auto"/>
            </w:tcBorders>
          </w:tcPr>
          <w:p w:rsidR="00B00150" w:rsidRDefault="00B00150">
            <w:r>
              <w:t>Ширина красящей ленты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B00150" w:rsidRDefault="00B00150">
            <w:r>
              <w:t>110мм</w:t>
            </w:r>
          </w:p>
        </w:tc>
        <w:tc>
          <w:tcPr>
            <w:tcW w:w="1887" w:type="dxa"/>
            <w:vMerge w:val="restart"/>
          </w:tcPr>
          <w:p w:rsidR="00B00150" w:rsidRDefault="00B00150">
            <w:r>
              <w:t>42</w:t>
            </w:r>
            <w:r w:rsidR="00603136">
              <w:t>0</w:t>
            </w:r>
          </w:p>
        </w:tc>
      </w:tr>
      <w:tr w:rsidR="00B00150" w:rsidTr="00B00150">
        <w:trPr>
          <w:trHeight w:val="255"/>
        </w:trPr>
        <w:tc>
          <w:tcPr>
            <w:tcW w:w="1880" w:type="dxa"/>
            <w:vMerge/>
          </w:tcPr>
          <w:p w:rsidR="00B00150" w:rsidRDefault="00B00150"/>
        </w:tc>
        <w:tc>
          <w:tcPr>
            <w:tcW w:w="1995" w:type="dxa"/>
            <w:vMerge/>
          </w:tcPr>
          <w:p w:rsidR="00B00150" w:rsidRDefault="00B00150">
            <w:pPr>
              <w:rPr>
                <w:bCs/>
              </w:rPr>
            </w:pPr>
          </w:p>
        </w:tc>
        <w:tc>
          <w:tcPr>
            <w:tcW w:w="1910" w:type="dxa"/>
            <w:tcBorders>
              <w:top w:val="single" w:sz="4" w:space="0" w:color="auto"/>
              <w:bottom w:val="single" w:sz="4" w:space="0" w:color="auto"/>
            </w:tcBorders>
          </w:tcPr>
          <w:p w:rsidR="00B00150" w:rsidRDefault="00B00150">
            <w:r>
              <w:t>Намотка</w:t>
            </w: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</w:tcPr>
          <w:p w:rsidR="00B00150" w:rsidRDefault="00B00150">
            <w:r>
              <w:t>74 м</w:t>
            </w:r>
          </w:p>
        </w:tc>
        <w:tc>
          <w:tcPr>
            <w:tcW w:w="1887" w:type="dxa"/>
            <w:vMerge/>
          </w:tcPr>
          <w:p w:rsidR="00B00150" w:rsidRDefault="00B00150"/>
        </w:tc>
      </w:tr>
      <w:tr w:rsidR="00B00150" w:rsidTr="00B00150">
        <w:trPr>
          <w:trHeight w:val="195"/>
        </w:trPr>
        <w:tc>
          <w:tcPr>
            <w:tcW w:w="1880" w:type="dxa"/>
            <w:vMerge/>
          </w:tcPr>
          <w:p w:rsidR="00B00150" w:rsidRDefault="00B00150"/>
        </w:tc>
        <w:tc>
          <w:tcPr>
            <w:tcW w:w="1995" w:type="dxa"/>
            <w:vMerge/>
          </w:tcPr>
          <w:p w:rsidR="00B00150" w:rsidRDefault="00B00150">
            <w:pPr>
              <w:rPr>
                <w:bCs/>
              </w:rPr>
            </w:pPr>
          </w:p>
        </w:tc>
        <w:tc>
          <w:tcPr>
            <w:tcW w:w="1910" w:type="dxa"/>
            <w:tcBorders>
              <w:top w:val="single" w:sz="4" w:space="0" w:color="auto"/>
              <w:bottom w:val="single" w:sz="4" w:space="0" w:color="auto"/>
            </w:tcBorders>
          </w:tcPr>
          <w:p w:rsidR="00B00150" w:rsidRDefault="00B00150">
            <w:r>
              <w:t>Тип намотки</w:t>
            </w: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</w:tcPr>
          <w:p w:rsidR="00B00150" w:rsidRDefault="00B00150">
            <w:r>
              <w:rPr>
                <w:lang w:val="en-US"/>
              </w:rPr>
              <w:t>OUT</w:t>
            </w:r>
          </w:p>
        </w:tc>
        <w:tc>
          <w:tcPr>
            <w:tcW w:w="1887" w:type="dxa"/>
            <w:vMerge/>
          </w:tcPr>
          <w:p w:rsidR="00B00150" w:rsidRDefault="00B00150"/>
        </w:tc>
      </w:tr>
      <w:tr w:rsidR="00B00150" w:rsidTr="00A61840">
        <w:trPr>
          <w:trHeight w:val="240"/>
        </w:trPr>
        <w:tc>
          <w:tcPr>
            <w:tcW w:w="1880" w:type="dxa"/>
            <w:vMerge/>
          </w:tcPr>
          <w:p w:rsidR="00B00150" w:rsidRDefault="00B00150"/>
        </w:tc>
        <w:tc>
          <w:tcPr>
            <w:tcW w:w="1995" w:type="dxa"/>
            <w:vMerge/>
          </w:tcPr>
          <w:p w:rsidR="00B00150" w:rsidRDefault="00B00150">
            <w:pPr>
              <w:rPr>
                <w:bCs/>
              </w:rPr>
            </w:pPr>
          </w:p>
        </w:tc>
        <w:tc>
          <w:tcPr>
            <w:tcW w:w="1910" w:type="dxa"/>
            <w:tcBorders>
              <w:top w:val="single" w:sz="4" w:space="0" w:color="auto"/>
              <w:bottom w:val="single" w:sz="4" w:space="0" w:color="auto"/>
            </w:tcBorders>
          </w:tcPr>
          <w:p w:rsidR="00B00150" w:rsidRDefault="00B00150">
            <w:r>
              <w:t>Втулка диаметр</w:t>
            </w: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</w:tcPr>
          <w:p w:rsidR="00B00150" w:rsidRDefault="00B00150">
            <w:r>
              <w:t>1/2"</w:t>
            </w:r>
          </w:p>
        </w:tc>
        <w:tc>
          <w:tcPr>
            <w:tcW w:w="1887" w:type="dxa"/>
            <w:vMerge/>
          </w:tcPr>
          <w:p w:rsidR="00B00150" w:rsidRDefault="00B00150"/>
        </w:tc>
      </w:tr>
      <w:tr w:rsidR="00B00150" w:rsidTr="00A61840">
        <w:trPr>
          <w:trHeight w:val="255"/>
        </w:trPr>
        <w:tc>
          <w:tcPr>
            <w:tcW w:w="1880" w:type="dxa"/>
            <w:vMerge/>
          </w:tcPr>
          <w:p w:rsidR="00B00150" w:rsidRDefault="00B00150"/>
        </w:tc>
        <w:tc>
          <w:tcPr>
            <w:tcW w:w="1995" w:type="dxa"/>
            <w:vMerge/>
          </w:tcPr>
          <w:p w:rsidR="00B00150" w:rsidRDefault="00B00150">
            <w:pPr>
              <w:rPr>
                <w:bCs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</w:tcPr>
          <w:p w:rsidR="00B00150" w:rsidRDefault="00B00150">
            <w:r>
              <w:t>Цвет</w:t>
            </w:r>
          </w:p>
        </w:tc>
        <w:tc>
          <w:tcPr>
            <w:tcW w:w="1899" w:type="dxa"/>
            <w:tcBorders>
              <w:top w:val="single" w:sz="4" w:space="0" w:color="auto"/>
            </w:tcBorders>
          </w:tcPr>
          <w:p w:rsidR="00B00150" w:rsidRDefault="00B00150">
            <w:r>
              <w:t>черный</w:t>
            </w:r>
          </w:p>
        </w:tc>
        <w:tc>
          <w:tcPr>
            <w:tcW w:w="1887" w:type="dxa"/>
            <w:vMerge/>
          </w:tcPr>
          <w:p w:rsidR="00B00150" w:rsidRDefault="00B00150"/>
        </w:tc>
      </w:tr>
    </w:tbl>
    <w:p w:rsidR="00B00150" w:rsidRDefault="00B00150"/>
    <w:p w:rsidR="0051040F" w:rsidRDefault="00B00150">
      <w:r>
        <w:t>Просим при формировании оферты указывать Торговое наименование!!!!</w:t>
      </w:r>
    </w:p>
    <w:sectPr w:rsidR="0051040F" w:rsidSect="00510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03E76"/>
    <w:multiLevelType w:val="multilevel"/>
    <w:tmpl w:val="F12E3762"/>
    <w:lvl w:ilvl="0">
      <w:start w:val="1"/>
      <w:numFmt w:val="decimal"/>
      <w:lvlText w:val="%1."/>
      <w:lvlJc w:val="left"/>
      <w:pPr>
        <w:ind w:left="360" w:hanging="358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ind w:left="1069" w:hanging="358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2138" w:hanging="718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2847" w:hanging="71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3916" w:hanging="1078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78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38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38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798"/>
      </w:pPr>
      <w:rPr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779C"/>
    <w:rsid w:val="00137E25"/>
    <w:rsid w:val="0051040F"/>
    <w:rsid w:val="00575833"/>
    <w:rsid w:val="00603136"/>
    <w:rsid w:val="0069779C"/>
    <w:rsid w:val="006E7E94"/>
    <w:rsid w:val="00B00150"/>
    <w:rsid w:val="00C52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C List 01 Знак,it_List1 Знак,Абзац списка литеральный Знак,lp1 Знак,Bullet List Знак,FooterText Знак,numbered Знак,Paragraphe de liste1 Знак,Table-Normal Знак,RSHB_Table-Normal Знак,ТЗ список Знак,Bullet 1 Знак,Маркер Знак"/>
    <w:link w:val="a4"/>
    <w:uiPriority w:val="34"/>
    <w:qFormat/>
    <w:locked/>
    <w:rsid w:val="0069779C"/>
    <w:rPr>
      <w:rFonts w:ascii="Calibri" w:hAnsi="Calibri" w:cs="Calibri"/>
    </w:rPr>
  </w:style>
  <w:style w:type="paragraph" w:styleId="a4">
    <w:name w:val="List Paragraph"/>
    <w:aliases w:val="AC List 01,it_List1,Абзац списка литеральный,lp1,Bullet List,FooterText,numbered,Paragraphe de liste1,Table-Normal,RSHB_Table-Normal,ТЗ список,Bullet 1,Use Case List Paragraph,Маркер,Абзац основного текста"/>
    <w:basedOn w:val="a"/>
    <w:link w:val="a3"/>
    <w:uiPriority w:val="34"/>
    <w:qFormat/>
    <w:rsid w:val="0069779C"/>
    <w:pPr>
      <w:spacing w:after="200" w:line="276" w:lineRule="auto"/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phtitlepageother">
    <w:name w:val="ph_titlepage_other"/>
    <w:rsid w:val="0069779C"/>
    <w:pPr>
      <w:spacing w:after="120" w:line="360" w:lineRule="auto"/>
      <w:jc w:val="center"/>
    </w:pPr>
    <w:rPr>
      <w:rFonts w:ascii="Times New Roman" w:eastAsia="Times New Roman" w:hAnsi="Times New Roman" w:cs="Arial"/>
      <w:sz w:val="24"/>
      <w:szCs w:val="28"/>
    </w:rPr>
  </w:style>
  <w:style w:type="character" w:customStyle="1" w:styleId="tooltippable">
    <w:name w:val="tooltippable"/>
    <w:qFormat/>
    <w:rsid w:val="0069779C"/>
  </w:style>
  <w:style w:type="table" w:styleId="a5">
    <w:name w:val="Table Grid"/>
    <w:basedOn w:val="a1"/>
    <w:uiPriority w:val="59"/>
    <w:rsid w:val="006977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4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2026-08-27T10:50:00Z</dcterms:created>
  <dcterms:modified xsi:type="dcterms:W3CDTF">2026-08-27T10:50:00Z</dcterms:modified>
</cp:coreProperties>
</file>