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ind w:firstLine="573"/>
        <w:jc w:val="center"/>
        <w:rPr>
          <w:b/>
          <w:bCs/>
          <w:sz w:val="22"/>
          <w:szCs w:val="22"/>
          <w:lang w:val="ru-RU" w:eastAsia="ar-SA"/>
        </w:rPr>
      </w:pPr>
      <w:r>
        <w:rPr>
          <w:b/>
          <w:bCs/>
          <w:sz w:val="22"/>
          <w:szCs w:val="22"/>
          <w:lang w:val="ru-RU"/>
        </w:rPr>
        <w:t xml:space="preserve">Договор </w:t>
      </w:r>
      <w:r>
        <w:rPr>
          <w:b/>
          <w:bCs/>
          <w:sz w:val="22"/>
          <w:szCs w:val="22"/>
          <w:lang w:val="ru-RU" w:eastAsia="ar-SA"/>
        </w:rPr>
        <w:t>№ _______</w:t>
      </w:r>
    </w:p>
    <w:p>
      <w:pPr>
        <w:pStyle w:val="Standard"/>
        <w:ind w:firstLine="573"/>
        <w:jc w:val="center"/>
        <w:rPr>
          <w:b/>
          <w:sz w:val="22"/>
          <w:szCs w:val="22"/>
          <w:lang w:val="ru-RU" w:eastAsia="ar-SA"/>
        </w:rPr>
      </w:pPr>
      <w:r>
        <w:rPr>
          <w:b/>
          <w:sz w:val="22"/>
          <w:szCs w:val="22"/>
          <w:lang w:val="ru-RU" w:eastAsia="ar-SA"/>
        </w:rPr>
        <w:t>ИКЗ 262470800347947270100100080000000000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 w:eastAsia="ar-SA"/>
        </w:rPr>
        <w:t>г. Кириши</w:t>
        <w:tab/>
        <w:tab/>
        <w:tab/>
        <w:tab/>
        <w:tab/>
        <w:t xml:space="preserve">                      </w:t>
        <w:tab/>
        <w:t>« ___ » ____________ 2026 г.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Государственное бюджетное учреждение здравоохранения Ленинградской области «Киришская клиническая межрайонная больница» (ГБУЗ ЛО «Киришская КМБ»), именуемое в дальнейшем «Заказчик», в лице главного врача Пантюхиной Светланы Анатольевны, действующего на основании Устава, и </w:t>
      </w:r>
      <w:r>
        <w:rPr>
          <w:lang w:val="ru-RU"/>
        </w:rPr>
        <w:t>_____________________________</w:t>
      </w:r>
      <w:r>
        <w:rPr>
          <w:sz w:val="22"/>
          <w:szCs w:val="22"/>
          <w:lang w:val="ru-RU"/>
        </w:rPr>
        <w:t xml:space="preserve"> именуемое в дальнейшем «Поставщик», в лице</w:t>
      </w:r>
      <w:r>
        <w:rPr>
          <w:lang w:val="ru-RU"/>
        </w:rPr>
        <w:t xml:space="preserve"> __________________________________</w:t>
      </w:r>
      <w:r>
        <w:rPr>
          <w:sz w:val="22"/>
          <w:szCs w:val="22"/>
          <w:lang w:val="ru-RU"/>
        </w:rPr>
        <w:t>, действующего на основании Устава, заключили настоящий договор о нижеследующем</w:t>
      </w:r>
    </w:p>
    <w:p>
      <w:pPr>
        <w:pStyle w:val="Standard"/>
        <w:ind w:firstLine="570"/>
        <w:jc w:val="both"/>
        <w:rPr>
          <w:sz w:val="22"/>
          <w:szCs w:val="22"/>
          <w:lang w:val="ru-RU" w:eastAsia="ar-SA"/>
        </w:rPr>
      </w:pPr>
      <w:r>
        <w:rPr>
          <w:sz w:val="22"/>
          <w:szCs w:val="22"/>
          <w:lang w:val="ru-RU"/>
        </w:rPr>
        <w:t>Основанием для заключения настоящего договора является пункт п. 4 ч.1 ст. 93 Федерального закона № 44-ФЗ от 05 апреля 2013 года «О контрактной системе в сфере закупок товаров, работ, услуг для обеспечения государственных и муниципальных нужд»</w:t>
      </w:r>
      <w:r>
        <w:rPr>
          <w:sz w:val="22"/>
          <w:szCs w:val="22"/>
          <w:lang w:val="ru-RU" w:eastAsia="ar-SA"/>
        </w:rPr>
        <w:t>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1. ПРЕДМЕТ ДОГОВОРА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1.1. Поставщик обязуется поставить Заказчику</w:t>
      </w:r>
      <w:r>
        <w:rPr>
          <w:color w:val="111111"/>
          <w:sz w:val="22"/>
          <w:szCs w:val="22"/>
          <w:lang w:val="ru-RU"/>
        </w:rPr>
        <w:t xml:space="preserve"> лампу для фотометра </w:t>
      </w:r>
      <w:r>
        <w:rPr>
          <w:sz w:val="22"/>
          <w:szCs w:val="22"/>
          <w:lang w:val="ru-RU"/>
        </w:rPr>
        <w:t>(далее – Товар), а Заказчик обязуется принять и оплатить Товар.</w:t>
      </w:r>
    </w:p>
    <w:p>
      <w:pPr>
        <w:pStyle w:val="Standard"/>
        <w:ind w:firstLine="570" w:left="-15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1.2. Наименование, качество, комплектность, цена за Товар определены в спецификации товара (приложение № 1 к настоящему договору).</w:t>
      </w:r>
    </w:p>
    <w:p>
      <w:pPr>
        <w:pStyle w:val="BodyText2"/>
        <w:ind w:firstLine="570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1.3. Поставка Товара осуществляется силами Поставщика в место доставки: Ленинградская обл., г. Кириши, ул. Советская д. 4.</w:t>
      </w:r>
    </w:p>
    <w:p>
      <w:pPr>
        <w:pStyle w:val="Standard"/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ab/>
      </w:r>
    </w:p>
    <w:p>
      <w:pPr>
        <w:pStyle w:val="Standard"/>
        <w:tabs>
          <w:tab w:val="clear" w:pos="706"/>
          <w:tab w:val="left" w:pos="6600" w:leader="none"/>
        </w:tabs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2.ПОРЯДОК ПОСТАВКИ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2.1. Поставка Товара осуществляется Поставщиком с момента заключения договора в течение </w:t>
      </w:r>
      <w:r>
        <w:rPr>
          <w:sz w:val="22"/>
          <w:szCs w:val="22"/>
          <w:lang w:val="ru-RU"/>
        </w:rPr>
        <w:t>30</w:t>
      </w:r>
      <w:r>
        <w:rPr>
          <w:sz w:val="22"/>
          <w:szCs w:val="22"/>
          <w:lang w:val="ru-RU"/>
        </w:rPr>
        <w:t xml:space="preserve"> (</w:t>
      </w:r>
      <w:r>
        <w:rPr>
          <w:sz w:val="22"/>
          <w:szCs w:val="22"/>
          <w:lang w:val="ru-RU"/>
        </w:rPr>
        <w:t>тридцати</w:t>
      </w:r>
      <w:r>
        <w:rPr>
          <w:sz w:val="22"/>
          <w:szCs w:val="22"/>
          <w:lang w:val="ru-RU"/>
        </w:rPr>
        <w:t>) календарных дней</w:t>
      </w:r>
      <w:r>
        <w:rPr>
          <w:color w:val="000000"/>
          <w:sz w:val="22"/>
          <w:szCs w:val="22"/>
          <w:u w:val="single"/>
          <w:lang w:val="ru-RU"/>
        </w:rPr>
        <w:t>,</w:t>
      </w:r>
      <w:r>
        <w:rPr>
          <w:color w:val="000000"/>
          <w:sz w:val="22"/>
          <w:szCs w:val="22"/>
          <w:lang w:val="ru-RU"/>
        </w:rPr>
        <w:t xml:space="preserve"> согласно</w:t>
      </w:r>
      <w:r>
        <w:rPr>
          <w:sz w:val="22"/>
          <w:szCs w:val="22"/>
          <w:lang w:val="ru-RU"/>
        </w:rPr>
        <w:t xml:space="preserve"> Спецификации Товара (Приложение №1 к договору).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2.2. Датой поставки Товара признается дата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2.3. Поставщик признается исполнившим свои обязательства по поставке Товара с момента подписания Заказчиком накладной.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2.4. Заказчик должен принять Товар и подписать документы на полученный Товар по количеству, качеству.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3.ПРАВА И ОБЯЗАННОСТИ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3.1. Права и обязанности Поставщика: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3.1.1. Поставщик обязан передать Заказчику качественный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3.1.2 Поставщик обязан одновременно с Товаром передать Заказчику сопроводительные документы или их заверенные надлежащим образом копии, подтверждающее соответствие Товара обязательным требованиям, установленным нормативными правовыми актами и предъявляемым к Товару, в том числе сертификаты (декларации) соответствия, сертификаты, удостоверения качества и безопасности, заключения уполномоченных органов.           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3.1.3.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3.1.4. Вся продукция, не подлежащая обязательной сертификации, должна иметь документ с указанием страны производителя.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3.2. Права и обязанности Заказчика: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3.2.1. Заказчик обязан принять Товар и оплатить принятый Товар в соответствии с условиями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3.2.2. Заказчик вправе, уведомив Поставщика, отказаться от принятия Товара, не соответствующего требованиям договора, а также Товара, поставка которого просрочена по вине Поставщика.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4. ЦЕНА ДОГОВОРА И ПОРЯДОК РАСЧЕТОВ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4.1. Цена договора является твердой и определяется на весь срок исполнения договора. Изменение цены договора допускается только в случаях, предусмотренных законодательством о закупках. 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  <w:t xml:space="preserve">Общая стоимость по договору составляет </w:t>
      </w:r>
      <w:r>
        <w:rPr>
          <w:bCs/>
          <w:sz w:val="22"/>
          <w:szCs w:val="22"/>
          <w:shd w:fill="auto" w:val="clear"/>
          <w:lang w:val="ru-RU"/>
        </w:rPr>
        <w:t>___________ (_______) рублей __ копеек, в т.ч. НДС __________.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color w:val="000000"/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Оплата за Товар осуществляется за счет бюджетных средств учреждения: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 xml:space="preserve"> </w:t>
      </w:r>
      <w:r>
        <w:rPr>
          <w:color w:val="000000"/>
          <w:sz w:val="22"/>
          <w:szCs w:val="22"/>
          <w:lang w:val="ru-RU"/>
        </w:rPr>
        <w:t>- за счет средств фонда обязательного медицинского страхования.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4.2. Оплата осуществляется Заказчиком на основании выставленного счёта, товарно-транспортной накладной, по факту поставки товара на расчётный счёт Поставщика в течение 7 (семи) рабочих дней.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При поставке Товара Поставщик представляет следующую документацию: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а) копию регистрационного удостоверения, выданного уполномоченным органом;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б) техническую и (или) эксплуатационную документацию производителя (изготовителя) Товара на русском языке (при необходимости);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4.3. Цена договора учитывает: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стоимость  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торговую надбавку Поставщика;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сборка товара;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•</w:t>
      </w:r>
      <w:r>
        <w:rPr>
          <w:sz w:val="22"/>
          <w:szCs w:val="22"/>
          <w:lang w:val="ru-RU"/>
        </w:rPr>
        <w:tab/>
        <w:t>налоги, сборы и другие обязательные платежи.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5. КАЧЕСТВО ТОВАРА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5.1. Товар должен соответствовать по качеству, количеству, комплектности требованиям действующего законодательства, настоящего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 xml:space="preserve">5.2. Поставщик гарантирует соответствие качества поставляемой продукции всем действующим стандартам и требованиям. Поставщик прилагает к каждой партии продукции соответствующие документы, подтверждающие качество и безопасность поставляемой продукции. 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/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sz w:val="22"/>
          <w:szCs w:val="22"/>
          <w:lang w:val="ru-RU"/>
        </w:rPr>
      </w:pPr>
      <w:r>
        <w:rPr>
          <w:rFonts w:cs="Times New Roman"/>
          <w:b/>
          <w:bCs/>
          <w:sz w:val="22"/>
          <w:szCs w:val="22"/>
          <w:lang w:val="ru-RU"/>
        </w:rPr>
        <w:t>6. ОТВЕТСТВЕННОСТЬ СТОРОН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6.1. При невыполнении или ненадлежащем выполнении принятых на себя обязательств Стороны несут ответственность в соответствии с законодательством Российской Федерации.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6.2. Размер штрафа устанавливается Договором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 обязательств, предусмотренных Договором (за исключением просрочки исполнения обязательств заказчиком, поставщиком), и размера пени, начисляемой за каждый день просрочки исполнения поставщиком обязательства, предусмотренного Договором, утвержденными постановлением Правительства Российской Федерации от 30 августа 2017 г. N 1042.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6.4. Пеня начисляется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взыскать с Заказчика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6.6. В случае просрочки исполнения Поставщиком обязательств, предусмотренных Договором,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6.7. Пеня начисляется за каждый день просрочки исполнения Поставщиком обязательства, предусмотренного Договором, в размере одной трехсотой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6.8.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Поставщик выплачивает Заказчику штраф в размере: 10 процентов цены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6.9. 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Поставщик выплачивает Заказчику штраф в размере: 1000 рублей.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6.10. Общая сумма начисленной неустойки (штрафов, пени) за неисполнение или ненадлежащее исполнение поставщиком или заказчиком обязательств, предусмотренных Договором, не может превышать цену Договора.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rFonts w:cs="Times New Roman"/>
          <w:b/>
          <w:bCs/>
          <w:color w:val="000000"/>
          <w:sz w:val="22"/>
          <w:szCs w:val="22"/>
          <w:lang w:val="ru-RU"/>
        </w:rPr>
      </w:pPr>
      <w:r>
        <w:rPr>
          <w:rFonts w:cs="Times New Roman"/>
          <w:b/>
          <w:bCs/>
          <w:color w:val="000000"/>
          <w:sz w:val="22"/>
          <w:szCs w:val="22"/>
          <w:lang w:val="ru-RU"/>
        </w:rPr>
        <w:t>7. РАСТОРЖЕНИЕ И ИЗМЕНЕНИЕ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7.1. Расторжение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7.2. Заказчик и поставщик вправе принять решение об одностороннем отказе от исполнения договора в соответствии с гражданским законодательством, в порядке, установленном Законом № 44-ФЗ.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bookmarkStart w:id="0" w:name="Par1"/>
      <w:bookmarkEnd w:id="0"/>
      <w:r>
        <w:rPr>
          <w:rFonts w:cs="Times New Roman"/>
          <w:sz w:val="22"/>
          <w:szCs w:val="22"/>
          <w:lang w:val="ru-RU"/>
        </w:rPr>
        <w:t>7.3. Изменения и дополнения в договор могут быть внесены письменным дополнительным соглашением Сторон, в соответствии с требованиями действующего законодательства в сфере закупок.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rFonts w:cs="Times New Roman"/>
          <w:sz w:val="22"/>
          <w:szCs w:val="22"/>
          <w:lang w:val="ru-RU"/>
        </w:rPr>
      </w:pPr>
      <w:r>
        <w:rPr>
          <w:rFonts w:cs="Times New Roman"/>
          <w:sz w:val="22"/>
          <w:szCs w:val="22"/>
          <w:lang w:val="ru-RU"/>
        </w:rPr>
        <w:t>7.4. Спорные вопросы, возникающие в ходе исполнения настоящего договора, разрешаются путем переговоров, а в случае не достижения согласия передаются на разрешение в Арбитражный суд города Санкт-Петербурга и Ленинградской области.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8. СРОК ДЕЙСТВИЯ КОНТРАКТА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8.1. Настоящий договор вступает в силу с момента заключения договора и действует </w:t>
      </w:r>
      <w:r>
        <w:rPr>
          <w:color w:val="000000"/>
          <w:sz w:val="22"/>
          <w:szCs w:val="22"/>
          <w:lang w:val="ru-RU"/>
        </w:rPr>
        <w:t>по 31.12.2026 г.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center"/>
        <w:rPr>
          <w:b/>
          <w:bCs/>
          <w:sz w:val="22"/>
          <w:szCs w:val="22"/>
          <w:lang w:val="ru-RU"/>
        </w:rPr>
      </w:pPr>
      <w:r>
        <w:rPr>
          <w:b/>
          <w:bCs/>
          <w:sz w:val="22"/>
          <w:szCs w:val="22"/>
          <w:lang w:val="ru-RU"/>
        </w:rPr>
        <w:t>9. ПРИЛОЖЕНИЯ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 xml:space="preserve">9.1. Спецификация на </w:t>
      </w:r>
      <w:r>
        <w:rPr>
          <w:sz w:val="22"/>
          <w:szCs w:val="22"/>
          <w:lang w:val="ru-RU" w:eastAsia="ar-SA"/>
        </w:rPr>
        <w:t>поставку товара.</w:t>
      </w:r>
    </w:p>
    <w:p>
      <w:pPr>
        <w:pStyle w:val="Standard"/>
        <w:tabs>
          <w:tab w:val="clear" w:pos="706"/>
          <w:tab w:val="left" w:pos="1800" w:leader="none"/>
        </w:tabs>
        <w:ind w:firstLine="570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9.2. Приложения к договору является его неотъемлемой частью.</w:t>
      </w:r>
    </w:p>
    <w:p>
      <w:pPr>
        <w:pStyle w:val="Standard"/>
        <w:ind w:firstLine="57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  <w:lang w:val="ru-RU"/>
        </w:rPr>
        <w:t>0</w:t>
      </w:r>
      <w:r>
        <w:rPr>
          <w:b/>
          <w:bCs/>
          <w:sz w:val="22"/>
          <w:szCs w:val="22"/>
        </w:rPr>
        <w:t>.   РЕКВИЗИТЫ И ПОДПИСИ СТОРОН</w:t>
      </w:r>
    </w:p>
    <w:tbl>
      <w:tblPr>
        <w:tblW w:w="10564" w:type="dxa"/>
        <w:jc w:val="left"/>
        <w:tblInd w:w="-21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88"/>
        <w:gridCol w:w="5475"/>
      </w:tblGrid>
      <w:tr>
        <w:trPr>
          <w:trHeight w:val="7088" w:hRule="atLeast"/>
        </w:trPr>
        <w:tc>
          <w:tcPr>
            <w:tcW w:w="5088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Юридический адрес: 187110, Ленинградская область, г. Кириши, ул.  Советская, дом 4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Телефон: 8(81368) 53588, 20362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ИНН 4708003479 КПП 472701001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Наименование получателя: Комитет финансов Ленинградской области (ГБУЗ ЛО «Киришская КМБ» л/сч 20052986061,</w:t>
            </w:r>
            <w:r>
              <w:rPr>
                <w:lang w:val="ru-RU"/>
              </w:rPr>
              <w:t xml:space="preserve"> </w:t>
            </w:r>
            <w:r>
              <w:rPr>
                <w:color w:val="00000A"/>
                <w:kern w:val="0"/>
                <w:lang w:val="ru-RU" w:eastAsia="ru-RU"/>
              </w:rPr>
              <w:t>21052986061, 22052986061)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 xml:space="preserve">Наименование банка: </w:t>
            </w:r>
            <w:r>
              <w:rPr>
                <w:rFonts w:cs="Times New Roman"/>
                <w:color w:val="00000A"/>
                <w:kern w:val="0"/>
                <w:sz w:val="22"/>
                <w:szCs w:val="22"/>
                <w:lang w:val="ru-RU" w:eastAsia="ru-RU"/>
              </w:rPr>
              <w:t>ОКЦ № 1 СЗГУ Банка России // УФК по Ленинградской области, г. Санкт-Петербург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Единый казначейский счет (указывается кор/счета) 40102810745370000098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БИК 044030098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р/с 03224643410000004500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ОКПО 01932852 ОГРН 1024701479967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ОКВЭД 85.1 85.11 85.12 85.13 85.1485.14.1 85.14.2 85.14.3 85.14.4 52.31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val="ru-RU" w:eastAsia="ru-RU"/>
              </w:rPr>
              <w:t>ОКТМО 41624101001 ОКОГУ 2300229 ОКФС 13</w:t>
            </w:r>
          </w:p>
          <w:p>
            <w:pPr>
              <w:pStyle w:val="Normal"/>
              <w:shd w:val="clear" w:color="auto" w:fill="FFFFFF"/>
              <w:rPr>
                <w:color w:val="00000A"/>
                <w:kern w:val="0"/>
                <w:lang w:val="ru-RU" w:eastAsia="ru-RU"/>
              </w:rPr>
            </w:pPr>
            <w:r>
              <w:rPr>
                <w:color w:val="00000A"/>
                <w:kern w:val="0"/>
                <w:lang w:eastAsia="ru-RU"/>
              </w:rPr>
              <w:t>E</w:t>
            </w:r>
            <w:r>
              <w:rPr>
                <w:color w:val="00000A"/>
                <w:kern w:val="0"/>
                <w:lang w:val="ru-RU" w:eastAsia="ru-RU"/>
              </w:rPr>
              <w:t>-</w:t>
            </w:r>
            <w:r>
              <w:rPr>
                <w:color w:val="00000A"/>
                <w:kern w:val="0"/>
                <w:lang w:eastAsia="ru-RU"/>
              </w:rPr>
              <w:t>mail</w:t>
            </w:r>
            <w:r>
              <w:rPr>
                <w:color w:val="00000A"/>
                <w:kern w:val="0"/>
                <w:lang w:val="ru-RU" w:eastAsia="ru-RU"/>
              </w:rPr>
              <w:t xml:space="preserve">: </w:t>
            </w:r>
            <w:r>
              <w:rPr>
                <w:color w:val="00000A"/>
                <w:kern w:val="0"/>
                <w:lang w:eastAsia="ru-RU"/>
              </w:rPr>
              <w:t>kirhospitgz</w:t>
            </w:r>
            <w:r>
              <w:rPr>
                <w:color w:val="00000A"/>
                <w:kern w:val="0"/>
                <w:lang w:val="ru-RU" w:eastAsia="ru-RU"/>
              </w:rPr>
              <w:t>@</w:t>
            </w:r>
            <w:r>
              <w:rPr>
                <w:color w:val="00000A"/>
                <w:kern w:val="0"/>
                <w:lang w:eastAsia="ru-RU"/>
              </w:rPr>
              <w:t>gmail</w:t>
            </w:r>
            <w:r>
              <w:rPr>
                <w:color w:val="00000A"/>
                <w:kern w:val="0"/>
                <w:lang w:val="ru-RU" w:eastAsia="ru-RU"/>
              </w:rPr>
              <w:t>.</w:t>
            </w:r>
            <w:r>
              <w:rPr>
                <w:color w:val="00000A"/>
                <w:kern w:val="0"/>
                <w:lang w:eastAsia="ru-RU"/>
              </w:rPr>
              <w:t>com</w:t>
            </w:r>
          </w:p>
          <w:p>
            <w:pPr>
              <w:pStyle w:val="Standard"/>
              <w:shd w:val="clear" w:color="auto" w:fill="FFFFFF"/>
              <w:rPr>
                <w:lang w:val="ru-RU"/>
              </w:rPr>
            </w:pPr>
            <w:r>
              <w:rPr>
                <w:lang w:val="ru-RU"/>
              </w:rPr>
              <w:t>Главный врач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lang w:val="ru-RU"/>
              </w:rPr>
              <w:t>__________  /С. А. Пантюхина</w:t>
            </w:r>
          </w:p>
        </w:tc>
        <w:tc>
          <w:tcPr>
            <w:tcW w:w="5475" w:type="dxa"/>
            <w:tcBorders/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__________________/</w:t>
            </w:r>
          </w:p>
        </w:tc>
      </w:tr>
    </w:tbl>
    <w:p>
      <w:pPr>
        <w:pStyle w:val="Standard"/>
        <w:ind w:firstLine="570"/>
        <w:jc w:val="right"/>
        <w:rPr>
          <w:bCs/>
          <w:sz w:val="22"/>
          <w:szCs w:val="22"/>
          <w:lang w:val="ru-RU"/>
        </w:rPr>
      </w:pPr>
      <w:r>
        <w:rPr>
          <w:bCs/>
          <w:sz w:val="22"/>
          <w:szCs w:val="22"/>
          <w:lang w:val="ru-RU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Приложение № 1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 xml:space="preserve">к договору № ______ 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от ___________ 2026 г.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right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СПЕЦИФИКАЦИЯ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1117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4"/>
        <w:gridCol w:w="5191"/>
        <w:gridCol w:w="1110"/>
        <w:gridCol w:w="1080"/>
        <w:gridCol w:w="1635"/>
        <w:gridCol w:w="1603"/>
      </w:tblGrid>
      <w:tr>
        <w:trPr/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Наименование товара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Ед. изм.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Кол-во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Цена за шт, с НДС руб.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Стоимость, с НДС  руб.</w:t>
            </w:r>
          </w:p>
        </w:tc>
      </w:tr>
      <w:tr>
        <w:trPr/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5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Лампа фотометра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 xml:space="preserve">для анализатора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 xml:space="preserve">Sapphire 400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зав.№ 2104891006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шт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15120,00</w:t>
            </w:r>
          </w:p>
        </w:tc>
        <w:tc>
          <w:tcPr>
            <w:tcW w:w="1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uppressAutoHyphens w:val="false"/>
              <w:jc w:val="center"/>
              <w:textAlignment w:val="auto"/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ru-RU" w:eastAsia="ru-RU" w:bidi="ar-SA"/>
              </w:rPr>
              <w:t>15 120,00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  <w:t>Общая стоимость договора составляет: _________ рублей ___ копеек, в т.ч. НДС</w:t>
      </w:r>
    </w:p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tbl>
      <w:tblPr>
        <w:tblW w:w="9870" w:type="dxa"/>
        <w:jc w:val="left"/>
        <w:tblInd w:w="-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5039"/>
        <w:gridCol w:w="4830"/>
      </w:tblGrid>
      <w:tr>
        <w:trPr/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Заказчик:</w:t>
            </w:r>
          </w:p>
          <w:p>
            <w:pPr>
              <w:pStyle w:val="Standard"/>
              <w:shd w:val="clear" w:color="auto" w:fill="FFFFFF"/>
              <w:rPr>
                <w:b/>
                <w:bCs/>
                <w:sz w:val="22"/>
                <w:szCs w:val="22"/>
                <w:lang w:val="ru-RU"/>
              </w:rPr>
            </w:pPr>
            <w:r>
              <w:rPr>
                <w:b/>
                <w:bCs/>
                <w:sz w:val="22"/>
                <w:szCs w:val="22"/>
                <w:lang w:val="ru-RU"/>
              </w:rPr>
              <w:t>ГБУЗ ЛО «Киришская КМБ»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Главный врач:</w:t>
            </w:r>
          </w:p>
          <w:p>
            <w:pPr>
              <w:pStyle w:val="Standard"/>
              <w:shd w:val="clear" w:color="auto" w:fill="FFFFFF"/>
              <w:rPr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__________________/Пантюхина С.А.</w:t>
            </w:r>
          </w:p>
          <w:p>
            <w:pPr>
              <w:pStyle w:val="Standard"/>
              <w:shd w:val="clear" w:color="auto" w:fill="FFFFFF"/>
              <w:jc w:val="left"/>
              <w:rPr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  <w:lang w:val="ru-RU"/>
              </w:rPr>
              <w:t>М.П.</w:t>
            </w: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Standard"/>
              <w:shd w:val="clear" w:color="auto" w:fill="FFFFFF"/>
              <w:rPr>
                <w:b/>
                <w:sz w:val="22"/>
                <w:szCs w:val="22"/>
                <w:highlight w:val="yellow"/>
                <w:lang w:val="ru-RU"/>
              </w:rPr>
            </w:pPr>
            <w:r>
              <w:rPr>
                <w:b/>
                <w:sz w:val="22"/>
                <w:szCs w:val="22"/>
                <w:lang w:val="ru-RU"/>
              </w:rPr>
              <w:t>Поставщик: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highlight w:val="yellow"/>
                <w:lang w:val="ru-RU"/>
              </w:rPr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___________________/____________/</w:t>
            </w:r>
          </w:p>
          <w:p>
            <w:pPr>
              <w:pStyle w:val="Standard"/>
              <w:shd w:val="clear" w:color="auto" w:fill="FFFFFF"/>
              <w:rPr>
                <w:sz w:val="22"/>
                <w:szCs w:val="22"/>
                <w:highlight w:val="yellow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М.П.</w:t>
            </w:r>
          </w:p>
        </w:tc>
      </w:tr>
    </w:tbl>
    <w:p>
      <w:pPr>
        <w:pStyle w:val="Standard"/>
        <w:shd w:val="clear" w:color="auto" w:fill="FFFFFF"/>
        <w:tabs>
          <w:tab w:val="clear" w:pos="706"/>
          <w:tab w:val="left" w:pos="1428" w:leader="none"/>
        </w:tabs>
        <w:spacing w:before="10" w:after="0"/>
        <w:ind w:firstLine="570"/>
        <w:jc w:val="center"/>
        <w:rPr>
          <w:rFonts w:cs="Times New Roman"/>
          <w:b/>
          <w:bCs/>
          <w:sz w:val="22"/>
          <w:szCs w:val="22"/>
          <w:lang w:val="ru-RU" w:eastAsia="ar-SA"/>
        </w:rPr>
      </w:pPr>
      <w:r>
        <w:rPr>
          <w:rFonts w:cs="Times New Roman"/>
          <w:b/>
          <w:bCs/>
          <w:sz w:val="22"/>
          <w:szCs w:val="22"/>
          <w:lang w:val="ru-RU" w:eastAsia="ar-SA"/>
        </w:rPr>
      </w:r>
    </w:p>
    <w:sectPr>
      <w:headerReference w:type="first" r:id="rId2"/>
      <w:footerReference w:type="first" r:id="rId3"/>
      <w:type w:val="nextPage"/>
      <w:pgSz w:w="11906" w:h="16838"/>
      <w:pgMar w:left="1134" w:right="1134" w:gutter="0" w:header="1134" w:top="1474" w:footer="72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 Light">
    <w:charset w:val="cc"/>
    <w:family w:val="roman"/>
    <w:pitch w:val="variable"/>
  </w:font>
  <w:font w:name="Courier New">
    <w:charset w:val="cc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6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kern w:val="2"/>
        <w:sz w:val="24"/>
        <w:szCs w:val="24"/>
        <w:lang w:val="en-US" w:eastAsia="en-US" w:bidi="en-US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Heading1">
    <w:name w:val="Heading 1"/>
    <w:basedOn w:val="Standard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20432"/>
    <w:pPr>
      <w:keepNext w:val="true"/>
      <w:keepLines/>
      <w:spacing w:before="200" w:after="0"/>
      <w:outlineLvl w:val="1"/>
    </w:pPr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5">
    <w:name w:val="Heading 5"/>
    <w:basedOn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Style11" w:customStyle="1">
    <w:name w:val="Ссылка указателя"/>
    <w:qFormat/>
    <w:rPr/>
  </w:style>
  <w:style w:type="character" w:styleId="StrongEmphasis" w:customStyle="1">
    <w:name w:val="Strong Emphasis"/>
    <w:basedOn w:val="DefaultParagraphFont"/>
    <w:qFormat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05fad"/>
    <w:rPr>
      <w:color w:themeColor="hyperlink" w:val="0000FF"/>
      <w:u w:val="single"/>
    </w:rPr>
  </w:style>
  <w:style w:type="character" w:styleId="Style12" w:customStyle="1">
    <w:name w:val="Основной текст Знак"/>
    <w:basedOn w:val="DefaultParagraphFont"/>
    <w:semiHidden/>
    <w:qFormat/>
    <w:rsid w:val="00205fad"/>
    <w:rPr>
      <w:rFonts w:eastAsia="Times New Roman" w:cs="Times New Roman"/>
      <w:kern w:val="0"/>
      <w:lang w:val="ru-RU" w:eastAsia="ru-RU" w:bidi="ar-SA"/>
    </w:rPr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f91c36"/>
    <w:rPr>
      <w:rFonts w:ascii="Tahoma" w:hAnsi="Tahoma"/>
      <w:sz w:val="16"/>
      <w:szCs w:val="16"/>
    </w:rPr>
  </w:style>
  <w:style w:type="character" w:styleId="IntenseEmphasis">
    <w:name w:val="Intense Emphasis"/>
    <w:basedOn w:val="DefaultParagraphFont"/>
    <w:uiPriority w:val="21"/>
    <w:qFormat/>
    <w:rsid w:val="00d82c53"/>
    <w:rPr>
      <w:b/>
      <w:bCs/>
      <w:i/>
      <w:iCs/>
      <w:color w:themeColor="accent1" w:val="4F81BD"/>
    </w:rPr>
  </w:style>
  <w:style w:type="character" w:styleId="Apple-converted-space" w:customStyle="1">
    <w:name w:val="apple-converted-space"/>
    <w:basedOn w:val="DefaultParagraphFont"/>
    <w:qFormat/>
    <w:rsid w:val="00cc11c8"/>
    <w:rPr/>
  </w:style>
  <w:style w:type="character" w:styleId="2" w:customStyle="1">
    <w:name w:val="Заголовок 2 Знак"/>
    <w:basedOn w:val="DefaultParagraphFont"/>
    <w:uiPriority w:val="9"/>
    <w:semiHidden/>
    <w:qFormat/>
    <w:rsid w:val="00a20432"/>
    <w:rPr>
      <w:rFonts w:ascii="Arial" w:hAnsi="Arial" w:eastAsia="DejaVu Sans" w:cs="DejaVu Sans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1">
    <w:name w:val="Заголовок 1 Знак"/>
    <w:basedOn w:val="DefaultParagraphFont"/>
    <w:qFormat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11">
    <w:name w:val="Стиль 11 пт"/>
    <w:qFormat/>
    <w:rPr>
      <w:rFonts w:ascii="Times New Roman" w:hAnsi="Times New Roman"/>
      <w:sz w:val="22"/>
    </w:rPr>
  </w:style>
  <w:style w:type="character" w:styleId="Style14">
    <w:name w:val="Название Знак"/>
    <w:basedOn w:val="DefaultParagraphFont"/>
    <w:qFormat/>
    <w:rPr>
      <w:rFonts w:ascii="Calibri Light" w:hAnsi="Calibri Light" w:eastAsia="Calibri" w:cs="Tahoma"/>
      <w:spacing w:val="-10"/>
      <w:kern w:val="2"/>
      <w:sz w:val="56"/>
      <w:szCs w:val="56"/>
      <w:lang w:eastAsia="ru-RU"/>
    </w:rPr>
  </w:style>
  <w:style w:type="character" w:styleId="Wmi-callto">
    <w:name w:val="wmi-callto"/>
    <w:basedOn w:val="DefaultParagraphFont"/>
    <w:qFormat/>
    <w:rPr/>
  </w:style>
  <w:style w:type="character" w:styleId="Style15">
    <w:name w:val="Основной текст с отступом Знак"/>
    <w:basedOn w:val="DefaultParagraphFont"/>
    <w:qFormat/>
    <w:rPr>
      <w:rFonts w:ascii="Times New Roman" w:hAnsi="Times New Roman" w:eastAsia="Times New Roman" w:cs="Times New Roman"/>
      <w:szCs w:val="24"/>
      <w:lang w:eastAsia="ru-RU"/>
    </w:rPr>
  </w:style>
  <w:style w:type="character" w:styleId="Nowrap2">
    <w:name w:val="nowrap2"/>
    <w:basedOn w:val="DefaultParagraphFont"/>
    <w:qFormat/>
    <w:rPr/>
  </w:style>
  <w:style w:type="paragraph" w:styleId="Style16" w:customStyle="1">
    <w:name w:val="Заголовок"/>
    <w:basedOn w:val="Standard"/>
    <w:next w:val="Textbody"/>
    <w:qFormat/>
    <w:pPr>
      <w:keepNext w:val="true"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Style12"/>
    <w:semiHidden/>
    <w:unhideWhenUsed/>
    <w:rsid w:val="00205fad"/>
    <w:pPr>
      <w:widowControl/>
      <w:suppressAutoHyphens w:val="false"/>
      <w:spacing w:before="0" w:after="120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Указатель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ndale Sans UI" w:cs="Tahoma"/>
      <w:color w:val="auto"/>
      <w:kern w:val="2"/>
      <w:sz w:val="24"/>
      <w:szCs w:val="24"/>
      <w:lang w:val="en-US" w:eastAsia="en-US" w:bidi="en-US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Caption1">
    <w:name w:val="caption1"/>
    <w:basedOn w:val="Standard"/>
    <w:qFormat/>
    <w:pPr>
      <w:suppressLineNumbers/>
      <w:spacing w:before="120" w:after="120"/>
    </w:pPr>
    <w:rPr>
      <w:i/>
      <w:iCs/>
    </w:rPr>
  </w:style>
  <w:style w:type="paragraph" w:styleId="Contents3" w:customStyle="1">
    <w:name w:val="Contents 3"/>
    <w:basedOn w:val="Standard"/>
    <w:qFormat/>
    <w:pPr>
      <w:pageBreakBefore/>
      <w:tabs>
        <w:tab w:val="clear" w:pos="706"/>
        <w:tab w:val="right" w:pos="9826" w:leader="dot"/>
      </w:tabs>
      <w:ind w:left="482"/>
      <w:jc w:val="center"/>
    </w:pPr>
    <w:rPr>
      <w:b/>
      <w:smallCaps/>
    </w:rPr>
  </w:style>
  <w:style w:type="paragraph" w:styleId="Contents1" w:customStyle="1">
    <w:name w:val="Contents 1"/>
    <w:basedOn w:val="Standard"/>
    <w:qFormat/>
    <w:pPr>
      <w:tabs>
        <w:tab w:val="clear" w:pos="706"/>
        <w:tab w:val="right" w:pos="10490" w:leader="dot"/>
      </w:tabs>
      <w:spacing w:before="120" w:after="120"/>
      <w:ind w:left="284" w:right="567"/>
    </w:pPr>
    <w:rPr>
      <w:b/>
      <w:bCs/>
      <w:smallCaps/>
      <w:sz w:val="20"/>
      <w:szCs w:val="20"/>
    </w:rPr>
  </w:style>
  <w:style w:type="paragraph" w:styleId="ConsNormal" w:customStyle="1">
    <w:name w:val="ConsNormal"/>
    <w:qFormat/>
    <w:pPr>
      <w:widowControl w:val="false"/>
      <w:suppressAutoHyphens w:val="true"/>
      <w:bidi w:val="0"/>
      <w:spacing w:before="0" w:after="0"/>
      <w:ind w:firstLine="720" w:right="19772"/>
      <w:jc w:val="left"/>
      <w:textAlignment w:val="baseline"/>
    </w:pPr>
    <w:rPr>
      <w:rFonts w:ascii="Arial" w:hAnsi="Arial" w:eastAsia="Andale Sans UI" w:cs="Arial"/>
      <w:color w:val="auto"/>
      <w:kern w:val="2"/>
      <w:sz w:val="24"/>
      <w:szCs w:val="24"/>
      <w:lang w:val="en-US" w:eastAsia="en-US" w:bidi="en-US"/>
    </w:rPr>
  </w:style>
  <w:style w:type="paragraph" w:styleId="21" w:customStyle="1">
    <w:name w:val="Основной текст 21"/>
    <w:basedOn w:val="Standard"/>
    <w:qFormat/>
    <w:pPr>
      <w:jc w:val="both"/>
    </w:pPr>
    <w:rPr>
      <w:rFonts w:cs="Arial"/>
      <w:szCs w:val="18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  <w:textAlignment w:val="baseline"/>
    </w:pPr>
    <w:rPr>
      <w:rFonts w:ascii="Arial" w:hAnsi="Arial" w:eastAsia="Times New Roman" w:cs="Arial"/>
      <w:color w:val="auto"/>
      <w:kern w:val="2"/>
      <w:sz w:val="20"/>
      <w:szCs w:val="20"/>
      <w:lang w:val="en-US" w:eastAsia="ru-RU" w:bidi="en-US"/>
    </w:rPr>
  </w:style>
  <w:style w:type="paragraph" w:styleId="Title">
    <w:name w:val="Title"/>
    <w:basedOn w:val="Standard"/>
    <w:qFormat/>
    <w:pPr>
      <w:jc w:val="center"/>
    </w:pPr>
    <w:rPr>
      <w:b/>
      <w:bCs/>
    </w:rPr>
  </w:style>
  <w:style w:type="paragraph" w:styleId="Subtitle">
    <w:name w:val="Subtitle"/>
    <w:basedOn w:val="Style16"/>
    <w:next w:val="Textbody"/>
    <w:qFormat/>
    <w:pPr>
      <w:jc w:val="center"/>
    </w:pPr>
    <w:rPr>
      <w:i/>
      <w:iCs/>
    </w:rPr>
  </w:style>
  <w:style w:type="paragraph" w:styleId="BodyText2">
    <w:name w:val="Body Text 2"/>
    <w:basedOn w:val="Standard"/>
    <w:qFormat/>
    <w:pPr>
      <w:jc w:val="both"/>
    </w:pPr>
    <w:rPr>
      <w:sz w:val="28"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Courier New" w:hAnsi="Courier New" w:eastAsia="Times New Roman" w:cs="Courier New"/>
      <w:color w:val="00000A"/>
      <w:kern w:val="2"/>
      <w:sz w:val="20"/>
      <w:szCs w:val="20"/>
      <w:lang w:val="ru-RU" w:eastAsia="zh-CN" w:bidi="ar-SA"/>
    </w:rPr>
  </w:style>
  <w:style w:type="paragraph" w:styleId="Textbodyindent" w:customStyle="1">
    <w:name w:val="Text body indent"/>
    <w:basedOn w:val="Standard"/>
    <w:qFormat/>
    <w:pPr>
      <w:ind w:firstLine="180" w:right="895"/>
      <w:jc w:val="both"/>
    </w:pPr>
    <w:rPr/>
  </w:style>
  <w:style w:type="paragraph" w:styleId="Style18" w:customStyle="1">
    <w:name w:val="Содержимое таблицы"/>
    <w:basedOn w:val="Standard"/>
    <w:qFormat/>
    <w:pPr>
      <w:suppressLineNumbers/>
    </w:pPr>
    <w:rPr/>
  </w:style>
  <w:style w:type="paragraph" w:styleId="Style19">
    <w:name w:val="Колонтитул"/>
    <w:basedOn w:val="Normal"/>
    <w:qFormat/>
    <w:pPr/>
    <w:rPr/>
  </w:style>
  <w:style w:type="paragraph" w:styleId="Footer">
    <w:name w:val="Footer"/>
    <w:basedOn w:val="Standard"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0" w:customStyle="1">
    <w:name w:val="Заголовок таблицы"/>
    <w:basedOn w:val="Style18"/>
    <w:qFormat/>
    <w:pPr>
      <w:jc w:val="center"/>
    </w:pPr>
    <w:rPr>
      <w:b/>
      <w:bCs/>
    </w:rPr>
  </w:style>
  <w:style w:type="paragraph" w:styleId="Header">
    <w:name w:val="Header"/>
    <w:basedOn w:val="Standard"/>
    <w:pPr>
      <w:suppressLineNumbers/>
      <w:tabs>
        <w:tab w:val="clear" w:pos="706"/>
        <w:tab w:val="center" w:pos="7285" w:leader="none"/>
        <w:tab w:val="right" w:pos="14570" w:leader="none"/>
      </w:tabs>
    </w:pPr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f91c36"/>
    <w:pPr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7855"/>
    <w:pPr>
      <w:spacing w:before="0" w:after="0"/>
      <w:ind w:left="720"/>
      <w:contextualSpacing/>
    </w:pPr>
    <w:rPr/>
  </w:style>
  <w:style w:type="paragraph" w:styleId="BodyTextIndent">
    <w:name w:val="Body Text Indent"/>
    <w:basedOn w:val="Normal"/>
    <w:pPr>
      <w:ind w:firstLine="567"/>
    </w:pPr>
    <w:rPr>
      <w:sz w:val="22"/>
      <w:szCs w:val="24"/>
    </w:rPr>
  </w:style>
  <w:style w:type="paragraph" w:styleId="BlockText">
    <w:name w:val="Block Text"/>
    <w:basedOn w:val="Normal"/>
    <w:qFormat/>
    <w:pPr>
      <w:widowControl w:val="false"/>
      <w:shd w:val="clear" w:fill="FFFFFF"/>
      <w:ind w:firstLine="584" w:left="136" w:right="488"/>
      <w:jc w:val="both"/>
    </w:pPr>
    <w:rPr>
      <w:color w:val="000000"/>
      <w:spacing w:val="-12"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f91c3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D2ED4-F732-44FE-9C99-B60F5616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LibreOffice/7.6.3.2$Windows_X86_64 LibreOffice_project/29d686fea9f6705b262d369fede658f824154cc0</Application>
  <AppVersion>15.0000</AppVersion>
  <Pages>4</Pages>
  <Words>1168</Words>
  <Characters>8532</Characters>
  <CharactersWithSpaces>9652</CharactersWithSpaces>
  <Paragraphs>106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2025-07-14T09:55:00Z</dcterms:created>
  <dc:creator>Александра Федишина</dc:creator>
  <dc:description/>
  <dc:language>ru-RU</dc:language>
  <cp:lastModifiedBy/>
  <cp:lastPrinted>2022-01-13T07:30:00Z</cp:lastPrinted>
  <dcterms:modified xsi:type="dcterms:W3CDTF">2026-09-04T12:38:54Z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