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947706" w14:textId="77777777" w:rsidR="00A96EE7" w:rsidRDefault="00E23472">
      <w:pPr>
        <w:jc w:val="right"/>
      </w:pPr>
      <w:r>
        <w:t>Приложение № 2</w:t>
      </w:r>
    </w:p>
    <w:p w14:paraId="4FA71FBC" w14:textId="7ED645BB" w:rsidR="00A96EE7" w:rsidRDefault="00E23472">
      <w:pPr>
        <w:jc w:val="right"/>
      </w:pPr>
      <w:r>
        <w:t xml:space="preserve">к Договору № </w:t>
      </w:r>
    </w:p>
    <w:p w14:paraId="59794131" w14:textId="77777777" w:rsidR="00A96EE7" w:rsidRDefault="00E23472">
      <w:pPr>
        <w:spacing w:after="160"/>
        <w:jc w:val="right"/>
      </w:pPr>
      <w:r>
        <w:t>от «___» ____________ 2026 г.</w:t>
      </w:r>
    </w:p>
    <w:p w14:paraId="1BC6E319" w14:textId="77777777" w:rsidR="00A96EE7" w:rsidRDefault="00E23472">
      <w:pPr>
        <w:spacing w:before="60" w:after="40"/>
        <w:jc w:val="center"/>
      </w:pPr>
      <w:r>
        <w:rPr>
          <w:b/>
          <w:bCs/>
          <w:sz w:val="28"/>
          <w:szCs w:val="28"/>
        </w:rPr>
        <w:t>ТЕХНИЧЕСКОЕ ЗАДАНИЕ</w:t>
      </w:r>
    </w:p>
    <w:p w14:paraId="3802F7F2" w14:textId="77777777" w:rsidR="00A96EE7" w:rsidRDefault="00E23472">
      <w:pPr>
        <w:spacing w:after="60"/>
        <w:jc w:val="center"/>
      </w:pPr>
      <w:r>
        <w:rPr>
          <w:b/>
          <w:bCs/>
          <w:sz w:val="24"/>
          <w:szCs w:val="24"/>
        </w:rPr>
        <w:t>на поставку оборудования, выполнение монтажных и пусконаладочных работ</w:t>
      </w:r>
    </w:p>
    <w:p w14:paraId="64EECBCA" w14:textId="77777777" w:rsidR="00A96EE7" w:rsidRDefault="00E23472">
      <w:pPr>
        <w:spacing w:after="60"/>
        <w:jc w:val="center"/>
      </w:pPr>
      <w:r>
        <w:rPr>
          <w:b/>
          <w:bCs/>
          <w:sz w:val="24"/>
          <w:szCs w:val="24"/>
        </w:rPr>
        <w:t>Системы контроля доступа (СКУД) с интеграцией бесконтактных смарт-карт «Школа 47»</w:t>
      </w:r>
    </w:p>
    <w:p w14:paraId="380CEC29" w14:textId="77777777" w:rsidR="00A96EE7" w:rsidRDefault="00E23472">
      <w:pPr>
        <w:spacing w:after="160"/>
        <w:jc w:val="center"/>
      </w:pPr>
      <w:r>
        <w:rPr>
          <w:b/>
          <w:bCs/>
          <w:sz w:val="24"/>
          <w:szCs w:val="24"/>
        </w:rPr>
        <w:t>и вводом в эксплуатацию системы контроля посещаемости (СКП)</w:t>
      </w:r>
    </w:p>
    <w:p w14:paraId="62CCAA53" w14:textId="77777777" w:rsidR="00A96EE7" w:rsidRDefault="00E23472">
      <w:pPr>
        <w:spacing w:before="120" w:after="60"/>
      </w:pPr>
      <w:r>
        <w:rPr>
          <w:b/>
          <w:bCs/>
          <w:sz w:val="24"/>
          <w:szCs w:val="24"/>
        </w:rPr>
        <w:t>1. Общие сведения</w:t>
      </w:r>
    </w:p>
    <w:tbl>
      <w:tblPr>
        <w:tblW w:w="1025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4A0" w:firstRow="1" w:lastRow="0" w:firstColumn="1" w:lastColumn="0" w:noHBand="0" w:noVBand="1"/>
      </w:tblPr>
      <w:tblGrid>
        <w:gridCol w:w="2600"/>
        <w:gridCol w:w="7656"/>
      </w:tblGrid>
      <w:tr w:rsidR="00A96EE7" w14:paraId="1CBB24DE" w14:textId="77777777">
        <w:tc>
          <w:tcPr>
            <w:tcW w:w="2600" w:type="dxa"/>
            <w:tcMar>
              <w:top w:w="60" w:type="dxa"/>
              <w:left w:w="80" w:type="dxa"/>
              <w:bottom w:w="60" w:type="dxa"/>
              <w:right w:w="80" w:type="dxa"/>
            </w:tcMar>
            <w:vAlign w:val="center"/>
          </w:tcPr>
          <w:p w14:paraId="60AF0C4A" w14:textId="77777777" w:rsidR="00A96EE7" w:rsidRDefault="00E23472">
            <w:pPr>
              <w:spacing w:line="200" w:lineRule="auto"/>
            </w:pPr>
            <w:r>
              <w:rPr>
                <w:b/>
                <w:bCs/>
                <w:sz w:val="20"/>
                <w:szCs w:val="20"/>
              </w:rPr>
              <w:t>Заказчик</w:t>
            </w:r>
          </w:p>
        </w:tc>
        <w:tc>
          <w:tcPr>
            <w:tcW w:w="7656" w:type="dxa"/>
            <w:tcMar>
              <w:top w:w="60" w:type="dxa"/>
              <w:left w:w="80" w:type="dxa"/>
              <w:bottom w:w="60" w:type="dxa"/>
              <w:right w:w="80" w:type="dxa"/>
            </w:tcMar>
            <w:vAlign w:val="center"/>
          </w:tcPr>
          <w:p w14:paraId="3677606E" w14:textId="77777777" w:rsidR="00A96EE7" w:rsidRDefault="00E23472">
            <w:pPr>
              <w:spacing w:line="200" w:lineRule="auto"/>
            </w:pPr>
            <w:r>
              <w:rPr>
                <w:sz w:val="20"/>
                <w:szCs w:val="20"/>
              </w:rPr>
              <w:t>Муниципальное общеобразовательное бюджетное учреждение «</w:t>
            </w:r>
            <w:proofErr w:type="spellStart"/>
            <w:r>
              <w:rPr>
                <w:sz w:val="20"/>
                <w:szCs w:val="20"/>
              </w:rPr>
              <w:t>Сертоловская</w:t>
            </w:r>
            <w:proofErr w:type="spellEnd"/>
            <w:r>
              <w:rPr>
                <w:sz w:val="20"/>
                <w:szCs w:val="20"/>
              </w:rPr>
              <w:t xml:space="preserve"> средняя общеобразовательная школа № 3» (МОБУ «</w:t>
            </w:r>
            <w:proofErr w:type="spellStart"/>
            <w:r>
              <w:rPr>
                <w:sz w:val="20"/>
                <w:szCs w:val="20"/>
              </w:rPr>
              <w:t>Сертоловская</w:t>
            </w:r>
            <w:proofErr w:type="spellEnd"/>
            <w:r>
              <w:rPr>
                <w:sz w:val="20"/>
                <w:szCs w:val="20"/>
              </w:rPr>
              <w:t xml:space="preserve"> СОШ № 3»)</w:t>
            </w:r>
          </w:p>
        </w:tc>
      </w:tr>
      <w:tr w:rsidR="00A96EE7" w14:paraId="3275A2C8" w14:textId="77777777">
        <w:tc>
          <w:tcPr>
            <w:tcW w:w="2600" w:type="dxa"/>
            <w:tcMar>
              <w:top w:w="60" w:type="dxa"/>
              <w:left w:w="80" w:type="dxa"/>
              <w:bottom w:w="60" w:type="dxa"/>
              <w:right w:w="80" w:type="dxa"/>
            </w:tcMar>
            <w:vAlign w:val="center"/>
          </w:tcPr>
          <w:p w14:paraId="5282285F" w14:textId="77777777" w:rsidR="00A96EE7" w:rsidRDefault="00E23472">
            <w:pPr>
              <w:spacing w:line="200" w:lineRule="auto"/>
            </w:pPr>
            <w:r>
              <w:rPr>
                <w:b/>
                <w:bCs/>
                <w:sz w:val="20"/>
                <w:szCs w:val="20"/>
              </w:rPr>
              <w:t>Объект</w:t>
            </w:r>
          </w:p>
        </w:tc>
        <w:tc>
          <w:tcPr>
            <w:tcW w:w="7656" w:type="dxa"/>
            <w:tcMar>
              <w:top w:w="60" w:type="dxa"/>
              <w:left w:w="80" w:type="dxa"/>
              <w:bottom w:w="60" w:type="dxa"/>
              <w:right w:w="80" w:type="dxa"/>
            </w:tcMar>
            <w:vAlign w:val="center"/>
          </w:tcPr>
          <w:p w14:paraId="6653A88A" w14:textId="77777777" w:rsidR="00A96EE7" w:rsidRDefault="00E23472">
            <w:pPr>
              <w:spacing w:line="200" w:lineRule="auto"/>
            </w:pPr>
            <w:r>
              <w:rPr>
                <w:sz w:val="20"/>
                <w:szCs w:val="20"/>
              </w:rPr>
              <w:t>Здание МОБУ «</w:t>
            </w:r>
            <w:proofErr w:type="spellStart"/>
            <w:r>
              <w:rPr>
                <w:sz w:val="20"/>
                <w:szCs w:val="20"/>
              </w:rPr>
              <w:t>Сертоловская</w:t>
            </w:r>
            <w:proofErr w:type="spellEnd"/>
            <w:r>
              <w:rPr>
                <w:sz w:val="20"/>
                <w:szCs w:val="20"/>
              </w:rPr>
              <w:t xml:space="preserve"> СОШ № 3»</w:t>
            </w:r>
          </w:p>
        </w:tc>
      </w:tr>
      <w:tr w:rsidR="00A96EE7" w14:paraId="3D01365C" w14:textId="77777777">
        <w:tc>
          <w:tcPr>
            <w:tcW w:w="2600" w:type="dxa"/>
            <w:tcMar>
              <w:top w:w="60" w:type="dxa"/>
              <w:left w:w="80" w:type="dxa"/>
              <w:bottom w:w="60" w:type="dxa"/>
              <w:right w:w="80" w:type="dxa"/>
            </w:tcMar>
            <w:vAlign w:val="center"/>
          </w:tcPr>
          <w:p w14:paraId="65F294AB" w14:textId="77777777" w:rsidR="00A96EE7" w:rsidRDefault="00E23472">
            <w:pPr>
              <w:spacing w:line="200" w:lineRule="auto"/>
            </w:pPr>
            <w:r>
              <w:rPr>
                <w:b/>
                <w:bCs/>
                <w:sz w:val="20"/>
                <w:szCs w:val="20"/>
              </w:rPr>
              <w:t>Адрес объекта</w:t>
            </w:r>
          </w:p>
        </w:tc>
        <w:tc>
          <w:tcPr>
            <w:tcW w:w="7656" w:type="dxa"/>
            <w:tcMar>
              <w:top w:w="60" w:type="dxa"/>
              <w:left w:w="80" w:type="dxa"/>
              <w:bottom w:w="60" w:type="dxa"/>
              <w:right w:w="80" w:type="dxa"/>
            </w:tcMar>
            <w:vAlign w:val="center"/>
          </w:tcPr>
          <w:p w14:paraId="263E3EF0" w14:textId="77777777" w:rsidR="00A96EE7" w:rsidRDefault="00E23472">
            <w:pPr>
              <w:spacing w:line="200" w:lineRule="auto"/>
            </w:pPr>
            <w:r>
              <w:rPr>
                <w:sz w:val="20"/>
                <w:szCs w:val="20"/>
              </w:rPr>
              <w:t xml:space="preserve">188632, Ленинградская область, Всеволожский муниципальный район, </w:t>
            </w:r>
            <w:proofErr w:type="spellStart"/>
            <w:r>
              <w:rPr>
                <w:sz w:val="20"/>
                <w:szCs w:val="20"/>
              </w:rPr>
              <w:t>Сертоловское</w:t>
            </w:r>
            <w:proofErr w:type="spellEnd"/>
            <w:r>
              <w:rPr>
                <w:sz w:val="20"/>
                <w:szCs w:val="20"/>
              </w:rPr>
              <w:t xml:space="preserve"> городское поселение, г. Сертолово, </w:t>
            </w:r>
            <w:proofErr w:type="spellStart"/>
            <w:r>
              <w:rPr>
                <w:sz w:val="20"/>
                <w:szCs w:val="20"/>
              </w:rPr>
              <w:t>мкр</w:t>
            </w:r>
            <w:proofErr w:type="spellEnd"/>
            <w:r>
              <w:rPr>
                <w:sz w:val="20"/>
                <w:szCs w:val="20"/>
              </w:rPr>
              <w:t xml:space="preserve">. Сертолово-2, </w:t>
            </w:r>
            <w:proofErr w:type="spellStart"/>
            <w:r>
              <w:rPr>
                <w:sz w:val="20"/>
                <w:szCs w:val="20"/>
              </w:rPr>
              <w:t>Кореловский</w:t>
            </w:r>
            <w:proofErr w:type="spellEnd"/>
            <w:r>
              <w:rPr>
                <w:sz w:val="20"/>
                <w:szCs w:val="20"/>
              </w:rPr>
              <w:t xml:space="preserve"> пер., д. 4</w:t>
            </w:r>
          </w:p>
        </w:tc>
      </w:tr>
      <w:tr w:rsidR="00A96EE7" w14:paraId="5488AEAE" w14:textId="77777777">
        <w:tc>
          <w:tcPr>
            <w:tcW w:w="2600" w:type="dxa"/>
            <w:tcMar>
              <w:top w:w="60" w:type="dxa"/>
              <w:left w:w="80" w:type="dxa"/>
              <w:bottom w:w="60" w:type="dxa"/>
              <w:right w:w="80" w:type="dxa"/>
            </w:tcMar>
            <w:vAlign w:val="center"/>
          </w:tcPr>
          <w:p w14:paraId="3AE43F7A" w14:textId="77777777" w:rsidR="00A96EE7" w:rsidRDefault="00E23472">
            <w:pPr>
              <w:spacing w:line="200" w:lineRule="auto"/>
            </w:pPr>
            <w:r>
              <w:rPr>
                <w:b/>
                <w:bCs/>
                <w:sz w:val="20"/>
                <w:szCs w:val="20"/>
              </w:rPr>
              <w:t>Код ОКПД2</w:t>
            </w:r>
          </w:p>
        </w:tc>
        <w:tc>
          <w:tcPr>
            <w:tcW w:w="7656" w:type="dxa"/>
            <w:tcMar>
              <w:top w:w="60" w:type="dxa"/>
              <w:left w:w="80" w:type="dxa"/>
              <w:bottom w:w="60" w:type="dxa"/>
              <w:right w:w="80" w:type="dxa"/>
            </w:tcMar>
            <w:vAlign w:val="center"/>
          </w:tcPr>
          <w:p w14:paraId="61640109" w14:textId="398E286B" w:rsidR="00A96EE7" w:rsidRDefault="00E23472">
            <w:pPr>
              <w:spacing w:line="200" w:lineRule="auto"/>
            </w:pPr>
            <w:r>
              <w:rPr>
                <w:sz w:val="20"/>
                <w:szCs w:val="20"/>
              </w:rPr>
              <w:t>26.30.50.152 — Средства управления, запирающие специальные с дистанционным контролем</w:t>
            </w:r>
          </w:p>
        </w:tc>
      </w:tr>
      <w:tr w:rsidR="00A96EE7" w14:paraId="0621BEE1" w14:textId="77777777">
        <w:tc>
          <w:tcPr>
            <w:tcW w:w="2600" w:type="dxa"/>
            <w:tcMar>
              <w:top w:w="60" w:type="dxa"/>
              <w:left w:w="80" w:type="dxa"/>
              <w:bottom w:w="60" w:type="dxa"/>
              <w:right w:w="80" w:type="dxa"/>
            </w:tcMar>
            <w:vAlign w:val="center"/>
          </w:tcPr>
          <w:p w14:paraId="1AA21F15" w14:textId="77777777" w:rsidR="00A96EE7" w:rsidRDefault="00E23472">
            <w:pPr>
              <w:spacing w:line="200" w:lineRule="auto"/>
            </w:pPr>
            <w:r>
              <w:rPr>
                <w:b/>
                <w:bCs/>
                <w:sz w:val="20"/>
                <w:szCs w:val="20"/>
              </w:rPr>
              <w:t>Срок выполнения</w:t>
            </w:r>
          </w:p>
        </w:tc>
        <w:tc>
          <w:tcPr>
            <w:tcW w:w="7656" w:type="dxa"/>
            <w:tcMar>
              <w:top w:w="60" w:type="dxa"/>
              <w:left w:w="80" w:type="dxa"/>
              <w:bottom w:w="60" w:type="dxa"/>
              <w:right w:w="80" w:type="dxa"/>
            </w:tcMar>
            <w:vAlign w:val="center"/>
          </w:tcPr>
          <w:p w14:paraId="588F223F" w14:textId="77777777" w:rsidR="00A96EE7" w:rsidRDefault="00E23472">
            <w:pPr>
              <w:spacing w:line="200" w:lineRule="auto"/>
            </w:pPr>
            <w:r>
              <w:rPr>
                <w:sz w:val="20"/>
                <w:szCs w:val="20"/>
              </w:rPr>
              <w:t>с даты заключения Договора по «30» ноября 2026 г.</w:t>
            </w:r>
          </w:p>
        </w:tc>
      </w:tr>
    </w:tbl>
    <w:p w14:paraId="2145AE40" w14:textId="0337D8EF" w:rsidR="00A96EE7" w:rsidRDefault="00027664">
      <w:pPr>
        <w:spacing w:before="120" w:after="60"/>
      </w:pPr>
      <w:r>
        <w:rPr>
          <w:b/>
          <w:bCs/>
          <w:sz w:val="24"/>
          <w:szCs w:val="24"/>
        </w:rPr>
        <w:t>2. Цель и назначение системы</w:t>
      </w:r>
    </w:p>
    <w:p w14:paraId="093A82C1" w14:textId="197B5DD2" w:rsidR="00A96EE7" w:rsidRDefault="00027664">
      <w:pPr>
        <w:ind w:firstLine="567"/>
        <w:jc w:val="both"/>
      </w:pPr>
      <w:r>
        <w:t>2.1. Целью выполнения работ является создание в здании Заказчика законченной, готовой к эксплуатации Системы контроля доступа, обеспечивающей контроль и учёт прохода обучающихся и работников образовательной организации по персональным бесконтактным смарт-картам, в том числе по картам «Школа 47», а также передачу данных о проходах в систему контроля посещаемости.</w:t>
      </w:r>
    </w:p>
    <w:p w14:paraId="24B6CDC1" w14:textId="038C98D1" w:rsidR="00A96EE7" w:rsidRDefault="00027664">
      <w:pPr>
        <w:ind w:firstLine="567"/>
        <w:jc w:val="both"/>
      </w:pPr>
      <w:r>
        <w:t>2.2. Система должна обеспечивать:</w:t>
      </w:r>
    </w:p>
    <w:p w14:paraId="14001BF7" w14:textId="77777777" w:rsidR="00A96EE7" w:rsidRDefault="00E23472">
      <w:pPr>
        <w:ind w:firstLine="567"/>
        <w:jc w:val="both"/>
      </w:pPr>
      <w:r>
        <w:t>— идентификацию пользователя по персональной БСК на входе и выходе (двусторонний контроль прохода);</w:t>
      </w:r>
    </w:p>
    <w:p w14:paraId="633D84B5" w14:textId="77777777" w:rsidR="00A96EE7" w:rsidRDefault="00E23472">
      <w:pPr>
        <w:ind w:firstLine="567"/>
        <w:jc w:val="both"/>
      </w:pPr>
      <w:r>
        <w:t>— управление исполнительными устройствами (турникетами) по результатам идентификации;</w:t>
      </w:r>
    </w:p>
    <w:p w14:paraId="4A18F383" w14:textId="77777777" w:rsidR="00A96EE7" w:rsidRDefault="00E23472">
      <w:pPr>
        <w:ind w:firstLine="567"/>
        <w:jc w:val="both"/>
      </w:pPr>
      <w:r>
        <w:t>— автоматическую разблокировку путей эвакуации при отключении электропитания и при подаче сигнала «</w:t>
      </w:r>
      <w:proofErr w:type="spellStart"/>
      <w:r>
        <w:t>Антипаника</w:t>
      </w:r>
      <w:proofErr w:type="spellEnd"/>
      <w:r>
        <w:t>»;</w:t>
      </w:r>
    </w:p>
    <w:p w14:paraId="3A42C7AD" w14:textId="77777777" w:rsidR="00A96EE7" w:rsidRDefault="00E23472">
      <w:pPr>
        <w:ind w:firstLine="567"/>
        <w:jc w:val="both"/>
      </w:pPr>
      <w:r>
        <w:t>— регистрацию событий прохода с фиксацией даты, времени, направления и идентификатора пользователя;</w:t>
      </w:r>
    </w:p>
    <w:p w14:paraId="2EF2FE95" w14:textId="77777777" w:rsidR="00A96EE7" w:rsidRDefault="00E23472">
      <w:pPr>
        <w:ind w:firstLine="567"/>
        <w:jc w:val="both"/>
      </w:pPr>
      <w:r>
        <w:t>— передачу событий на локальный сервер СКУД и далее по защищённому каналу связи на центральный сервер СКП;</w:t>
      </w:r>
    </w:p>
    <w:p w14:paraId="3B1D5F97" w14:textId="77777777" w:rsidR="00A96EE7" w:rsidRDefault="00E23472">
      <w:pPr>
        <w:ind w:firstLine="567"/>
        <w:jc w:val="both"/>
      </w:pPr>
      <w:r>
        <w:t>— отображение событий и фотографии пользователя на АРМ «Монитор охраны» поста охраны в режиме реального времени;</w:t>
      </w:r>
    </w:p>
    <w:p w14:paraId="70E8E5F1" w14:textId="0E6E7201" w:rsidR="00A96EE7" w:rsidRDefault="00E23472">
      <w:pPr>
        <w:ind w:firstLine="567"/>
        <w:jc w:val="both"/>
      </w:pPr>
      <w:r>
        <w:t>— совместное использование в единой системе карт «Школа 47» и БСК;</w:t>
      </w:r>
    </w:p>
    <w:p w14:paraId="31CA3055" w14:textId="77777777" w:rsidR="00A96EE7" w:rsidRDefault="00E23472">
      <w:pPr>
        <w:ind w:firstLine="567"/>
        <w:jc w:val="both"/>
      </w:pPr>
      <w:r>
        <w:t>— интеграцию с действующей в образовательной организации системой безналичной оплаты питания;</w:t>
      </w:r>
    </w:p>
    <w:p w14:paraId="34AD085E" w14:textId="77777777" w:rsidR="00A96EE7" w:rsidRDefault="00E23472">
      <w:pPr>
        <w:ind w:firstLine="567"/>
        <w:jc w:val="both"/>
      </w:pPr>
      <w:r>
        <w:t>— работоспособность СКУД в автономном режиме (без связи с центральным сервером) с последующей автоматической синхронизацией событий.</w:t>
      </w:r>
    </w:p>
    <w:p w14:paraId="1AE0C38F" w14:textId="7E991F6D" w:rsidR="00A96EE7" w:rsidRDefault="00027664">
      <w:pPr>
        <w:spacing w:before="120" w:after="60"/>
      </w:pPr>
      <w:r>
        <w:rPr>
          <w:b/>
          <w:bCs/>
          <w:sz w:val="24"/>
          <w:szCs w:val="24"/>
        </w:rPr>
        <w:t>3. Общие требования к поставляемому оборудованию и материалам</w:t>
      </w:r>
    </w:p>
    <w:p w14:paraId="3BBB09F5" w14:textId="60E73527" w:rsidR="00A96EE7" w:rsidRDefault="00027664">
      <w:pPr>
        <w:ind w:firstLine="567"/>
        <w:jc w:val="both"/>
      </w:pPr>
      <w:r>
        <w:t xml:space="preserve">3.1. Всё поставляемое оборудование, комплектующие и материалы должны быть новыми, ранее не </w:t>
      </w:r>
      <w:proofErr w:type="spellStart"/>
      <w:r>
        <w:t>эксплуатировавшимися</w:t>
      </w:r>
      <w:proofErr w:type="spellEnd"/>
      <w:r>
        <w:t>, не восстановленными, не бывшими в ремонте, свободными от прав третьих лиц, год выпуска — не ранее 2025 года.</w:t>
      </w:r>
    </w:p>
    <w:p w14:paraId="1179E103" w14:textId="0E6851CD" w:rsidR="00A96EE7" w:rsidRDefault="00027664">
      <w:pPr>
        <w:ind w:firstLine="567"/>
        <w:jc w:val="both"/>
      </w:pPr>
      <w:r>
        <w:t>3.2. Оборудование должно иметь документы, подтверждающие соответствие требованиям технических регламентов Таможенного союза (в том числе ТР ТС 004/2011, ТР ТС 020/2011) и требованиям законодательства Российской Федерации о техническом регулировании.</w:t>
      </w:r>
    </w:p>
    <w:p w14:paraId="0BB9DDE0" w14:textId="2F488B8B" w:rsidR="00A96EE7" w:rsidRDefault="00027664">
      <w:pPr>
        <w:ind w:firstLine="567"/>
        <w:jc w:val="both"/>
      </w:pPr>
      <w:r>
        <w:t>3.3. Остаточный срок службы оборудования на дату поставки должен составлять не менее срока, установленного изготовителем, с учётом гарантийных обязательств по Договору.</w:t>
      </w:r>
    </w:p>
    <w:p w14:paraId="58895EE7" w14:textId="1AF63EE4" w:rsidR="00A96EE7" w:rsidRDefault="00027664">
      <w:pPr>
        <w:spacing w:before="120" w:after="60"/>
      </w:pPr>
      <w:r>
        <w:rPr>
          <w:b/>
          <w:bCs/>
          <w:sz w:val="24"/>
          <w:szCs w:val="24"/>
        </w:rPr>
        <w:t>4. Требования к оборудованию (раздел 1 Спецификации)</w:t>
      </w:r>
    </w:p>
    <w:tbl>
      <w:tblPr>
        <w:tblW w:w="1025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4A0" w:firstRow="1" w:lastRow="0" w:firstColumn="1" w:lastColumn="0" w:noHBand="0" w:noVBand="1"/>
      </w:tblPr>
      <w:tblGrid>
        <w:gridCol w:w="620"/>
        <w:gridCol w:w="2200"/>
        <w:gridCol w:w="5700"/>
        <w:gridCol w:w="700"/>
        <w:gridCol w:w="1036"/>
      </w:tblGrid>
      <w:tr w:rsidR="00A96EE7" w14:paraId="0BCD84C5" w14:textId="77777777">
        <w:trPr>
          <w:tblHeader/>
        </w:trPr>
        <w:tc>
          <w:tcPr>
            <w:tcW w:w="620" w:type="dxa"/>
            <w:shd w:val="clear" w:color="auto" w:fill="DCE6F1"/>
            <w:tcMar>
              <w:top w:w="60" w:type="dxa"/>
              <w:left w:w="80" w:type="dxa"/>
              <w:bottom w:w="60" w:type="dxa"/>
              <w:right w:w="80" w:type="dxa"/>
            </w:tcMar>
            <w:vAlign w:val="center"/>
          </w:tcPr>
          <w:p w14:paraId="290AAB3F" w14:textId="77777777" w:rsidR="00A96EE7" w:rsidRDefault="00E23472">
            <w:pPr>
              <w:spacing w:line="200" w:lineRule="auto"/>
              <w:jc w:val="center"/>
            </w:pPr>
            <w:r>
              <w:rPr>
                <w:b/>
                <w:bCs/>
                <w:sz w:val="18"/>
                <w:szCs w:val="18"/>
              </w:rPr>
              <w:t>№ п/п</w:t>
            </w:r>
          </w:p>
        </w:tc>
        <w:tc>
          <w:tcPr>
            <w:tcW w:w="2200" w:type="dxa"/>
            <w:shd w:val="clear" w:color="auto" w:fill="DCE6F1"/>
            <w:tcMar>
              <w:top w:w="60" w:type="dxa"/>
              <w:left w:w="80" w:type="dxa"/>
              <w:bottom w:w="60" w:type="dxa"/>
              <w:right w:w="80" w:type="dxa"/>
            </w:tcMar>
            <w:vAlign w:val="center"/>
          </w:tcPr>
          <w:p w14:paraId="195855DF" w14:textId="77777777" w:rsidR="00A96EE7" w:rsidRDefault="00E23472">
            <w:pPr>
              <w:spacing w:line="200" w:lineRule="auto"/>
              <w:jc w:val="center"/>
            </w:pPr>
            <w:r>
              <w:rPr>
                <w:b/>
                <w:bCs/>
                <w:sz w:val="18"/>
                <w:szCs w:val="18"/>
              </w:rPr>
              <w:t>Наименование</w:t>
            </w:r>
          </w:p>
        </w:tc>
        <w:tc>
          <w:tcPr>
            <w:tcW w:w="5700" w:type="dxa"/>
            <w:shd w:val="clear" w:color="auto" w:fill="DCE6F1"/>
            <w:tcMar>
              <w:top w:w="60" w:type="dxa"/>
              <w:left w:w="80" w:type="dxa"/>
              <w:bottom w:w="60" w:type="dxa"/>
              <w:right w:w="80" w:type="dxa"/>
            </w:tcMar>
            <w:vAlign w:val="center"/>
          </w:tcPr>
          <w:p w14:paraId="6CE31883" w14:textId="77777777" w:rsidR="00A96EE7" w:rsidRDefault="00E23472">
            <w:pPr>
              <w:spacing w:line="200" w:lineRule="auto"/>
              <w:jc w:val="center"/>
            </w:pPr>
            <w:r>
              <w:rPr>
                <w:b/>
                <w:bCs/>
                <w:sz w:val="18"/>
                <w:szCs w:val="18"/>
              </w:rPr>
              <w:t>Функциональные, технические и качественные характеристики (минимальные требования)</w:t>
            </w:r>
          </w:p>
        </w:tc>
        <w:tc>
          <w:tcPr>
            <w:tcW w:w="700" w:type="dxa"/>
            <w:shd w:val="clear" w:color="auto" w:fill="DCE6F1"/>
            <w:tcMar>
              <w:top w:w="60" w:type="dxa"/>
              <w:left w:w="80" w:type="dxa"/>
              <w:bottom w:w="60" w:type="dxa"/>
              <w:right w:w="80" w:type="dxa"/>
            </w:tcMar>
            <w:vAlign w:val="center"/>
          </w:tcPr>
          <w:p w14:paraId="5F3044E3" w14:textId="77777777" w:rsidR="00A96EE7" w:rsidRDefault="00E23472">
            <w:pPr>
              <w:spacing w:line="200" w:lineRule="auto"/>
              <w:jc w:val="center"/>
            </w:pPr>
            <w:r>
              <w:rPr>
                <w:b/>
                <w:bCs/>
                <w:sz w:val="18"/>
                <w:szCs w:val="18"/>
              </w:rPr>
              <w:t>Ед. изм.</w:t>
            </w:r>
          </w:p>
        </w:tc>
        <w:tc>
          <w:tcPr>
            <w:tcW w:w="1036" w:type="dxa"/>
            <w:shd w:val="clear" w:color="auto" w:fill="DCE6F1"/>
            <w:tcMar>
              <w:top w:w="60" w:type="dxa"/>
              <w:left w:w="80" w:type="dxa"/>
              <w:bottom w:w="60" w:type="dxa"/>
              <w:right w:w="80" w:type="dxa"/>
            </w:tcMar>
            <w:vAlign w:val="center"/>
          </w:tcPr>
          <w:p w14:paraId="59CF9680" w14:textId="77777777" w:rsidR="00A96EE7" w:rsidRDefault="00E23472">
            <w:pPr>
              <w:spacing w:line="200" w:lineRule="auto"/>
              <w:jc w:val="center"/>
            </w:pPr>
            <w:r>
              <w:rPr>
                <w:b/>
                <w:bCs/>
                <w:sz w:val="18"/>
                <w:szCs w:val="18"/>
              </w:rPr>
              <w:t>Кол-во</w:t>
            </w:r>
          </w:p>
        </w:tc>
      </w:tr>
      <w:tr w:rsidR="00A96EE7" w14:paraId="182F6FC4" w14:textId="77777777">
        <w:tc>
          <w:tcPr>
            <w:tcW w:w="620" w:type="dxa"/>
            <w:tcMar>
              <w:top w:w="60" w:type="dxa"/>
              <w:left w:w="80" w:type="dxa"/>
              <w:bottom w:w="60" w:type="dxa"/>
              <w:right w:w="80" w:type="dxa"/>
            </w:tcMar>
            <w:vAlign w:val="center"/>
          </w:tcPr>
          <w:p w14:paraId="510B4D36" w14:textId="77777777" w:rsidR="00A96EE7" w:rsidRDefault="00E23472">
            <w:pPr>
              <w:spacing w:line="200" w:lineRule="auto"/>
              <w:jc w:val="center"/>
            </w:pPr>
            <w:r>
              <w:rPr>
                <w:sz w:val="18"/>
                <w:szCs w:val="18"/>
              </w:rPr>
              <w:t>1.4</w:t>
            </w:r>
          </w:p>
        </w:tc>
        <w:tc>
          <w:tcPr>
            <w:tcW w:w="2200" w:type="dxa"/>
            <w:tcMar>
              <w:top w:w="60" w:type="dxa"/>
              <w:left w:w="80" w:type="dxa"/>
              <w:bottom w:w="60" w:type="dxa"/>
              <w:right w:w="80" w:type="dxa"/>
            </w:tcMar>
            <w:vAlign w:val="center"/>
          </w:tcPr>
          <w:p w14:paraId="399DFED6" w14:textId="77777777" w:rsidR="00A96EE7" w:rsidRDefault="00E23472">
            <w:pPr>
              <w:spacing w:line="200" w:lineRule="auto"/>
            </w:pPr>
            <w:r>
              <w:rPr>
                <w:sz w:val="18"/>
                <w:szCs w:val="18"/>
              </w:rPr>
              <w:t xml:space="preserve">Сетевой модуль СКУД (преобразователь интерфейсов RS-232 / </w:t>
            </w:r>
            <w:proofErr w:type="spellStart"/>
            <w:r>
              <w:rPr>
                <w:sz w:val="18"/>
                <w:szCs w:val="18"/>
              </w:rPr>
              <w:t>Ethernet</w:t>
            </w:r>
            <w:proofErr w:type="spellEnd"/>
            <w:r>
              <w:rPr>
                <w:sz w:val="18"/>
                <w:szCs w:val="18"/>
              </w:rPr>
              <w:t>)</w:t>
            </w:r>
          </w:p>
        </w:tc>
        <w:tc>
          <w:tcPr>
            <w:tcW w:w="5700" w:type="dxa"/>
            <w:tcMar>
              <w:top w:w="60" w:type="dxa"/>
              <w:left w:w="80" w:type="dxa"/>
              <w:bottom w:w="60" w:type="dxa"/>
              <w:right w:w="80" w:type="dxa"/>
            </w:tcMar>
            <w:vAlign w:val="center"/>
          </w:tcPr>
          <w:p w14:paraId="7D4638FF" w14:textId="77777777" w:rsidR="00A96EE7" w:rsidRDefault="00E23472">
            <w:pPr>
              <w:spacing w:after="40" w:line="200" w:lineRule="auto"/>
              <w:jc w:val="both"/>
            </w:pPr>
            <w:r>
              <w:rPr>
                <w:sz w:val="18"/>
                <w:szCs w:val="18"/>
              </w:rPr>
              <w:t xml:space="preserve">Преобразователь интерфейсов для интеграции считывателей БСК (RS-232) в сеть </w:t>
            </w:r>
            <w:proofErr w:type="spellStart"/>
            <w:r>
              <w:rPr>
                <w:sz w:val="18"/>
                <w:szCs w:val="18"/>
              </w:rPr>
              <w:t>Ethernet</w:t>
            </w:r>
            <w:proofErr w:type="spellEnd"/>
            <w:r>
              <w:rPr>
                <w:sz w:val="18"/>
                <w:szCs w:val="18"/>
              </w:rPr>
              <w:t xml:space="preserve">. Корпус — металл. Портов RS-232 — не менее 2 (RJ-45), максимальная скорость не менее 230 400 бит/с. Портов 10/100 Мбит/с </w:t>
            </w:r>
            <w:proofErr w:type="spellStart"/>
            <w:r>
              <w:rPr>
                <w:sz w:val="18"/>
                <w:szCs w:val="18"/>
              </w:rPr>
              <w:t>Ethernet</w:t>
            </w:r>
            <w:proofErr w:type="spellEnd"/>
            <w:r>
              <w:rPr>
                <w:sz w:val="18"/>
                <w:szCs w:val="18"/>
              </w:rPr>
              <w:t xml:space="preserve"> — не менее 1 (RJ-45). Поддержка протоколов: SNTP, SMTP, </w:t>
            </w:r>
            <w:proofErr w:type="spellStart"/>
            <w:r>
              <w:rPr>
                <w:sz w:val="18"/>
                <w:szCs w:val="18"/>
              </w:rPr>
              <w:t>BootP</w:t>
            </w:r>
            <w:proofErr w:type="spellEnd"/>
            <w:r>
              <w:rPr>
                <w:sz w:val="18"/>
                <w:szCs w:val="18"/>
              </w:rPr>
              <w:t xml:space="preserve">, HTTP, </w:t>
            </w:r>
            <w:proofErr w:type="spellStart"/>
            <w:r>
              <w:rPr>
                <w:sz w:val="18"/>
                <w:szCs w:val="18"/>
              </w:rPr>
              <w:t>Telnet</w:t>
            </w:r>
            <w:proofErr w:type="spellEnd"/>
            <w:r>
              <w:rPr>
                <w:sz w:val="18"/>
                <w:szCs w:val="18"/>
              </w:rPr>
              <w:t xml:space="preserve">, ICMP, TCP, UDP, DHCP, DNS, SNMP v1. Потребляемый ток не более 190 мА (24 В), потребляемая мощность не </w:t>
            </w:r>
            <w:r>
              <w:rPr>
                <w:sz w:val="18"/>
                <w:szCs w:val="18"/>
              </w:rPr>
              <w:lastRenderedPageBreak/>
              <w:t xml:space="preserve">более 4,56 Вт. Индикаторы готовности, портов и соединения; кнопка сброса. Настройка через </w:t>
            </w:r>
            <w:proofErr w:type="spellStart"/>
            <w:r>
              <w:rPr>
                <w:sz w:val="18"/>
                <w:szCs w:val="18"/>
              </w:rPr>
              <w:t>Telnet</w:t>
            </w:r>
            <w:proofErr w:type="spellEnd"/>
            <w:r>
              <w:rPr>
                <w:sz w:val="18"/>
                <w:szCs w:val="18"/>
              </w:rPr>
              <w:t xml:space="preserve">, COM-порт или </w:t>
            </w:r>
            <w:proofErr w:type="spellStart"/>
            <w:r>
              <w:rPr>
                <w:sz w:val="18"/>
                <w:szCs w:val="18"/>
              </w:rPr>
              <w:t>web</w:t>
            </w:r>
            <w:proofErr w:type="spellEnd"/>
            <w:r>
              <w:rPr>
                <w:sz w:val="18"/>
                <w:szCs w:val="18"/>
              </w:rPr>
              <w:t>-консоль. Диапазон рабочих температур от 0 до +55 °C. Наработка на отказ — не менее 134 850 ч.</w:t>
            </w:r>
          </w:p>
          <w:p w14:paraId="0A058600" w14:textId="77777777" w:rsidR="00A96EE7" w:rsidRDefault="00E23472">
            <w:pPr>
              <w:spacing w:line="200" w:lineRule="auto"/>
            </w:pPr>
            <w:r>
              <w:rPr>
                <w:i/>
                <w:iCs/>
                <w:sz w:val="18"/>
                <w:szCs w:val="18"/>
              </w:rPr>
              <w:t xml:space="preserve">Рекомендуемая модель: MOXA </w:t>
            </w:r>
            <w:proofErr w:type="spellStart"/>
            <w:r>
              <w:rPr>
                <w:i/>
                <w:iCs/>
                <w:sz w:val="18"/>
                <w:szCs w:val="18"/>
              </w:rPr>
              <w:t>nPort</w:t>
            </w:r>
            <w:proofErr w:type="spellEnd"/>
            <w:r>
              <w:rPr>
                <w:i/>
                <w:iCs/>
                <w:sz w:val="18"/>
                <w:szCs w:val="18"/>
              </w:rPr>
              <w:t xml:space="preserve"> 5210 / USR-N520 или эквивалент</w:t>
            </w:r>
          </w:p>
        </w:tc>
        <w:tc>
          <w:tcPr>
            <w:tcW w:w="700" w:type="dxa"/>
            <w:tcMar>
              <w:top w:w="60" w:type="dxa"/>
              <w:left w:w="80" w:type="dxa"/>
              <w:bottom w:w="60" w:type="dxa"/>
              <w:right w:w="80" w:type="dxa"/>
            </w:tcMar>
            <w:vAlign w:val="center"/>
          </w:tcPr>
          <w:p w14:paraId="10F26F1E" w14:textId="77777777" w:rsidR="00A96EE7" w:rsidRDefault="00E23472">
            <w:pPr>
              <w:spacing w:line="200" w:lineRule="auto"/>
              <w:jc w:val="center"/>
            </w:pPr>
            <w:r>
              <w:rPr>
                <w:sz w:val="18"/>
                <w:szCs w:val="18"/>
              </w:rPr>
              <w:lastRenderedPageBreak/>
              <w:t>шт.</w:t>
            </w:r>
          </w:p>
        </w:tc>
        <w:tc>
          <w:tcPr>
            <w:tcW w:w="1036" w:type="dxa"/>
            <w:tcMar>
              <w:top w:w="60" w:type="dxa"/>
              <w:left w:w="80" w:type="dxa"/>
              <w:bottom w:w="60" w:type="dxa"/>
              <w:right w:w="80" w:type="dxa"/>
            </w:tcMar>
            <w:vAlign w:val="center"/>
          </w:tcPr>
          <w:p w14:paraId="3F9D7F75" w14:textId="77777777" w:rsidR="00A96EE7" w:rsidRDefault="00E23472">
            <w:pPr>
              <w:spacing w:line="200" w:lineRule="auto"/>
              <w:jc w:val="center"/>
            </w:pPr>
            <w:r>
              <w:rPr>
                <w:sz w:val="18"/>
                <w:szCs w:val="18"/>
              </w:rPr>
              <w:t>4</w:t>
            </w:r>
          </w:p>
        </w:tc>
      </w:tr>
      <w:tr w:rsidR="00A96EE7" w14:paraId="56AC1546" w14:textId="77777777">
        <w:tc>
          <w:tcPr>
            <w:tcW w:w="620" w:type="dxa"/>
            <w:tcMar>
              <w:top w:w="60" w:type="dxa"/>
              <w:left w:w="80" w:type="dxa"/>
              <w:bottom w:w="60" w:type="dxa"/>
              <w:right w:w="80" w:type="dxa"/>
            </w:tcMar>
            <w:vAlign w:val="center"/>
          </w:tcPr>
          <w:p w14:paraId="26592C93" w14:textId="77777777" w:rsidR="00A96EE7" w:rsidRDefault="00E23472">
            <w:pPr>
              <w:spacing w:line="200" w:lineRule="auto"/>
              <w:jc w:val="center"/>
            </w:pPr>
            <w:r>
              <w:rPr>
                <w:sz w:val="18"/>
                <w:szCs w:val="18"/>
              </w:rPr>
              <w:t>1.7</w:t>
            </w:r>
          </w:p>
        </w:tc>
        <w:tc>
          <w:tcPr>
            <w:tcW w:w="2200" w:type="dxa"/>
            <w:tcMar>
              <w:top w:w="60" w:type="dxa"/>
              <w:left w:w="80" w:type="dxa"/>
              <w:bottom w:w="60" w:type="dxa"/>
              <w:right w:w="80" w:type="dxa"/>
            </w:tcMar>
            <w:vAlign w:val="center"/>
          </w:tcPr>
          <w:p w14:paraId="460FDBBE" w14:textId="77777777" w:rsidR="00A96EE7" w:rsidRDefault="00E23472">
            <w:pPr>
              <w:spacing w:line="200" w:lineRule="auto"/>
            </w:pPr>
            <w:r>
              <w:rPr>
                <w:sz w:val="18"/>
                <w:szCs w:val="18"/>
              </w:rPr>
              <w:t>Локальный сервер СКУД (микрокомпьютер) в алюминиевом корпусе</w:t>
            </w:r>
          </w:p>
        </w:tc>
        <w:tc>
          <w:tcPr>
            <w:tcW w:w="5700" w:type="dxa"/>
            <w:tcMar>
              <w:top w:w="60" w:type="dxa"/>
              <w:left w:w="80" w:type="dxa"/>
              <w:bottom w:w="60" w:type="dxa"/>
              <w:right w:w="80" w:type="dxa"/>
            </w:tcMar>
            <w:vAlign w:val="center"/>
          </w:tcPr>
          <w:p w14:paraId="696DE7C8" w14:textId="77777777" w:rsidR="00A96EE7" w:rsidRDefault="00E23472">
            <w:pPr>
              <w:spacing w:after="40" w:line="200" w:lineRule="auto"/>
              <w:jc w:val="both"/>
            </w:pPr>
            <w:r>
              <w:rPr>
                <w:sz w:val="18"/>
                <w:szCs w:val="18"/>
              </w:rPr>
              <w:t xml:space="preserve">Микрокомпьютер в алюминиевом корпусе. Процессор — не менее 4 ядер, тактовая частота не менее 1500 МГц, интегрированная графика. ОЗУ LPDDR4 не менее 4 ГБ; накопитель </w:t>
            </w:r>
            <w:proofErr w:type="spellStart"/>
            <w:r>
              <w:rPr>
                <w:sz w:val="18"/>
                <w:szCs w:val="18"/>
              </w:rPr>
              <w:t>MicroSD</w:t>
            </w:r>
            <w:proofErr w:type="spellEnd"/>
            <w:r>
              <w:rPr>
                <w:sz w:val="18"/>
                <w:szCs w:val="18"/>
              </w:rPr>
              <w:t xml:space="preserve"> не менее 32 ГБ. Интерфейсы: </w:t>
            </w:r>
            <w:proofErr w:type="spellStart"/>
            <w:r>
              <w:rPr>
                <w:sz w:val="18"/>
                <w:szCs w:val="18"/>
              </w:rPr>
              <w:t>Wi-Fi</w:t>
            </w:r>
            <w:proofErr w:type="spellEnd"/>
            <w:r>
              <w:rPr>
                <w:sz w:val="18"/>
                <w:szCs w:val="18"/>
              </w:rPr>
              <w:t xml:space="preserve"> 802.11ac, </w:t>
            </w:r>
            <w:proofErr w:type="spellStart"/>
            <w:r>
              <w:rPr>
                <w:sz w:val="18"/>
                <w:szCs w:val="18"/>
              </w:rPr>
              <w:t>Bluetooth</w:t>
            </w:r>
            <w:proofErr w:type="spellEnd"/>
            <w:r>
              <w:rPr>
                <w:sz w:val="18"/>
                <w:szCs w:val="18"/>
              </w:rPr>
              <w:t xml:space="preserve"> 5.0 LE, </w:t>
            </w:r>
            <w:proofErr w:type="spellStart"/>
            <w:r>
              <w:rPr>
                <w:sz w:val="18"/>
                <w:szCs w:val="18"/>
              </w:rPr>
              <w:t>Gigabit</w:t>
            </w:r>
            <w:proofErr w:type="spellEnd"/>
            <w:r>
              <w:rPr>
                <w:sz w:val="18"/>
                <w:szCs w:val="18"/>
              </w:rPr>
              <w:t xml:space="preserve"> </w:t>
            </w:r>
            <w:proofErr w:type="spellStart"/>
            <w:r>
              <w:rPr>
                <w:sz w:val="18"/>
                <w:szCs w:val="18"/>
              </w:rPr>
              <w:t>Ethernet</w:t>
            </w:r>
            <w:proofErr w:type="spellEnd"/>
            <w:r>
              <w:rPr>
                <w:sz w:val="18"/>
                <w:szCs w:val="18"/>
              </w:rPr>
              <w:t xml:space="preserve"> RJ-45, USB 2.0 — не менее 2 портов, USB 3.0 — не менее 2 портов. Питание не менее 5 В / 3 А. Предустановленная операционная система семейства </w:t>
            </w:r>
            <w:proofErr w:type="spellStart"/>
            <w:r>
              <w:rPr>
                <w:sz w:val="18"/>
                <w:szCs w:val="18"/>
              </w:rPr>
              <w:t>Linux</w:t>
            </w:r>
            <w:proofErr w:type="spellEnd"/>
            <w:r>
              <w:rPr>
                <w:sz w:val="18"/>
                <w:szCs w:val="18"/>
              </w:rPr>
              <w:t xml:space="preserve"> x64 с графическим интерфейсом.</w:t>
            </w:r>
          </w:p>
          <w:p w14:paraId="3861C2BE" w14:textId="77777777" w:rsidR="00A96EE7" w:rsidRDefault="00E23472">
            <w:pPr>
              <w:spacing w:line="200" w:lineRule="auto"/>
            </w:pPr>
            <w:r>
              <w:rPr>
                <w:i/>
                <w:iCs/>
                <w:sz w:val="18"/>
                <w:szCs w:val="18"/>
              </w:rPr>
              <w:t xml:space="preserve">Рекомендуемая модель: </w:t>
            </w:r>
            <w:proofErr w:type="spellStart"/>
            <w:r>
              <w:rPr>
                <w:i/>
                <w:iCs/>
                <w:sz w:val="18"/>
                <w:szCs w:val="18"/>
              </w:rPr>
              <w:t>Raspberry</w:t>
            </w:r>
            <w:proofErr w:type="spellEnd"/>
            <w:r>
              <w:rPr>
                <w:i/>
                <w:iCs/>
                <w:sz w:val="18"/>
                <w:szCs w:val="18"/>
              </w:rPr>
              <w:t xml:space="preserve"> </w:t>
            </w:r>
            <w:proofErr w:type="spellStart"/>
            <w:r>
              <w:rPr>
                <w:i/>
                <w:iCs/>
                <w:sz w:val="18"/>
                <w:szCs w:val="18"/>
              </w:rPr>
              <w:t>Pi</w:t>
            </w:r>
            <w:proofErr w:type="spellEnd"/>
            <w:r>
              <w:rPr>
                <w:i/>
                <w:iCs/>
                <w:sz w:val="18"/>
                <w:szCs w:val="18"/>
              </w:rPr>
              <w:t xml:space="preserve"> 4, 4 ГБ, </w:t>
            </w:r>
            <w:proofErr w:type="spellStart"/>
            <w:r>
              <w:rPr>
                <w:i/>
                <w:iCs/>
                <w:sz w:val="18"/>
                <w:szCs w:val="18"/>
              </w:rPr>
              <w:t>Aluminium</w:t>
            </w:r>
            <w:proofErr w:type="spellEnd"/>
            <w:r>
              <w:rPr>
                <w:i/>
                <w:iCs/>
                <w:sz w:val="18"/>
                <w:szCs w:val="18"/>
              </w:rPr>
              <w:t xml:space="preserve"> </w:t>
            </w:r>
            <w:proofErr w:type="spellStart"/>
            <w:r>
              <w:rPr>
                <w:i/>
                <w:iCs/>
                <w:sz w:val="18"/>
                <w:szCs w:val="18"/>
              </w:rPr>
              <w:t>Case</w:t>
            </w:r>
            <w:proofErr w:type="spellEnd"/>
            <w:r>
              <w:rPr>
                <w:i/>
                <w:iCs/>
                <w:sz w:val="18"/>
                <w:szCs w:val="18"/>
              </w:rPr>
              <w:t xml:space="preserve"> или эквивалент</w:t>
            </w:r>
          </w:p>
        </w:tc>
        <w:tc>
          <w:tcPr>
            <w:tcW w:w="700" w:type="dxa"/>
            <w:tcMar>
              <w:top w:w="60" w:type="dxa"/>
              <w:left w:w="80" w:type="dxa"/>
              <w:bottom w:w="60" w:type="dxa"/>
              <w:right w:w="80" w:type="dxa"/>
            </w:tcMar>
            <w:vAlign w:val="center"/>
          </w:tcPr>
          <w:p w14:paraId="1978B9C2" w14:textId="77777777" w:rsidR="00A96EE7" w:rsidRDefault="00E23472">
            <w:pPr>
              <w:spacing w:line="200" w:lineRule="auto"/>
              <w:jc w:val="center"/>
            </w:pPr>
            <w:r>
              <w:rPr>
                <w:sz w:val="18"/>
                <w:szCs w:val="18"/>
              </w:rPr>
              <w:t>шт.</w:t>
            </w:r>
          </w:p>
        </w:tc>
        <w:tc>
          <w:tcPr>
            <w:tcW w:w="1036" w:type="dxa"/>
            <w:tcMar>
              <w:top w:w="60" w:type="dxa"/>
              <w:left w:w="80" w:type="dxa"/>
              <w:bottom w:w="60" w:type="dxa"/>
              <w:right w:w="80" w:type="dxa"/>
            </w:tcMar>
            <w:vAlign w:val="center"/>
          </w:tcPr>
          <w:p w14:paraId="477B0CEF" w14:textId="77777777" w:rsidR="00A96EE7" w:rsidRDefault="00E23472">
            <w:pPr>
              <w:spacing w:line="200" w:lineRule="auto"/>
              <w:jc w:val="center"/>
            </w:pPr>
            <w:r>
              <w:rPr>
                <w:sz w:val="18"/>
                <w:szCs w:val="18"/>
              </w:rPr>
              <w:t>2</w:t>
            </w:r>
          </w:p>
        </w:tc>
      </w:tr>
      <w:tr w:rsidR="00A96EE7" w14:paraId="172A2CF8" w14:textId="77777777">
        <w:tc>
          <w:tcPr>
            <w:tcW w:w="620" w:type="dxa"/>
            <w:tcMar>
              <w:top w:w="60" w:type="dxa"/>
              <w:left w:w="80" w:type="dxa"/>
              <w:bottom w:w="60" w:type="dxa"/>
              <w:right w:w="80" w:type="dxa"/>
            </w:tcMar>
            <w:vAlign w:val="center"/>
          </w:tcPr>
          <w:p w14:paraId="22B90037" w14:textId="77777777" w:rsidR="00A96EE7" w:rsidRDefault="00E23472">
            <w:pPr>
              <w:spacing w:line="200" w:lineRule="auto"/>
              <w:jc w:val="center"/>
            </w:pPr>
            <w:r>
              <w:rPr>
                <w:sz w:val="18"/>
                <w:szCs w:val="18"/>
              </w:rPr>
              <w:t>1.8</w:t>
            </w:r>
          </w:p>
        </w:tc>
        <w:tc>
          <w:tcPr>
            <w:tcW w:w="2200" w:type="dxa"/>
            <w:tcMar>
              <w:top w:w="60" w:type="dxa"/>
              <w:left w:w="80" w:type="dxa"/>
              <w:bottom w:w="60" w:type="dxa"/>
              <w:right w:w="80" w:type="dxa"/>
            </w:tcMar>
            <w:vAlign w:val="center"/>
          </w:tcPr>
          <w:p w14:paraId="2E49F308" w14:textId="77777777" w:rsidR="00A96EE7" w:rsidRDefault="00E23472">
            <w:pPr>
              <w:spacing w:line="200" w:lineRule="auto"/>
            </w:pPr>
            <w:r>
              <w:rPr>
                <w:sz w:val="18"/>
                <w:szCs w:val="18"/>
              </w:rPr>
              <w:t>Монитор</w:t>
            </w:r>
          </w:p>
        </w:tc>
        <w:tc>
          <w:tcPr>
            <w:tcW w:w="5700" w:type="dxa"/>
            <w:tcMar>
              <w:top w:w="60" w:type="dxa"/>
              <w:left w:w="80" w:type="dxa"/>
              <w:bottom w:w="60" w:type="dxa"/>
              <w:right w:w="80" w:type="dxa"/>
            </w:tcMar>
            <w:vAlign w:val="center"/>
          </w:tcPr>
          <w:p w14:paraId="65FD4475" w14:textId="77777777" w:rsidR="00A96EE7" w:rsidRDefault="00E23472">
            <w:pPr>
              <w:spacing w:line="200" w:lineRule="auto"/>
              <w:jc w:val="both"/>
            </w:pPr>
            <w:r>
              <w:rPr>
                <w:sz w:val="18"/>
                <w:szCs w:val="18"/>
              </w:rPr>
              <w:t>Размер экрана от 19 до 24 дюймов. Разрешение не менее 1920×1080. Частота обновления не менее 75 Гц. Соотношение сторон 16:9. Яркость не менее 250 кд/м². Разъёмы D-</w:t>
            </w:r>
            <w:proofErr w:type="spellStart"/>
            <w:r>
              <w:rPr>
                <w:sz w:val="18"/>
                <w:szCs w:val="18"/>
              </w:rPr>
              <w:t>Sub</w:t>
            </w:r>
            <w:proofErr w:type="spellEnd"/>
            <w:r>
              <w:rPr>
                <w:sz w:val="18"/>
                <w:szCs w:val="18"/>
              </w:rPr>
              <w:t xml:space="preserve"> и HDMI. Регулировка угла наклона. Энергопотребление в режиме ожидания не более 0,5 Вт.</w:t>
            </w:r>
          </w:p>
        </w:tc>
        <w:tc>
          <w:tcPr>
            <w:tcW w:w="700" w:type="dxa"/>
            <w:tcMar>
              <w:top w:w="60" w:type="dxa"/>
              <w:left w:w="80" w:type="dxa"/>
              <w:bottom w:w="60" w:type="dxa"/>
              <w:right w:w="80" w:type="dxa"/>
            </w:tcMar>
            <w:vAlign w:val="center"/>
          </w:tcPr>
          <w:p w14:paraId="40383271" w14:textId="77777777" w:rsidR="00A96EE7" w:rsidRDefault="00E23472">
            <w:pPr>
              <w:spacing w:line="200" w:lineRule="auto"/>
              <w:jc w:val="center"/>
            </w:pPr>
            <w:r>
              <w:rPr>
                <w:sz w:val="18"/>
                <w:szCs w:val="18"/>
              </w:rPr>
              <w:t>шт.</w:t>
            </w:r>
          </w:p>
        </w:tc>
        <w:tc>
          <w:tcPr>
            <w:tcW w:w="1036" w:type="dxa"/>
            <w:tcMar>
              <w:top w:w="60" w:type="dxa"/>
              <w:left w:w="80" w:type="dxa"/>
              <w:bottom w:w="60" w:type="dxa"/>
              <w:right w:w="80" w:type="dxa"/>
            </w:tcMar>
            <w:vAlign w:val="center"/>
          </w:tcPr>
          <w:p w14:paraId="46F3EF25" w14:textId="77777777" w:rsidR="00A96EE7" w:rsidRDefault="00E23472">
            <w:pPr>
              <w:spacing w:line="200" w:lineRule="auto"/>
              <w:jc w:val="center"/>
            </w:pPr>
            <w:r>
              <w:rPr>
                <w:sz w:val="18"/>
                <w:szCs w:val="18"/>
              </w:rPr>
              <w:t>2</w:t>
            </w:r>
          </w:p>
        </w:tc>
      </w:tr>
      <w:tr w:rsidR="00A96EE7" w14:paraId="40D7AFF4" w14:textId="77777777">
        <w:tc>
          <w:tcPr>
            <w:tcW w:w="620" w:type="dxa"/>
            <w:tcMar>
              <w:top w:w="60" w:type="dxa"/>
              <w:left w:w="80" w:type="dxa"/>
              <w:bottom w:w="60" w:type="dxa"/>
              <w:right w:w="80" w:type="dxa"/>
            </w:tcMar>
            <w:vAlign w:val="center"/>
          </w:tcPr>
          <w:p w14:paraId="480BE75B" w14:textId="77777777" w:rsidR="00A96EE7" w:rsidRDefault="00E23472">
            <w:pPr>
              <w:spacing w:line="200" w:lineRule="auto"/>
              <w:jc w:val="center"/>
            </w:pPr>
            <w:r>
              <w:rPr>
                <w:sz w:val="18"/>
                <w:szCs w:val="18"/>
              </w:rPr>
              <w:t>1.9</w:t>
            </w:r>
          </w:p>
        </w:tc>
        <w:tc>
          <w:tcPr>
            <w:tcW w:w="2200" w:type="dxa"/>
            <w:tcMar>
              <w:top w:w="60" w:type="dxa"/>
              <w:left w:w="80" w:type="dxa"/>
              <w:bottom w:w="60" w:type="dxa"/>
              <w:right w:w="80" w:type="dxa"/>
            </w:tcMar>
            <w:vAlign w:val="center"/>
          </w:tcPr>
          <w:p w14:paraId="0BB76FEB" w14:textId="77777777" w:rsidR="00A96EE7" w:rsidRDefault="00E23472">
            <w:pPr>
              <w:spacing w:line="200" w:lineRule="auto"/>
            </w:pPr>
            <w:r>
              <w:rPr>
                <w:sz w:val="18"/>
                <w:szCs w:val="18"/>
              </w:rPr>
              <w:t>Мышь оптическая</w:t>
            </w:r>
          </w:p>
        </w:tc>
        <w:tc>
          <w:tcPr>
            <w:tcW w:w="5700" w:type="dxa"/>
            <w:tcMar>
              <w:top w:w="60" w:type="dxa"/>
              <w:left w:w="80" w:type="dxa"/>
              <w:bottom w:w="60" w:type="dxa"/>
              <w:right w:w="80" w:type="dxa"/>
            </w:tcMar>
            <w:vAlign w:val="center"/>
          </w:tcPr>
          <w:p w14:paraId="174D4664" w14:textId="77777777" w:rsidR="00A96EE7" w:rsidRDefault="00E23472">
            <w:pPr>
              <w:spacing w:line="200" w:lineRule="auto"/>
              <w:jc w:val="both"/>
            </w:pPr>
            <w:r>
              <w:rPr>
                <w:sz w:val="18"/>
                <w:szCs w:val="18"/>
              </w:rPr>
              <w:t xml:space="preserve">Тип — оптическая. Подключение проводное или беспроводное; питание от USB или элементов питания ААА. Разрешение сенсора не менее 2000 </w:t>
            </w:r>
            <w:proofErr w:type="spellStart"/>
            <w:r>
              <w:rPr>
                <w:sz w:val="18"/>
                <w:szCs w:val="18"/>
              </w:rPr>
              <w:t>dpi</w:t>
            </w:r>
            <w:proofErr w:type="spellEnd"/>
            <w:r>
              <w:rPr>
                <w:sz w:val="18"/>
                <w:szCs w:val="18"/>
              </w:rPr>
              <w:t>. Количество клавиш не менее 3. Интерфейс подключения — USB.</w:t>
            </w:r>
          </w:p>
        </w:tc>
        <w:tc>
          <w:tcPr>
            <w:tcW w:w="700" w:type="dxa"/>
            <w:tcMar>
              <w:top w:w="60" w:type="dxa"/>
              <w:left w:w="80" w:type="dxa"/>
              <w:bottom w:w="60" w:type="dxa"/>
              <w:right w:w="80" w:type="dxa"/>
            </w:tcMar>
            <w:vAlign w:val="center"/>
          </w:tcPr>
          <w:p w14:paraId="0A9230C4" w14:textId="77777777" w:rsidR="00A96EE7" w:rsidRDefault="00E23472">
            <w:pPr>
              <w:spacing w:line="200" w:lineRule="auto"/>
              <w:jc w:val="center"/>
            </w:pPr>
            <w:r>
              <w:rPr>
                <w:sz w:val="18"/>
                <w:szCs w:val="18"/>
              </w:rPr>
              <w:t>шт.</w:t>
            </w:r>
          </w:p>
        </w:tc>
        <w:tc>
          <w:tcPr>
            <w:tcW w:w="1036" w:type="dxa"/>
            <w:tcMar>
              <w:top w:w="60" w:type="dxa"/>
              <w:left w:w="80" w:type="dxa"/>
              <w:bottom w:w="60" w:type="dxa"/>
              <w:right w:w="80" w:type="dxa"/>
            </w:tcMar>
            <w:vAlign w:val="center"/>
          </w:tcPr>
          <w:p w14:paraId="256578CA" w14:textId="77777777" w:rsidR="00A96EE7" w:rsidRDefault="00E23472">
            <w:pPr>
              <w:spacing w:line="200" w:lineRule="auto"/>
              <w:jc w:val="center"/>
            </w:pPr>
            <w:r>
              <w:rPr>
                <w:sz w:val="18"/>
                <w:szCs w:val="18"/>
              </w:rPr>
              <w:t>2</w:t>
            </w:r>
          </w:p>
        </w:tc>
      </w:tr>
      <w:tr w:rsidR="00A96EE7" w14:paraId="3F826DD4" w14:textId="77777777">
        <w:tc>
          <w:tcPr>
            <w:tcW w:w="620" w:type="dxa"/>
            <w:tcMar>
              <w:top w:w="60" w:type="dxa"/>
              <w:left w:w="80" w:type="dxa"/>
              <w:bottom w:w="60" w:type="dxa"/>
              <w:right w:w="80" w:type="dxa"/>
            </w:tcMar>
            <w:vAlign w:val="center"/>
          </w:tcPr>
          <w:p w14:paraId="2D8603ED" w14:textId="77777777" w:rsidR="00A96EE7" w:rsidRDefault="00E23472">
            <w:pPr>
              <w:spacing w:line="200" w:lineRule="auto"/>
              <w:jc w:val="center"/>
            </w:pPr>
            <w:r>
              <w:rPr>
                <w:sz w:val="18"/>
                <w:szCs w:val="18"/>
              </w:rPr>
              <w:t>1.10</w:t>
            </w:r>
          </w:p>
        </w:tc>
        <w:tc>
          <w:tcPr>
            <w:tcW w:w="2200" w:type="dxa"/>
            <w:tcMar>
              <w:top w:w="60" w:type="dxa"/>
              <w:left w:w="80" w:type="dxa"/>
              <w:bottom w:w="60" w:type="dxa"/>
              <w:right w:w="80" w:type="dxa"/>
            </w:tcMar>
            <w:vAlign w:val="center"/>
          </w:tcPr>
          <w:p w14:paraId="09515E3D" w14:textId="77777777" w:rsidR="00A96EE7" w:rsidRDefault="00E23472">
            <w:pPr>
              <w:spacing w:line="200" w:lineRule="auto"/>
            </w:pPr>
            <w:r>
              <w:rPr>
                <w:sz w:val="18"/>
                <w:szCs w:val="18"/>
              </w:rPr>
              <w:t>Сетевой фильтр</w:t>
            </w:r>
          </w:p>
        </w:tc>
        <w:tc>
          <w:tcPr>
            <w:tcW w:w="5700" w:type="dxa"/>
            <w:tcMar>
              <w:top w:w="60" w:type="dxa"/>
              <w:left w:w="80" w:type="dxa"/>
              <w:bottom w:w="60" w:type="dxa"/>
              <w:right w:w="80" w:type="dxa"/>
            </w:tcMar>
            <w:vAlign w:val="center"/>
          </w:tcPr>
          <w:p w14:paraId="1198F40C" w14:textId="77777777" w:rsidR="00A96EE7" w:rsidRDefault="00E23472">
            <w:pPr>
              <w:spacing w:line="200" w:lineRule="auto"/>
              <w:jc w:val="both"/>
            </w:pPr>
            <w:r>
              <w:rPr>
                <w:sz w:val="18"/>
                <w:szCs w:val="18"/>
              </w:rPr>
              <w:t>Однополюсный выключатель. Корпус, устойчивый к механическим повреждениям, пожаробезопасный. Номинальный ток не менее 10 А. Мощность не менее 2200 Вт. Напряжение 220 В. Количество розеток не менее 5. Наличие заземления. Светодиодная индикация. Защита от короткого замыкания, перегрузки и импульсных помех.</w:t>
            </w:r>
          </w:p>
        </w:tc>
        <w:tc>
          <w:tcPr>
            <w:tcW w:w="700" w:type="dxa"/>
            <w:tcMar>
              <w:top w:w="60" w:type="dxa"/>
              <w:left w:w="80" w:type="dxa"/>
              <w:bottom w:w="60" w:type="dxa"/>
              <w:right w:w="80" w:type="dxa"/>
            </w:tcMar>
            <w:vAlign w:val="center"/>
          </w:tcPr>
          <w:p w14:paraId="33D73871" w14:textId="77777777" w:rsidR="00A96EE7" w:rsidRDefault="00E23472">
            <w:pPr>
              <w:spacing w:line="200" w:lineRule="auto"/>
              <w:jc w:val="center"/>
            </w:pPr>
            <w:r>
              <w:rPr>
                <w:sz w:val="18"/>
                <w:szCs w:val="18"/>
              </w:rPr>
              <w:t>шт.</w:t>
            </w:r>
          </w:p>
        </w:tc>
        <w:tc>
          <w:tcPr>
            <w:tcW w:w="1036" w:type="dxa"/>
            <w:tcMar>
              <w:top w:w="60" w:type="dxa"/>
              <w:left w:w="80" w:type="dxa"/>
              <w:bottom w:w="60" w:type="dxa"/>
              <w:right w:w="80" w:type="dxa"/>
            </w:tcMar>
            <w:vAlign w:val="center"/>
          </w:tcPr>
          <w:p w14:paraId="629D16D9" w14:textId="77777777" w:rsidR="00A96EE7" w:rsidRDefault="00E23472">
            <w:pPr>
              <w:spacing w:line="200" w:lineRule="auto"/>
              <w:jc w:val="center"/>
            </w:pPr>
            <w:r>
              <w:rPr>
                <w:sz w:val="18"/>
                <w:szCs w:val="18"/>
              </w:rPr>
              <w:t>2</w:t>
            </w:r>
          </w:p>
        </w:tc>
      </w:tr>
      <w:tr w:rsidR="00A96EE7" w14:paraId="51408AE8" w14:textId="77777777">
        <w:tc>
          <w:tcPr>
            <w:tcW w:w="620" w:type="dxa"/>
            <w:tcMar>
              <w:top w:w="60" w:type="dxa"/>
              <w:left w:w="80" w:type="dxa"/>
              <w:bottom w:w="60" w:type="dxa"/>
              <w:right w:w="80" w:type="dxa"/>
            </w:tcMar>
            <w:vAlign w:val="center"/>
          </w:tcPr>
          <w:p w14:paraId="09BC468B" w14:textId="77777777" w:rsidR="00A96EE7" w:rsidRDefault="00E23472">
            <w:pPr>
              <w:spacing w:line="200" w:lineRule="auto"/>
              <w:jc w:val="center"/>
            </w:pPr>
            <w:r>
              <w:rPr>
                <w:sz w:val="18"/>
                <w:szCs w:val="18"/>
              </w:rPr>
              <w:t>1.11</w:t>
            </w:r>
          </w:p>
        </w:tc>
        <w:tc>
          <w:tcPr>
            <w:tcW w:w="2200" w:type="dxa"/>
            <w:tcMar>
              <w:top w:w="60" w:type="dxa"/>
              <w:left w:w="80" w:type="dxa"/>
              <w:bottom w:w="60" w:type="dxa"/>
              <w:right w:w="80" w:type="dxa"/>
            </w:tcMar>
            <w:vAlign w:val="center"/>
          </w:tcPr>
          <w:p w14:paraId="16EB04E3" w14:textId="77777777" w:rsidR="00A96EE7" w:rsidRDefault="00E23472">
            <w:pPr>
              <w:spacing w:line="200" w:lineRule="auto"/>
            </w:pPr>
            <w:r>
              <w:rPr>
                <w:sz w:val="18"/>
                <w:szCs w:val="18"/>
              </w:rPr>
              <w:t>Коммутатор сетевой</w:t>
            </w:r>
          </w:p>
        </w:tc>
        <w:tc>
          <w:tcPr>
            <w:tcW w:w="5700" w:type="dxa"/>
            <w:tcMar>
              <w:top w:w="60" w:type="dxa"/>
              <w:left w:w="80" w:type="dxa"/>
              <w:bottom w:w="60" w:type="dxa"/>
              <w:right w:w="80" w:type="dxa"/>
            </w:tcMar>
            <w:vAlign w:val="center"/>
          </w:tcPr>
          <w:p w14:paraId="51272964" w14:textId="77777777" w:rsidR="00A96EE7" w:rsidRDefault="00E23472">
            <w:pPr>
              <w:spacing w:after="40" w:line="200" w:lineRule="auto"/>
              <w:jc w:val="both"/>
            </w:pPr>
            <w:r>
              <w:rPr>
                <w:sz w:val="18"/>
                <w:szCs w:val="18"/>
              </w:rPr>
              <w:t xml:space="preserve">Количество портов не менее 5. Скорость портов 10/100 Мбит/с. Поддержка стандартов IEEE 802.3 10BASE-T, 802.3u 100BASE-TX, 802.3x, 802.1p </w:t>
            </w:r>
            <w:proofErr w:type="spellStart"/>
            <w:r>
              <w:rPr>
                <w:sz w:val="18"/>
                <w:szCs w:val="18"/>
              </w:rPr>
              <w:t>QoS</w:t>
            </w:r>
            <w:proofErr w:type="spellEnd"/>
            <w:r>
              <w:rPr>
                <w:sz w:val="18"/>
                <w:szCs w:val="18"/>
              </w:rPr>
              <w:t>, 802.3az (EEE). Цветовой индикатор на каждый порт. Диапазон рабочих температур от 0 до +40 °C.</w:t>
            </w:r>
          </w:p>
          <w:p w14:paraId="666BD29E" w14:textId="77777777" w:rsidR="00A96EE7" w:rsidRDefault="00E23472">
            <w:pPr>
              <w:spacing w:line="200" w:lineRule="auto"/>
            </w:pPr>
            <w:r>
              <w:rPr>
                <w:i/>
                <w:iCs/>
                <w:sz w:val="18"/>
                <w:szCs w:val="18"/>
              </w:rPr>
              <w:t>Рекомендуемая модель: D-</w:t>
            </w:r>
            <w:proofErr w:type="spellStart"/>
            <w:r>
              <w:rPr>
                <w:i/>
                <w:iCs/>
                <w:sz w:val="18"/>
                <w:szCs w:val="18"/>
              </w:rPr>
              <w:t>Link</w:t>
            </w:r>
            <w:proofErr w:type="spellEnd"/>
            <w:r>
              <w:rPr>
                <w:i/>
                <w:iCs/>
                <w:sz w:val="18"/>
                <w:szCs w:val="18"/>
              </w:rPr>
              <w:t xml:space="preserve"> DES-1005 или эквивалент</w:t>
            </w:r>
          </w:p>
        </w:tc>
        <w:tc>
          <w:tcPr>
            <w:tcW w:w="700" w:type="dxa"/>
            <w:tcMar>
              <w:top w:w="60" w:type="dxa"/>
              <w:left w:w="80" w:type="dxa"/>
              <w:bottom w:w="60" w:type="dxa"/>
              <w:right w:w="80" w:type="dxa"/>
            </w:tcMar>
            <w:vAlign w:val="center"/>
          </w:tcPr>
          <w:p w14:paraId="517BE9D0" w14:textId="77777777" w:rsidR="00A96EE7" w:rsidRDefault="00E23472">
            <w:pPr>
              <w:spacing w:line="200" w:lineRule="auto"/>
              <w:jc w:val="center"/>
            </w:pPr>
            <w:r>
              <w:rPr>
                <w:sz w:val="18"/>
                <w:szCs w:val="18"/>
              </w:rPr>
              <w:t>шт.</w:t>
            </w:r>
          </w:p>
        </w:tc>
        <w:tc>
          <w:tcPr>
            <w:tcW w:w="1036" w:type="dxa"/>
            <w:tcMar>
              <w:top w:w="60" w:type="dxa"/>
              <w:left w:w="80" w:type="dxa"/>
              <w:bottom w:w="60" w:type="dxa"/>
              <w:right w:w="80" w:type="dxa"/>
            </w:tcMar>
            <w:vAlign w:val="center"/>
          </w:tcPr>
          <w:p w14:paraId="19C5B86A" w14:textId="77777777" w:rsidR="00A96EE7" w:rsidRDefault="00E23472">
            <w:pPr>
              <w:spacing w:line="200" w:lineRule="auto"/>
              <w:jc w:val="center"/>
            </w:pPr>
            <w:r>
              <w:rPr>
                <w:sz w:val="18"/>
                <w:szCs w:val="18"/>
              </w:rPr>
              <w:t>2</w:t>
            </w:r>
          </w:p>
        </w:tc>
      </w:tr>
      <w:tr w:rsidR="00A96EE7" w14:paraId="5A3D1541" w14:textId="77777777">
        <w:tc>
          <w:tcPr>
            <w:tcW w:w="620" w:type="dxa"/>
            <w:tcMar>
              <w:top w:w="60" w:type="dxa"/>
              <w:left w:w="80" w:type="dxa"/>
              <w:bottom w:w="60" w:type="dxa"/>
              <w:right w:w="80" w:type="dxa"/>
            </w:tcMar>
            <w:vAlign w:val="center"/>
          </w:tcPr>
          <w:p w14:paraId="341DBC4D" w14:textId="77777777" w:rsidR="00A96EE7" w:rsidRDefault="00E23472">
            <w:pPr>
              <w:spacing w:line="200" w:lineRule="auto"/>
              <w:jc w:val="center"/>
            </w:pPr>
            <w:r>
              <w:rPr>
                <w:sz w:val="18"/>
                <w:szCs w:val="18"/>
              </w:rPr>
              <w:t>1.12</w:t>
            </w:r>
          </w:p>
        </w:tc>
        <w:tc>
          <w:tcPr>
            <w:tcW w:w="2200" w:type="dxa"/>
            <w:tcMar>
              <w:top w:w="60" w:type="dxa"/>
              <w:left w:w="80" w:type="dxa"/>
              <w:bottom w:w="60" w:type="dxa"/>
              <w:right w:w="80" w:type="dxa"/>
            </w:tcMar>
            <w:vAlign w:val="center"/>
          </w:tcPr>
          <w:p w14:paraId="73CD9D87" w14:textId="77777777" w:rsidR="00A96EE7" w:rsidRDefault="00E23472">
            <w:pPr>
              <w:spacing w:line="200" w:lineRule="auto"/>
            </w:pPr>
            <w:r>
              <w:rPr>
                <w:sz w:val="18"/>
                <w:szCs w:val="18"/>
              </w:rPr>
              <w:t>Шкаф коммутационный, IP31</w:t>
            </w:r>
          </w:p>
        </w:tc>
        <w:tc>
          <w:tcPr>
            <w:tcW w:w="5700" w:type="dxa"/>
            <w:tcMar>
              <w:top w:w="60" w:type="dxa"/>
              <w:left w:w="80" w:type="dxa"/>
              <w:bottom w:w="60" w:type="dxa"/>
              <w:right w:w="80" w:type="dxa"/>
            </w:tcMar>
            <w:vAlign w:val="center"/>
          </w:tcPr>
          <w:p w14:paraId="32212FCB" w14:textId="77777777" w:rsidR="00A96EE7" w:rsidRDefault="00E23472">
            <w:pPr>
              <w:spacing w:line="200" w:lineRule="auto"/>
              <w:jc w:val="both"/>
            </w:pPr>
            <w:r>
              <w:rPr>
                <w:sz w:val="18"/>
                <w:szCs w:val="18"/>
              </w:rPr>
              <w:t>Материал корпуса — сталь. Степень защиты не ниже IP31. Тип установки — навесной. Наличие монтажной панели. Количество вводов не менее 3. Габаритные размеры: высота 400–450 мм, ширина 300–350 мм, глубина 200–230 мм. Климатическое исполнение УХЛ3.</w:t>
            </w:r>
          </w:p>
        </w:tc>
        <w:tc>
          <w:tcPr>
            <w:tcW w:w="700" w:type="dxa"/>
            <w:tcMar>
              <w:top w:w="60" w:type="dxa"/>
              <w:left w:w="80" w:type="dxa"/>
              <w:bottom w:w="60" w:type="dxa"/>
              <w:right w:w="80" w:type="dxa"/>
            </w:tcMar>
            <w:vAlign w:val="center"/>
          </w:tcPr>
          <w:p w14:paraId="3E333A04" w14:textId="77777777" w:rsidR="00A96EE7" w:rsidRDefault="00E23472">
            <w:pPr>
              <w:spacing w:line="200" w:lineRule="auto"/>
              <w:jc w:val="center"/>
            </w:pPr>
            <w:r>
              <w:rPr>
                <w:sz w:val="18"/>
                <w:szCs w:val="18"/>
              </w:rPr>
              <w:t>шт.</w:t>
            </w:r>
          </w:p>
        </w:tc>
        <w:tc>
          <w:tcPr>
            <w:tcW w:w="1036" w:type="dxa"/>
            <w:tcMar>
              <w:top w:w="60" w:type="dxa"/>
              <w:left w:w="80" w:type="dxa"/>
              <w:bottom w:w="60" w:type="dxa"/>
              <w:right w:w="80" w:type="dxa"/>
            </w:tcMar>
            <w:vAlign w:val="center"/>
          </w:tcPr>
          <w:p w14:paraId="4E4578EE" w14:textId="77777777" w:rsidR="00A96EE7" w:rsidRDefault="00E23472">
            <w:pPr>
              <w:spacing w:line="200" w:lineRule="auto"/>
              <w:jc w:val="center"/>
            </w:pPr>
            <w:r>
              <w:rPr>
                <w:sz w:val="18"/>
                <w:szCs w:val="18"/>
              </w:rPr>
              <w:t>2</w:t>
            </w:r>
          </w:p>
        </w:tc>
      </w:tr>
      <w:tr w:rsidR="00A96EE7" w14:paraId="125AEB9A" w14:textId="77777777">
        <w:tc>
          <w:tcPr>
            <w:tcW w:w="620" w:type="dxa"/>
            <w:tcMar>
              <w:top w:w="60" w:type="dxa"/>
              <w:left w:w="80" w:type="dxa"/>
              <w:bottom w:w="60" w:type="dxa"/>
              <w:right w:w="80" w:type="dxa"/>
            </w:tcMar>
            <w:vAlign w:val="center"/>
          </w:tcPr>
          <w:p w14:paraId="746553CC" w14:textId="77777777" w:rsidR="00A96EE7" w:rsidRDefault="00E23472">
            <w:pPr>
              <w:spacing w:line="200" w:lineRule="auto"/>
              <w:jc w:val="center"/>
            </w:pPr>
            <w:r>
              <w:rPr>
                <w:sz w:val="18"/>
                <w:szCs w:val="18"/>
              </w:rPr>
              <w:t>1.13</w:t>
            </w:r>
          </w:p>
        </w:tc>
        <w:tc>
          <w:tcPr>
            <w:tcW w:w="2200" w:type="dxa"/>
            <w:tcMar>
              <w:top w:w="60" w:type="dxa"/>
              <w:left w:w="80" w:type="dxa"/>
              <w:bottom w:w="60" w:type="dxa"/>
              <w:right w:w="80" w:type="dxa"/>
            </w:tcMar>
            <w:vAlign w:val="center"/>
          </w:tcPr>
          <w:p w14:paraId="6E4CBC9B" w14:textId="77777777" w:rsidR="00A96EE7" w:rsidRDefault="00E23472">
            <w:pPr>
              <w:spacing w:line="200" w:lineRule="auto"/>
            </w:pPr>
            <w:r>
              <w:rPr>
                <w:sz w:val="18"/>
                <w:szCs w:val="18"/>
              </w:rPr>
              <w:t>Устройство коммутационное</w:t>
            </w:r>
          </w:p>
        </w:tc>
        <w:tc>
          <w:tcPr>
            <w:tcW w:w="5700" w:type="dxa"/>
            <w:tcMar>
              <w:top w:w="60" w:type="dxa"/>
              <w:left w:w="80" w:type="dxa"/>
              <w:bottom w:w="60" w:type="dxa"/>
              <w:right w:w="80" w:type="dxa"/>
            </w:tcMar>
            <w:vAlign w:val="center"/>
          </w:tcPr>
          <w:p w14:paraId="10EC7E1F" w14:textId="77777777" w:rsidR="00A96EE7" w:rsidRDefault="00E23472">
            <w:pPr>
              <w:spacing w:after="40" w:line="200" w:lineRule="auto"/>
              <w:jc w:val="both"/>
            </w:pPr>
            <w:r>
              <w:rPr>
                <w:sz w:val="18"/>
                <w:szCs w:val="18"/>
              </w:rPr>
              <w:t>Устройство коммутации цепей управления с релейными контактами для согласования сигналов СКУД и исполнительных устройств (управление турникетом, контроль состояния).</w:t>
            </w:r>
          </w:p>
          <w:p w14:paraId="5BAF2FD2" w14:textId="77777777" w:rsidR="00A96EE7" w:rsidRDefault="00E23472">
            <w:pPr>
              <w:spacing w:line="200" w:lineRule="auto"/>
            </w:pPr>
            <w:r>
              <w:rPr>
                <w:i/>
                <w:iCs/>
                <w:sz w:val="18"/>
                <w:szCs w:val="18"/>
              </w:rPr>
              <w:t>Рекомендуемая модель: УК-ВК исп. 12 или эквивалент</w:t>
            </w:r>
          </w:p>
        </w:tc>
        <w:tc>
          <w:tcPr>
            <w:tcW w:w="700" w:type="dxa"/>
            <w:tcMar>
              <w:top w:w="60" w:type="dxa"/>
              <w:left w:w="80" w:type="dxa"/>
              <w:bottom w:w="60" w:type="dxa"/>
              <w:right w:w="80" w:type="dxa"/>
            </w:tcMar>
            <w:vAlign w:val="center"/>
          </w:tcPr>
          <w:p w14:paraId="6ACA6CD8" w14:textId="77777777" w:rsidR="00A96EE7" w:rsidRDefault="00E23472">
            <w:pPr>
              <w:spacing w:line="200" w:lineRule="auto"/>
              <w:jc w:val="center"/>
            </w:pPr>
            <w:r>
              <w:rPr>
                <w:sz w:val="18"/>
                <w:szCs w:val="18"/>
              </w:rPr>
              <w:t>шт.</w:t>
            </w:r>
          </w:p>
        </w:tc>
        <w:tc>
          <w:tcPr>
            <w:tcW w:w="1036" w:type="dxa"/>
            <w:tcMar>
              <w:top w:w="60" w:type="dxa"/>
              <w:left w:w="80" w:type="dxa"/>
              <w:bottom w:w="60" w:type="dxa"/>
              <w:right w:w="80" w:type="dxa"/>
            </w:tcMar>
            <w:vAlign w:val="center"/>
          </w:tcPr>
          <w:p w14:paraId="72BE8756" w14:textId="77777777" w:rsidR="00A96EE7" w:rsidRDefault="00E23472">
            <w:pPr>
              <w:spacing w:line="200" w:lineRule="auto"/>
              <w:jc w:val="center"/>
            </w:pPr>
            <w:r>
              <w:rPr>
                <w:sz w:val="18"/>
                <w:szCs w:val="18"/>
              </w:rPr>
              <w:t>2</w:t>
            </w:r>
          </w:p>
        </w:tc>
      </w:tr>
    </w:tbl>
    <w:p w14:paraId="70C712AC" w14:textId="77777777" w:rsidR="005714A0" w:rsidRDefault="005714A0" w:rsidP="005714A0"/>
    <w:p w14:paraId="191C7201" w14:textId="02BEE796" w:rsidR="00A96EE7" w:rsidRDefault="00027664" w:rsidP="005714A0">
      <w:r>
        <w:rPr>
          <w:b/>
          <w:bCs/>
          <w:sz w:val="24"/>
          <w:szCs w:val="24"/>
        </w:rPr>
        <w:t>5. Требования к монтажным и пусконаладочным работам (раздел 2 Спецификации)</w:t>
      </w:r>
    </w:p>
    <w:tbl>
      <w:tblPr>
        <w:tblW w:w="1025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4A0" w:firstRow="1" w:lastRow="0" w:firstColumn="1" w:lastColumn="0" w:noHBand="0" w:noVBand="1"/>
      </w:tblPr>
      <w:tblGrid>
        <w:gridCol w:w="620"/>
        <w:gridCol w:w="2200"/>
        <w:gridCol w:w="5700"/>
        <w:gridCol w:w="700"/>
        <w:gridCol w:w="1036"/>
      </w:tblGrid>
      <w:tr w:rsidR="00A96EE7" w14:paraId="18932271" w14:textId="77777777">
        <w:trPr>
          <w:tblHeader/>
        </w:trPr>
        <w:tc>
          <w:tcPr>
            <w:tcW w:w="620" w:type="dxa"/>
            <w:shd w:val="clear" w:color="auto" w:fill="DCE6F1"/>
            <w:tcMar>
              <w:top w:w="60" w:type="dxa"/>
              <w:left w:w="80" w:type="dxa"/>
              <w:bottom w:w="60" w:type="dxa"/>
              <w:right w:w="80" w:type="dxa"/>
            </w:tcMar>
            <w:vAlign w:val="center"/>
          </w:tcPr>
          <w:p w14:paraId="734E5080" w14:textId="77777777" w:rsidR="00A96EE7" w:rsidRDefault="00E23472">
            <w:pPr>
              <w:spacing w:line="200" w:lineRule="auto"/>
              <w:jc w:val="center"/>
            </w:pPr>
            <w:r>
              <w:rPr>
                <w:b/>
                <w:bCs/>
                <w:sz w:val="18"/>
                <w:szCs w:val="18"/>
              </w:rPr>
              <w:t>№ п/п</w:t>
            </w:r>
          </w:p>
        </w:tc>
        <w:tc>
          <w:tcPr>
            <w:tcW w:w="2200" w:type="dxa"/>
            <w:shd w:val="clear" w:color="auto" w:fill="DCE6F1"/>
            <w:tcMar>
              <w:top w:w="60" w:type="dxa"/>
              <w:left w:w="80" w:type="dxa"/>
              <w:bottom w:w="60" w:type="dxa"/>
              <w:right w:w="80" w:type="dxa"/>
            </w:tcMar>
            <w:vAlign w:val="center"/>
          </w:tcPr>
          <w:p w14:paraId="1E732AEC" w14:textId="77777777" w:rsidR="00A96EE7" w:rsidRDefault="00E23472">
            <w:pPr>
              <w:spacing w:line="200" w:lineRule="auto"/>
              <w:jc w:val="center"/>
            </w:pPr>
            <w:r>
              <w:rPr>
                <w:b/>
                <w:bCs/>
                <w:sz w:val="18"/>
                <w:szCs w:val="18"/>
              </w:rPr>
              <w:t>Наименование</w:t>
            </w:r>
          </w:p>
        </w:tc>
        <w:tc>
          <w:tcPr>
            <w:tcW w:w="5700" w:type="dxa"/>
            <w:shd w:val="clear" w:color="auto" w:fill="DCE6F1"/>
            <w:tcMar>
              <w:top w:w="60" w:type="dxa"/>
              <w:left w:w="80" w:type="dxa"/>
              <w:bottom w:w="60" w:type="dxa"/>
              <w:right w:w="80" w:type="dxa"/>
            </w:tcMar>
            <w:vAlign w:val="center"/>
          </w:tcPr>
          <w:p w14:paraId="43427348" w14:textId="77777777" w:rsidR="00A96EE7" w:rsidRDefault="00E23472">
            <w:pPr>
              <w:spacing w:line="200" w:lineRule="auto"/>
              <w:jc w:val="center"/>
            </w:pPr>
            <w:r>
              <w:rPr>
                <w:b/>
                <w:bCs/>
                <w:sz w:val="18"/>
                <w:szCs w:val="18"/>
              </w:rPr>
              <w:t>Функциональные, технические и качественные характеристики (минимальные требования)</w:t>
            </w:r>
          </w:p>
        </w:tc>
        <w:tc>
          <w:tcPr>
            <w:tcW w:w="700" w:type="dxa"/>
            <w:shd w:val="clear" w:color="auto" w:fill="DCE6F1"/>
            <w:tcMar>
              <w:top w:w="60" w:type="dxa"/>
              <w:left w:w="80" w:type="dxa"/>
              <w:bottom w:w="60" w:type="dxa"/>
              <w:right w:w="80" w:type="dxa"/>
            </w:tcMar>
            <w:vAlign w:val="center"/>
          </w:tcPr>
          <w:p w14:paraId="674D58EF" w14:textId="77777777" w:rsidR="00A96EE7" w:rsidRDefault="00E23472">
            <w:pPr>
              <w:spacing w:line="200" w:lineRule="auto"/>
              <w:jc w:val="center"/>
            </w:pPr>
            <w:r>
              <w:rPr>
                <w:b/>
                <w:bCs/>
                <w:sz w:val="18"/>
                <w:szCs w:val="18"/>
              </w:rPr>
              <w:t>Ед. изм.</w:t>
            </w:r>
          </w:p>
        </w:tc>
        <w:tc>
          <w:tcPr>
            <w:tcW w:w="1036" w:type="dxa"/>
            <w:shd w:val="clear" w:color="auto" w:fill="DCE6F1"/>
            <w:tcMar>
              <w:top w:w="60" w:type="dxa"/>
              <w:left w:w="80" w:type="dxa"/>
              <w:bottom w:w="60" w:type="dxa"/>
              <w:right w:w="80" w:type="dxa"/>
            </w:tcMar>
            <w:vAlign w:val="center"/>
          </w:tcPr>
          <w:p w14:paraId="1D59C97B" w14:textId="77777777" w:rsidR="00A96EE7" w:rsidRDefault="00E23472">
            <w:pPr>
              <w:spacing w:line="200" w:lineRule="auto"/>
              <w:jc w:val="center"/>
            </w:pPr>
            <w:r>
              <w:rPr>
                <w:b/>
                <w:bCs/>
                <w:sz w:val="18"/>
                <w:szCs w:val="18"/>
              </w:rPr>
              <w:t>Кол-во</w:t>
            </w:r>
          </w:p>
        </w:tc>
      </w:tr>
      <w:tr w:rsidR="00A96EE7" w14:paraId="779A7044" w14:textId="77777777">
        <w:tc>
          <w:tcPr>
            <w:tcW w:w="620" w:type="dxa"/>
            <w:tcMar>
              <w:top w:w="60" w:type="dxa"/>
              <w:left w:w="80" w:type="dxa"/>
              <w:bottom w:w="60" w:type="dxa"/>
              <w:right w:w="80" w:type="dxa"/>
            </w:tcMar>
            <w:vAlign w:val="center"/>
          </w:tcPr>
          <w:p w14:paraId="6EE37C3A" w14:textId="77777777" w:rsidR="00A96EE7" w:rsidRDefault="00E23472">
            <w:pPr>
              <w:spacing w:line="200" w:lineRule="auto"/>
              <w:jc w:val="center"/>
            </w:pPr>
            <w:r>
              <w:rPr>
                <w:sz w:val="18"/>
                <w:szCs w:val="18"/>
              </w:rPr>
              <w:t>2.5</w:t>
            </w:r>
          </w:p>
        </w:tc>
        <w:tc>
          <w:tcPr>
            <w:tcW w:w="2200" w:type="dxa"/>
            <w:tcMar>
              <w:top w:w="60" w:type="dxa"/>
              <w:left w:w="80" w:type="dxa"/>
              <w:bottom w:w="60" w:type="dxa"/>
              <w:right w:w="80" w:type="dxa"/>
            </w:tcMar>
            <w:vAlign w:val="center"/>
          </w:tcPr>
          <w:p w14:paraId="2821B675" w14:textId="77777777" w:rsidR="00A96EE7" w:rsidRDefault="00E23472">
            <w:pPr>
              <w:spacing w:line="200" w:lineRule="auto"/>
            </w:pPr>
            <w:r>
              <w:rPr>
                <w:sz w:val="18"/>
                <w:szCs w:val="18"/>
              </w:rPr>
              <w:t>Установка серверного оборудования</w:t>
            </w:r>
          </w:p>
        </w:tc>
        <w:tc>
          <w:tcPr>
            <w:tcW w:w="5700" w:type="dxa"/>
            <w:tcMar>
              <w:top w:w="60" w:type="dxa"/>
              <w:left w:w="80" w:type="dxa"/>
              <w:bottom w:w="60" w:type="dxa"/>
              <w:right w:w="80" w:type="dxa"/>
            </w:tcMar>
            <w:vAlign w:val="center"/>
          </w:tcPr>
          <w:p w14:paraId="306163DF" w14:textId="77777777" w:rsidR="00A96EE7" w:rsidRDefault="00E23472">
            <w:pPr>
              <w:spacing w:line="200" w:lineRule="auto"/>
              <w:jc w:val="both"/>
            </w:pPr>
            <w:r>
              <w:rPr>
                <w:sz w:val="18"/>
                <w:szCs w:val="18"/>
              </w:rPr>
              <w:t>Монтаж коммутационного шкафа, установка локального сервера СКУД (ЛСС), установка монитора поста охраны. Работы выполняются в присутствии и под руководством уполномоченного представителя Заказчика.</w:t>
            </w:r>
          </w:p>
        </w:tc>
        <w:tc>
          <w:tcPr>
            <w:tcW w:w="700" w:type="dxa"/>
            <w:tcMar>
              <w:top w:w="60" w:type="dxa"/>
              <w:left w:w="80" w:type="dxa"/>
              <w:bottom w:w="60" w:type="dxa"/>
              <w:right w:w="80" w:type="dxa"/>
            </w:tcMar>
            <w:vAlign w:val="center"/>
          </w:tcPr>
          <w:p w14:paraId="234132C9" w14:textId="77777777" w:rsidR="00A96EE7" w:rsidRDefault="00E23472">
            <w:pPr>
              <w:spacing w:line="200" w:lineRule="auto"/>
              <w:jc w:val="center"/>
            </w:pPr>
            <w:proofErr w:type="spellStart"/>
            <w:r>
              <w:rPr>
                <w:sz w:val="18"/>
                <w:szCs w:val="18"/>
              </w:rPr>
              <w:t>компл</w:t>
            </w:r>
            <w:proofErr w:type="spellEnd"/>
            <w:r>
              <w:rPr>
                <w:sz w:val="18"/>
                <w:szCs w:val="18"/>
              </w:rPr>
              <w:t>.</w:t>
            </w:r>
          </w:p>
        </w:tc>
        <w:tc>
          <w:tcPr>
            <w:tcW w:w="1036" w:type="dxa"/>
            <w:tcMar>
              <w:top w:w="60" w:type="dxa"/>
              <w:left w:w="80" w:type="dxa"/>
              <w:bottom w:w="60" w:type="dxa"/>
              <w:right w:w="80" w:type="dxa"/>
            </w:tcMar>
            <w:vAlign w:val="center"/>
          </w:tcPr>
          <w:p w14:paraId="17461B85" w14:textId="77777777" w:rsidR="00A96EE7" w:rsidRDefault="00E23472">
            <w:pPr>
              <w:spacing w:line="200" w:lineRule="auto"/>
              <w:jc w:val="center"/>
            </w:pPr>
            <w:r>
              <w:rPr>
                <w:sz w:val="18"/>
                <w:szCs w:val="18"/>
              </w:rPr>
              <w:t>2</w:t>
            </w:r>
          </w:p>
        </w:tc>
      </w:tr>
      <w:tr w:rsidR="00A96EE7" w14:paraId="5F5FE28F" w14:textId="77777777">
        <w:tc>
          <w:tcPr>
            <w:tcW w:w="620" w:type="dxa"/>
            <w:tcMar>
              <w:top w:w="60" w:type="dxa"/>
              <w:left w:w="80" w:type="dxa"/>
              <w:bottom w:w="60" w:type="dxa"/>
              <w:right w:w="80" w:type="dxa"/>
            </w:tcMar>
            <w:vAlign w:val="center"/>
          </w:tcPr>
          <w:p w14:paraId="7AD1CE52" w14:textId="77777777" w:rsidR="00A96EE7" w:rsidRDefault="00E23472">
            <w:pPr>
              <w:spacing w:line="200" w:lineRule="auto"/>
              <w:jc w:val="center"/>
            </w:pPr>
            <w:r>
              <w:rPr>
                <w:sz w:val="18"/>
                <w:szCs w:val="18"/>
              </w:rPr>
              <w:t>2.6</w:t>
            </w:r>
          </w:p>
        </w:tc>
        <w:tc>
          <w:tcPr>
            <w:tcW w:w="2200" w:type="dxa"/>
            <w:tcMar>
              <w:top w:w="60" w:type="dxa"/>
              <w:left w:w="80" w:type="dxa"/>
              <w:bottom w:w="60" w:type="dxa"/>
              <w:right w:w="80" w:type="dxa"/>
            </w:tcMar>
            <w:vAlign w:val="center"/>
          </w:tcPr>
          <w:p w14:paraId="5DE51619" w14:textId="77777777" w:rsidR="00A96EE7" w:rsidRDefault="00E23472">
            <w:pPr>
              <w:spacing w:line="200" w:lineRule="auto"/>
            </w:pPr>
            <w:r>
              <w:rPr>
                <w:sz w:val="18"/>
                <w:szCs w:val="18"/>
              </w:rPr>
              <w:t>Настройка сети (коммутаторы, сетевые модули)</w:t>
            </w:r>
          </w:p>
        </w:tc>
        <w:tc>
          <w:tcPr>
            <w:tcW w:w="5700" w:type="dxa"/>
            <w:tcMar>
              <w:top w:w="60" w:type="dxa"/>
              <w:left w:w="80" w:type="dxa"/>
              <w:bottom w:w="60" w:type="dxa"/>
              <w:right w:w="80" w:type="dxa"/>
            </w:tcMar>
            <w:vAlign w:val="center"/>
          </w:tcPr>
          <w:p w14:paraId="388DB618" w14:textId="77777777" w:rsidR="00A96EE7" w:rsidRDefault="00E23472">
            <w:pPr>
              <w:spacing w:line="200" w:lineRule="auto"/>
              <w:jc w:val="both"/>
            </w:pPr>
            <w:r>
              <w:rPr>
                <w:sz w:val="18"/>
                <w:szCs w:val="18"/>
              </w:rPr>
              <w:t>Установка коммутационного оборудования, подключение системы к сети Интернет, создание, настройка и тестирование защищённого канала связи до центрального сервера, подключение контроллеров турникетов и локального сервера СКУД. Управляющим элементом системы является локальный сервер СКУД (ЛСС) без привязки к эксклюзивному производителю оборудования.</w:t>
            </w:r>
          </w:p>
        </w:tc>
        <w:tc>
          <w:tcPr>
            <w:tcW w:w="700" w:type="dxa"/>
            <w:tcMar>
              <w:top w:w="60" w:type="dxa"/>
              <w:left w:w="80" w:type="dxa"/>
              <w:bottom w:w="60" w:type="dxa"/>
              <w:right w:w="80" w:type="dxa"/>
            </w:tcMar>
            <w:vAlign w:val="center"/>
          </w:tcPr>
          <w:p w14:paraId="2F8F779C" w14:textId="77777777" w:rsidR="00A96EE7" w:rsidRDefault="00E23472">
            <w:pPr>
              <w:spacing w:line="200" w:lineRule="auto"/>
              <w:jc w:val="center"/>
            </w:pPr>
            <w:proofErr w:type="spellStart"/>
            <w:r>
              <w:rPr>
                <w:sz w:val="18"/>
                <w:szCs w:val="18"/>
              </w:rPr>
              <w:t>компл</w:t>
            </w:r>
            <w:proofErr w:type="spellEnd"/>
            <w:r>
              <w:rPr>
                <w:sz w:val="18"/>
                <w:szCs w:val="18"/>
              </w:rPr>
              <w:t>.</w:t>
            </w:r>
          </w:p>
        </w:tc>
        <w:tc>
          <w:tcPr>
            <w:tcW w:w="1036" w:type="dxa"/>
            <w:tcMar>
              <w:top w:w="60" w:type="dxa"/>
              <w:left w:w="80" w:type="dxa"/>
              <w:bottom w:w="60" w:type="dxa"/>
              <w:right w:w="80" w:type="dxa"/>
            </w:tcMar>
            <w:vAlign w:val="center"/>
          </w:tcPr>
          <w:p w14:paraId="2DEC5AB0" w14:textId="77777777" w:rsidR="00A96EE7" w:rsidRDefault="00E23472">
            <w:pPr>
              <w:spacing w:line="200" w:lineRule="auto"/>
              <w:jc w:val="center"/>
            </w:pPr>
            <w:r>
              <w:rPr>
                <w:sz w:val="18"/>
                <w:szCs w:val="18"/>
              </w:rPr>
              <w:t>2</w:t>
            </w:r>
          </w:p>
        </w:tc>
      </w:tr>
      <w:tr w:rsidR="00A96EE7" w14:paraId="61C60C16" w14:textId="77777777">
        <w:tc>
          <w:tcPr>
            <w:tcW w:w="620" w:type="dxa"/>
            <w:tcMar>
              <w:top w:w="60" w:type="dxa"/>
              <w:left w:w="80" w:type="dxa"/>
              <w:bottom w:w="60" w:type="dxa"/>
              <w:right w:w="80" w:type="dxa"/>
            </w:tcMar>
            <w:vAlign w:val="center"/>
          </w:tcPr>
          <w:p w14:paraId="7C8372DE" w14:textId="77777777" w:rsidR="00A96EE7" w:rsidRDefault="00E23472">
            <w:pPr>
              <w:spacing w:line="200" w:lineRule="auto"/>
              <w:jc w:val="center"/>
            </w:pPr>
            <w:r>
              <w:rPr>
                <w:sz w:val="18"/>
                <w:szCs w:val="18"/>
              </w:rPr>
              <w:t>2.7</w:t>
            </w:r>
          </w:p>
        </w:tc>
        <w:tc>
          <w:tcPr>
            <w:tcW w:w="2200" w:type="dxa"/>
            <w:tcMar>
              <w:top w:w="60" w:type="dxa"/>
              <w:left w:w="80" w:type="dxa"/>
              <w:bottom w:w="60" w:type="dxa"/>
              <w:right w:w="80" w:type="dxa"/>
            </w:tcMar>
            <w:vAlign w:val="center"/>
          </w:tcPr>
          <w:p w14:paraId="59DAB691" w14:textId="77777777" w:rsidR="00A96EE7" w:rsidRDefault="00E23472">
            <w:pPr>
              <w:spacing w:line="200" w:lineRule="auto"/>
            </w:pPr>
            <w:r>
              <w:rPr>
                <w:sz w:val="18"/>
                <w:szCs w:val="18"/>
              </w:rPr>
              <w:t>Пусконаладочные работы СКУД</w:t>
            </w:r>
          </w:p>
        </w:tc>
        <w:tc>
          <w:tcPr>
            <w:tcW w:w="5700" w:type="dxa"/>
            <w:tcMar>
              <w:top w:w="60" w:type="dxa"/>
              <w:left w:w="80" w:type="dxa"/>
              <w:bottom w:w="60" w:type="dxa"/>
              <w:right w:w="80" w:type="dxa"/>
            </w:tcMar>
            <w:vAlign w:val="center"/>
          </w:tcPr>
          <w:p w14:paraId="369AC5B3" w14:textId="77777777" w:rsidR="00A96EE7" w:rsidRDefault="00E23472">
            <w:pPr>
              <w:spacing w:line="200" w:lineRule="auto"/>
              <w:jc w:val="both"/>
            </w:pPr>
            <w:r>
              <w:rPr>
                <w:sz w:val="18"/>
                <w:szCs w:val="18"/>
              </w:rPr>
              <w:t>Проверка и настройка смонтированного оборудования, проверка работоспособности СКУД, проверка корректности считывания идентификаторов и передачи данных на локальный сервер СКУД.</w:t>
            </w:r>
          </w:p>
        </w:tc>
        <w:tc>
          <w:tcPr>
            <w:tcW w:w="700" w:type="dxa"/>
            <w:tcMar>
              <w:top w:w="60" w:type="dxa"/>
              <w:left w:w="80" w:type="dxa"/>
              <w:bottom w:w="60" w:type="dxa"/>
              <w:right w:w="80" w:type="dxa"/>
            </w:tcMar>
            <w:vAlign w:val="center"/>
          </w:tcPr>
          <w:p w14:paraId="6A9F2284" w14:textId="77777777" w:rsidR="00A96EE7" w:rsidRDefault="00E23472">
            <w:pPr>
              <w:spacing w:line="200" w:lineRule="auto"/>
              <w:jc w:val="center"/>
            </w:pPr>
            <w:proofErr w:type="spellStart"/>
            <w:r>
              <w:rPr>
                <w:sz w:val="18"/>
                <w:szCs w:val="18"/>
              </w:rPr>
              <w:t>усл</w:t>
            </w:r>
            <w:proofErr w:type="spellEnd"/>
            <w:r>
              <w:rPr>
                <w:sz w:val="18"/>
                <w:szCs w:val="18"/>
              </w:rPr>
              <w:t>.</w:t>
            </w:r>
          </w:p>
        </w:tc>
        <w:tc>
          <w:tcPr>
            <w:tcW w:w="1036" w:type="dxa"/>
            <w:tcMar>
              <w:top w:w="60" w:type="dxa"/>
              <w:left w:w="80" w:type="dxa"/>
              <w:bottom w:w="60" w:type="dxa"/>
              <w:right w:w="80" w:type="dxa"/>
            </w:tcMar>
            <w:vAlign w:val="center"/>
          </w:tcPr>
          <w:p w14:paraId="75FC0E85" w14:textId="77777777" w:rsidR="00A96EE7" w:rsidRDefault="00E23472">
            <w:pPr>
              <w:spacing w:line="200" w:lineRule="auto"/>
              <w:jc w:val="center"/>
            </w:pPr>
            <w:r>
              <w:rPr>
                <w:sz w:val="18"/>
                <w:szCs w:val="18"/>
              </w:rPr>
              <w:t>1</w:t>
            </w:r>
          </w:p>
        </w:tc>
      </w:tr>
    </w:tbl>
    <w:p w14:paraId="2742D08D" w14:textId="682A59A3" w:rsidR="00A96EE7" w:rsidRDefault="00027664">
      <w:pPr>
        <w:spacing w:before="120" w:after="60"/>
      </w:pPr>
      <w:r>
        <w:rPr>
          <w:b/>
          <w:bCs/>
          <w:sz w:val="24"/>
          <w:szCs w:val="24"/>
        </w:rPr>
        <w:t>6. Требования к интеграции системы контроля посещаемости (раздел 3 Спецификации)</w:t>
      </w:r>
    </w:p>
    <w:tbl>
      <w:tblPr>
        <w:tblW w:w="1025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4A0" w:firstRow="1" w:lastRow="0" w:firstColumn="1" w:lastColumn="0" w:noHBand="0" w:noVBand="1"/>
      </w:tblPr>
      <w:tblGrid>
        <w:gridCol w:w="620"/>
        <w:gridCol w:w="2200"/>
        <w:gridCol w:w="5700"/>
        <w:gridCol w:w="700"/>
        <w:gridCol w:w="1036"/>
      </w:tblGrid>
      <w:tr w:rsidR="00A96EE7" w14:paraId="2CB8316A" w14:textId="77777777">
        <w:trPr>
          <w:tblHeader/>
        </w:trPr>
        <w:tc>
          <w:tcPr>
            <w:tcW w:w="620" w:type="dxa"/>
            <w:shd w:val="clear" w:color="auto" w:fill="DCE6F1"/>
            <w:tcMar>
              <w:top w:w="60" w:type="dxa"/>
              <w:left w:w="80" w:type="dxa"/>
              <w:bottom w:w="60" w:type="dxa"/>
              <w:right w:w="80" w:type="dxa"/>
            </w:tcMar>
            <w:vAlign w:val="center"/>
          </w:tcPr>
          <w:p w14:paraId="49477DA7" w14:textId="77777777" w:rsidR="00A96EE7" w:rsidRDefault="00E23472">
            <w:pPr>
              <w:spacing w:line="200" w:lineRule="auto"/>
              <w:jc w:val="center"/>
            </w:pPr>
            <w:r>
              <w:rPr>
                <w:b/>
                <w:bCs/>
                <w:sz w:val="18"/>
                <w:szCs w:val="18"/>
              </w:rPr>
              <w:t>№ п/п</w:t>
            </w:r>
          </w:p>
        </w:tc>
        <w:tc>
          <w:tcPr>
            <w:tcW w:w="2200" w:type="dxa"/>
            <w:shd w:val="clear" w:color="auto" w:fill="DCE6F1"/>
            <w:tcMar>
              <w:top w:w="60" w:type="dxa"/>
              <w:left w:w="80" w:type="dxa"/>
              <w:bottom w:w="60" w:type="dxa"/>
              <w:right w:w="80" w:type="dxa"/>
            </w:tcMar>
            <w:vAlign w:val="center"/>
          </w:tcPr>
          <w:p w14:paraId="56AC3C05" w14:textId="77777777" w:rsidR="00A96EE7" w:rsidRDefault="00E23472">
            <w:pPr>
              <w:spacing w:line="200" w:lineRule="auto"/>
              <w:jc w:val="center"/>
            </w:pPr>
            <w:r>
              <w:rPr>
                <w:b/>
                <w:bCs/>
                <w:sz w:val="18"/>
                <w:szCs w:val="18"/>
              </w:rPr>
              <w:t>Наименование</w:t>
            </w:r>
          </w:p>
        </w:tc>
        <w:tc>
          <w:tcPr>
            <w:tcW w:w="5700" w:type="dxa"/>
            <w:shd w:val="clear" w:color="auto" w:fill="DCE6F1"/>
            <w:tcMar>
              <w:top w:w="60" w:type="dxa"/>
              <w:left w:w="80" w:type="dxa"/>
              <w:bottom w:w="60" w:type="dxa"/>
              <w:right w:w="80" w:type="dxa"/>
            </w:tcMar>
            <w:vAlign w:val="center"/>
          </w:tcPr>
          <w:p w14:paraId="2887692E" w14:textId="77777777" w:rsidR="00A96EE7" w:rsidRDefault="00E23472">
            <w:pPr>
              <w:spacing w:line="200" w:lineRule="auto"/>
              <w:jc w:val="center"/>
            </w:pPr>
            <w:r>
              <w:rPr>
                <w:b/>
                <w:bCs/>
                <w:sz w:val="18"/>
                <w:szCs w:val="18"/>
              </w:rPr>
              <w:t>Функциональные, технические и качественные характеристики (минимальные требования)</w:t>
            </w:r>
          </w:p>
        </w:tc>
        <w:tc>
          <w:tcPr>
            <w:tcW w:w="700" w:type="dxa"/>
            <w:shd w:val="clear" w:color="auto" w:fill="DCE6F1"/>
            <w:tcMar>
              <w:top w:w="60" w:type="dxa"/>
              <w:left w:w="80" w:type="dxa"/>
              <w:bottom w:w="60" w:type="dxa"/>
              <w:right w:w="80" w:type="dxa"/>
            </w:tcMar>
            <w:vAlign w:val="center"/>
          </w:tcPr>
          <w:p w14:paraId="6DDAC99F" w14:textId="77777777" w:rsidR="00A96EE7" w:rsidRDefault="00E23472">
            <w:pPr>
              <w:spacing w:line="200" w:lineRule="auto"/>
              <w:jc w:val="center"/>
            </w:pPr>
            <w:r>
              <w:rPr>
                <w:b/>
                <w:bCs/>
                <w:sz w:val="18"/>
                <w:szCs w:val="18"/>
              </w:rPr>
              <w:t>Ед. изм.</w:t>
            </w:r>
          </w:p>
        </w:tc>
        <w:tc>
          <w:tcPr>
            <w:tcW w:w="1036" w:type="dxa"/>
            <w:shd w:val="clear" w:color="auto" w:fill="DCE6F1"/>
            <w:tcMar>
              <w:top w:w="60" w:type="dxa"/>
              <w:left w:w="80" w:type="dxa"/>
              <w:bottom w:w="60" w:type="dxa"/>
              <w:right w:w="80" w:type="dxa"/>
            </w:tcMar>
            <w:vAlign w:val="center"/>
          </w:tcPr>
          <w:p w14:paraId="7D75D6A3" w14:textId="77777777" w:rsidR="00A96EE7" w:rsidRDefault="00E23472">
            <w:pPr>
              <w:spacing w:line="200" w:lineRule="auto"/>
              <w:jc w:val="center"/>
            </w:pPr>
            <w:r>
              <w:rPr>
                <w:b/>
                <w:bCs/>
                <w:sz w:val="18"/>
                <w:szCs w:val="18"/>
              </w:rPr>
              <w:t>Кол-во</w:t>
            </w:r>
          </w:p>
        </w:tc>
      </w:tr>
      <w:tr w:rsidR="00A96EE7" w14:paraId="3E8F8508" w14:textId="77777777">
        <w:tc>
          <w:tcPr>
            <w:tcW w:w="620" w:type="dxa"/>
            <w:tcMar>
              <w:top w:w="60" w:type="dxa"/>
              <w:left w:w="80" w:type="dxa"/>
              <w:bottom w:w="60" w:type="dxa"/>
              <w:right w:w="80" w:type="dxa"/>
            </w:tcMar>
            <w:vAlign w:val="center"/>
          </w:tcPr>
          <w:p w14:paraId="314C6F46" w14:textId="77777777" w:rsidR="00A96EE7" w:rsidRDefault="00E23472">
            <w:pPr>
              <w:spacing w:line="200" w:lineRule="auto"/>
              <w:jc w:val="center"/>
            </w:pPr>
            <w:r>
              <w:rPr>
                <w:sz w:val="18"/>
                <w:szCs w:val="18"/>
              </w:rPr>
              <w:t>3.1</w:t>
            </w:r>
          </w:p>
        </w:tc>
        <w:tc>
          <w:tcPr>
            <w:tcW w:w="2200" w:type="dxa"/>
            <w:tcMar>
              <w:top w:w="60" w:type="dxa"/>
              <w:left w:w="80" w:type="dxa"/>
              <w:bottom w:w="60" w:type="dxa"/>
              <w:right w:w="80" w:type="dxa"/>
            </w:tcMar>
            <w:vAlign w:val="center"/>
          </w:tcPr>
          <w:p w14:paraId="5C559A02" w14:textId="1B4C804F" w:rsidR="00A96EE7" w:rsidRDefault="00E23472">
            <w:pPr>
              <w:spacing w:line="200" w:lineRule="auto"/>
            </w:pPr>
            <w:r>
              <w:rPr>
                <w:sz w:val="18"/>
                <w:szCs w:val="18"/>
              </w:rPr>
              <w:t>Интеграционный модуль для банковских карт</w:t>
            </w:r>
          </w:p>
        </w:tc>
        <w:tc>
          <w:tcPr>
            <w:tcW w:w="5700" w:type="dxa"/>
            <w:tcMar>
              <w:top w:w="60" w:type="dxa"/>
              <w:left w:w="80" w:type="dxa"/>
              <w:bottom w:w="60" w:type="dxa"/>
              <w:right w:w="80" w:type="dxa"/>
            </w:tcMar>
            <w:vAlign w:val="center"/>
          </w:tcPr>
          <w:p w14:paraId="5B0226CD" w14:textId="31DA35BE" w:rsidR="00A96EE7" w:rsidRDefault="00E23472">
            <w:pPr>
              <w:spacing w:line="200" w:lineRule="auto"/>
              <w:jc w:val="both"/>
            </w:pPr>
            <w:r>
              <w:rPr>
                <w:sz w:val="18"/>
                <w:szCs w:val="18"/>
              </w:rPr>
              <w:t xml:space="preserve">Программно-аппаратный модуль интеграции банковских карт стандарта </w:t>
            </w:r>
            <w:proofErr w:type="spellStart"/>
            <w:r>
              <w:rPr>
                <w:sz w:val="18"/>
                <w:szCs w:val="18"/>
              </w:rPr>
              <w:t>MifareID</w:t>
            </w:r>
            <w:proofErr w:type="spellEnd"/>
            <w:r>
              <w:rPr>
                <w:sz w:val="18"/>
                <w:szCs w:val="18"/>
              </w:rPr>
              <w:t xml:space="preserve"> в состав СКУД. В комплекте — настольный считыватель. Обеспечивает использование действующих БСК и банковских карт банка-партнёра в единой системе контроля доступа. В объём входит установка и настройка модуля, установка настольного считывателя, пусконаладочные работы, ввод в эксплуатацию, инструктаж персонала.</w:t>
            </w:r>
          </w:p>
        </w:tc>
        <w:tc>
          <w:tcPr>
            <w:tcW w:w="700" w:type="dxa"/>
            <w:tcMar>
              <w:top w:w="60" w:type="dxa"/>
              <w:left w:w="80" w:type="dxa"/>
              <w:bottom w:w="60" w:type="dxa"/>
              <w:right w:w="80" w:type="dxa"/>
            </w:tcMar>
            <w:vAlign w:val="center"/>
          </w:tcPr>
          <w:p w14:paraId="7C976BC6" w14:textId="77777777" w:rsidR="00A96EE7" w:rsidRDefault="00E23472">
            <w:pPr>
              <w:spacing w:line="200" w:lineRule="auto"/>
              <w:jc w:val="center"/>
            </w:pPr>
            <w:proofErr w:type="spellStart"/>
            <w:r>
              <w:rPr>
                <w:sz w:val="18"/>
                <w:szCs w:val="18"/>
              </w:rPr>
              <w:t>компл</w:t>
            </w:r>
            <w:proofErr w:type="spellEnd"/>
            <w:r>
              <w:rPr>
                <w:sz w:val="18"/>
                <w:szCs w:val="18"/>
              </w:rPr>
              <w:t>.</w:t>
            </w:r>
          </w:p>
        </w:tc>
        <w:tc>
          <w:tcPr>
            <w:tcW w:w="1036" w:type="dxa"/>
            <w:tcMar>
              <w:top w:w="60" w:type="dxa"/>
              <w:left w:w="80" w:type="dxa"/>
              <w:bottom w:w="60" w:type="dxa"/>
              <w:right w:w="80" w:type="dxa"/>
            </w:tcMar>
            <w:vAlign w:val="center"/>
          </w:tcPr>
          <w:p w14:paraId="580E7AF2" w14:textId="77777777" w:rsidR="00A96EE7" w:rsidRDefault="00E23472">
            <w:pPr>
              <w:spacing w:line="200" w:lineRule="auto"/>
              <w:jc w:val="center"/>
            </w:pPr>
            <w:r>
              <w:rPr>
                <w:sz w:val="18"/>
                <w:szCs w:val="18"/>
              </w:rPr>
              <w:t>1</w:t>
            </w:r>
          </w:p>
        </w:tc>
      </w:tr>
      <w:tr w:rsidR="00A96EE7" w14:paraId="38EECDD5" w14:textId="77777777">
        <w:tc>
          <w:tcPr>
            <w:tcW w:w="620" w:type="dxa"/>
            <w:tcMar>
              <w:top w:w="60" w:type="dxa"/>
              <w:left w:w="80" w:type="dxa"/>
              <w:bottom w:w="60" w:type="dxa"/>
              <w:right w:w="80" w:type="dxa"/>
            </w:tcMar>
            <w:vAlign w:val="center"/>
          </w:tcPr>
          <w:p w14:paraId="22EF6C0F" w14:textId="77777777" w:rsidR="00A96EE7" w:rsidRDefault="00E23472">
            <w:pPr>
              <w:spacing w:line="200" w:lineRule="auto"/>
              <w:jc w:val="center"/>
            </w:pPr>
            <w:r>
              <w:rPr>
                <w:sz w:val="18"/>
                <w:szCs w:val="18"/>
              </w:rPr>
              <w:t>3.2</w:t>
            </w:r>
          </w:p>
        </w:tc>
        <w:tc>
          <w:tcPr>
            <w:tcW w:w="2200" w:type="dxa"/>
            <w:tcMar>
              <w:top w:w="60" w:type="dxa"/>
              <w:left w:w="80" w:type="dxa"/>
              <w:bottom w:w="60" w:type="dxa"/>
              <w:right w:w="80" w:type="dxa"/>
            </w:tcMar>
            <w:vAlign w:val="center"/>
          </w:tcPr>
          <w:p w14:paraId="5611415B" w14:textId="77777777" w:rsidR="00A96EE7" w:rsidRDefault="00E23472">
            <w:pPr>
              <w:spacing w:line="200" w:lineRule="auto"/>
            </w:pPr>
            <w:r>
              <w:rPr>
                <w:sz w:val="18"/>
                <w:szCs w:val="18"/>
              </w:rPr>
              <w:t>Персональные идентификаторы (БСК) с персонализацией</w:t>
            </w:r>
          </w:p>
        </w:tc>
        <w:tc>
          <w:tcPr>
            <w:tcW w:w="5700" w:type="dxa"/>
            <w:tcMar>
              <w:top w:w="60" w:type="dxa"/>
              <w:left w:w="80" w:type="dxa"/>
              <w:bottom w:w="60" w:type="dxa"/>
              <w:right w:w="80" w:type="dxa"/>
            </w:tcMar>
            <w:vAlign w:val="center"/>
          </w:tcPr>
          <w:p w14:paraId="6F052BF4" w14:textId="77777777" w:rsidR="00A96EE7" w:rsidRDefault="00E23472">
            <w:pPr>
              <w:spacing w:line="200" w:lineRule="auto"/>
              <w:jc w:val="both"/>
            </w:pPr>
            <w:r>
              <w:rPr>
                <w:sz w:val="18"/>
                <w:szCs w:val="18"/>
              </w:rPr>
              <w:t>Бесконтактная смарт-карта стандарта EM-</w:t>
            </w:r>
            <w:proofErr w:type="spellStart"/>
            <w:r>
              <w:rPr>
                <w:sz w:val="18"/>
                <w:szCs w:val="18"/>
              </w:rPr>
              <w:t>Marine</w:t>
            </w:r>
            <w:proofErr w:type="spellEnd"/>
            <w:r>
              <w:rPr>
                <w:sz w:val="18"/>
                <w:szCs w:val="18"/>
              </w:rPr>
              <w:t xml:space="preserve">, чип ISO ТК 4100, толщина 0,8 мм. Габаритные размеры от 82×50×0,6 мм до 86×54×1,1 мм, масса 3–10 г. Печать цветная 4/4, глянцевый ламинат. Промышленная (типографская) персонализация: город, наименование и номер </w:t>
            </w:r>
            <w:r>
              <w:rPr>
                <w:sz w:val="18"/>
                <w:szCs w:val="18"/>
              </w:rPr>
              <w:lastRenderedPageBreak/>
              <w:t>образовательной организации, фамилия, имя, отчество и фотография пользователя, тип пользователя (учащийся / сотрудник).</w:t>
            </w:r>
          </w:p>
        </w:tc>
        <w:tc>
          <w:tcPr>
            <w:tcW w:w="700" w:type="dxa"/>
            <w:tcMar>
              <w:top w:w="60" w:type="dxa"/>
              <w:left w:w="80" w:type="dxa"/>
              <w:bottom w:w="60" w:type="dxa"/>
              <w:right w:w="80" w:type="dxa"/>
            </w:tcMar>
            <w:vAlign w:val="center"/>
          </w:tcPr>
          <w:p w14:paraId="34741F0F" w14:textId="77777777" w:rsidR="00A96EE7" w:rsidRDefault="00E23472">
            <w:pPr>
              <w:spacing w:line="200" w:lineRule="auto"/>
              <w:jc w:val="center"/>
            </w:pPr>
            <w:r>
              <w:rPr>
                <w:sz w:val="18"/>
                <w:szCs w:val="18"/>
              </w:rPr>
              <w:lastRenderedPageBreak/>
              <w:t>шт.</w:t>
            </w:r>
          </w:p>
        </w:tc>
        <w:tc>
          <w:tcPr>
            <w:tcW w:w="1036" w:type="dxa"/>
            <w:tcMar>
              <w:top w:w="60" w:type="dxa"/>
              <w:left w:w="80" w:type="dxa"/>
              <w:bottom w:w="60" w:type="dxa"/>
              <w:right w:w="80" w:type="dxa"/>
            </w:tcMar>
            <w:vAlign w:val="center"/>
          </w:tcPr>
          <w:p w14:paraId="65D8602F" w14:textId="77777777" w:rsidR="00A96EE7" w:rsidRDefault="00E23472">
            <w:pPr>
              <w:spacing w:line="200" w:lineRule="auto"/>
              <w:jc w:val="center"/>
            </w:pPr>
            <w:r>
              <w:rPr>
                <w:sz w:val="18"/>
                <w:szCs w:val="18"/>
              </w:rPr>
              <w:t>900</w:t>
            </w:r>
          </w:p>
        </w:tc>
      </w:tr>
      <w:tr w:rsidR="00A96EE7" w14:paraId="3759B57A" w14:textId="77777777">
        <w:tc>
          <w:tcPr>
            <w:tcW w:w="620" w:type="dxa"/>
            <w:tcMar>
              <w:top w:w="60" w:type="dxa"/>
              <w:left w:w="80" w:type="dxa"/>
              <w:bottom w:w="60" w:type="dxa"/>
              <w:right w:w="80" w:type="dxa"/>
            </w:tcMar>
            <w:vAlign w:val="center"/>
          </w:tcPr>
          <w:p w14:paraId="3C5B274A" w14:textId="77777777" w:rsidR="00A96EE7" w:rsidRDefault="00E23472">
            <w:pPr>
              <w:spacing w:line="200" w:lineRule="auto"/>
              <w:jc w:val="center"/>
            </w:pPr>
            <w:r>
              <w:rPr>
                <w:sz w:val="18"/>
                <w:szCs w:val="18"/>
              </w:rPr>
              <w:t>3.3</w:t>
            </w:r>
          </w:p>
        </w:tc>
        <w:tc>
          <w:tcPr>
            <w:tcW w:w="2200" w:type="dxa"/>
            <w:tcMar>
              <w:top w:w="60" w:type="dxa"/>
              <w:left w:w="80" w:type="dxa"/>
              <w:bottom w:w="60" w:type="dxa"/>
              <w:right w:w="80" w:type="dxa"/>
            </w:tcMar>
            <w:vAlign w:val="center"/>
          </w:tcPr>
          <w:p w14:paraId="0FFF2398" w14:textId="77777777" w:rsidR="00A96EE7" w:rsidRDefault="00E23472">
            <w:pPr>
              <w:spacing w:line="200" w:lineRule="auto"/>
            </w:pPr>
            <w:r>
              <w:rPr>
                <w:sz w:val="18"/>
                <w:szCs w:val="18"/>
              </w:rPr>
              <w:t>Пусконаладочные работы системы контроля посещаемости (СКП)</w:t>
            </w:r>
          </w:p>
        </w:tc>
        <w:tc>
          <w:tcPr>
            <w:tcW w:w="5700" w:type="dxa"/>
            <w:tcMar>
              <w:top w:w="60" w:type="dxa"/>
              <w:left w:w="80" w:type="dxa"/>
              <w:bottom w:w="60" w:type="dxa"/>
              <w:right w:w="80" w:type="dxa"/>
            </w:tcMar>
            <w:vAlign w:val="center"/>
          </w:tcPr>
          <w:p w14:paraId="4A052C4D" w14:textId="77777777" w:rsidR="00A96EE7" w:rsidRDefault="00E23472">
            <w:pPr>
              <w:spacing w:line="200" w:lineRule="auto"/>
              <w:jc w:val="both"/>
            </w:pPr>
            <w:r>
              <w:rPr>
                <w:sz w:val="18"/>
                <w:szCs w:val="18"/>
              </w:rPr>
              <w:t>Установка и настройка программного обеспечения СКП, включённого в единый реестр российских программ для ЭВМ и баз данных; создание базы данных пользователей; организация защищённого канала связи между центральным сервером Поставщика и локальным сервером СКУД; установка и настройка автоматизированного рабочего места «Монитор охраны»; администрирование базы данных пользователей СКУД и их карт; активация процедуры восстановления карт и их доставки в образовательную организацию.</w:t>
            </w:r>
          </w:p>
        </w:tc>
        <w:tc>
          <w:tcPr>
            <w:tcW w:w="700" w:type="dxa"/>
            <w:tcMar>
              <w:top w:w="60" w:type="dxa"/>
              <w:left w:w="80" w:type="dxa"/>
              <w:bottom w:w="60" w:type="dxa"/>
              <w:right w:w="80" w:type="dxa"/>
            </w:tcMar>
            <w:vAlign w:val="center"/>
          </w:tcPr>
          <w:p w14:paraId="438154A6" w14:textId="77777777" w:rsidR="00A96EE7" w:rsidRDefault="00E23472">
            <w:pPr>
              <w:spacing w:line="200" w:lineRule="auto"/>
              <w:jc w:val="center"/>
            </w:pPr>
            <w:proofErr w:type="spellStart"/>
            <w:r>
              <w:rPr>
                <w:sz w:val="18"/>
                <w:szCs w:val="18"/>
              </w:rPr>
              <w:t>усл</w:t>
            </w:r>
            <w:proofErr w:type="spellEnd"/>
            <w:r>
              <w:rPr>
                <w:sz w:val="18"/>
                <w:szCs w:val="18"/>
              </w:rPr>
              <w:t>.</w:t>
            </w:r>
          </w:p>
        </w:tc>
        <w:tc>
          <w:tcPr>
            <w:tcW w:w="1036" w:type="dxa"/>
            <w:tcMar>
              <w:top w:w="60" w:type="dxa"/>
              <w:left w:w="80" w:type="dxa"/>
              <w:bottom w:w="60" w:type="dxa"/>
              <w:right w:w="80" w:type="dxa"/>
            </w:tcMar>
            <w:vAlign w:val="center"/>
          </w:tcPr>
          <w:p w14:paraId="53993381" w14:textId="77777777" w:rsidR="00A96EE7" w:rsidRDefault="00E23472">
            <w:pPr>
              <w:spacing w:line="200" w:lineRule="auto"/>
              <w:jc w:val="center"/>
            </w:pPr>
            <w:r>
              <w:rPr>
                <w:sz w:val="18"/>
                <w:szCs w:val="18"/>
              </w:rPr>
              <w:t>1</w:t>
            </w:r>
          </w:p>
        </w:tc>
      </w:tr>
      <w:tr w:rsidR="00A96EE7" w14:paraId="5C7DC65C" w14:textId="77777777">
        <w:tc>
          <w:tcPr>
            <w:tcW w:w="620" w:type="dxa"/>
            <w:tcMar>
              <w:top w:w="60" w:type="dxa"/>
              <w:left w:w="80" w:type="dxa"/>
              <w:bottom w:w="60" w:type="dxa"/>
              <w:right w:w="80" w:type="dxa"/>
            </w:tcMar>
            <w:vAlign w:val="center"/>
          </w:tcPr>
          <w:p w14:paraId="0793EC74" w14:textId="77777777" w:rsidR="00A96EE7" w:rsidRDefault="00E23472">
            <w:pPr>
              <w:spacing w:line="200" w:lineRule="auto"/>
              <w:jc w:val="center"/>
            </w:pPr>
            <w:r>
              <w:rPr>
                <w:sz w:val="18"/>
                <w:szCs w:val="18"/>
              </w:rPr>
              <w:t>3.4</w:t>
            </w:r>
          </w:p>
        </w:tc>
        <w:tc>
          <w:tcPr>
            <w:tcW w:w="2200" w:type="dxa"/>
            <w:tcMar>
              <w:top w:w="60" w:type="dxa"/>
              <w:left w:w="80" w:type="dxa"/>
              <w:bottom w:w="60" w:type="dxa"/>
              <w:right w:w="80" w:type="dxa"/>
            </w:tcMar>
            <w:vAlign w:val="center"/>
          </w:tcPr>
          <w:p w14:paraId="50E2DD87" w14:textId="77777777" w:rsidR="00A96EE7" w:rsidRDefault="00E23472">
            <w:pPr>
              <w:spacing w:line="200" w:lineRule="auto"/>
            </w:pPr>
            <w:r>
              <w:rPr>
                <w:sz w:val="18"/>
                <w:szCs w:val="18"/>
              </w:rPr>
              <w:t>Настольный считыватель системы оплаты питания (СОП)</w:t>
            </w:r>
          </w:p>
        </w:tc>
        <w:tc>
          <w:tcPr>
            <w:tcW w:w="5700" w:type="dxa"/>
            <w:tcMar>
              <w:top w:w="60" w:type="dxa"/>
              <w:left w:w="80" w:type="dxa"/>
              <w:bottom w:w="60" w:type="dxa"/>
              <w:right w:w="80" w:type="dxa"/>
            </w:tcMar>
            <w:vAlign w:val="center"/>
          </w:tcPr>
          <w:p w14:paraId="2A597782" w14:textId="77777777" w:rsidR="00A96EE7" w:rsidRDefault="00E23472">
            <w:pPr>
              <w:spacing w:line="200" w:lineRule="auto"/>
              <w:jc w:val="both"/>
            </w:pPr>
            <w:r>
              <w:rPr>
                <w:sz w:val="18"/>
                <w:szCs w:val="18"/>
              </w:rPr>
              <w:t>Настольный считыватель бесконтактных смарт-карт для регистрации карт в системе оплаты питания на рабочем месте оператора. Рабочая частота 125 кГц и 13,56 МГц; поддержка идентификаторов EM-</w:t>
            </w:r>
            <w:proofErr w:type="spellStart"/>
            <w:r>
              <w:rPr>
                <w:sz w:val="18"/>
                <w:szCs w:val="18"/>
              </w:rPr>
              <w:t>Marine</w:t>
            </w:r>
            <w:proofErr w:type="spellEnd"/>
            <w:r>
              <w:rPr>
                <w:sz w:val="18"/>
                <w:szCs w:val="18"/>
              </w:rPr>
              <w:t xml:space="preserve">, </w:t>
            </w:r>
            <w:proofErr w:type="spellStart"/>
            <w:r>
              <w:rPr>
                <w:sz w:val="18"/>
                <w:szCs w:val="18"/>
              </w:rPr>
              <w:t>Mifare</w:t>
            </w:r>
            <w:proofErr w:type="spellEnd"/>
            <w:r>
              <w:rPr>
                <w:sz w:val="18"/>
                <w:szCs w:val="18"/>
              </w:rPr>
              <w:t xml:space="preserve"> </w:t>
            </w:r>
            <w:proofErr w:type="spellStart"/>
            <w:r>
              <w:rPr>
                <w:sz w:val="18"/>
                <w:szCs w:val="18"/>
              </w:rPr>
              <w:t>Classic</w:t>
            </w:r>
            <w:proofErr w:type="spellEnd"/>
            <w:r>
              <w:rPr>
                <w:sz w:val="18"/>
                <w:szCs w:val="18"/>
              </w:rPr>
              <w:t xml:space="preserve"> 1K, </w:t>
            </w:r>
            <w:proofErr w:type="spellStart"/>
            <w:r>
              <w:rPr>
                <w:sz w:val="18"/>
                <w:szCs w:val="18"/>
              </w:rPr>
              <w:t>Mifare</w:t>
            </w:r>
            <w:proofErr w:type="spellEnd"/>
            <w:r>
              <w:rPr>
                <w:sz w:val="18"/>
                <w:szCs w:val="18"/>
              </w:rPr>
              <w:t xml:space="preserve"> </w:t>
            </w:r>
            <w:proofErr w:type="spellStart"/>
            <w:r>
              <w:rPr>
                <w:sz w:val="18"/>
                <w:szCs w:val="18"/>
              </w:rPr>
              <w:t>DESFire</w:t>
            </w:r>
            <w:proofErr w:type="spellEnd"/>
            <w:r>
              <w:rPr>
                <w:sz w:val="18"/>
                <w:szCs w:val="18"/>
              </w:rPr>
              <w:t>. Интерфейс — USB, питание по USB (5 В). Дальность чтения не менее 2 см. Световая и звуковая индикация. Корпус — ABS-пластик. Обеспечивает интеграцию с действующей в образовательной организации системой безналичной оплаты питания.</w:t>
            </w:r>
          </w:p>
        </w:tc>
        <w:tc>
          <w:tcPr>
            <w:tcW w:w="700" w:type="dxa"/>
            <w:tcMar>
              <w:top w:w="60" w:type="dxa"/>
              <w:left w:w="80" w:type="dxa"/>
              <w:bottom w:w="60" w:type="dxa"/>
              <w:right w:w="80" w:type="dxa"/>
            </w:tcMar>
            <w:vAlign w:val="center"/>
          </w:tcPr>
          <w:p w14:paraId="454A8C8B" w14:textId="77777777" w:rsidR="00A96EE7" w:rsidRDefault="00E23472">
            <w:pPr>
              <w:spacing w:line="200" w:lineRule="auto"/>
              <w:jc w:val="center"/>
            </w:pPr>
            <w:r>
              <w:rPr>
                <w:sz w:val="18"/>
                <w:szCs w:val="18"/>
              </w:rPr>
              <w:t>шт.</w:t>
            </w:r>
          </w:p>
        </w:tc>
        <w:tc>
          <w:tcPr>
            <w:tcW w:w="1036" w:type="dxa"/>
            <w:tcMar>
              <w:top w:w="60" w:type="dxa"/>
              <w:left w:w="80" w:type="dxa"/>
              <w:bottom w:w="60" w:type="dxa"/>
              <w:right w:w="80" w:type="dxa"/>
            </w:tcMar>
            <w:vAlign w:val="center"/>
          </w:tcPr>
          <w:p w14:paraId="57FE93ED" w14:textId="77777777" w:rsidR="00A96EE7" w:rsidRDefault="00E23472">
            <w:pPr>
              <w:spacing w:line="200" w:lineRule="auto"/>
              <w:jc w:val="center"/>
            </w:pPr>
            <w:r>
              <w:rPr>
                <w:sz w:val="18"/>
                <w:szCs w:val="18"/>
              </w:rPr>
              <w:t>1</w:t>
            </w:r>
          </w:p>
        </w:tc>
      </w:tr>
    </w:tbl>
    <w:p w14:paraId="602F9A67" w14:textId="76E176AF" w:rsidR="00A96EE7" w:rsidRDefault="00027664">
      <w:pPr>
        <w:spacing w:before="120" w:after="60"/>
      </w:pPr>
      <w:r>
        <w:rPr>
          <w:b/>
          <w:bCs/>
          <w:sz w:val="24"/>
          <w:szCs w:val="24"/>
        </w:rPr>
        <w:t>7. Требования к персональным идентификаторам (БСК)</w:t>
      </w:r>
    </w:p>
    <w:p w14:paraId="1D43393D" w14:textId="1C43EA3D" w:rsidR="00A96EE7" w:rsidRDefault="00027664">
      <w:pPr>
        <w:ind w:firstLine="567"/>
        <w:jc w:val="both"/>
      </w:pPr>
      <w:r>
        <w:t>7.1. Общее количество персональных идентификаторов — 900 (девятьсот) штук.</w:t>
      </w:r>
    </w:p>
    <w:p w14:paraId="1758869F" w14:textId="231A0925" w:rsidR="00A96EE7" w:rsidRDefault="00027664">
      <w:pPr>
        <w:ind w:firstLine="567"/>
        <w:jc w:val="both"/>
      </w:pPr>
      <w:r>
        <w:t>7.</w:t>
      </w:r>
      <w:r w:rsidR="005714A0">
        <w:t>2</w:t>
      </w:r>
      <w:r>
        <w:t>. Поставщик обеспечивает возможность выпуска дубликатов и восстановления утраченных карт в порядке, установленном на дату ввода системы в эксплуатацию.</w:t>
      </w:r>
    </w:p>
    <w:p w14:paraId="3A313AA2" w14:textId="47DA7AC3" w:rsidR="00A96EE7" w:rsidRDefault="00027664">
      <w:pPr>
        <w:spacing w:before="120" w:after="60"/>
      </w:pPr>
      <w:r>
        <w:rPr>
          <w:b/>
          <w:bCs/>
          <w:sz w:val="24"/>
          <w:szCs w:val="24"/>
        </w:rPr>
        <w:t>8. Требования к производству работ</w:t>
      </w:r>
    </w:p>
    <w:p w14:paraId="0DA32D86" w14:textId="4848B386" w:rsidR="00A96EE7" w:rsidRDefault="00027664">
      <w:pPr>
        <w:ind w:firstLine="567"/>
        <w:jc w:val="both"/>
      </w:pPr>
      <w:r>
        <w:t>8.1. До начала работ Поставщик согласовывает с Заказчиком места установки турникетов и секций ограждения, а также трассы прокладки кабельных линий.</w:t>
      </w:r>
    </w:p>
    <w:p w14:paraId="48162AE5" w14:textId="54E2F2C3" w:rsidR="00A96EE7" w:rsidRDefault="00027664">
      <w:pPr>
        <w:ind w:firstLine="567"/>
        <w:jc w:val="both"/>
      </w:pPr>
      <w:r>
        <w:t>8.2. Работы выполняются с соблюдением требований охраны труда, техники безопасности, пожарной безопасности, санитарных норм и правил внутреннего распорядка Заказчика, без нарушения образовательного процесса.</w:t>
      </w:r>
    </w:p>
    <w:p w14:paraId="15787C65" w14:textId="7992658A" w:rsidR="00A96EE7" w:rsidRDefault="00027664">
      <w:pPr>
        <w:ind w:firstLine="567"/>
        <w:jc w:val="both"/>
      </w:pPr>
      <w:r>
        <w:t>8.3. Поставщик обеспечивает сохранность строительных конструкций, инженерных систем и отделки здания. Повреждения, допущенные при производстве работ, устраняются Поставщиком за свой счёт.</w:t>
      </w:r>
    </w:p>
    <w:p w14:paraId="4A48E311" w14:textId="48E2ACEB" w:rsidR="00A96EE7" w:rsidRDefault="00027664">
      <w:pPr>
        <w:ind w:firstLine="567"/>
        <w:jc w:val="both"/>
      </w:pPr>
      <w:r>
        <w:t>8.4. Прокладка кабеля производится после приёмки трасс уполномоченным представителем Заказчика. Монтаж кабель-каналов выполняется с применением строительных уровней.</w:t>
      </w:r>
    </w:p>
    <w:p w14:paraId="693BDBBD" w14:textId="038213C1" w:rsidR="00A96EE7" w:rsidRDefault="00027664">
      <w:pPr>
        <w:ind w:firstLine="567"/>
        <w:jc w:val="both"/>
      </w:pPr>
      <w:r>
        <w:t>8.5. Расходные материалы и дополнительные комплектующие, необходимые для монтажа и пусконаладки и не поименованные в Спецификации, предоставляются Поставщиком за свой счёт и не влекут увеличения цены Договора.</w:t>
      </w:r>
    </w:p>
    <w:p w14:paraId="3869D653" w14:textId="1A15E249" w:rsidR="00A96EE7" w:rsidRDefault="00027664">
      <w:pPr>
        <w:ind w:firstLine="567"/>
        <w:jc w:val="both"/>
      </w:pPr>
      <w:r>
        <w:t>8.6. По завершении работ Поставщик вывозит строительный мусор и приводит места производства работ в надлежащее состояние.</w:t>
      </w:r>
    </w:p>
    <w:p w14:paraId="4F5000DF" w14:textId="36290FA1" w:rsidR="00A96EE7" w:rsidRDefault="00027664">
      <w:pPr>
        <w:spacing w:before="120" w:after="60"/>
      </w:pPr>
      <w:r>
        <w:rPr>
          <w:b/>
          <w:bCs/>
          <w:sz w:val="24"/>
          <w:szCs w:val="24"/>
        </w:rPr>
        <w:t>9. Требования к обучению персонала</w:t>
      </w:r>
    </w:p>
    <w:p w14:paraId="4B3E593B" w14:textId="799B3C37" w:rsidR="00A96EE7" w:rsidRDefault="00027664">
      <w:pPr>
        <w:ind w:firstLine="567"/>
        <w:jc w:val="both"/>
      </w:pPr>
      <w:r>
        <w:t>9.1. Поставщик проводит инструктаж (обучение) персонала Заказчика по работе со СКУД, СКП и АРМ «Монитор охраны». Состав и количество обучаемых работников определяются Заказчиком.</w:t>
      </w:r>
    </w:p>
    <w:p w14:paraId="2E04104D" w14:textId="152B9C4A" w:rsidR="00A96EE7" w:rsidRDefault="00027664" w:rsidP="00027664">
      <w:pPr>
        <w:ind w:firstLine="567"/>
        <w:jc w:val="both"/>
      </w:pPr>
      <w:r>
        <w:t>9.2. Инструктаж проводится на объекте Заказчика после завершения пусконаладочных работ.</w:t>
      </w:r>
    </w:p>
    <w:p w14:paraId="6CF21B02" w14:textId="337FF26D" w:rsidR="00A96EE7" w:rsidRDefault="00E23472">
      <w:pPr>
        <w:spacing w:before="120" w:after="60"/>
      </w:pPr>
      <w:r>
        <w:rPr>
          <w:b/>
          <w:bCs/>
          <w:sz w:val="24"/>
          <w:szCs w:val="24"/>
        </w:rPr>
        <w:t>1</w:t>
      </w:r>
      <w:r w:rsidR="00027664">
        <w:rPr>
          <w:b/>
          <w:bCs/>
          <w:sz w:val="24"/>
          <w:szCs w:val="24"/>
        </w:rPr>
        <w:t>0</w:t>
      </w:r>
      <w:r>
        <w:rPr>
          <w:b/>
          <w:bCs/>
          <w:sz w:val="24"/>
          <w:szCs w:val="24"/>
        </w:rPr>
        <w:t>. Исполнительная документация</w:t>
      </w:r>
    </w:p>
    <w:p w14:paraId="7B61F2A2" w14:textId="0A50C56B" w:rsidR="00A96EE7" w:rsidRDefault="00E23472" w:rsidP="00027664">
      <w:pPr>
        <w:ind w:firstLine="567"/>
        <w:jc w:val="both"/>
      </w:pPr>
      <w:r>
        <w:t>1</w:t>
      </w:r>
      <w:r w:rsidR="00027664">
        <w:t>0</w:t>
      </w:r>
      <w:r>
        <w:t>.1. Поставщик передаёт Заказчику до подписания универсального передаточного документа исполнительную документацию</w:t>
      </w:r>
      <w:r w:rsidR="00027664">
        <w:t>.</w:t>
      </w:r>
    </w:p>
    <w:p w14:paraId="77A62E47" w14:textId="6C2639D5" w:rsidR="00A96EE7" w:rsidRDefault="00E23472">
      <w:pPr>
        <w:spacing w:before="120" w:after="60"/>
      </w:pPr>
      <w:r>
        <w:rPr>
          <w:b/>
          <w:bCs/>
          <w:sz w:val="24"/>
          <w:szCs w:val="24"/>
        </w:rPr>
        <w:t>1</w:t>
      </w:r>
      <w:r w:rsidR="00027664">
        <w:rPr>
          <w:b/>
          <w:bCs/>
          <w:sz w:val="24"/>
          <w:szCs w:val="24"/>
        </w:rPr>
        <w:t>1</w:t>
      </w:r>
      <w:r>
        <w:rPr>
          <w:b/>
          <w:bCs/>
          <w:sz w:val="24"/>
          <w:szCs w:val="24"/>
        </w:rPr>
        <w:t>. Гарантийные обязательства</w:t>
      </w:r>
    </w:p>
    <w:p w14:paraId="3D4A5CB1" w14:textId="4C351F7B" w:rsidR="00A96EE7" w:rsidRDefault="00E23472">
      <w:pPr>
        <w:ind w:firstLine="567"/>
        <w:jc w:val="both"/>
      </w:pPr>
      <w:r>
        <w:t>1</w:t>
      </w:r>
      <w:r w:rsidR="00027664">
        <w:t>1</w:t>
      </w:r>
      <w:r>
        <w:t>.1. Гарантийный срок на поставленное оборудование и выполненные работы составляет 12 (двенадцать) месяцев с даты подписания Сторонами универсального передаточного документа. Если гарантийный срок, установленный изготовителем оборудования, превышает указанный срок, применяется гарантийный срок изготовителя.</w:t>
      </w:r>
    </w:p>
    <w:p w14:paraId="68D2D8BA" w14:textId="4B4D2841" w:rsidR="00A96EE7" w:rsidRDefault="00E23472">
      <w:pPr>
        <w:ind w:firstLine="567"/>
        <w:jc w:val="both"/>
      </w:pPr>
      <w:r>
        <w:t>1</w:t>
      </w:r>
      <w:r w:rsidR="00027664">
        <w:t>1</w:t>
      </w:r>
      <w:r>
        <w:t>.2. В течение гарантийного срока Поставщик за свой счёт устраняет выявленные недостатки и заменяет некачественное оборудование в течение 14 (четырнадцати) календарных дней с даты получения заявки Заказчика. Расходы по транспортировке несёт Поставщик.</w:t>
      </w:r>
    </w:p>
    <w:p w14:paraId="7BD13D05" w14:textId="39CE22D7" w:rsidR="00A96EE7" w:rsidRDefault="00E23472">
      <w:pPr>
        <w:ind w:firstLine="567"/>
        <w:jc w:val="both"/>
      </w:pPr>
      <w:r>
        <w:t>1</w:t>
      </w:r>
      <w:r w:rsidR="00027664">
        <w:t>1</w:t>
      </w:r>
      <w:r>
        <w:t>.3. Гарантия не распространяется на недостатки, возникшие вследствие нарушения Заказчиком правил эксплуатации, механических повреждений, действий третьих лиц, а также вследствие обстоятельств непреодолимой силы.</w:t>
      </w:r>
    </w:p>
    <w:p w14:paraId="251EE6C6" w14:textId="1AE95603" w:rsidR="00A96EE7" w:rsidRDefault="00E23472">
      <w:pPr>
        <w:ind w:firstLine="567"/>
        <w:jc w:val="both"/>
      </w:pPr>
      <w:r>
        <w:t>1</w:t>
      </w:r>
      <w:r w:rsidR="00027664">
        <w:t>1</w:t>
      </w:r>
      <w:r>
        <w:t xml:space="preserve">.4. Сервисное сопровождение системы за пределами гарантийного срока, а также услуги оператора системы контроля посещаемости (ведение базы данных пользователей, приём заявок на выпуск и </w:t>
      </w:r>
      <w:r>
        <w:lastRenderedPageBreak/>
        <w:t>восстановление карт, доставка карт в образовательную организацию) осуществляются на основании отдельного договора.</w:t>
      </w:r>
    </w:p>
    <w:p w14:paraId="2D87FA72" w14:textId="7339F518" w:rsidR="00A96EE7" w:rsidRDefault="00E23472">
      <w:pPr>
        <w:spacing w:before="120" w:after="60"/>
      </w:pPr>
      <w:r>
        <w:rPr>
          <w:b/>
          <w:bCs/>
          <w:sz w:val="24"/>
          <w:szCs w:val="24"/>
        </w:rPr>
        <w:t>1</w:t>
      </w:r>
      <w:r w:rsidR="00027664">
        <w:rPr>
          <w:b/>
          <w:bCs/>
          <w:sz w:val="24"/>
          <w:szCs w:val="24"/>
        </w:rPr>
        <w:t>2</w:t>
      </w:r>
      <w:r>
        <w:rPr>
          <w:b/>
          <w:bCs/>
          <w:sz w:val="24"/>
          <w:szCs w:val="24"/>
        </w:rPr>
        <w:t>. Требования к обработке персональных данных</w:t>
      </w:r>
    </w:p>
    <w:p w14:paraId="549FA9F3" w14:textId="721BBC12" w:rsidR="00A96EE7" w:rsidRDefault="00E23472">
      <w:pPr>
        <w:ind w:firstLine="567"/>
        <w:jc w:val="both"/>
      </w:pPr>
      <w:r>
        <w:t>1</w:t>
      </w:r>
      <w:r w:rsidR="00027664">
        <w:t>2</w:t>
      </w:r>
      <w:r>
        <w:t>.1. При исполнении Договора Поставщик по поручению Заказчика осуществляет обработку персональных данных обучающихся и работников Заказчика в объёме, необходимом для изготовления персональных идентификаторов и функционирования СКУД и СКП.</w:t>
      </w:r>
    </w:p>
    <w:p w14:paraId="0C47B482" w14:textId="17D34842" w:rsidR="00A96EE7" w:rsidRDefault="00E23472">
      <w:pPr>
        <w:ind w:firstLine="567"/>
        <w:jc w:val="both"/>
      </w:pPr>
      <w:r>
        <w:t>1</w:t>
      </w:r>
      <w:r w:rsidR="00027664">
        <w:t>2</w:t>
      </w:r>
      <w:r>
        <w:t>.2. Обработка персональных данных осуществляется в соответствии с Федеральным законом от 27.07.2006 № 152-ФЗ «О персональных данных» на условиях, установленных Договором.</w:t>
      </w:r>
    </w:p>
    <w:p w14:paraId="35E4A1EA" w14:textId="349AC465" w:rsidR="00A96EE7" w:rsidRDefault="00E23472">
      <w:pPr>
        <w:ind w:firstLine="567"/>
        <w:jc w:val="both"/>
      </w:pPr>
      <w:r>
        <w:t>1</w:t>
      </w:r>
      <w:r w:rsidR="00027664">
        <w:t>2</w:t>
      </w:r>
      <w:r>
        <w:t>.3. Получение согласий субъектов персональных данных (их законных представителей) на обработку и передачу персональных данных обеспечивается Заказчиком.</w:t>
      </w:r>
    </w:p>
    <w:p w14:paraId="1F245AD0" w14:textId="77777777" w:rsidR="00A96EE7" w:rsidRDefault="00E23472">
      <w:pPr>
        <w:spacing w:before="200" w:after="60"/>
      </w:pPr>
      <w:r>
        <w:rPr>
          <w:b/>
          <w:bCs/>
        </w:rPr>
        <w:t>ПОДПИСИ СТОРОН:</w:t>
      </w:r>
    </w:p>
    <w:tbl>
      <w:tblPr>
        <w:tblW w:w="10256" w:type="dxa"/>
        <w:tblCellMar>
          <w:left w:w="10" w:type="dxa"/>
          <w:right w:w="10" w:type="dxa"/>
        </w:tblCellMar>
        <w:tblLook w:val="04A0" w:firstRow="1" w:lastRow="0" w:firstColumn="1" w:lastColumn="0" w:noHBand="0" w:noVBand="1"/>
      </w:tblPr>
      <w:tblGrid>
        <w:gridCol w:w="5128"/>
        <w:gridCol w:w="5128"/>
      </w:tblGrid>
      <w:tr w:rsidR="00A96EE7" w14:paraId="62A10D21" w14:textId="77777777">
        <w:tc>
          <w:tcPr>
            <w:tcW w:w="5128" w:type="dxa"/>
            <w:tcMar>
              <w:top w:w="60" w:type="dxa"/>
              <w:left w:w="80" w:type="dxa"/>
              <w:bottom w:w="60" w:type="dxa"/>
              <w:right w:w="80" w:type="dxa"/>
            </w:tcMar>
            <w:vAlign w:val="center"/>
          </w:tcPr>
          <w:p w14:paraId="50BC9802" w14:textId="77777777" w:rsidR="00A96EE7" w:rsidRDefault="00E23472">
            <w:pPr>
              <w:spacing w:after="60"/>
              <w:jc w:val="both"/>
            </w:pPr>
            <w:r>
              <w:rPr>
                <w:b/>
                <w:bCs/>
              </w:rPr>
              <w:t>ЗАКАЗЧИК</w:t>
            </w:r>
          </w:p>
          <w:p w14:paraId="6E205246" w14:textId="77777777" w:rsidR="00A96EE7" w:rsidRDefault="00E23472">
            <w:pPr>
              <w:spacing w:after="300"/>
              <w:jc w:val="both"/>
            </w:pPr>
            <w:r>
              <w:t>Директор МОБУ «</w:t>
            </w:r>
            <w:proofErr w:type="spellStart"/>
            <w:r>
              <w:t>Сертоловская</w:t>
            </w:r>
            <w:proofErr w:type="spellEnd"/>
            <w:r>
              <w:t xml:space="preserve"> СОШ № 3»</w:t>
            </w:r>
          </w:p>
          <w:p w14:paraId="6901478E" w14:textId="77777777" w:rsidR="00A96EE7" w:rsidRDefault="00E23472">
            <w:pPr>
              <w:spacing w:after="60"/>
              <w:jc w:val="both"/>
            </w:pPr>
            <w:r>
              <w:t>_______________________ / Константинов Я. С.</w:t>
            </w:r>
          </w:p>
          <w:p w14:paraId="712303CD" w14:textId="77777777" w:rsidR="00A96EE7" w:rsidRDefault="00E23472">
            <w:pPr>
              <w:jc w:val="both"/>
            </w:pPr>
            <w:r>
              <w:t>М.П.</w:t>
            </w:r>
          </w:p>
        </w:tc>
        <w:tc>
          <w:tcPr>
            <w:tcW w:w="5128" w:type="dxa"/>
            <w:tcMar>
              <w:top w:w="60" w:type="dxa"/>
              <w:left w:w="80" w:type="dxa"/>
              <w:bottom w:w="60" w:type="dxa"/>
              <w:right w:w="80" w:type="dxa"/>
            </w:tcMar>
            <w:vAlign w:val="center"/>
          </w:tcPr>
          <w:p w14:paraId="6755BAEB" w14:textId="77777777" w:rsidR="00A96EE7" w:rsidRDefault="00E23472">
            <w:pPr>
              <w:spacing w:after="60"/>
              <w:jc w:val="both"/>
            </w:pPr>
            <w:r>
              <w:rPr>
                <w:b/>
                <w:bCs/>
              </w:rPr>
              <w:t>ПОСТАВЩИК</w:t>
            </w:r>
          </w:p>
          <w:p w14:paraId="77AA7D97" w14:textId="7D3E1183" w:rsidR="00A96EE7" w:rsidRDefault="00A96EE7">
            <w:pPr>
              <w:jc w:val="both"/>
            </w:pPr>
            <w:bookmarkStart w:id="0" w:name="_GoBack"/>
            <w:bookmarkEnd w:id="0"/>
          </w:p>
        </w:tc>
      </w:tr>
    </w:tbl>
    <w:p w14:paraId="57818DD1" w14:textId="77777777" w:rsidR="0022686A" w:rsidRDefault="0022686A"/>
    <w:sectPr w:rsidR="0022686A">
      <w:footerReference w:type="default" r:id="rId7"/>
      <w:pgSz w:w="11906" w:h="16838"/>
      <w:pgMar w:top="850" w:right="750" w:bottom="850" w:left="9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01CE17" w14:textId="77777777" w:rsidR="00F53A6A" w:rsidRDefault="00F53A6A">
      <w:r>
        <w:separator/>
      </w:r>
    </w:p>
  </w:endnote>
  <w:endnote w:type="continuationSeparator" w:id="0">
    <w:p w14:paraId="465B6EC0" w14:textId="77777777" w:rsidR="00F53A6A" w:rsidRDefault="00F53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C9BA86" w14:textId="77777777" w:rsidR="00A96EE7" w:rsidRDefault="00E23472">
    <w:pPr>
      <w:jc w:val="center"/>
    </w:pPr>
    <w:r>
      <w:rPr>
        <w:sz w:val="18"/>
        <w:szCs w:val="18"/>
      </w:rPr>
      <w:fldChar w:fldCharType="begin"/>
    </w:r>
    <w:r>
      <w:rPr>
        <w:sz w:val="18"/>
        <w:szCs w:val="18"/>
      </w:rPr>
      <w:instrText>PAGE</w:instrText>
    </w:r>
    <w:r>
      <w:rPr>
        <w:sz w:val="18"/>
        <w:szCs w:val="18"/>
      </w:rPr>
      <w:fldChar w:fldCharType="separate"/>
    </w:r>
    <w:r w:rsidR="00027664">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7A79F3" w14:textId="77777777" w:rsidR="00F53A6A" w:rsidRDefault="00F53A6A">
      <w:r>
        <w:separator/>
      </w:r>
    </w:p>
  </w:footnote>
  <w:footnote w:type="continuationSeparator" w:id="0">
    <w:p w14:paraId="20982E09" w14:textId="77777777" w:rsidR="00F53A6A" w:rsidRDefault="00F53A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642458"/>
    <w:multiLevelType w:val="hybridMultilevel"/>
    <w:tmpl w:val="5044A77C"/>
    <w:lvl w:ilvl="0" w:tplc="ABB84660">
      <w:start w:val="1"/>
      <w:numFmt w:val="bullet"/>
      <w:lvlText w:val="●"/>
      <w:lvlJc w:val="left"/>
      <w:pPr>
        <w:ind w:left="720" w:hanging="360"/>
      </w:pPr>
    </w:lvl>
    <w:lvl w:ilvl="1" w:tplc="2A8CBC64">
      <w:start w:val="1"/>
      <w:numFmt w:val="bullet"/>
      <w:lvlText w:val="○"/>
      <w:lvlJc w:val="left"/>
      <w:pPr>
        <w:ind w:left="1440" w:hanging="360"/>
      </w:pPr>
    </w:lvl>
    <w:lvl w:ilvl="2" w:tplc="E83CF6D8">
      <w:start w:val="1"/>
      <w:numFmt w:val="bullet"/>
      <w:lvlText w:val="■"/>
      <w:lvlJc w:val="left"/>
      <w:pPr>
        <w:ind w:left="2160" w:hanging="360"/>
      </w:pPr>
    </w:lvl>
    <w:lvl w:ilvl="3" w:tplc="57A4B928">
      <w:start w:val="1"/>
      <w:numFmt w:val="bullet"/>
      <w:lvlText w:val="●"/>
      <w:lvlJc w:val="left"/>
      <w:pPr>
        <w:ind w:left="2880" w:hanging="360"/>
      </w:pPr>
    </w:lvl>
    <w:lvl w:ilvl="4" w:tplc="A40A8BD4">
      <w:start w:val="1"/>
      <w:numFmt w:val="bullet"/>
      <w:lvlText w:val="○"/>
      <w:lvlJc w:val="left"/>
      <w:pPr>
        <w:ind w:left="3600" w:hanging="360"/>
      </w:pPr>
    </w:lvl>
    <w:lvl w:ilvl="5" w:tplc="C3C29566">
      <w:start w:val="1"/>
      <w:numFmt w:val="bullet"/>
      <w:lvlText w:val="■"/>
      <w:lvlJc w:val="left"/>
      <w:pPr>
        <w:ind w:left="4320" w:hanging="360"/>
      </w:pPr>
    </w:lvl>
    <w:lvl w:ilvl="6" w:tplc="E1C86A6C">
      <w:start w:val="1"/>
      <w:numFmt w:val="bullet"/>
      <w:lvlText w:val="●"/>
      <w:lvlJc w:val="left"/>
      <w:pPr>
        <w:ind w:left="5040" w:hanging="360"/>
      </w:pPr>
    </w:lvl>
    <w:lvl w:ilvl="7" w:tplc="495CC56A">
      <w:start w:val="1"/>
      <w:numFmt w:val="bullet"/>
      <w:lvlText w:val="●"/>
      <w:lvlJc w:val="left"/>
      <w:pPr>
        <w:ind w:left="5760" w:hanging="360"/>
      </w:pPr>
    </w:lvl>
    <w:lvl w:ilvl="8" w:tplc="2392116E">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EE7"/>
    <w:rsid w:val="00027664"/>
    <w:rsid w:val="00201674"/>
    <w:rsid w:val="0022686A"/>
    <w:rsid w:val="0023303F"/>
    <w:rsid w:val="00241E89"/>
    <w:rsid w:val="005714A0"/>
    <w:rsid w:val="005C5BDC"/>
    <w:rsid w:val="0080169A"/>
    <w:rsid w:val="00973F04"/>
    <w:rsid w:val="0099736D"/>
    <w:rsid w:val="00A96EE7"/>
    <w:rsid w:val="00E23472"/>
    <w:rsid w:val="00F53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F8B90"/>
  <w15:docId w15:val="{3A708619-A873-44D3-ADDA-F770A571B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Строгий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Текст с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rPr>
      <w:sz w:val="20"/>
      <w:szCs w:val="20"/>
    </w:rPr>
  </w:style>
  <w:style w:type="character" w:customStyle="1" w:styleId="ab">
    <w:name w:val="Текст концевой сноски Знак"/>
    <w:link w:val="aa"/>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1931</Words>
  <Characters>11009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medalistka@inbox.ru</cp:lastModifiedBy>
  <cp:revision>3</cp:revision>
  <dcterms:created xsi:type="dcterms:W3CDTF">2026-08-24T14:33:00Z</dcterms:created>
  <dcterms:modified xsi:type="dcterms:W3CDTF">2026-08-24T14:34:00Z</dcterms:modified>
</cp:coreProperties>
</file>