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EBFD00" w14:textId="77777777" w:rsidR="006C2F81" w:rsidRPr="00412261" w:rsidRDefault="0048751C">
      <w:pPr>
        <w:jc w:val="right"/>
        <w:rPr>
          <w:rFonts w:eastAsia="UniversalMath1 BT"/>
          <w:b/>
          <w:sz w:val="22"/>
          <w:szCs w:val="22"/>
          <w:lang w:eastAsia="zh-CN"/>
        </w:rPr>
      </w:pPr>
      <w:bookmarkStart w:id="0" w:name="_Ref167096457"/>
      <w:bookmarkStart w:id="1" w:name="_Ref167122393"/>
      <w:bookmarkEnd w:id="0"/>
      <w:bookmarkEnd w:id="1"/>
      <w:r w:rsidRPr="00412261">
        <w:rPr>
          <w:rFonts w:eastAsia="UniversalMath1 BT"/>
          <w:b/>
          <w:sz w:val="22"/>
          <w:szCs w:val="22"/>
          <w:lang w:eastAsia="zh-CN"/>
        </w:rPr>
        <w:t xml:space="preserve">Приложение № 1 </w:t>
      </w:r>
    </w:p>
    <w:p w14:paraId="0855C1DE" w14:textId="77777777" w:rsidR="006C2F81" w:rsidRPr="00412261" w:rsidRDefault="0048751C">
      <w:pPr>
        <w:jc w:val="right"/>
        <w:rPr>
          <w:rFonts w:eastAsia="UniversalMath1 BT"/>
          <w:b/>
          <w:sz w:val="22"/>
          <w:szCs w:val="22"/>
          <w:lang w:eastAsia="zh-CN"/>
        </w:rPr>
      </w:pPr>
      <w:r w:rsidRPr="00412261">
        <w:rPr>
          <w:rFonts w:eastAsia="UniversalMath1 BT"/>
          <w:b/>
          <w:sz w:val="22"/>
          <w:szCs w:val="22"/>
          <w:lang w:eastAsia="zh-CN"/>
        </w:rPr>
        <w:t>ОПИСАНИЕ ОБЪЕКТА ЗАКУПКИ</w:t>
      </w:r>
      <w:r w:rsidRPr="00412261">
        <w:rPr>
          <w:rFonts w:eastAsia="UniversalMath1 BT"/>
          <w:b/>
          <w:sz w:val="22"/>
          <w:szCs w:val="22"/>
          <w:lang w:eastAsia="zh-CN"/>
        </w:rPr>
        <w:t xml:space="preserve"> </w:t>
      </w:r>
    </w:p>
    <w:p w14:paraId="02DDF5D5" w14:textId="77777777" w:rsidR="00E911AA" w:rsidRPr="00412261" w:rsidRDefault="00E911AA">
      <w:pPr>
        <w:ind w:left="1440" w:hanging="1440"/>
        <w:jc w:val="center"/>
        <w:rPr>
          <w:rFonts w:eastAsia="UniversalMath1 BT"/>
          <w:b/>
          <w:sz w:val="22"/>
          <w:szCs w:val="22"/>
          <w:lang w:eastAsia="zh-CN"/>
        </w:rPr>
      </w:pPr>
    </w:p>
    <w:p w14:paraId="07F1F16F" w14:textId="65FBAB0D" w:rsidR="006C2F81" w:rsidRPr="00412261" w:rsidRDefault="0048751C">
      <w:pPr>
        <w:ind w:left="1440" w:hanging="1440"/>
        <w:jc w:val="center"/>
        <w:rPr>
          <w:rFonts w:eastAsia="UniversalMath1 BT"/>
          <w:b/>
          <w:sz w:val="22"/>
          <w:szCs w:val="22"/>
          <w:lang w:eastAsia="zh-CN"/>
        </w:rPr>
      </w:pPr>
      <w:r w:rsidRPr="00412261">
        <w:rPr>
          <w:rFonts w:eastAsia="UniversalMath1 BT"/>
          <w:b/>
          <w:sz w:val="22"/>
          <w:szCs w:val="22"/>
          <w:lang w:eastAsia="zh-CN"/>
        </w:rPr>
        <w:t>Описание объекта закупки</w:t>
      </w:r>
    </w:p>
    <w:p w14:paraId="67C7D443" w14:textId="1462923E" w:rsidR="006C2F81" w:rsidRPr="00412261" w:rsidRDefault="0048751C">
      <w:pPr>
        <w:tabs>
          <w:tab w:val="left" w:pos="426"/>
        </w:tabs>
        <w:jc w:val="center"/>
        <w:rPr>
          <w:rFonts w:eastAsia="UniversalMath1 BT"/>
          <w:b/>
          <w:sz w:val="22"/>
          <w:szCs w:val="22"/>
          <w:lang w:eastAsia="zh-CN"/>
        </w:rPr>
      </w:pPr>
      <w:r w:rsidRPr="00412261">
        <w:rPr>
          <w:rFonts w:eastAsia="UniversalMath1 BT"/>
          <w:b/>
          <w:sz w:val="22"/>
          <w:szCs w:val="22"/>
          <w:lang w:eastAsia="zh-CN"/>
        </w:rPr>
        <w:t xml:space="preserve">на </w:t>
      </w:r>
      <w:bookmarkStart w:id="2" w:name="_Hlk184805174"/>
      <w:bookmarkStart w:id="3" w:name="_Hlk206491690"/>
      <w:r w:rsidRPr="00412261">
        <w:rPr>
          <w:rFonts w:eastAsia="UniversalMath1 BT"/>
          <w:b/>
          <w:sz w:val="22"/>
          <w:szCs w:val="22"/>
          <w:lang w:eastAsia="zh-CN"/>
        </w:rPr>
        <w:t xml:space="preserve">поставку </w:t>
      </w:r>
      <w:bookmarkStart w:id="4" w:name="_Hlk184744022"/>
      <w:bookmarkStart w:id="5" w:name="_Hlk184204836"/>
      <w:bookmarkEnd w:id="2"/>
      <w:r w:rsidRPr="00412261">
        <w:rPr>
          <w:rFonts w:eastAsia="UniversalMath1 BT"/>
          <w:b/>
          <w:sz w:val="22"/>
          <w:szCs w:val="22"/>
          <w:lang w:eastAsia="zh-CN"/>
        </w:rPr>
        <w:t xml:space="preserve">бланков </w:t>
      </w:r>
      <w:r w:rsidR="00E911AA" w:rsidRPr="00412261">
        <w:rPr>
          <w:rFonts w:eastAsia="UniversalMath1 BT"/>
          <w:b/>
          <w:sz w:val="22"/>
          <w:szCs w:val="22"/>
          <w:lang w:eastAsia="zh-CN"/>
        </w:rPr>
        <w:t xml:space="preserve">строгой отчетности (Форма </w:t>
      </w:r>
      <w:r w:rsidR="0048169E">
        <w:rPr>
          <w:rFonts w:eastAsia="UniversalMath1 BT"/>
          <w:b/>
          <w:sz w:val="22"/>
          <w:szCs w:val="22"/>
          <w:lang w:eastAsia="zh-CN"/>
        </w:rPr>
        <w:t>№</w:t>
      </w:r>
      <w:r w:rsidR="00E911AA" w:rsidRPr="00412261">
        <w:rPr>
          <w:rFonts w:eastAsia="UniversalMath1 BT"/>
          <w:b/>
          <w:sz w:val="22"/>
          <w:szCs w:val="22"/>
          <w:lang w:eastAsia="zh-CN"/>
        </w:rPr>
        <w:t>003-В/у)</w:t>
      </w:r>
      <w:r w:rsidR="00E911AA" w:rsidRPr="00412261">
        <w:rPr>
          <w:rFonts w:eastAsia="UniversalMath1 BT"/>
          <w:b/>
          <w:sz w:val="22"/>
          <w:szCs w:val="22"/>
          <w:lang w:eastAsia="zh-CN"/>
        </w:rPr>
        <w:t xml:space="preserve"> </w:t>
      </w:r>
      <w:r w:rsidRPr="00412261">
        <w:rPr>
          <w:rFonts w:eastAsia="UniversalMath1 BT"/>
          <w:b/>
          <w:sz w:val="22"/>
          <w:szCs w:val="22"/>
          <w:lang w:eastAsia="zh-CN"/>
        </w:rPr>
        <w:t>для нужд ГБУЗ ЛО "</w:t>
      </w:r>
      <w:proofErr w:type="spellStart"/>
      <w:r w:rsidRPr="00412261">
        <w:rPr>
          <w:rFonts w:eastAsia="UniversalMath1 BT"/>
          <w:b/>
          <w:sz w:val="22"/>
          <w:szCs w:val="22"/>
          <w:lang w:eastAsia="zh-CN"/>
        </w:rPr>
        <w:t>Токсовская</w:t>
      </w:r>
      <w:proofErr w:type="spellEnd"/>
      <w:r w:rsidRPr="00412261">
        <w:rPr>
          <w:rFonts w:eastAsia="UniversalMath1 BT"/>
          <w:b/>
          <w:sz w:val="22"/>
          <w:szCs w:val="22"/>
          <w:lang w:eastAsia="zh-CN"/>
        </w:rPr>
        <w:t xml:space="preserve"> КМБ" в 202</w:t>
      </w:r>
      <w:r w:rsidR="00E911AA" w:rsidRPr="00412261">
        <w:rPr>
          <w:rFonts w:eastAsia="UniversalMath1 BT"/>
          <w:b/>
          <w:sz w:val="22"/>
          <w:szCs w:val="22"/>
          <w:lang w:eastAsia="zh-CN"/>
        </w:rPr>
        <w:t>6</w:t>
      </w:r>
      <w:r w:rsidRPr="00412261">
        <w:rPr>
          <w:rFonts w:eastAsia="UniversalMath1 BT"/>
          <w:b/>
          <w:sz w:val="22"/>
          <w:szCs w:val="22"/>
          <w:lang w:eastAsia="zh-CN"/>
        </w:rPr>
        <w:t xml:space="preserve"> году</w:t>
      </w:r>
      <w:bookmarkEnd w:id="3"/>
    </w:p>
    <w:bookmarkEnd w:id="4"/>
    <w:bookmarkEnd w:id="5"/>
    <w:p w14:paraId="78270B9C" w14:textId="77777777" w:rsidR="006C2F81" w:rsidRDefault="006C2F81">
      <w:pPr>
        <w:tabs>
          <w:tab w:val="left" w:pos="426"/>
        </w:tabs>
        <w:jc w:val="center"/>
        <w:rPr>
          <w:rFonts w:eastAsia="UniversalMath1 BT"/>
          <w:b/>
          <w:lang w:eastAsia="zh-CN"/>
        </w:rPr>
      </w:pPr>
    </w:p>
    <w:p w14:paraId="0CF54534" w14:textId="6DAFD9DB" w:rsidR="006C2F81" w:rsidRDefault="0048751C">
      <w:pPr>
        <w:widowControl w:val="0"/>
        <w:ind w:firstLine="567"/>
        <w:jc w:val="both"/>
        <w:rPr>
          <w:sz w:val="20"/>
          <w:szCs w:val="20"/>
        </w:rPr>
      </w:pPr>
      <w:r>
        <w:rPr>
          <w:b/>
          <w:sz w:val="20"/>
          <w:szCs w:val="20"/>
        </w:rPr>
        <w:t>Наименование объекта закупки -</w:t>
      </w:r>
      <w:r>
        <w:rPr>
          <w:sz w:val="20"/>
          <w:szCs w:val="20"/>
        </w:rPr>
        <w:t xml:space="preserve"> поставка </w:t>
      </w:r>
      <w:r w:rsidR="00E911AA" w:rsidRPr="00E911AA">
        <w:rPr>
          <w:bCs/>
          <w:sz w:val="20"/>
          <w:szCs w:val="20"/>
        </w:rPr>
        <w:t xml:space="preserve">бланков строгой отчетности (Форма </w:t>
      </w:r>
      <w:r w:rsidR="0048169E">
        <w:rPr>
          <w:bCs/>
          <w:sz w:val="20"/>
          <w:szCs w:val="20"/>
        </w:rPr>
        <w:t>№</w:t>
      </w:r>
      <w:r w:rsidR="00E911AA" w:rsidRPr="00E911AA">
        <w:rPr>
          <w:bCs/>
          <w:sz w:val="20"/>
          <w:szCs w:val="20"/>
        </w:rPr>
        <w:t>003-В/у) для нужд ГБУЗ ЛО "</w:t>
      </w:r>
      <w:proofErr w:type="spellStart"/>
      <w:r w:rsidR="00E911AA" w:rsidRPr="00E911AA">
        <w:rPr>
          <w:bCs/>
          <w:sz w:val="20"/>
          <w:szCs w:val="20"/>
        </w:rPr>
        <w:t>Токсовская</w:t>
      </w:r>
      <w:proofErr w:type="spellEnd"/>
      <w:r w:rsidR="00E911AA" w:rsidRPr="00E911AA">
        <w:rPr>
          <w:bCs/>
          <w:sz w:val="20"/>
          <w:szCs w:val="20"/>
        </w:rPr>
        <w:t xml:space="preserve"> КМБ" в 2026 году</w:t>
      </w:r>
      <w:r w:rsidR="00E911AA" w:rsidRPr="00E911AA">
        <w:rPr>
          <w:bCs/>
          <w:sz w:val="20"/>
          <w:szCs w:val="20"/>
        </w:rPr>
        <w:t xml:space="preserve"> </w:t>
      </w:r>
      <w:r>
        <w:rPr>
          <w:sz w:val="20"/>
          <w:szCs w:val="20"/>
        </w:rPr>
        <w:t>(далее – товар).</w:t>
      </w:r>
    </w:p>
    <w:p w14:paraId="386C942A" w14:textId="698237BA" w:rsidR="006C2F81" w:rsidRDefault="0048751C">
      <w:pPr>
        <w:widowControl w:val="0"/>
        <w:ind w:firstLine="567"/>
        <w:jc w:val="both"/>
        <w:rPr>
          <w:sz w:val="20"/>
          <w:szCs w:val="20"/>
        </w:rPr>
      </w:pPr>
      <w:r>
        <w:rPr>
          <w:rFonts w:eastAsia="Courier New"/>
          <w:b/>
          <w:bCs/>
          <w:sz w:val="20"/>
          <w:szCs w:val="20"/>
          <w:lang w:bidi="ru-RU"/>
        </w:rPr>
        <w:t>Идентификационный код закупки</w:t>
      </w:r>
      <w:r>
        <w:rPr>
          <w:rFonts w:eastAsia="Courier New"/>
          <w:sz w:val="20"/>
          <w:szCs w:val="20"/>
          <w:lang w:bidi="ru-RU"/>
        </w:rPr>
        <w:t>:</w:t>
      </w:r>
      <w:r>
        <w:rPr>
          <w:sz w:val="20"/>
          <w:szCs w:val="20"/>
        </w:rPr>
        <w:t xml:space="preserve"> </w:t>
      </w:r>
      <w:r w:rsidR="006A767E" w:rsidRPr="006A767E">
        <w:rPr>
          <w:sz w:val="20"/>
          <w:szCs w:val="20"/>
        </w:rPr>
        <w:t>262470301152547030100102560000000244</w:t>
      </w:r>
    </w:p>
    <w:p w14:paraId="387CD28B" w14:textId="0B5CDCA8" w:rsidR="006C2F81" w:rsidRDefault="0048751C">
      <w:pPr>
        <w:widowControl w:val="0"/>
        <w:ind w:firstLine="567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Код по Общероссийскому классификатору продукции по видам экономической деятельности (ОКПД2) ОК 034-2014 с указанием вида про</w:t>
      </w:r>
      <w:r>
        <w:rPr>
          <w:b/>
          <w:color w:val="000000"/>
          <w:sz w:val="20"/>
          <w:szCs w:val="20"/>
        </w:rPr>
        <w:t xml:space="preserve">дукции, соответствующий объекту закупки ОКПД2 </w:t>
      </w:r>
      <w:r>
        <w:rPr>
          <w:color w:val="000000"/>
          <w:sz w:val="20"/>
          <w:szCs w:val="20"/>
        </w:rPr>
        <w:t>17.23.13.143 - Бланки форм учетной и отчетной документации.</w:t>
      </w:r>
    </w:p>
    <w:p w14:paraId="0489C910" w14:textId="73128110" w:rsidR="00E911AA" w:rsidRDefault="00E911AA">
      <w:pPr>
        <w:widowControl w:val="0"/>
        <w:ind w:firstLine="567"/>
        <w:jc w:val="both"/>
        <w:rPr>
          <w:b/>
          <w:color w:val="000000"/>
          <w:sz w:val="20"/>
          <w:szCs w:val="20"/>
        </w:rPr>
      </w:pPr>
      <w:bookmarkStart w:id="6" w:name="_Hlk238734934"/>
      <w:r w:rsidRPr="00E911AA">
        <w:rPr>
          <w:b/>
          <w:bCs/>
          <w:color w:val="000000"/>
          <w:sz w:val="20"/>
          <w:szCs w:val="20"/>
        </w:rPr>
        <w:t>Код КТРУ:</w:t>
      </w:r>
      <w:r>
        <w:rPr>
          <w:color w:val="000000"/>
          <w:sz w:val="20"/>
          <w:szCs w:val="20"/>
        </w:rPr>
        <w:t xml:space="preserve"> </w:t>
      </w:r>
      <w:r w:rsidRPr="00E911AA">
        <w:rPr>
          <w:color w:val="000000"/>
          <w:sz w:val="20"/>
          <w:szCs w:val="20"/>
        </w:rPr>
        <w:t>17.23.13.140-00000001 Бланки из бумаги или картона</w:t>
      </w:r>
    </w:p>
    <w:p w14:paraId="27A5FCAF" w14:textId="125BC615" w:rsidR="006C2F81" w:rsidRDefault="0048751C">
      <w:pPr>
        <w:widowControl w:val="0"/>
        <w:ind w:firstLine="567"/>
        <w:jc w:val="both"/>
        <w:rPr>
          <w:sz w:val="20"/>
          <w:szCs w:val="20"/>
        </w:rPr>
      </w:pPr>
      <w:bookmarkStart w:id="7" w:name="_Hlk184805808"/>
      <w:bookmarkEnd w:id="7"/>
      <w:r>
        <w:rPr>
          <w:b/>
          <w:sz w:val="20"/>
          <w:szCs w:val="20"/>
        </w:rPr>
        <w:t xml:space="preserve">Место поставки </w:t>
      </w:r>
      <w:r>
        <w:rPr>
          <w:sz w:val="20"/>
          <w:szCs w:val="20"/>
        </w:rPr>
        <w:t xml:space="preserve">– Ленинградская обл., Всеволожский р-он, г. Мурино, </w:t>
      </w:r>
      <w:proofErr w:type="spellStart"/>
      <w:r>
        <w:rPr>
          <w:sz w:val="20"/>
          <w:szCs w:val="20"/>
        </w:rPr>
        <w:t>Ручьевский</w:t>
      </w:r>
      <w:proofErr w:type="spellEnd"/>
      <w:r>
        <w:rPr>
          <w:sz w:val="20"/>
          <w:szCs w:val="20"/>
        </w:rPr>
        <w:t xml:space="preserve"> пр., д.12</w:t>
      </w:r>
      <w:r>
        <w:rPr>
          <w:sz w:val="20"/>
          <w:szCs w:val="20"/>
        </w:rPr>
        <w:t>.</w:t>
      </w:r>
    </w:p>
    <w:p w14:paraId="25DB856A" w14:textId="2DBB5A33" w:rsidR="006C2F81" w:rsidRDefault="0048751C">
      <w:pPr>
        <w:widowControl w:val="0"/>
        <w:ind w:firstLine="567"/>
        <w:jc w:val="both"/>
        <w:rPr>
          <w:rFonts w:eastAsia="Calibri"/>
          <w:sz w:val="20"/>
          <w:szCs w:val="20"/>
          <w:lang w:eastAsia="en-US"/>
        </w:rPr>
      </w:pPr>
      <w:r>
        <w:rPr>
          <w:b/>
          <w:sz w:val="20"/>
          <w:szCs w:val="20"/>
        </w:rPr>
        <w:t xml:space="preserve">Срок поставки </w:t>
      </w:r>
      <w:r>
        <w:rPr>
          <w:sz w:val="20"/>
          <w:szCs w:val="20"/>
        </w:rPr>
        <w:t xml:space="preserve">– в течение </w:t>
      </w:r>
      <w:r w:rsidR="00E911AA">
        <w:rPr>
          <w:sz w:val="20"/>
          <w:szCs w:val="20"/>
        </w:rPr>
        <w:t>20</w:t>
      </w:r>
      <w:r>
        <w:rPr>
          <w:sz w:val="20"/>
          <w:szCs w:val="20"/>
        </w:rPr>
        <w:t xml:space="preserve"> (</w:t>
      </w:r>
      <w:r w:rsidR="00E911AA">
        <w:rPr>
          <w:sz w:val="20"/>
          <w:szCs w:val="20"/>
        </w:rPr>
        <w:t>Дв</w:t>
      </w:r>
      <w:r>
        <w:rPr>
          <w:sz w:val="20"/>
          <w:szCs w:val="20"/>
        </w:rPr>
        <w:t xml:space="preserve">адцать) календарных дней с даты </w:t>
      </w:r>
      <w:r w:rsidR="00E911AA">
        <w:rPr>
          <w:sz w:val="20"/>
          <w:szCs w:val="20"/>
        </w:rPr>
        <w:t>заключения</w:t>
      </w:r>
      <w:r>
        <w:rPr>
          <w:sz w:val="20"/>
          <w:szCs w:val="20"/>
        </w:rPr>
        <w:t xml:space="preserve"> контракта</w:t>
      </w:r>
      <w:r>
        <w:rPr>
          <w:rFonts w:eastAsia="Calibri"/>
          <w:sz w:val="20"/>
          <w:szCs w:val="20"/>
          <w:lang w:eastAsia="en-US"/>
        </w:rPr>
        <w:t>. Поставка Товара осуществляется силами и за счет средств Поставщика с разгрузкой с транспортного средства в месте пост</w:t>
      </w:r>
      <w:r>
        <w:rPr>
          <w:rFonts w:eastAsia="Calibri"/>
          <w:sz w:val="20"/>
          <w:szCs w:val="20"/>
          <w:lang w:eastAsia="en-US"/>
        </w:rPr>
        <w:t>авки товара.</w:t>
      </w:r>
    </w:p>
    <w:p w14:paraId="3C9A710A" w14:textId="77777777" w:rsidR="006C2F81" w:rsidRDefault="0048751C">
      <w:pPr>
        <w:tabs>
          <w:tab w:val="left" w:pos="0"/>
        </w:tabs>
        <w:ind w:firstLine="567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Источник финансирования: </w:t>
      </w:r>
      <w:r>
        <w:rPr>
          <w:sz w:val="20"/>
          <w:szCs w:val="20"/>
        </w:rPr>
        <w:t>средства бюджетных учреждений.</w:t>
      </w:r>
    </w:p>
    <w:p w14:paraId="0BEF7277" w14:textId="77777777" w:rsidR="006C2F81" w:rsidRDefault="0048751C">
      <w:pPr>
        <w:tabs>
          <w:tab w:val="left" w:pos="0"/>
        </w:tabs>
        <w:ind w:firstLine="567"/>
        <w:jc w:val="both"/>
        <w:rPr>
          <w:rFonts w:eastAsia="SimSun"/>
          <w:bCs/>
          <w:sz w:val="20"/>
          <w:szCs w:val="20"/>
          <w:lang w:eastAsia="ar-SA"/>
        </w:rPr>
      </w:pPr>
      <w:r>
        <w:rPr>
          <w:rFonts w:eastAsia="SimSun"/>
          <w:b/>
          <w:bCs/>
          <w:sz w:val="20"/>
          <w:szCs w:val="20"/>
          <w:lang w:eastAsia="ar-SA"/>
        </w:rPr>
        <w:t xml:space="preserve">Сроки и условия оплаты оказываемых услуг: </w:t>
      </w:r>
      <w:r>
        <w:rPr>
          <w:rFonts w:eastAsia="SimSun"/>
          <w:bCs/>
          <w:sz w:val="20"/>
          <w:szCs w:val="20"/>
          <w:lang w:eastAsia="ar-SA"/>
        </w:rPr>
        <w:t>оплата за поставленный товар осуществляется в форме безналичного расчета, путем перечисле</w:t>
      </w:r>
      <w:r>
        <w:rPr>
          <w:rFonts w:eastAsia="SimSun"/>
          <w:bCs/>
          <w:sz w:val="20"/>
          <w:szCs w:val="20"/>
          <w:lang w:eastAsia="ar-SA"/>
        </w:rPr>
        <w:t>ния денежных средств в российских рублях на расчетный счет Поставщика. Заказчик оплачивает поставленный товар в течение 7 (семи) рабочих дней с даты размещения в единой информационной системе структурированного документа о приёмке, подписанного Заказчиком.</w:t>
      </w:r>
      <w:r>
        <w:rPr>
          <w:rFonts w:eastAsia="SimSun"/>
          <w:bCs/>
          <w:sz w:val="20"/>
          <w:szCs w:val="20"/>
          <w:lang w:eastAsia="ar-SA"/>
        </w:rPr>
        <w:t xml:space="preserve"> </w:t>
      </w:r>
    </w:p>
    <w:p w14:paraId="7C06ECEF" w14:textId="77777777" w:rsidR="006C2F81" w:rsidRDefault="0048751C">
      <w:pPr>
        <w:tabs>
          <w:tab w:val="left" w:pos="0"/>
        </w:tabs>
        <w:ind w:firstLine="567"/>
        <w:jc w:val="both"/>
        <w:rPr>
          <w:rFonts w:eastAsia="SimSun"/>
          <w:bCs/>
          <w:sz w:val="20"/>
          <w:szCs w:val="20"/>
          <w:lang w:eastAsia="ar-SA"/>
        </w:rPr>
      </w:pPr>
      <w:r>
        <w:rPr>
          <w:rFonts w:eastAsia="SimSun"/>
          <w:b/>
          <w:sz w:val="20"/>
          <w:szCs w:val="20"/>
          <w:lang w:eastAsia="ar-SA"/>
        </w:rPr>
        <w:t>Авансирование не предусмотрено</w:t>
      </w:r>
      <w:r>
        <w:rPr>
          <w:rFonts w:eastAsia="SimSun"/>
          <w:bCs/>
          <w:sz w:val="20"/>
          <w:szCs w:val="20"/>
          <w:lang w:eastAsia="ar-SA"/>
        </w:rPr>
        <w:t>.</w:t>
      </w:r>
    </w:p>
    <w:p w14:paraId="4B55E47B" w14:textId="77777777" w:rsidR="006C2F81" w:rsidRDefault="0048751C">
      <w:pPr>
        <w:widowControl w:val="0"/>
        <w:tabs>
          <w:tab w:val="left" w:pos="709"/>
        </w:tabs>
        <w:ind w:firstLine="567"/>
        <w:jc w:val="both"/>
        <w:rPr>
          <w:b/>
          <w:sz w:val="20"/>
          <w:lang w:bidi="ru-RU"/>
        </w:rPr>
      </w:pPr>
      <w:bookmarkStart w:id="8" w:name="_Hlk184805920"/>
      <w:bookmarkStart w:id="9" w:name="_Hlk184805808_Копия_1"/>
      <w:bookmarkEnd w:id="8"/>
      <w:bookmarkEnd w:id="9"/>
      <w:r>
        <w:rPr>
          <w:b/>
          <w:sz w:val="20"/>
          <w:lang w:bidi="ru-RU"/>
        </w:rPr>
        <w:t>Требования к качеству товара:</w:t>
      </w:r>
    </w:p>
    <w:p w14:paraId="392B2165" w14:textId="77777777" w:rsidR="006C2F81" w:rsidRDefault="0048751C">
      <w:pPr>
        <w:ind w:firstLine="567"/>
        <w:jc w:val="both"/>
        <w:outlineLvl w:val="0"/>
        <w:rPr>
          <w:sz w:val="20"/>
          <w:szCs w:val="20"/>
        </w:rPr>
      </w:pPr>
      <w:r>
        <w:rPr>
          <w:rFonts w:eastAsia="Calibri"/>
          <w:sz w:val="20"/>
          <w:lang w:eastAsia="en-US"/>
        </w:rPr>
        <w:t xml:space="preserve">Поставляемый товар должен быть новым, в том числе у которого не были восстановлены потребительские свойства, в соответствии с технической документацией производителя. Не допускается поставка </w:t>
      </w:r>
      <w:r>
        <w:rPr>
          <w:rFonts w:eastAsia="Calibri"/>
          <w:sz w:val="20"/>
          <w:lang w:eastAsia="en-US"/>
        </w:rPr>
        <w:t>товара, имеющего механические повреждения, а также товара, условия хранения которого были нарушены.</w:t>
      </w:r>
      <w:r>
        <w:rPr>
          <w:sz w:val="28"/>
          <w:szCs w:val="28"/>
        </w:rPr>
        <w:t xml:space="preserve"> </w:t>
      </w:r>
      <w:r>
        <w:rPr>
          <w:sz w:val="20"/>
          <w:szCs w:val="20"/>
        </w:rPr>
        <w:t xml:space="preserve">Не допускается наличие ошибок и неточностей в тексте. На бланках не должно быть </w:t>
      </w:r>
      <w:proofErr w:type="spellStart"/>
      <w:r>
        <w:rPr>
          <w:sz w:val="20"/>
          <w:szCs w:val="20"/>
        </w:rPr>
        <w:t>отмарывания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непропечатки</w:t>
      </w:r>
      <w:proofErr w:type="spellEnd"/>
      <w:r>
        <w:rPr>
          <w:sz w:val="20"/>
          <w:szCs w:val="20"/>
        </w:rPr>
        <w:t xml:space="preserve">, смазывания краски, </w:t>
      </w:r>
      <w:proofErr w:type="spellStart"/>
      <w:r>
        <w:rPr>
          <w:sz w:val="20"/>
          <w:szCs w:val="20"/>
        </w:rPr>
        <w:t>тенения</w:t>
      </w:r>
      <w:proofErr w:type="spellEnd"/>
      <w:r>
        <w:rPr>
          <w:sz w:val="20"/>
          <w:szCs w:val="20"/>
        </w:rPr>
        <w:t>, выщипывания волокон б</w:t>
      </w:r>
      <w:r>
        <w:rPr>
          <w:sz w:val="20"/>
          <w:szCs w:val="20"/>
        </w:rPr>
        <w:t>умаги, масляных пятен, следов рук и других загрязнений, разрывов бумаги, морщин, складок, загнутых углов и кромок, забоя торцов. Печать должна быть четкой, ясной с ровным натиском. Размеры отпечатанной продукции должны быть соблюдены в соответствии со стан</w:t>
      </w:r>
      <w:r>
        <w:rPr>
          <w:sz w:val="20"/>
          <w:szCs w:val="20"/>
        </w:rPr>
        <w:t xml:space="preserve">дартами бланочной продукции и без допуска косой резки. Все не пригодные для использования (забракованные) экземпляры бланков документов должны быть заменены качественными за счет Поставщика. Бумага для всех экземпляров бланков должна быть одного вида - не </w:t>
      </w:r>
      <w:r>
        <w:rPr>
          <w:sz w:val="20"/>
          <w:szCs w:val="20"/>
        </w:rPr>
        <w:t xml:space="preserve">отличающаяся по толщине, гладкости и степени белизны. Недопустимы срезанные края текста на полосе. </w:t>
      </w:r>
    </w:p>
    <w:p w14:paraId="46ACE9F2" w14:textId="77777777" w:rsidR="006C2F81" w:rsidRDefault="0048751C">
      <w:pPr>
        <w:tabs>
          <w:tab w:val="left" w:pos="426"/>
          <w:tab w:val="left" w:pos="993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Качество товара должно соответствовать требованиям действующего законодательства, принятых в соответствии с ним нормативных документов и условиям </w:t>
      </w:r>
      <w:r>
        <w:rPr>
          <w:sz w:val="20"/>
          <w:szCs w:val="20"/>
        </w:rPr>
        <w:t>контракта.</w:t>
      </w:r>
    </w:p>
    <w:p w14:paraId="7297C2FA" w14:textId="77777777" w:rsidR="006C2F81" w:rsidRDefault="0048751C">
      <w:pPr>
        <w:tabs>
          <w:tab w:val="left" w:pos="426"/>
          <w:tab w:val="left" w:pos="993"/>
        </w:tabs>
        <w:jc w:val="both"/>
        <w:rPr>
          <w:sz w:val="20"/>
          <w:szCs w:val="20"/>
        </w:rPr>
      </w:pPr>
      <w:r>
        <w:rPr>
          <w:sz w:val="20"/>
          <w:szCs w:val="20"/>
        </w:rPr>
        <w:t>Товар должен быть упакован в соответствии с требованиями нормативно-технической документации, предусмотренной для данного вида продукции.</w:t>
      </w:r>
      <w:r>
        <w:rPr>
          <w:sz w:val="20"/>
          <w:lang w:bidi="ru-RU"/>
        </w:rPr>
        <w:t xml:space="preserve"> Поставка товара должна осуществляться в упаковке, обеспечивающей его сохранность. </w:t>
      </w:r>
      <w:r>
        <w:rPr>
          <w:sz w:val="20"/>
          <w:szCs w:val="20"/>
        </w:rPr>
        <w:t>Тара и упаковка не должны</w:t>
      </w:r>
      <w:r>
        <w:rPr>
          <w:sz w:val="20"/>
          <w:szCs w:val="20"/>
        </w:rPr>
        <w:t xml:space="preserve"> иметь признаков повреждения, нарушения целостности.</w:t>
      </w:r>
    </w:p>
    <w:p w14:paraId="431FD766" w14:textId="7D2507AC" w:rsidR="006C2F81" w:rsidRDefault="0048751C">
      <w:pPr>
        <w:widowControl w:val="0"/>
        <w:tabs>
          <w:tab w:val="left" w:pos="709"/>
        </w:tabs>
        <w:jc w:val="both"/>
        <w:rPr>
          <w:sz w:val="20"/>
          <w:lang w:bidi="ru-RU"/>
        </w:rPr>
      </w:pPr>
      <w:r>
        <w:rPr>
          <w:sz w:val="20"/>
          <w:lang w:bidi="ru-RU"/>
        </w:rPr>
        <w:tab/>
      </w:r>
      <w:r>
        <w:rPr>
          <w:sz w:val="20"/>
          <w:lang w:bidi="ru-RU"/>
        </w:rPr>
        <w:t>Поставщик несет ответственность перед Заказчиком за все повреждения или порчу Товара, возникшие в результате некачественной упаковки, за дополнительные расходы, которые могут возникнуть в результате неправильной маркировки. Поставщик несет риск случайной г</w:t>
      </w:r>
      <w:r>
        <w:rPr>
          <w:sz w:val="20"/>
          <w:lang w:bidi="ru-RU"/>
        </w:rPr>
        <w:t xml:space="preserve">ибели или случайного повреждения товара. Товар должен быть безопасным для жизни, здоровья и окружающей среды при обычных условиях его использования, хранения, транспортировки и утилизации в соответствии с </w:t>
      </w:r>
      <w:bookmarkStart w:id="10" w:name="_Hlk198739235"/>
      <w:r>
        <w:rPr>
          <w:sz w:val="20"/>
          <w:lang w:bidi="ru-RU"/>
        </w:rPr>
        <w:t>Законом РФ от 07.02.1992 № 2300-1 «О защите прав по</w:t>
      </w:r>
      <w:r>
        <w:rPr>
          <w:sz w:val="20"/>
          <w:lang w:bidi="ru-RU"/>
        </w:rPr>
        <w:t>требителей»</w:t>
      </w:r>
      <w:bookmarkEnd w:id="10"/>
      <w:r>
        <w:rPr>
          <w:sz w:val="20"/>
          <w:lang w:bidi="ru-RU"/>
        </w:rPr>
        <w:t>.</w:t>
      </w:r>
      <w:r w:rsidR="00ED7551">
        <w:rPr>
          <w:sz w:val="20"/>
          <w:lang w:bidi="ru-RU"/>
        </w:rPr>
        <w:t xml:space="preserve"> </w:t>
      </w:r>
      <w:r>
        <w:rPr>
          <w:sz w:val="20"/>
          <w:lang w:bidi="ru-RU"/>
        </w:rPr>
        <w:t>Товар не должен являться предметом залога, не состоять под арестом, и должен быть свободным от любых прав и претензий третьих лиц.</w:t>
      </w:r>
    </w:p>
    <w:p w14:paraId="37973128" w14:textId="77777777" w:rsidR="006C2F81" w:rsidRDefault="0048751C">
      <w:pPr>
        <w:widowControl w:val="0"/>
        <w:tabs>
          <w:tab w:val="left" w:pos="709"/>
        </w:tabs>
        <w:ind w:firstLine="567"/>
        <w:jc w:val="both"/>
        <w:rPr>
          <w:sz w:val="20"/>
          <w:lang w:bidi="ru-RU"/>
        </w:rPr>
      </w:pPr>
      <w:r>
        <w:rPr>
          <w:sz w:val="20"/>
          <w:lang w:bidi="ru-RU"/>
        </w:rPr>
        <w:t xml:space="preserve">Требования к техническим, функциональным характеристикам и эксплуатационным характеристикам товара установлены в </w:t>
      </w:r>
      <w:r>
        <w:rPr>
          <w:sz w:val="20"/>
          <w:lang w:bidi="ru-RU"/>
        </w:rPr>
        <w:t>настоящем Описании объекта закупки.</w:t>
      </w:r>
    </w:p>
    <w:p w14:paraId="3E45A1D9" w14:textId="77777777" w:rsidR="006C2F81" w:rsidRDefault="0048751C">
      <w:pPr>
        <w:tabs>
          <w:tab w:val="left" w:pos="1134"/>
          <w:tab w:val="left" w:pos="1843"/>
        </w:tabs>
        <w:ind w:firstLine="567"/>
        <w:jc w:val="both"/>
        <w:rPr>
          <w:bCs/>
          <w:sz w:val="20"/>
        </w:rPr>
      </w:pPr>
      <w:r>
        <w:rPr>
          <w:bCs/>
          <w:sz w:val="20"/>
        </w:rPr>
        <w:t>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Федерации.</w:t>
      </w:r>
    </w:p>
    <w:p w14:paraId="105EE544" w14:textId="77777777" w:rsidR="006C2F81" w:rsidRDefault="0048751C">
      <w:pPr>
        <w:tabs>
          <w:tab w:val="left" w:pos="1134"/>
          <w:tab w:val="left" w:pos="1843"/>
        </w:tabs>
        <w:ind w:firstLine="567"/>
        <w:jc w:val="both"/>
        <w:rPr>
          <w:bCs/>
          <w:sz w:val="20"/>
        </w:rPr>
      </w:pPr>
      <w:r>
        <w:rPr>
          <w:bCs/>
          <w:sz w:val="20"/>
        </w:rPr>
        <w:t>Требования к качеству товара устанавливаются в</w:t>
      </w:r>
      <w:r>
        <w:rPr>
          <w:bCs/>
          <w:sz w:val="20"/>
        </w:rPr>
        <w:t xml:space="preserve"> соответствии со статьей 469 ГК РФ. Товар должен соответствовать требованиям действующего законодательства Российской Федерации, применяемым для товара такого рода. Товар должен быть зарегистрирован на территории Российской Федерации в установленном законо</w:t>
      </w:r>
      <w:r>
        <w:rPr>
          <w:bCs/>
          <w:sz w:val="20"/>
        </w:rPr>
        <w:t xml:space="preserve">дательством порядке. </w:t>
      </w:r>
    </w:p>
    <w:p w14:paraId="238E169B" w14:textId="10A43DE9" w:rsidR="006C2F81" w:rsidRDefault="0048751C">
      <w:pPr>
        <w:tabs>
          <w:tab w:val="left" w:pos="1134"/>
          <w:tab w:val="left" w:pos="1843"/>
        </w:tabs>
        <w:ind w:firstLine="567"/>
        <w:jc w:val="both"/>
        <w:rPr>
          <w:bCs/>
          <w:sz w:val="20"/>
        </w:rPr>
      </w:pPr>
      <w:r>
        <w:rPr>
          <w:bCs/>
          <w:sz w:val="20"/>
        </w:rPr>
        <w:t>Поставщик гарантирует качество поставляемого Товара в пределах срока годности, установленного производителем Товара, с момента подписания документа о приемке, подписанного Сторонами</w:t>
      </w:r>
      <w:r>
        <w:rPr>
          <w:bCs/>
          <w:sz w:val="20"/>
        </w:rPr>
        <w:t>.</w:t>
      </w:r>
    </w:p>
    <w:p w14:paraId="1D05F4EE" w14:textId="07E7C0D4" w:rsidR="006C2F81" w:rsidRDefault="0048751C">
      <w:pPr>
        <w:tabs>
          <w:tab w:val="left" w:pos="1134"/>
          <w:tab w:val="left" w:pos="1843"/>
        </w:tabs>
        <w:ind w:firstLine="567"/>
        <w:jc w:val="both"/>
        <w:rPr>
          <w:bCs/>
          <w:sz w:val="20"/>
        </w:rPr>
      </w:pPr>
      <w:r>
        <w:rPr>
          <w:b/>
          <w:bCs/>
          <w:sz w:val="20"/>
        </w:rPr>
        <w:lastRenderedPageBreak/>
        <w:t>Гарантийный срок</w:t>
      </w:r>
      <w:r>
        <w:rPr>
          <w:bCs/>
          <w:sz w:val="20"/>
        </w:rPr>
        <w:t xml:space="preserve"> составляет не менее 12 месяцев с даты подписания </w:t>
      </w:r>
      <w:r>
        <w:rPr>
          <w:bCs/>
          <w:sz w:val="20"/>
        </w:rPr>
        <w:t>документа о приемке товара, гарантийные обязательства предоставляются производителем и Поставщиком товара.</w:t>
      </w:r>
    </w:p>
    <w:p w14:paraId="64138959" w14:textId="77777777" w:rsidR="006C2F81" w:rsidRPr="007F3470" w:rsidRDefault="0048751C">
      <w:pPr>
        <w:tabs>
          <w:tab w:val="left" w:pos="1134"/>
          <w:tab w:val="left" w:pos="1843"/>
        </w:tabs>
        <w:ind w:firstLine="567"/>
        <w:jc w:val="both"/>
        <w:rPr>
          <w:b/>
          <w:sz w:val="20"/>
          <w:u w:val="single"/>
        </w:rPr>
      </w:pPr>
      <w:r w:rsidRPr="007F3470">
        <w:rPr>
          <w:b/>
          <w:sz w:val="20"/>
          <w:u w:val="single"/>
        </w:rPr>
        <w:t>Требования к Поставщ</w:t>
      </w:r>
      <w:r w:rsidRPr="007F3470">
        <w:rPr>
          <w:b/>
          <w:sz w:val="20"/>
          <w:u w:val="single"/>
        </w:rPr>
        <w:t>ику:</w:t>
      </w:r>
    </w:p>
    <w:p w14:paraId="5C891743" w14:textId="77777777" w:rsidR="006C2F81" w:rsidRDefault="0048751C">
      <w:pPr>
        <w:tabs>
          <w:tab w:val="left" w:pos="1134"/>
          <w:tab w:val="left" w:pos="1843"/>
        </w:tabs>
        <w:ind w:firstLine="567"/>
        <w:jc w:val="both"/>
        <w:rPr>
          <w:b/>
          <w:bCs/>
          <w:sz w:val="20"/>
        </w:rPr>
      </w:pPr>
      <w:bookmarkStart w:id="11" w:name="__DdeLink__2223_1259592486"/>
      <w:r>
        <w:rPr>
          <w:b/>
          <w:bCs/>
          <w:sz w:val="20"/>
        </w:rPr>
        <w:t xml:space="preserve">Наличие у Поставщика действующей лицензии на осуществление деятельности по производству и реализации защищенной от подделок полиграфической продукции. </w:t>
      </w:r>
      <w:bookmarkEnd w:id="11"/>
      <w:r>
        <w:rPr>
          <w:rFonts w:eastAsia="Calibri"/>
          <w:b/>
          <w:bCs/>
          <w:sz w:val="20"/>
          <w:szCs w:val="20"/>
          <w:lang w:val="x-none" w:eastAsia="en-US"/>
        </w:rPr>
        <w:t xml:space="preserve">Требование установлено на основании Федерального Закона РФ от 04.05.2011 № 99-ФЗ «О лицензировании </w:t>
      </w:r>
      <w:r>
        <w:rPr>
          <w:rFonts w:eastAsia="Calibri"/>
          <w:b/>
          <w:bCs/>
          <w:sz w:val="20"/>
          <w:szCs w:val="20"/>
          <w:lang w:eastAsia="en-US"/>
        </w:rPr>
        <w:t>о</w:t>
      </w:r>
      <w:r>
        <w:rPr>
          <w:rFonts w:eastAsia="Calibri"/>
          <w:b/>
          <w:bCs/>
          <w:sz w:val="20"/>
          <w:szCs w:val="20"/>
          <w:lang w:eastAsia="en-US"/>
        </w:rPr>
        <w:t xml:space="preserve">тдельных видов </w:t>
      </w:r>
      <w:r>
        <w:rPr>
          <w:rFonts w:eastAsia="Calibri"/>
          <w:b/>
          <w:bCs/>
          <w:sz w:val="20"/>
          <w:szCs w:val="20"/>
          <w:lang w:val="x-none" w:eastAsia="en-US"/>
        </w:rPr>
        <w:t>деятельности».</w:t>
      </w:r>
    </w:p>
    <w:bookmarkEnd w:id="6"/>
    <w:p w14:paraId="124E4FD1" w14:textId="77777777" w:rsidR="006C2F81" w:rsidRDefault="006C2F81">
      <w:pPr>
        <w:tabs>
          <w:tab w:val="left" w:pos="1134"/>
          <w:tab w:val="left" w:pos="1843"/>
        </w:tabs>
        <w:ind w:firstLine="567"/>
        <w:jc w:val="both"/>
        <w:rPr>
          <w:bCs/>
          <w:sz w:val="20"/>
        </w:rPr>
      </w:pPr>
    </w:p>
    <w:p w14:paraId="244AF1B8" w14:textId="77777777" w:rsidR="006C2F81" w:rsidRPr="00541397" w:rsidRDefault="0048751C">
      <w:pPr>
        <w:jc w:val="center"/>
        <w:rPr>
          <w:b/>
          <w:sz w:val="20"/>
          <w:szCs w:val="20"/>
          <w:u w:val="single"/>
        </w:rPr>
      </w:pPr>
      <w:bookmarkStart w:id="12" w:name="_Hlk184805954"/>
      <w:bookmarkStart w:id="13" w:name="_Hlk184805920_Копия_1"/>
      <w:bookmarkStart w:id="14" w:name="_Hlk184805954_Копия_1"/>
      <w:bookmarkStart w:id="15" w:name="_Hlk206418993"/>
      <w:bookmarkEnd w:id="12"/>
      <w:bookmarkEnd w:id="13"/>
      <w:bookmarkEnd w:id="14"/>
      <w:r w:rsidRPr="00541397">
        <w:rPr>
          <w:noProof/>
          <w:sz w:val="20"/>
          <w:szCs w:val="20"/>
        </w:rPr>
        <w:drawing>
          <wp:anchor distT="0" distB="0" distL="0" distR="0" simplePos="0" relativeHeight="2" behindDoc="0" locked="0" layoutInCell="1" allowOverlap="1" wp14:anchorId="601752A9" wp14:editId="79CAF728">
            <wp:simplePos x="0" y="0"/>
            <wp:positionH relativeFrom="column">
              <wp:posOffset>-720090</wp:posOffset>
            </wp:positionH>
            <wp:positionV relativeFrom="paragraph">
              <wp:posOffset>-540385</wp:posOffset>
            </wp:positionV>
            <wp:extent cx="9525" cy="9525"/>
            <wp:effectExtent l="0" t="0" r="0" b="0"/>
            <wp:wrapNone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41397">
        <w:rPr>
          <w:b/>
          <w:sz w:val="20"/>
          <w:szCs w:val="20"/>
          <w:u w:val="single"/>
        </w:rPr>
        <w:t xml:space="preserve">Описание объекта закупки </w:t>
      </w:r>
      <w:r w:rsidRPr="00541397">
        <w:rPr>
          <w:sz w:val="20"/>
          <w:szCs w:val="20"/>
        </w:rPr>
        <w:t xml:space="preserve">— </w:t>
      </w:r>
      <w:r w:rsidRPr="00541397">
        <w:rPr>
          <w:color w:val="000000"/>
          <w:sz w:val="20"/>
          <w:szCs w:val="20"/>
        </w:rPr>
        <w:t>Бланк «</w:t>
      </w:r>
      <w:r w:rsidRPr="00541397">
        <w:rPr>
          <w:color w:val="000000"/>
          <w:sz w:val="20"/>
          <w:szCs w:val="20"/>
        </w:rPr>
        <w:t>Медицинское заключение о наличии (об отсутствии) у водителей транспортных средств (кандидатов в водители транспортных средств) медицинских противопоказаний, медицинских показаний или медици</w:t>
      </w:r>
      <w:r w:rsidRPr="00541397">
        <w:rPr>
          <w:color w:val="000000"/>
          <w:sz w:val="20"/>
          <w:szCs w:val="20"/>
        </w:rPr>
        <w:t>нских ограничений к управлению транспортными средствами</w:t>
      </w:r>
      <w:r w:rsidRPr="00541397">
        <w:rPr>
          <w:color w:val="000000"/>
          <w:sz w:val="20"/>
          <w:szCs w:val="20"/>
        </w:rPr>
        <w:t xml:space="preserve"> (Форма № 003-В/у</w:t>
      </w:r>
      <w:bookmarkEnd w:id="15"/>
      <w:r w:rsidRPr="00541397">
        <w:rPr>
          <w:color w:val="000000"/>
          <w:sz w:val="20"/>
          <w:szCs w:val="20"/>
        </w:rPr>
        <w:t>)</w:t>
      </w:r>
    </w:p>
    <w:p w14:paraId="6A27F483" w14:textId="77777777" w:rsidR="006C2F81" w:rsidRDefault="006C2F81">
      <w:pPr>
        <w:ind w:right="57"/>
        <w:rPr>
          <w:b/>
          <w:bCs/>
        </w:rPr>
      </w:pPr>
    </w:p>
    <w:tbl>
      <w:tblPr>
        <w:tblStyle w:val="afa"/>
        <w:tblW w:w="5000" w:type="pct"/>
        <w:tblInd w:w="113" w:type="dxa"/>
        <w:tblLayout w:type="fixed"/>
        <w:tblLook w:val="04A0" w:firstRow="1" w:lastRow="0" w:firstColumn="1" w:lastColumn="0" w:noHBand="0" w:noVBand="1"/>
      </w:tblPr>
      <w:tblGrid>
        <w:gridCol w:w="6230"/>
        <w:gridCol w:w="2553"/>
        <w:gridCol w:w="1702"/>
        <w:gridCol w:w="2269"/>
        <w:gridCol w:w="2372"/>
      </w:tblGrid>
      <w:tr w:rsidR="006C2F81" w14:paraId="03EBCFAF" w14:textId="77777777">
        <w:tc>
          <w:tcPr>
            <w:tcW w:w="6234" w:type="dxa"/>
          </w:tcPr>
          <w:p w14:paraId="19DC292C" w14:textId="77777777" w:rsidR="006C2F81" w:rsidRDefault="0048751C">
            <w:pPr>
              <w:ind w:righ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товара, работы, услуги</w:t>
            </w:r>
          </w:p>
        </w:tc>
        <w:tc>
          <w:tcPr>
            <w:tcW w:w="2555" w:type="dxa"/>
          </w:tcPr>
          <w:p w14:paraId="2E243FD2" w14:textId="77777777" w:rsidR="006C2F81" w:rsidRDefault="0048751C">
            <w:pPr>
              <w:ind w:righ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Код позиции</w:t>
            </w:r>
          </w:p>
        </w:tc>
        <w:tc>
          <w:tcPr>
            <w:tcW w:w="1703" w:type="dxa"/>
          </w:tcPr>
          <w:p w14:paraId="3FB13607" w14:textId="77777777" w:rsidR="006C2F81" w:rsidRDefault="0048751C">
            <w:pPr>
              <w:ind w:righ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Тип позиции</w:t>
            </w:r>
          </w:p>
        </w:tc>
        <w:tc>
          <w:tcPr>
            <w:tcW w:w="2270" w:type="dxa"/>
          </w:tcPr>
          <w:p w14:paraId="0C72831D" w14:textId="77777777" w:rsidR="006C2F81" w:rsidRDefault="0048751C">
            <w:pPr>
              <w:ind w:righ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Единица измерения</w:t>
            </w:r>
          </w:p>
        </w:tc>
        <w:tc>
          <w:tcPr>
            <w:tcW w:w="2374" w:type="dxa"/>
          </w:tcPr>
          <w:p w14:paraId="201C9779" w14:textId="77777777" w:rsidR="006C2F81" w:rsidRDefault="0048751C">
            <w:pPr>
              <w:ind w:right="5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Количество</w:t>
            </w:r>
          </w:p>
        </w:tc>
      </w:tr>
      <w:tr w:rsidR="006C2F81" w14:paraId="27A9737F" w14:textId="77777777">
        <w:trPr>
          <w:trHeight w:val="64"/>
        </w:trPr>
        <w:tc>
          <w:tcPr>
            <w:tcW w:w="6234" w:type="dxa"/>
            <w:vAlign w:val="center"/>
          </w:tcPr>
          <w:p w14:paraId="088B0E12" w14:textId="77777777" w:rsidR="006C2F81" w:rsidRDefault="004875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Бланки форм учетной и отчетной документации</w:t>
            </w:r>
          </w:p>
        </w:tc>
        <w:tc>
          <w:tcPr>
            <w:tcW w:w="2555" w:type="dxa"/>
            <w:vAlign w:val="center"/>
          </w:tcPr>
          <w:p w14:paraId="59A7836E" w14:textId="77777777" w:rsidR="006C2F81" w:rsidRDefault="0048751C">
            <w:pPr>
              <w:ind w:right="57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  <w:lang w:val="en-US"/>
              </w:rPr>
              <w:t>17.23.13.143</w:t>
            </w:r>
          </w:p>
        </w:tc>
        <w:tc>
          <w:tcPr>
            <w:tcW w:w="1703" w:type="dxa"/>
            <w:vAlign w:val="center"/>
          </w:tcPr>
          <w:p w14:paraId="0A6A0A53" w14:textId="77777777" w:rsidR="006C2F81" w:rsidRDefault="0048751C">
            <w:pPr>
              <w:ind w:right="57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Cs/>
                <w:color w:val="000000"/>
                <w:sz w:val="20"/>
                <w:szCs w:val="20"/>
              </w:rPr>
              <w:t>Товар</w:t>
            </w:r>
          </w:p>
        </w:tc>
        <w:tc>
          <w:tcPr>
            <w:tcW w:w="2270" w:type="dxa"/>
            <w:vAlign w:val="center"/>
          </w:tcPr>
          <w:p w14:paraId="211AD331" w14:textId="77777777" w:rsidR="006C2F81" w:rsidRDefault="0048751C">
            <w:pPr>
              <w:ind w:righ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Штука</w:t>
            </w:r>
          </w:p>
        </w:tc>
        <w:tc>
          <w:tcPr>
            <w:tcW w:w="2374" w:type="dxa"/>
          </w:tcPr>
          <w:p w14:paraId="1D24CBC1" w14:textId="77777777" w:rsidR="006C2F81" w:rsidRDefault="0048751C">
            <w:pPr>
              <w:ind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  <w:bookmarkStart w:id="16" w:name="_Hlk206420031"/>
            <w:bookmarkEnd w:id="16"/>
          </w:p>
        </w:tc>
      </w:tr>
    </w:tbl>
    <w:p w14:paraId="2AC09472" w14:textId="77777777" w:rsidR="006C2F81" w:rsidRDefault="006C2F81">
      <w:pPr>
        <w:ind w:right="57"/>
        <w:rPr>
          <w:b/>
          <w:bCs/>
          <w:lang w:val="en-US"/>
        </w:rPr>
      </w:pPr>
    </w:p>
    <w:tbl>
      <w:tblPr>
        <w:tblStyle w:val="afa"/>
        <w:tblW w:w="5000" w:type="pct"/>
        <w:tblInd w:w="113" w:type="dxa"/>
        <w:tblLayout w:type="fixed"/>
        <w:tblLook w:val="04A0" w:firstRow="1" w:lastRow="0" w:firstColumn="1" w:lastColumn="0" w:noHBand="0" w:noVBand="1"/>
      </w:tblPr>
      <w:tblGrid>
        <w:gridCol w:w="5528"/>
        <w:gridCol w:w="4136"/>
        <w:gridCol w:w="5462"/>
      </w:tblGrid>
      <w:tr w:rsidR="006C2F81" w14:paraId="11027520" w14:textId="77777777" w:rsidTr="00ED7551">
        <w:tc>
          <w:tcPr>
            <w:tcW w:w="15352" w:type="dxa"/>
            <w:gridSpan w:val="3"/>
            <w:vAlign w:val="center"/>
          </w:tcPr>
          <w:p w14:paraId="390BB3EE" w14:textId="77777777" w:rsidR="006C2F81" w:rsidRDefault="0048751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Характеристики товара, работы, услуги (Бланки форм учетной и отчетной документации)</w:t>
            </w:r>
          </w:p>
        </w:tc>
      </w:tr>
      <w:tr w:rsidR="006C2F81" w14:paraId="279AFE57" w14:textId="77777777" w:rsidTr="00ED7551">
        <w:trPr>
          <w:trHeight w:val="1040"/>
        </w:trPr>
        <w:tc>
          <w:tcPr>
            <w:tcW w:w="5611" w:type="dxa"/>
          </w:tcPr>
          <w:p w14:paraId="265400ED" w14:textId="77777777" w:rsidR="006C2F81" w:rsidRDefault="0048751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4197" w:type="dxa"/>
          </w:tcPr>
          <w:p w14:paraId="7FB455B1" w14:textId="77777777" w:rsidR="006C2F81" w:rsidRDefault="0048751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Значение характеристики</w:t>
            </w:r>
          </w:p>
        </w:tc>
        <w:tc>
          <w:tcPr>
            <w:tcW w:w="5544" w:type="dxa"/>
          </w:tcPr>
          <w:p w14:paraId="44486016" w14:textId="77777777" w:rsidR="006C2F81" w:rsidRDefault="0048751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Инструкция по заполнению характеристики</w:t>
            </w:r>
          </w:p>
        </w:tc>
      </w:tr>
      <w:tr w:rsidR="006C2F81" w14:paraId="39826C7C" w14:textId="77777777" w:rsidTr="00ED7551">
        <w:tc>
          <w:tcPr>
            <w:tcW w:w="980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14:paraId="001C1AFD" w14:textId="77777777" w:rsidR="006C2F81" w:rsidRDefault="004875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Код КТРУ </w:t>
            </w:r>
            <w:r>
              <w:rPr>
                <w:b/>
                <w:bCs/>
                <w:color w:val="000000"/>
                <w:sz w:val="20"/>
                <w:szCs w:val="20"/>
                <w:shd w:val="clear" w:color="auto" w:fill="FFFFFF"/>
              </w:rPr>
              <w:t>17.23.13.140-00000001 - Характеристики отсутствуют.</w:t>
            </w:r>
          </w:p>
        </w:tc>
        <w:tc>
          <w:tcPr>
            <w:tcW w:w="5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5144050C" w14:textId="77777777" w:rsidR="006C2F81" w:rsidRDefault="006C2F81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6C2F81" w14:paraId="1F10FD80" w14:textId="77777777" w:rsidTr="00ED7551">
        <w:tc>
          <w:tcPr>
            <w:tcW w:w="56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5B88B214" w14:textId="77777777" w:rsidR="006C2F81" w:rsidRDefault="0048751C">
            <w:pPr>
              <w:jc w:val="center"/>
              <w:rPr>
                <w:bCs/>
                <w:sz w:val="20"/>
                <w:szCs w:val="20"/>
                <w:lang w:val="en-US"/>
              </w:rPr>
            </w:pPr>
            <w:proofErr w:type="spellStart"/>
            <w:r>
              <w:rPr>
                <w:bCs/>
                <w:sz w:val="20"/>
                <w:szCs w:val="20"/>
                <w:lang w:val="en-US"/>
              </w:rPr>
              <w:t>Формат</w:t>
            </w:r>
            <w:proofErr w:type="spellEnd"/>
            <w:r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бланка</w:t>
            </w:r>
            <w:proofErr w:type="spellEnd"/>
          </w:p>
        </w:tc>
        <w:tc>
          <w:tcPr>
            <w:tcW w:w="4197" w:type="dxa"/>
            <w:vAlign w:val="center"/>
          </w:tcPr>
          <w:p w14:paraId="26248BB9" w14:textId="77777777" w:rsidR="006C2F81" w:rsidRDefault="004875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А5 (148 х210 мм)</w:t>
            </w:r>
          </w:p>
        </w:tc>
        <w:tc>
          <w:tcPr>
            <w:tcW w:w="5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6311059B" w14:textId="77777777" w:rsidR="006C2F81" w:rsidRDefault="004875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6C2F81" w14:paraId="7B4317A4" w14:textId="77777777" w:rsidTr="00ED7551">
        <w:tc>
          <w:tcPr>
            <w:tcW w:w="56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69D9EA72" w14:textId="77777777" w:rsidR="006C2F81" w:rsidRDefault="0048751C">
            <w:pPr>
              <w:jc w:val="center"/>
              <w:rPr>
                <w:bCs/>
                <w:sz w:val="20"/>
                <w:szCs w:val="20"/>
                <w:lang w:val="en-US"/>
              </w:rPr>
            </w:pPr>
            <w:proofErr w:type="spellStart"/>
            <w:r>
              <w:rPr>
                <w:bCs/>
                <w:sz w:val="20"/>
                <w:szCs w:val="20"/>
                <w:lang w:val="en-US"/>
              </w:rPr>
              <w:t>Уровень</w:t>
            </w:r>
            <w:proofErr w:type="spellEnd"/>
            <w:r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защиты</w:t>
            </w:r>
            <w:proofErr w:type="spellEnd"/>
            <w:r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от</w:t>
            </w:r>
            <w:proofErr w:type="spellEnd"/>
            <w:r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подделок</w:t>
            </w:r>
            <w:proofErr w:type="spellEnd"/>
          </w:p>
        </w:tc>
        <w:tc>
          <w:tcPr>
            <w:tcW w:w="4197" w:type="dxa"/>
            <w:vAlign w:val="center"/>
          </w:tcPr>
          <w:p w14:paraId="6803F42C" w14:textId="77777777" w:rsidR="006C2F81" w:rsidRDefault="004875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«В»</w:t>
            </w:r>
          </w:p>
        </w:tc>
        <w:tc>
          <w:tcPr>
            <w:tcW w:w="5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7ABB373D" w14:textId="77777777" w:rsidR="006C2F81" w:rsidRDefault="004875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6C2F81" w14:paraId="596F1782" w14:textId="77777777" w:rsidTr="00ED7551">
        <w:tc>
          <w:tcPr>
            <w:tcW w:w="56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57EEF1C7" w14:textId="77777777" w:rsidR="006C2F81" w:rsidRDefault="004875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Для изготовления бланков применяется специальная бумага</w:t>
            </w:r>
          </w:p>
        </w:tc>
        <w:tc>
          <w:tcPr>
            <w:tcW w:w="4197" w:type="dxa"/>
            <w:vAlign w:val="center"/>
          </w:tcPr>
          <w:p w14:paraId="04BE3B3C" w14:textId="77777777" w:rsidR="006C2F81" w:rsidRDefault="004875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соответствие</w:t>
            </w:r>
          </w:p>
        </w:tc>
        <w:tc>
          <w:tcPr>
            <w:tcW w:w="5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10F31B68" w14:textId="77777777" w:rsidR="006C2F81" w:rsidRDefault="004875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6C2F81" w14:paraId="6DC140E3" w14:textId="77777777" w:rsidTr="00ED7551">
        <w:tc>
          <w:tcPr>
            <w:tcW w:w="56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15E5AEF2" w14:textId="77777777" w:rsidR="006C2F81" w:rsidRDefault="004875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Масса специальной бумаги площадью 1м2, гр.</w:t>
            </w:r>
          </w:p>
        </w:tc>
        <w:tc>
          <w:tcPr>
            <w:tcW w:w="4197" w:type="dxa"/>
            <w:vAlign w:val="center"/>
          </w:tcPr>
          <w:p w14:paraId="27752FCA" w14:textId="77777777" w:rsidR="006C2F81" w:rsidRDefault="004875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≥ 70 и ≤ 120</w:t>
            </w:r>
          </w:p>
        </w:tc>
        <w:tc>
          <w:tcPr>
            <w:tcW w:w="5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55B722DC" w14:textId="77777777" w:rsidR="006C2F81" w:rsidRDefault="004875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6C2F81" w14:paraId="62B1BBF4" w14:textId="77777777" w:rsidTr="00ED7551">
        <w:tc>
          <w:tcPr>
            <w:tcW w:w="56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29E3450B" w14:textId="77777777" w:rsidR="006C2F81" w:rsidRDefault="004875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Уровень защиты от подделок соответствует </w:t>
            </w:r>
            <w:r>
              <w:rPr>
                <w:sz w:val="20"/>
                <w:szCs w:val="20"/>
              </w:rPr>
              <w:t>Приказу Ми</w:t>
            </w:r>
            <w:r>
              <w:rPr>
                <w:sz w:val="20"/>
                <w:szCs w:val="20"/>
              </w:rPr>
              <w:t>нистерства финансов РФ № 217н от 29.09.2020г. «Об утверждении Технических требований и условий изготовления защищенной от подделок полиграфической продукции»</w:t>
            </w:r>
          </w:p>
        </w:tc>
        <w:tc>
          <w:tcPr>
            <w:tcW w:w="4197" w:type="dxa"/>
            <w:vAlign w:val="center"/>
          </w:tcPr>
          <w:p w14:paraId="0EDC8526" w14:textId="77777777" w:rsidR="006C2F81" w:rsidRDefault="004875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соответствие</w:t>
            </w:r>
          </w:p>
        </w:tc>
        <w:tc>
          <w:tcPr>
            <w:tcW w:w="5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3CECC797" w14:textId="77777777" w:rsidR="006C2F81" w:rsidRDefault="004875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6C2F81" w14:paraId="1B93F50D" w14:textId="77777777" w:rsidTr="00ED7551">
        <w:tc>
          <w:tcPr>
            <w:tcW w:w="56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57846026" w14:textId="4A27C969" w:rsidR="006C2F81" w:rsidRDefault="004875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Бланк содержит на лиц</w:t>
            </w:r>
            <w:r>
              <w:rPr>
                <w:bCs/>
                <w:sz w:val="20"/>
                <w:szCs w:val="20"/>
              </w:rPr>
              <w:t xml:space="preserve">евой и оборотной стороне две </w:t>
            </w:r>
            <w:proofErr w:type="spellStart"/>
            <w:r>
              <w:rPr>
                <w:bCs/>
                <w:sz w:val="20"/>
                <w:szCs w:val="20"/>
              </w:rPr>
              <w:t>гильоширные</w:t>
            </w:r>
            <w:proofErr w:type="spellEnd"/>
            <w:r>
              <w:rPr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</w:rPr>
              <w:t>нераппортные</w:t>
            </w:r>
            <w:proofErr w:type="spellEnd"/>
            <w:r>
              <w:rPr>
                <w:bCs/>
                <w:sz w:val="20"/>
                <w:szCs w:val="20"/>
              </w:rPr>
              <w:t xml:space="preserve"> сетки, одна из которых выполнена с ирисовым раскатом горизонтального расположения, переходящим из бирюзового в розовый и обратно в бирюзовый. На лицевой и оборотной стороне бланка расположена </w:t>
            </w:r>
            <w:proofErr w:type="spellStart"/>
            <w:r>
              <w:rPr>
                <w:bCs/>
                <w:sz w:val="20"/>
                <w:szCs w:val="20"/>
              </w:rPr>
              <w:t>гильоширна</w:t>
            </w:r>
            <w:r>
              <w:rPr>
                <w:bCs/>
                <w:sz w:val="20"/>
                <w:szCs w:val="20"/>
              </w:rPr>
              <w:t>я</w:t>
            </w:r>
            <w:proofErr w:type="spellEnd"/>
            <w:r>
              <w:rPr>
                <w:bCs/>
                <w:sz w:val="20"/>
                <w:szCs w:val="20"/>
              </w:rPr>
              <w:t xml:space="preserve"> рама негативно-позитивного исполнения в виде полос бирюзового цвета</w:t>
            </w:r>
          </w:p>
        </w:tc>
        <w:tc>
          <w:tcPr>
            <w:tcW w:w="4197" w:type="dxa"/>
            <w:vAlign w:val="center"/>
          </w:tcPr>
          <w:p w14:paraId="0C6969D9" w14:textId="77777777" w:rsidR="006C2F81" w:rsidRDefault="004875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соответствие</w:t>
            </w:r>
          </w:p>
        </w:tc>
        <w:tc>
          <w:tcPr>
            <w:tcW w:w="5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430E6DB8" w14:textId="77777777" w:rsidR="006C2F81" w:rsidRDefault="004875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6C2F81" w14:paraId="685B97A6" w14:textId="77777777" w:rsidTr="00ED7551">
        <w:tc>
          <w:tcPr>
            <w:tcW w:w="56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162CB8F6" w14:textId="77777777" w:rsidR="006C2F81" w:rsidRDefault="0048751C">
            <w:pPr>
              <w:jc w:val="center"/>
              <w:rPr>
                <w:bCs/>
                <w:sz w:val="20"/>
                <w:szCs w:val="20"/>
                <w:lang w:val="en-US"/>
              </w:rPr>
            </w:pPr>
            <w:proofErr w:type="spellStart"/>
            <w:r>
              <w:rPr>
                <w:bCs/>
                <w:sz w:val="20"/>
                <w:szCs w:val="20"/>
                <w:lang w:val="en-US"/>
              </w:rPr>
              <w:t>Цветовой</w:t>
            </w:r>
            <w:proofErr w:type="spellEnd"/>
            <w:r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фон</w:t>
            </w:r>
            <w:proofErr w:type="spellEnd"/>
            <w:r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бланка</w:t>
            </w:r>
            <w:proofErr w:type="spellEnd"/>
          </w:p>
        </w:tc>
        <w:tc>
          <w:tcPr>
            <w:tcW w:w="4197" w:type="dxa"/>
            <w:vAlign w:val="center"/>
          </w:tcPr>
          <w:p w14:paraId="4CC0628C" w14:textId="77777777" w:rsidR="006C2F81" w:rsidRDefault="004875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бирюзовый</w:t>
            </w:r>
          </w:p>
        </w:tc>
        <w:tc>
          <w:tcPr>
            <w:tcW w:w="5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0B918302" w14:textId="77777777" w:rsidR="006C2F81" w:rsidRDefault="004875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412261" w14:paraId="52B4247F" w14:textId="77777777" w:rsidTr="00ED7551">
        <w:tc>
          <w:tcPr>
            <w:tcW w:w="56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7AEFD70E" w14:textId="7FD82D6A" w:rsidR="00412261" w:rsidRPr="00412261" w:rsidRDefault="004122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Оттенок бумаги</w:t>
            </w:r>
          </w:p>
        </w:tc>
        <w:tc>
          <w:tcPr>
            <w:tcW w:w="4197" w:type="dxa"/>
            <w:vAlign w:val="center"/>
          </w:tcPr>
          <w:p w14:paraId="5E1A40F3" w14:textId="04C2568D" w:rsidR="00412261" w:rsidRDefault="004122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нейтрально-белый</w:t>
            </w:r>
          </w:p>
        </w:tc>
        <w:tc>
          <w:tcPr>
            <w:tcW w:w="5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303A96B3" w14:textId="2DA2075F" w:rsidR="00412261" w:rsidRDefault="00412261">
            <w:pPr>
              <w:jc w:val="center"/>
              <w:rPr>
                <w:bCs/>
                <w:sz w:val="20"/>
                <w:szCs w:val="20"/>
              </w:rPr>
            </w:pPr>
            <w:r w:rsidRPr="00412261"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412261" w14:paraId="6C4C8764" w14:textId="77777777" w:rsidTr="00412261">
        <w:tc>
          <w:tcPr>
            <w:tcW w:w="56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7FC3F3E6" w14:textId="20794751" w:rsidR="00412261" w:rsidRDefault="00412261" w:rsidP="0041226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Н</w:t>
            </w:r>
            <w:r w:rsidRPr="00412261">
              <w:rPr>
                <w:bCs/>
                <w:sz w:val="20"/>
                <w:szCs w:val="20"/>
              </w:rPr>
              <w:t xml:space="preserve">аличие эксклюзивного водяного знака – общий, </w:t>
            </w:r>
            <w:proofErr w:type="spellStart"/>
            <w:r w:rsidRPr="00412261">
              <w:rPr>
                <w:bCs/>
                <w:sz w:val="20"/>
                <w:szCs w:val="20"/>
              </w:rPr>
              <w:t>двухтоновый</w:t>
            </w:r>
            <w:proofErr w:type="spellEnd"/>
            <w:r w:rsidRPr="00412261">
              <w:rPr>
                <w:bCs/>
                <w:sz w:val="20"/>
                <w:szCs w:val="20"/>
              </w:rPr>
              <w:t xml:space="preserve"> стилизованной композиции буквы «М»</w:t>
            </w:r>
            <w:r>
              <w:rPr>
                <w:bCs/>
                <w:sz w:val="20"/>
                <w:szCs w:val="20"/>
              </w:rPr>
              <w:t>,</w:t>
            </w:r>
            <w:r w:rsidRPr="00412261">
              <w:rPr>
                <w:bCs/>
                <w:sz w:val="20"/>
                <w:szCs w:val="20"/>
              </w:rPr>
              <w:t xml:space="preserve"> обладающей выраженной контрастностью, обеспечивающей его надежны</w:t>
            </w:r>
            <w:r>
              <w:rPr>
                <w:bCs/>
                <w:sz w:val="20"/>
                <w:szCs w:val="20"/>
              </w:rPr>
              <w:t>й</w:t>
            </w:r>
            <w:r w:rsidRPr="00412261">
              <w:rPr>
                <w:bCs/>
                <w:sz w:val="20"/>
                <w:szCs w:val="20"/>
              </w:rPr>
              <w:t xml:space="preserve"> визуальный контроль </w:t>
            </w:r>
          </w:p>
        </w:tc>
        <w:tc>
          <w:tcPr>
            <w:tcW w:w="4197" w:type="dxa"/>
            <w:vAlign w:val="center"/>
          </w:tcPr>
          <w:p w14:paraId="1B70B924" w14:textId="26C495F4" w:rsidR="00412261" w:rsidRPr="00412261" w:rsidRDefault="00412261" w:rsidP="00412261">
            <w:pPr>
              <w:jc w:val="center"/>
              <w:rPr>
                <w:sz w:val="20"/>
                <w:szCs w:val="20"/>
              </w:rPr>
            </w:pPr>
            <w:r w:rsidRPr="00412261">
              <w:rPr>
                <w:sz w:val="20"/>
                <w:szCs w:val="20"/>
              </w:rPr>
              <w:t>соответствие</w:t>
            </w:r>
          </w:p>
        </w:tc>
        <w:tc>
          <w:tcPr>
            <w:tcW w:w="5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4E7B53D9" w14:textId="5EB969E9" w:rsidR="00412261" w:rsidRPr="00412261" w:rsidRDefault="00412261" w:rsidP="00412261">
            <w:pPr>
              <w:jc w:val="center"/>
              <w:rPr>
                <w:bCs/>
                <w:sz w:val="20"/>
                <w:szCs w:val="20"/>
              </w:rPr>
            </w:pPr>
            <w:r w:rsidRPr="00412261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6C2F81" w14:paraId="3535B85E" w14:textId="77777777" w:rsidTr="00ED7551">
        <w:tc>
          <w:tcPr>
            <w:tcW w:w="56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1CD5B6CA" w14:textId="77777777" w:rsidR="006C2F81" w:rsidRDefault="004875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По </w:t>
            </w:r>
            <w:r>
              <w:rPr>
                <w:bCs/>
                <w:sz w:val="20"/>
                <w:szCs w:val="20"/>
              </w:rPr>
              <w:t>периметру лицевой и оборотной стороны бланка расположена комбинированная рамка из линий в позитивном и негативном исполнении. В верхней части рамки на лицевой стороне встроены линии из микротекста в негативном исполнении</w:t>
            </w:r>
          </w:p>
        </w:tc>
        <w:tc>
          <w:tcPr>
            <w:tcW w:w="4197" w:type="dxa"/>
            <w:vAlign w:val="center"/>
          </w:tcPr>
          <w:p w14:paraId="4DD2240C" w14:textId="77777777" w:rsidR="006C2F81" w:rsidRDefault="004875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соответствие</w:t>
            </w:r>
          </w:p>
        </w:tc>
        <w:tc>
          <w:tcPr>
            <w:tcW w:w="5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11BDB0D6" w14:textId="77777777" w:rsidR="006C2F81" w:rsidRDefault="004875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Значение характеристик</w:t>
            </w:r>
            <w:r>
              <w:rPr>
                <w:bCs/>
                <w:sz w:val="20"/>
                <w:szCs w:val="20"/>
              </w:rPr>
              <w:t>и не может изменяться участником закупки</w:t>
            </w:r>
          </w:p>
        </w:tc>
      </w:tr>
      <w:tr w:rsidR="006C2F81" w14:paraId="467A1EEA" w14:textId="77777777" w:rsidTr="00ED7551">
        <w:tc>
          <w:tcPr>
            <w:tcW w:w="56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68EEB195" w14:textId="77777777" w:rsidR="006C2F81" w:rsidRDefault="004875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Лицевая и оборотная сторона бланка включают линии для записей в виде позитивного микротекста «медицинское заключение»</w:t>
            </w:r>
          </w:p>
        </w:tc>
        <w:tc>
          <w:tcPr>
            <w:tcW w:w="4197" w:type="dxa"/>
            <w:vAlign w:val="center"/>
          </w:tcPr>
          <w:p w14:paraId="281F8D41" w14:textId="77777777" w:rsidR="006C2F81" w:rsidRDefault="004875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соответствие</w:t>
            </w:r>
          </w:p>
        </w:tc>
        <w:tc>
          <w:tcPr>
            <w:tcW w:w="5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5D7AAE35" w14:textId="77777777" w:rsidR="006C2F81" w:rsidRDefault="004875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6C2F81" w14:paraId="45457A93" w14:textId="77777777" w:rsidTr="00ED7551">
        <w:tc>
          <w:tcPr>
            <w:tcW w:w="56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1A6E5CBB" w14:textId="77777777" w:rsidR="006C2F81" w:rsidRDefault="004875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На бланке указаны сведения об изготовителе бланков (наименование, место нахожд</w:t>
            </w:r>
            <w:r>
              <w:rPr>
                <w:bCs/>
                <w:sz w:val="20"/>
                <w:szCs w:val="20"/>
              </w:rPr>
              <w:t>ения, тираж, год исполнения)</w:t>
            </w:r>
          </w:p>
        </w:tc>
        <w:tc>
          <w:tcPr>
            <w:tcW w:w="4197" w:type="dxa"/>
            <w:vAlign w:val="center"/>
          </w:tcPr>
          <w:p w14:paraId="16E834FF" w14:textId="77777777" w:rsidR="006C2F81" w:rsidRDefault="004875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соответствие</w:t>
            </w:r>
          </w:p>
        </w:tc>
        <w:tc>
          <w:tcPr>
            <w:tcW w:w="5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6545E3EA" w14:textId="77777777" w:rsidR="006C2F81" w:rsidRDefault="004875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6C2F81" w14:paraId="234D1FA1" w14:textId="77777777" w:rsidTr="00ED7551">
        <w:tc>
          <w:tcPr>
            <w:tcW w:w="56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157C28D4" w14:textId="77777777" w:rsidR="006C2F81" w:rsidRDefault="004875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Нумерация выполнена высоким способом печати черной краской, светящейся в УФ-диапазоне зеленым светом</w:t>
            </w:r>
          </w:p>
        </w:tc>
        <w:tc>
          <w:tcPr>
            <w:tcW w:w="4197" w:type="dxa"/>
            <w:vAlign w:val="center"/>
          </w:tcPr>
          <w:p w14:paraId="5737152C" w14:textId="77777777" w:rsidR="006C2F81" w:rsidRDefault="004875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соответствие</w:t>
            </w:r>
          </w:p>
        </w:tc>
        <w:tc>
          <w:tcPr>
            <w:tcW w:w="5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77340FC0" w14:textId="77777777" w:rsidR="006C2F81" w:rsidRDefault="004875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Значение </w:t>
            </w:r>
            <w:r>
              <w:rPr>
                <w:bCs/>
                <w:sz w:val="20"/>
                <w:szCs w:val="20"/>
              </w:rPr>
              <w:t>характеристики не может изменяться участником закупки</w:t>
            </w:r>
          </w:p>
        </w:tc>
      </w:tr>
      <w:tr w:rsidR="006C2F81" w14:paraId="3FB9EF62" w14:textId="77777777" w:rsidTr="00ED7551">
        <w:tc>
          <w:tcPr>
            <w:tcW w:w="56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60C32619" w14:textId="1B1516A2" w:rsidR="006C2F81" w:rsidRDefault="0048751C">
            <w:pPr>
              <w:jc w:val="center"/>
              <w:rPr>
                <w:bCs/>
                <w:sz w:val="20"/>
                <w:szCs w:val="20"/>
                <w:lang w:val="en-US"/>
              </w:rPr>
            </w:pPr>
            <w:proofErr w:type="spellStart"/>
            <w:r>
              <w:rPr>
                <w:bCs/>
                <w:sz w:val="20"/>
                <w:szCs w:val="20"/>
                <w:lang w:val="en-US"/>
              </w:rPr>
              <w:t>Серия</w:t>
            </w:r>
            <w:proofErr w:type="spellEnd"/>
            <w:r>
              <w:rPr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bCs/>
                <w:sz w:val="20"/>
                <w:szCs w:val="20"/>
              </w:rPr>
              <w:t>41</w:t>
            </w:r>
            <w:r>
              <w:rPr>
                <w:bCs/>
                <w:sz w:val="20"/>
                <w:szCs w:val="20"/>
                <w:lang w:val="en-US"/>
              </w:rPr>
              <w:t xml:space="preserve"> №</w:t>
            </w:r>
            <w:bookmarkStart w:id="17" w:name="_GoBack"/>
            <w:r w:rsidRPr="0048751C">
              <w:rPr>
                <w:bCs/>
                <w:sz w:val="20"/>
                <w:szCs w:val="20"/>
              </w:rPr>
              <w:t>171</w:t>
            </w:r>
            <w:r w:rsidRPr="0048751C">
              <w:rPr>
                <w:bCs/>
                <w:sz w:val="20"/>
                <w:szCs w:val="20"/>
              </w:rPr>
              <w:t>0004</w:t>
            </w:r>
            <w:r w:rsidRPr="0048751C">
              <w:rPr>
                <w:bCs/>
                <w:sz w:val="20"/>
                <w:szCs w:val="20"/>
              </w:rPr>
              <w:t>01</w:t>
            </w:r>
            <w:r w:rsidRPr="0048751C">
              <w:rPr>
                <w:bCs/>
                <w:sz w:val="20"/>
                <w:szCs w:val="20"/>
                <w:lang w:val="en-US"/>
              </w:rPr>
              <w:t>-</w:t>
            </w:r>
            <w:r w:rsidRPr="0048751C">
              <w:rPr>
                <w:bCs/>
                <w:sz w:val="20"/>
                <w:szCs w:val="20"/>
              </w:rPr>
              <w:t>171</w:t>
            </w:r>
            <w:r w:rsidRPr="0048751C">
              <w:rPr>
                <w:bCs/>
                <w:sz w:val="20"/>
                <w:szCs w:val="20"/>
              </w:rPr>
              <w:t>0008</w:t>
            </w:r>
            <w:r w:rsidRPr="0048751C">
              <w:rPr>
                <w:bCs/>
                <w:sz w:val="20"/>
                <w:szCs w:val="20"/>
              </w:rPr>
              <w:t>00</w:t>
            </w:r>
            <w:bookmarkEnd w:id="17"/>
          </w:p>
        </w:tc>
        <w:tc>
          <w:tcPr>
            <w:tcW w:w="4197" w:type="dxa"/>
            <w:vAlign w:val="center"/>
          </w:tcPr>
          <w:p w14:paraId="39997947" w14:textId="77777777" w:rsidR="006C2F81" w:rsidRDefault="004875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соответствие</w:t>
            </w:r>
          </w:p>
        </w:tc>
        <w:tc>
          <w:tcPr>
            <w:tcW w:w="5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4FCE7DB9" w14:textId="77777777" w:rsidR="006C2F81" w:rsidRDefault="004875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  <w:tr w:rsidR="006C2F81" w14:paraId="42E5BB22" w14:textId="77777777" w:rsidTr="00ED7551">
        <w:trPr>
          <w:trHeight w:val="3101"/>
        </w:trPr>
        <w:tc>
          <w:tcPr>
            <w:tcW w:w="56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5B215FE3" w14:textId="77777777" w:rsidR="006C2F81" w:rsidRDefault="004875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Бланк изготовлен в соответствии с требованиями Приказа Министерства здравоохранения Российской</w:t>
            </w:r>
            <w:r>
              <w:rPr>
                <w:bCs/>
                <w:sz w:val="20"/>
                <w:szCs w:val="20"/>
              </w:rPr>
              <w:t xml:space="preserve"> Федерации от 21 ноября 2021 г. № 1092н “Об утверждении порядка проведения обязательного медицинского освидетельствования водителей транспортных средств (кандидатов в водители транспортных средств), порядка выдачи и формы медицинского заключения о наличии </w:t>
            </w:r>
            <w:r>
              <w:rPr>
                <w:bCs/>
                <w:sz w:val="20"/>
                <w:szCs w:val="20"/>
              </w:rPr>
              <w:t>(об отсутствии) у водителей транспортных средств (кандидатов в водители транспортных средств) медицинских противопоказаний, медицинских показаний или медицинских ограничений к управлению транспортными средствами, а также о признании утратившими силу отдель</w:t>
            </w:r>
            <w:r>
              <w:rPr>
                <w:bCs/>
                <w:sz w:val="20"/>
                <w:szCs w:val="20"/>
              </w:rPr>
              <w:t>ных приказов Министерства здравоохранения Российской Федерации”</w:t>
            </w:r>
          </w:p>
        </w:tc>
        <w:tc>
          <w:tcPr>
            <w:tcW w:w="4197" w:type="dxa"/>
            <w:vAlign w:val="center"/>
          </w:tcPr>
          <w:p w14:paraId="2A6866C6" w14:textId="77777777" w:rsidR="006C2F81" w:rsidRDefault="004875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соответствие</w:t>
            </w:r>
          </w:p>
        </w:tc>
        <w:tc>
          <w:tcPr>
            <w:tcW w:w="5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14:paraId="023B9592" w14:textId="77777777" w:rsidR="006C2F81" w:rsidRDefault="0048751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</w:tr>
    </w:tbl>
    <w:p w14:paraId="0248F0EF" w14:textId="77777777" w:rsidR="006C2F81" w:rsidRDefault="0048751C">
      <w:pPr>
        <w:ind w:firstLine="567"/>
        <w:jc w:val="both"/>
        <w:rPr>
          <w:sz w:val="18"/>
        </w:rPr>
      </w:pPr>
      <w:r>
        <w:rPr>
          <w:sz w:val="18"/>
        </w:rPr>
        <w:t>В описание объекта закупки включена дополнительная информация в части характеристик, отражающих потребность заказчика. В соответствии с пунктом 5 Правил использования каталога товаров, работ, услуг для обеспечения государственных и муниципальных нужд, утв.</w:t>
      </w:r>
      <w:r>
        <w:rPr>
          <w:sz w:val="18"/>
        </w:rPr>
        <w:t xml:space="preserve"> постановлением Правительства Российской Федерации от 8 февраля 2017г. № 145, заказчик вправе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</w:t>
      </w:r>
      <w:r>
        <w:rPr>
          <w:sz w:val="18"/>
        </w:rPr>
        <w:t>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№ 44-ФЗ, которые не предусмотрены в позиции каталога. При формировании описания объекта закупки Заказчи</w:t>
      </w:r>
      <w:r>
        <w:rPr>
          <w:sz w:val="18"/>
        </w:rPr>
        <w:t xml:space="preserve">к исходит из собственных нужд, практики применения товара и руководствуется приоритетом жизни и здоровья граждан. </w:t>
      </w:r>
    </w:p>
    <w:p w14:paraId="434FA251" w14:textId="70B45FC8" w:rsidR="006C2F81" w:rsidRDefault="0048751C">
      <w:pPr>
        <w:ind w:firstLine="567"/>
        <w:jc w:val="both"/>
        <w:rPr>
          <w:sz w:val="18"/>
        </w:rPr>
      </w:pPr>
      <w:r>
        <w:rPr>
          <w:sz w:val="18"/>
        </w:rPr>
        <w:t>В позиции КТРУ отсутствуют характеристики товара. Включение дополнительных показателей необходимо для идентификации товара и предусмотрено до</w:t>
      </w:r>
      <w:r>
        <w:rPr>
          <w:sz w:val="18"/>
        </w:rPr>
        <w:t>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</w:t>
      </w:r>
    </w:p>
    <w:p w14:paraId="52CB6F7F" w14:textId="61B7C1D4" w:rsidR="007F3470" w:rsidRDefault="007F3470">
      <w:pPr>
        <w:ind w:firstLine="567"/>
        <w:jc w:val="both"/>
        <w:rPr>
          <w:sz w:val="18"/>
        </w:rPr>
      </w:pPr>
    </w:p>
    <w:p w14:paraId="6193BEDA" w14:textId="1FF8E8BF" w:rsidR="007F3470" w:rsidRDefault="007F3470">
      <w:pPr>
        <w:ind w:firstLine="567"/>
        <w:jc w:val="both"/>
        <w:rPr>
          <w:sz w:val="18"/>
        </w:rPr>
      </w:pPr>
      <w:r w:rsidRPr="007F3470">
        <w:rPr>
          <w:sz w:val="18"/>
        </w:rPr>
        <w:t>Дизайн поставляемой Исполнителем продукции должен соответствовать эскизу (Рисунок 1 и 2).</w:t>
      </w:r>
    </w:p>
    <w:p w14:paraId="65DCF863" w14:textId="4E691D2B" w:rsidR="006C2F81" w:rsidRDefault="0048751C" w:rsidP="00412261">
      <w:pPr>
        <w:ind w:left="-567"/>
        <w:jc w:val="center"/>
        <w:rPr>
          <w:color w:val="000000"/>
          <w:sz w:val="20"/>
          <w:szCs w:val="20"/>
        </w:rPr>
      </w:pPr>
      <w:r>
        <w:rPr>
          <w:b/>
        </w:rPr>
        <w:t xml:space="preserve"> </w:t>
      </w:r>
      <w:r>
        <w:rPr>
          <w:noProof/>
        </w:rPr>
        <w:drawing>
          <wp:anchor distT="0" distB="0" distL="0" distR="0" simplePos="0" relativeHeight="3" behindDoc="0" locked="0" layoutInCell="1" allowOverlap="1" wp14:anchorId="7A78AA98" wp14:editId="02358D2C">
            <wp:simplePos x="0" y="0"/>
            <wp:positionH relativeFrom="column">
              <wp:posOffset>-720090</wp:posOffset>
            </wp:positionH>
            <wp:positionV relativeFrom="paragraph">
              <wp:posOffset>-540385</wp:posOffset>
            </wp:positionV>
            <wp:extent cx="9525" cy="9525"/>
            <wp:effectExtent l="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931E121" w14:textId="77777777" w:rsidR="006C2F81" w:rsidRDefault="0048751C">
      <w:pPr>
        <w:pStyle w:val="af5"/>
        <w:spacing w:beforeAutospacing="0" w:afterAutospacing="0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+</w:t>
      </w:r>
    </w:p>
    <w:p w14:paraId="39968FCC" w14:textId="2F57E78B" w:rsidR="006C2F81" w:rsidRDefault="007F3470" w:rsidP="007F3470">
      <w:pPr>
        <w:pStyle w:val="af5"/>
        <w:spacing w:beforeAutospacing="0" w:afterAutospacing="0"/>
        <w:jc w:val="center"/>
        <w:rPr>
          <w:color w:val="000000"/>
          <w:sz w:val="20"/>
          <w:szCs w:val="20"/>
        </w:rPr>
      </w:pPr>
      <w:r>
        <w:rPr>
          <w:noProof/>
          <w:color w:val="000000"/>
          <w:sz w:val="20"/>
          <w:szCs w:val="20"/>
        </w:rPr>
        <w:lastRenderedPageBreak/>
        <w:drawing>
          <wp:inline distT="0" distB="0" distL="0" distR="0" wp14:anchorId="174DBE1F" wp14:editId="664E7246">
            <wp:extent cx="5820355" cy="6761480"/>
            <wp:effectExtent l="0" t="0" r="952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0355" cy="6761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color w:val="000000"/>
          <w:sz w:val="20"/>
          <w:szCs w:val="20"/>
        </w:rPr>
        <w:t xml:space="preserve">  Рисунок 1</w:t>
      </w:r>
    </w:p>
    <w:p w14:paraId="173283E0" w14:textId="60322FFE" w:rsidR="007F3470" w:rsidRDefault="007F3470" w:rsidP="007F3470">
      <w:pPr>
        <w:pStyle w:val="af5"/>
        <w:spacing w:beforeAutospacing="0" w:afterAutospacing="0"/>
        <w:jc w:val="center"/>
        <w:rPr>
          <w:color w:val="000000"/>
          <w:sz w:val="20"/>
          <w:szCs w:val="20"/>
        </w:rPr>
      </w:pPr>
      <w:r>
        <w:rPr>
          <w:noProof/>
          <w:color w:val="000000"/>
          <w:sz w:val="20"/>
          <w:szCs w:val="20"/>
        </w:rPr>
        <w:lastRenderedPageBreak/>
        <w:drawing>
          <wp:inline distT="0" distB="0" distL="0" distR="0" wp14:anchorId="17460DF0" wp14:editId="47B4DDB8">
            <wp:extent cx="5848350" cy="665734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6657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color w:val="000000"/>
          <w:sz w:val="20"/>
          <w:szCs w:val="20"/>
        </w:rPr>
        <w:t xml:space="preserve">  Рисунок 2</w:t>
      </w:r>
    </w:p>
    <w:sectPr w:rsidR="007F3470">
      <w:pgSz w:w="16838" w:h="11906" w:orient="landscape"/>
      <w:pgMar w:top="1077" w:right="851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UniversalMath1 BT"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616296"/>
    <w:multiLevelType w:val="multilevel"/>
    <w:tmpl w:val="C314638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B9653CA"/>
    <w:multiLevelType w:val="multilevel"/>
    <w:tmpl w:val="4A12F468"/>
    <w:lvl w:ilvl="0">
      <w:start w:val="1"/>
      <w:numFmt w:val="bullet"/>
      <w:pStyle w:val="a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3C234A64"/>
    <w:multiLevelType w:val="multilevel"/>
    <w:tmpl w:val="21EE16AE"/>
    <w:lvl w:ilvl="0">
      <w:start w:val="1"/>
      <w:numFmt w:val="bullet"/>
      <w:pStyle w:val="3"/>
      <w:lvlText w:val="-"/>
      <w:lvlJc w:val="left"/>
      <w:pPr>
        <w:tabs>
          <w:tab w:val="num" w:pos="927"/>
        </w:tabs>
        <w:ind w:left="927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4AB668B7"/>
    <w:multiLevelType w:val="multilevel"/>
    <w:tmpl w:val="0C2E9E68"/>
    <w:lvl w:ilvl="0">
      <w:start w:val="1"/>
      <w:numFmt w:val="bullet"/>
      <w:pStyle w:val="4"/>
      <w:lvlText w:val="-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524E3E26"/>
    <w:multiLevelType w:val="multilevel"/>
    <w:tmpl w:val="F5508F26"/>
    <w:lvl w:ilvl="0">
      <w:start w:val="1"/>
      <w:numFmt w:val="bullet"/>
      <w:pStyle w:val="5"/>
      <w:lvlText w:val="-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6630184A"/>
    <w:multiLevelType w:val="multilevel"/>
    <w:tmpl w:val="05A4C2AA"/>
    <w:lvl w:ilvl="0">
      <w:start w:val="1"/>
      <w:numFmt w:val="bullet"/>
      <w:pStyle w:val="2"/>
      <w:lvlText w:val="-"/>
      <w:lvlJc w:val="left"/>
      <w:pPr>
        <w:tabs>
          <w:tab w:val="num" w:pos="644"/>
        </w:tabs>
        <w:ind w:left="644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F81"/>
    <w:rsid w:val="00354F84"/>
    <w:rsid w:val="00412261"/>
    <w:rsid w:val="0048169E"/>
    <w:rsid w:val="0048751C"/>
    <w:rsid w:val="00541397"/>
    <w:rsid w:val="006A767E"/>
    <w:rsid w:val="006C2F81"/>
    <w:rsid w:val="007F3470"/>
    <w:rsid w:val="0098168A"/>
    <w:rsid w:val="00C60444"/>
    <w:rsid w:val="00E911AA"/>
    <w:rsid w:val="00ED7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9BD14"/>
  <w15:docId w15:val="{86D68A90-B2FB-4C76-AFB8-195DCC02A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A22473"/>
    <w:rPr>
      <w:sz w:val="24"/>
      <w:szCs w:val="24"/>
    </w:rPr>
  </w:style>
  <w:style w:type="paragraph" w:styleId="1">
    <w:name w:val="heading 1"/>
    <w:basedOn w:val="a0"/>
    <w:link w:val="10"/>
    <w:qFormat/>
    <w:rsid w:val="007D053A"/>
    <w:pPr>
      <w:spacing w:beforeAutospacing="1" w:afterAutospacing="1"/>
      <w:jc w:val="center"/>
      <w:outlineLvl w:val="0"/>
    </w:pPr>
    <w:rPr>
      <w:b/>
      <w:bCs/>
      <w:kern w:val="2"/>
      <w:sz w:val="48"/>
      <w:szCs w:val="48"/>
    </w:rPr>
  </w:style>
  <w:style w:type="paragraph" w:styleId="20">
    <w:name w:val="heading 2"/>
    <w:basedOn w:val="a0"/>
    <w:link w:val="21"/>
    <w:qFormat/>
    <w:rsid w:val="007D053A"/>
    <w:pPr>
      <w:spacing w:beforeAutospacing="1" w:afterAutospacing="1"/>
      <w:outlineLvl w:val="1"/>
    </w:pPr>
    <w:rPr>
      <w:b/>
      <w:bCs/>
      <w:sz w:val="36"/>
      <w:szCs w:val="36"/>
    </w:rPr>
  </w:style>
  <w:style w:type="paragraph" w:styleId="30">
    <w:name w:val="heading 3"/>
    <w:basedOn w:val="a0"/>
    <w:link w:val="31"/>
    <w:qFormat/>
    <w:rsid w:val="007D053A"/>
    <w:pPr>
      <w:spacing w:beforeAutospacing="1" w:afterAutospacing="1"/>
      <w:outlineLvl w:val="2"/>
    </w:pPr>
    <w:rPr>
      <w:b/>
      <w:bCs/>
      <w:sz w:val="27"/>
      <w:szCs w:val="27"/>
    </w:rPr>
  </w:style>
  <w:style w:type="paragraph" w:styleId="40">
    <w:name w:val="heading 4"/>
    <w:basedOn w:val="a0"/>
    <w:link w:val="41"/>
    <w:qFormat/>
    <w:rsid w:val="002A3C82"/>
    <w:pPr>
      <w:outlineLvl w:val="3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qFormat/>
    <w:rsid w:val="002A3C82"/>
    <w:rPr>
      <w:b/>
      <w:bCs/>
      <w:kern w:val="2"/>
      <w:sz w:val="48"/>
      <w:szCs w:val="48"/>
    </w:rPr>
  </w:style>
  <w:style w:type="character" w:customStyle="1" w:styleId="21">
    <w:name w:val="Заголовок 2 Знак"/>
    <w:basedOn w:val="a1"/>
    <w:link w:val="20"/>
    <w:qFormat/>
    <w:rsid w:val="002A3C82"/>
    <w:rPr>
      <w:b/>
      <w:bCs/>
      <w:sz w:val="36"/>
      <w:szCs w:val="36"/>
    </w:rPr>
  </w:style>
  <w:style w:type="character" w:customStyle="1" w:styleId="31">
    <w:name w:val="Заголовок 3 Знак"/>
    <w:basedOn w:val="a1"/>
    <w:link w:val="30"/>
    <w:qFormat/>
    <w:rsid w:val="002A3C82"/>
    <w:rPr>
      <w:b/>
      <w:bCs/>
      <w:sz w:val="27"/>
      <w:szCs w:val="27"/>
    </w:rPr>
  </w:style>
  <w:style w:type="character" w:customStyle="1" w:styleId="41">
    <w:name w:val="Заголовок 4 Знак"/>
    <w:basedOn w:val="a1"/>
    <w:link w:val="40"/>
    <w:qFormat/>
    <w:rsid w:val="002A3C82"/>
    <w:rPr>
      <w:b/>
      <w:bCs/>
      <w:sz w:val="24"/>
      <w:szCs w:val="24"/>
    </w:rPr>
  </w:style>
  <w:style w:type="character" w:styleId="a4">
    <w:name w:val="Hyperlink"/>
    <w:basedOn w:val="a1"/>
    <w:rsid w:val="007D053A"/>
    <w:rPr>
      <w:color w:val="0000FF"/>
      <w:u w:val="single"/>
    </w:rPr>
  </w:style>
  <w:style w:type="character" w:styleId="a5">
    <w:name w:val="FollowedHyperlink"/>
    <w:basedOn w:val="a1"/>
    <w:rsid w:val="007D053A"/>
    <w:rPr>
      <w:color w:val="0000FF"/>
      <w:u w:val="single"/>
    </w:rPr>
  </w:style>
  <w:style w:type="character" w:styleId="a6">
    <w:name w:val="Strong"/>
    <w:basedOn w:val="a1"/>
    <w:qFormat/>
    <w:rsid w:val="007D053A"/>
    <w:rPr>
      <w:b/>
      <w:bCs/>
    </w:rPr>
  </w:style>
  <w:style w:type="character" w:styleId="a7">
    <w:name w:val="Emphasis"/>
    <w:basedOn w:val="a1"/>
    <w:uiPriority w:val="20"/>
    <w:qFormat/>
    <w:rsid w:val="007D053A"/>
    <w:rPr>
      <w:i/>
      <w:iCs/>
    </w:rPr>
  </w:style>
  <w:style w:type="character" w:customStyle="1" w:styleId="HTML">
    <w:name w:val="Стандартный HTML Знак"/>
    <w:basedOn w:val="a1"/>
    <w:link w:val="HTML0"/>
    <w:qFormat/>
    <w:rsid w:val="00191410"/>
    <w:rPr>
      <w:rFonts w:ascii="Courier New" w:hAnsi="Courier New" w:cs="Courier New"/>
    </w:rPr>
  </w:style>
  <w:style w:type="character" w:customStyle="1" w:styleId="error">
    <w:name w:val="error"/>
    <w:basedOn w:val="a1"/>
    <w:qFormat/>
    <w:rsid w:val="00191410"/>
  </w:style>
  <w:style w:type="character" w:customStyle="1" w:styleId="a8">
    <w:name w:val="Текст сноски Знак"/>
    <w:basedOn w:val="a1"/>
    <w:link w:val="a9"/>
    <w:qFormat/>
    <w:rsid w:val="00E7002A"/>
  </w:style>
  <w:style w:type="character" w:customStyle="1" w:styleId="user">
    <w:name w:val="Символ сноски (user)"/>
    <w:basedOn w:val="a1"/>
    <w:qFormat/>
    <w:rsid w:val="00E7002A"/>
    <w:rPr>
      <w:vertAlign w:val="superscript"/>
    </w:rPr>
  </w:style>
  <w:style w:type="character" w:customStyle="1" w:styleId="aa">
    <w:name w:val="Символ сноски"/>
    <w:qFormat/>
    <w:rsid w:val="001A0816"/>
  </w:style>
  <w:style w:type="character" w:customStyle="1" w:styleId="11">
    <w:name w:val="Знак сноски1"/>
    <w:qFormat/>
    <w:rsid w:val="001A0816"/>
    <w:rPr>
      <w:rFonts w:ascii="Times New Roman" w:hAnsi="Times New Roman" w:cs="Times New Roman"/>
      <w:vertAlign w:val="superscript"/>
    </w:rPr>
  </w:style>
  <w:style w:type="character" w:customStyle="1" w:styleId="ab">
    <w:name w:val="Текст выноски Знак"/>
    <w:basedOn w:val="a1"/>
    <w:link w:val="ac"/>
    <w:qFormat/>
    <w:rsid w:val="00382028"/>
    <w:rPr>
      <w:rFonts w:ascii="Tahoma" w:hAnsi="Tahoma" w:cs="Tahoma"/>
      <w:sz w:val="16"/>
      <w:szCs w:val="16"/>
    </w:rPr>
  </w:style>
  <w:style w:type="character" w:styleId="ad">
    <w:name w:val="annotation reference"/>
    <w:basedOn w:val="a1"/>
    <w:uiPriority w:val="99"/>
    <w:qFormat/>
    <w:rsid w:val="00A162B4"/>
    <w:rPr>
      <w:sz w:val="16"/>
      <w:szCs w:val="16"/>
    </w:rPr>
  </w:style>
  <w:style w:type="character" w:customStyle="1" w:styleId="ae">
    <w:name w:val="Текст примечания Знак"/>
    <w:basedOn w:val="a1"/>
    <w:link w:val="af"/>
    <w:uiPriority w:val="99"/>
    <w:qFormat/>
    <w:rsid w:val="00A162B4"/>
    <w:rPr>
      <w:rFonts w:ascii="Calibri" w:eastAsia="Calibri" w:hAnsi="Calibri" w:cs="Times New Roman"/>
      <w:lang w:eastAsia="en-US"/>
    </w:rPr>
  </w:style>
  <w:style w:type="paragraph" w:styleId="af0">
    <w:name w:val="Title"/>
    <w:basedOn w:val="a0"/>
    <w:next w:val="af1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f1">
    <w:name w:val="Body Text"/>
    <w:basedOn w:val="a0"/>
    <w:pPr>
      <w:spacing w:after="140" w:line="276" w:lineRule="auto"/>
    </w:pPr>
  </w:style>
  <w:style w:type="paragraph" w:styleId="af2">
    <w:name w:val="List"/>
    <w:basedOn w:val="af1"/>
    <w:rPr>
      <w:rFonts w:cs="Mangal"/>
    </w:rPr>
  </w:style>
  <w:style w:type="paragraph" w:styleId="af3">
    <w:name w:val="caption"/>
    <w:basedOn w:val="a0"/>
    <w:qFormat/>
    <w:pPr>
      <w:suppressLineNumbers/>
      <w:spacing w:before="120" w:after="120"/>
    </w:pPr>
    <w:rPr>
      <w:rFonts w:cs="Mangal"/>
      <w:i/>
      <w:iCs/>
    </w:rPr>
  </w:style>
  <w:style w:type="paragraph" w:styleId="af4">
    <w:name w:val="index heading"/>
    <w:basedOn w:val="a0"/>
    <w:qFormat/>
    <w:pPr>
      <w:suppressLineNumbers/>
    </w:pPr>
    <w:rPr>
      <w:rFonts w:cs="Mangal"/>
    </w:rPr>
  </w:style>
  <w:style w:type="paragraph" w:customStyle="1" w:styleId="user0">
    <w:name w:val="Заголовок (user)"/>
    <w:basedOn w:val="a0"/>
    <w:next w:val="af1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user1">
    <w:name w:val="Указатель (user)"/>
    <w:basedOn w:val="a0"/>
    <w:qFormat/>
    <w:pPr>
      <w:suppressLineNumbers/>
    </w:pPr>
    <w:rPr>
      <w:rFonts w:cs="Mangal"/>
    </w:rPr>
  </w:style>
  <w:style w:type="paragraph" w:styleId="af5">
    <w:name w:val="Normal (Web)"/>
    <w:basedOn w:val="a0"/>
    <w:qFormat/>
    <w:rsid w:val="007D053A"/>
    <w:pPr>
      <w:spacing w:beforeAutospacing="1" w:afterAutospacing="1"/>
      <w:ind w:firstLine="709"/>
      <w:jc w:val="both"/>
    </w:pPr>
  </w:style>
  <w:style w:type="paragraph" w:customStyle="1" w:styleId="right">
    <w:name w:val="right"/>
    <w:basedOn w:val="a0"/>
    <w:qFormat/>
    <w:rsid w:val="007D053A"/>
    <w:pPr>
      <w:spacing w:beforeAutospacing="1" w:afterAutospacing="1"/>
      <w:ind w:firstLine="709"/>
      <w:jc w:val="right"/>
    </w:pPr>
  </w:style>
  <w:style w:type="paragraph" w:customStyle="1" w:styleId="center">
    <w:name w:val="center"/>
    <w:basedOn w:val="a0"/>
    <w:qFormat/>
    <w:rsid w:val="007D053A"/>
    <w:pPr>
      <w:spacing w:beforeAutospacing="1" w:afterAutospacing="1"/>
      <w:ind w:firstLine="709"/>
      <w:jc w:val="center"/>
    </w:pPr>
  </w:style>
  <w:style w:type="paragraph" w:customStyle="1" w:styleId="insertion">
    <w:name w:val="insertion"/>
    <w:basedOn w:val="a0"/>
    <w:qFormat/>
    <w:rsid w:val="007D053A"/>
    <w:pPr>
      <w:spacing w:beforeAutospacing="1" w:afterAutospacing="1"/>
      <w:ind w:firstLine="709"/>
      <w:jc w:val="both"/>
    </w:pPr>
    <w:rPr>
      <w:color w:val="006600"/>
    </w:rPr>
  </w:style>
  <w:style w:type="paragraph" w:customStyle="1" w:styleId="deletion">
    <w:name w:val="deletion"/>
    <w:basedOn w:val="a0"/>
    <w:qFormat/>
    <w:rsid w:val="007D053A"/>
    <w:pPr>
      <w:spacing w:beforeAutospacing="1" w:afterAutospacing="1"/>
      <w:ind w:firstLine="709"/>
      <w:jc w:val="both"/>
    </w:pPr>
    <w:rPr>
      <w:color w:val="FF0000"/>
    </w:rPr>
  </w:style>
  <w:style w:type="paragraph" w:styleId="a">
    <w:name w:val="List Bullet"/>
    <w:basedOn w:val="a0"/>
    <w:rsid w:val="0076291A"/>
    <w:pPr>
      <w:numPr>
        <w:numId w:val="1"/>
      </w:numPr>
    </w:pPr>
  </w:style>
  <w:style w:type="paragraph" w:styleId="2">
    <w:name w:val="List Bullet 2"/>
    <w:basedOn w:val="a0"/>
    <w:rsid w:val="0076291A"/>
    <w:pPr>
      <w:numPr>
        <w:numId w:val="2"/>
      </w:numPr>
    </w:pPr>
  </w:style>
  <w:style w:type="paragraph" w:styleId="3">
    <w:name w:val="List Bullet 3"/>
    <w:basedOn w:val="a0"/>
    <w:rsid w:val="0076291A"/>
    <w:pPr>
      <w:numPr>
        <w:numId w:val="3"/>
      </w:numPr>
    </w:pPr>
  </w:style>
  <w:style w:type="paragraph" w:styleId="4">
    <w:name w:val="List Bullet 4"/>
    <w:basedOn w:val="a0"/>
    <w:rsid w:val="0076291A"/>
    <w:pPr>
      <w:numPr>
        <w:numId w:val="4"/>
      </w:numPr>
    </w:pPr>
  </w:style>
  <w:style w:type="paragraph" w:styleId="5">
    <w:name w:val="List Bullet 5"/>
    <w:basedOn w:val="a0"/>
    <w:rsid w:val="0076291A"/>
    <w:pPr>
      <w:numPr>
        <w:numId w:val="5"/>
      </w:numPr>
    </w:pPr>
  </w:style>
  <w:style w:type="paragraph" w:styleId="HTML0">
    <w:name w:val="HTML Preformatted"/>
    <w:basedOn w:val="a0"/>
    <w:link w:val="HTML"/>
    <w:qFormat/>
    <w:rsid w:val="001914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9">
    <w:name w:val="footnote text"/>
    <w:basedOn w:val="a0"/>
    <w:link w:val="a8"/>
    <w:rsid w:val="00E7002A"/>
    <w:rPr>
      <w:sz w:val="20"/>
      <w:szCs w:val="20"/>
    </w:rPr>
  </w:style>
  <w:style w:type="paragraph" w:styleId="ac">
    <w:name w:val="Balloon Text"/>
    <w:basedOn w:val="a0"/>
    <w:link w:val="ab"/>
    <w:qFormat/>
    <w:rsid w:val="00382028"/>
    <w:rPr>
      <w:rFonts w:ascii="Tahoma" w:hAnsi="Tahoma" w:cs="Tahoma"/>
      <w:sz w:val="16"/>
      <w:szCs w:val="16"/>
    </w:rPr>
  </w:style>
  <w:style w:type="paragraph" w:styleId="af">
    <w:name w:val="annotation text"/>
    <w:basedOn w:val="a0"/>
    <w:link w:val="ae"/>
    <w:uiPriority w:val="99"/>
    <w:qFormat/>
    <w:rsid w:val="00A162B4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paragraph" w:customStyle="1" w:styleId="computable">
    <w:name w:val="computable"/>
    <w:basedOn w:val="a0"/>
    <w:qFormat/>
    <w:rsid w:val="00911A8D"/>
    <w:pPr>
      <w:shd w:val="clear" w:color="auto" w:fill="C0C0C0"/>
      <w:ind w:firstLine="709"/>
      <w:jc w:val="both"/>
    </w:pPr>
  </w:style>
  <w:style w:type="paragraph" w:customStyle="1" w:styleId="required">
    <w:name w:val="required"/>
    <w:basedOn w:val="a0"/>
    <w:qFormat/>
    <w:rsid w:val="00911A8D"/>
    <w:pPr>
      <w:shd w:val="clear" w:color="auto" w:fill="FFFF80"/>
      <w:ind w:firstLine="709"/>
      <w:jc w:val="both"/>
    </w:pPr>
  </w:style>
  <w:style w:type="paragraph" w:customStyle="1" w:styleId="ConsPlusNormal">
    <w:name w:val="ConsPlusNormal"/>
    <w:qFormat/>
    <w:rsid w:val="006A6443"/>
    <w:pPr>
      <w:widowControl w:val="0"/>
    </w:pPr>
    <w:rPr>
      <w:rFonts w:ascii="Arial" w:hAnsi="Arial" w:cs="Arial"/>
    </w:rPr>
  </w:style>
  <w:style w:type="paragraph" w:customStyle="1" w:styleId="centerbold">
    <w:name w:val="centerbold"/>
    <w:basedOn w:val="a0"/>
    <w:qFormat/>
    <w:rsid w:val="00376EEB"/>
    <w:pPr>
      <w:ind w:firstLine="709"/>
      <w:jc w:val="center"/>
    </w:pPr>
    <w:rPr>
      <w:b/>
      <w:bCs/>
    </w:rPr>
  </w:style>
  <w:style w:type="paragraph" w:styleId="af6">
    <w:name w:val="Revision"/>
    <w:qFormat/>
    <w:rsid w:val="00933EEA"/>
    <w:rPr>
      <w:sz w:val="24"/>
      <w:szCs w:val="24"/>
    </w:rPr>
  </w:style>
  <w:style w:type="paragraph" w:styleId="af7">
    <w:name w:val="List Paragraph"/>
    <w:basedOn w:val="a0"/>
    <w:uiPriority w:val="34"/>
    <w:qFormat/>
    <w:rsid w:val="00130CBA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user2">
    <w:name w:val="Содержимое таблицы (user)"/>
    <w:basedOn w:val="a0"/>
    <w:qFormat/>
    <w:pPr>
      <w:widowControl w:val="0"/>
      <w:suppressLineNumbers/>
    </w:pPr>
  </w:style>
  <w:style w:type="paragraph" w:customStyle="1" w:styleId="user3">
    <w:name w:val="Заголовок таблицы (user)"/>
    <w:basedOn w:val="user2"/>
    <w:qFormat/>
    <w:pPr>
      <w:jc w:val="center"/>
    </w:pPr>
    <w:rPr>
      <w:b/>
      <w:bCs/>
    </w:rPr>
  </w:style>
  <w:style w:type="paragraph" w:customStyle="1" w:styleId="af8">
    <w:name w:val="Содержимое таблицы"/>
    <w:basedOn w:val="a0"/>
    <w:qFormat/>
    <w:pPr>
      <w:widowControl w:val="0"/>
      <w:suppressLineNumbers/>
    </w:pPr>
  </w:style>
  <w:style w:type="paragraph" w:customStyle="1" w:styleId="af9">
    <w:name w:val="Заголовок таблицы"/>
    <w:basedOn w:val="af8"/>
    <w:qFormat/>
    <w:pPr>
      <w:jc w:val="center"/>
    </w:pPr>
    <w:rPr>
      <w:b/>
      <w:bCs/>
    </w:rPr>
  </w:style>
  <w:style w:type="numbering" w:customStyle="1" w:styleId="user4">
    <w:name w:val="Без списка (user)"/>
    <w:uiPriority w:val="99"/>
    <w:semiHidden/>
    <w:unhideWhenUsed/>
    <w:qFormat/>
  </w:style>
  <w:style w:type="table" w:styleId="afa">
    <w:name w:val="Table Grid"/>
    <w:basedOn w:val="a2"/>
    <w:uiPriority w:val="59"/>
    <w:rsid w:val="00AF657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1538</Words>
  <Characters>8769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Вид и предмет конкурса: [Способ закупки] на право заключения [Уровень бюджетной системы]ого контракта [Предмет контракта]:</vt:lpstr>
    </vt:vector>
  </TitlesOfParts>
  <Company/>
  <LinksUpToDate>false</LinksUpToDate>
  <CharactersWithSpaces>10287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Вид и предмет конкурса: [Способ закупки] на право заключения [Уровень бюджетной системы]ого контракта [Предмет контракта]:</dc:title>
  <dc:subject/>
  <dc:creator>Белов Эдуард Олегович</dc:creator>
  <dc:description/>
  <cp:lastModifiedBy>murr-kontrakt</cp:lastModifiedBy>
  <cp:revision>2</cp:revision>
  <cp:lastPrinted>2025-08-15T11:03:00Z</cp:lastPrinted>
  <dcterms:created xsi:type="dcterms:W3CDTF">2026-08-27T13:36:00Z</dcterms:created>
  <dcterms:modified xsi:type="dcterms:W3CDTF">2026-08-27T13:36:00Z</dcterms:modified>
  <dc:language>ru-RU</dc:language>
</cp:coreProperties>
</file>