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E85" w:rsidRDefault="00B50311">
      <w:pPr>
        <w:suppressAutoHyphens/>
        <w:jc w:val="center"/>
        <w:rPr>
          <w:b/>
        </w:rPr>
      </w:pPr>
      <w:r>
        <w:rPr>
          <w:b/>
        </w:rPr>
        <w:t>Контракт № _____</w:t>
      </w:r>
    </w:p>
    <w:p w:rsidR="00FF5E85" w:rsidRDefault="00B50311">
      <w:pPr>
        <w:pStyle w:val="11"/>
        <w:keepNext w:val="0"/>
        <w:suppressAutoHyphens/>
        <w:rPr>
          <w:b/>
          <w:snapToGrid/>
          <w:szCs w:val="24"/>
        </w:rPr>
      </w:pPr>
      <w:r>
        <w:rPr>
          <w:b/>
          <w:snapToGrid/>
          <w:szCs w:val="24"/>
        </w:rPr>
        <w:t>на оказание услуг по поверке средств измерений - напольных электронных весов</w:t>
      </w:r>
    </w:p>
    <w:p w:rsidR="00FF5E85" w:rsidRDefault="00B50311">
      <w:pPr>
        <w:pStyle w:val="11"/>
        <w:keepNext w:val="0"/>
        <w:suppressAutoHyphens/>
        <w:rPr>
          <w:rFonts w:eastAsiaTheme="minorHAnsi"/>
          <w:lang w:eastAsia="en-US"/>
        </w:rPr>
      </w:pPr>
      <w:r>
        <w:rPr>
          <w:bCs/>
          <w:snapToGrid/>
          <w:szCs w:val="24"/>
        </w:rPr>
        <w:t>Идентификационный код закупки</w:t>
      </w:r>
      <w:r>
        <w:rPr>
          <w:bCs/>
        </w:rPr>
        <w:t>:</w:t>
      </w:r>
      <w:r>
        <w:rPr>
          <w:rFonts w:eastAsiaTheme="minorHAnsi"/>
          <w:lang w:eastAsia="en-US"/>
        </w:rPr>
        <w:t xml:space="preserve"> ___</w:t>
      </w:r>
    </w:p>
    <w:p w:rsidR="00FF5E85" w:rsidRDefault="00FF5E85">
      <w:pPr>
        <w:jc w:val="center"/>
      </w:pPr>
    </w:p>
    <w:p w:rsidR="00FF5E85" w:rsidRDefault="00B50311">
      <w:pPr>
        <w:suppressAutoHyphens/>
      </w:pPr>
      <w:r>
        <w:t xml:space="preserve">г. Санкт-Петербург                                                                                    </w:t>
      </w:r>
      <w:proofErr w:type="gramStart"/>
      <w:r>
        <w:t xml:space="preserve">   «</w:t>
      </w:r>
      <w:proofErr w:type="gramEnd"/>
      <w:r>
        <w:t>__» _________ 2026 года</w:t>
      </w:r>
    </w:p>
    <w:p w:rsidR="00FF5E85" w:rsidRDefault="00FF5E85">
      <w:pPr>
        <w:suppressAutoHyphens/>
        <w:ind w:firstLine="708"/>
        <w:jc w:val="both"/>
      </w:pPr>
    </w:p>
    <w:p w:rsidR="00FF5E85" w:rsidRDefault="00B50311">
      <w:pPr>
        <w:ind w:firstLine="567"/>
        <w:jc w:val="both"/>
        <w:rPr>
          <w:rFonts w:eastAsiaTheme="minorHAnsi"/>
          <w:lang w:eastAsia="en-US"/>
        </w:rPr>
      </w:pPr>
      <w:r>
        <w:rPr>
          <w:rFonts w:eastAsiaTheme="minorHAnsi"/>
          <w:b/>
          <w:lang w:eastAsia="en-US"/>
        </w:rPr>
        <w:t xml:space="preserve">Ленинградское областное государственное казённое учреждение «Управление по охотничьему хозяйству Ленинградской области» </w:t>
      </w:r>
      <w:r>
        <w:rPr>
          <w:rFonts w:eastAsiaTheme="minorHAnsi"/>
          <w:lang w:eastAsia="en-US"/>
        </w:rPr>
        <w:t>(сокращенное наименование –</w:t>
      </w:r>
      <w:r>
        <w:rPr>
          <w:rFonts w:eastAsiaTheme="minorHAnsi"/>
          <w:b/>
          <w:lang w:eastAsia="en-US"/>
        </w:rPr>
        <w:t xml:space="preserve"> ЛОГКУ «</w:t>
      </w:r>
      <w:proofErr w:type="spellStart"/>
      <w:r>
        <w:rPr>
          <w:rFonts w:eastAsiaTheme="minorHAnsi"/>
          <w:b/>
          <w:lang w:eastAsia="en-US"/>
        </w:rPr>
        <w:t>Леноблохота</w:t>
      </w:r>
      <w:proofErr w:type="spellEnd"/>
      <w:r>
        <w:rPr>
          <w:rFonts w:eastAsiaTheme="minorHAnsi"/>
          <w:b/>
          <w:lang w:eastAsia="en-US"/>
        </w:rPr>
        <w:t>»</w:t>
      </w:r>
      <w:r>
        <w:rPr>
          <w:rFonts w:eastAsiaTheme="minorHAnsi"/>
          <w:lang w:eastAsia="en-US"/>
        </w:rPr>
        <w:t>),</w:t>
      </w:r>
      <w:r>
        <w:rPr>
          <w:rFonts w:eastAsiaTheme="minorHAnsi"/>
          <w:b/>
          <w:lang w:eastAsia="en-US"/>
        </w:rPr>
        <w:t xml:space="preserve"> </w:t>
      </w:r>
      <w:r>
        <w:rPr>
          <w:rFonts w:eastAsiaTheme="minorHAnsi"/>
          <w:lang w:eastAsia="en-US"/>
        </w:rPr>
        <w:t>именуемое в дальнейшем «</w:t>
      </w:r>
      <w:r>
        <w:rPr>
          <w:rFonts w:eastAsiaTheme="minorHAnsi"/>
          <w:b/>
          <w:lang w:eastAsia="en-US"/>
        </w:rPr>
        <w:t>Заказчик</w:t>
      </w:r>
      <w:r>
        <w:rPr>
          <w:rFonts w:eastAsiaTheme="minorHAnsi"/>
          <w:lang w:eastAsia="en-US"/>
        </w:rPr>
        <w:t xml:space="preserve">», </w:t>
      </w:r>
      <w:r w:rsidR="00BF3525">
        <w:rPr>
          <w:rFonts w:eastAsiaTheme="minorHAnsi"/>
          <w:lang w:eastAsia="en-US"/>
        </w:rPr>
        <w:t>в лице ______________________________ ______________________________,</w:t>
      </w:r>
      <w:r>
        <w:rPr>
          <w:rFonts w:eastAsiaTheme="minorHAnsi"/>
          <w:lang w:eastAsia="en-US"/>
        </w:rPr>
        <w:t xml:space="preserve"> действующего на основании __________________, с одной стороны, и __________________ (сокращенное наименование – __________________), именуемый в дальнейшем «</w:t>
      </w:r>
      <w:r>
        <w:rPr>
          <w:rFonts w:eastAsiaTheme="minorHAnsi"/>
          <w:b/>
          <w:lang w:eastAsia="en-US"/>
        </w:rPr>
        <w:t>Исполнитель</w:t>
      </w:r>
      <w:r>
        <w:rPr>
          <w:rFonts w:eastAsiaTheme="minorHAnsi"/>
          <w:lang w:eastAsia="en-US"/>
        </w:rPr>
        <w:t>», в лице ______________________________ ______________________________, действующего на основании ______________________________, с другой стороны, вместе именуемые «</w:t>
      </w:r>
      <w:r>
        <w:rPr>
          <w:rFonts w:eastAsiaTheme="minorHAnsi"/>
          <w:b/>
          <w:lang w:eastAsia="en-US"/>
        </w:rPr>
        <w:t>Стороны</w:t>
      </w:r>
      <w:r>
        <w:rPr>
          <w:rFonts w:eastAsiaTheme="minorHAnsi"/>
          <w:lang w:eastAsia="en-US"/>
        </w:rPr>
        <w:t>»,</w:t>
      </w:r>
      <w:r>
        <w:rPr>
          <w:rFonts w:eastAsiaTheme="minorHAnsi"/>
          <w:b/>
          <w:lang w:eastAsia="en-US"/>
        </w:rPr>
        <w:t xml:space="preserve"> </w:t>
      </w:r>
      <w:r>
        <w:rPr>
          <w:rFonts w:eastAsiaTheme="minorHAnsi"/>
          <w:lang w:eastAsia="en-US"/>
        </w:rPr>
        <w:t>а по отдельности  «</w:t>
      </w:r>
      <w:r>
        <w:rPr>
          <w:rFonts w:eastAsiaTheme="minorHAnsi"/>
          <w:b/>
          <w:lang w:eastAsia="en-US"/>
        </w:rPr>
        <w:t>Сторона</w:t>
      </w:r>
      <w:r>
        <w:rPr>
          <w:rFonts w:eastAsiaTheme="minorHAnsi"/>
          <w:lang w:eastAsia="en-US"/>
        </w:rPr>
        <w:t>» в 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w:t>
      </w:r>
      <w:r>
        <w:rPr>
          <w:rFonts w:eastAsiaTheme="minorHAnsi"/>
          <w:b/>
          <w:lang w:eastAsia="en-US"/>
        </w:rPr>
        <w:t>Федеральный закон о контрактной системе</w:t>
      </w:r>
      <w:r>
        <w:rPr>
          <w:rFonts w:eastAsiaTheme="minorHAnsi"/>
          <w:lang w:eastAsia="en-US"/>
        </w:rPr>
        <w:t>») заключили настоящий контракт (далее – «</w:t>
      </w:r>
      <w:r>
        <w:rPr>
          <w:rFonts w:eastAsiaTheme="minorHAnsi"/>
          <w:b/>
          <w:lang w:eastAsia="en-US"/>
        </w:rPr>
        <w:t>Контракт</w:t>
      </w:r>
      <w:r>
        <w:rPr>
          <w:rFonts w:eastAsiaTheme="minorHAnsi"/>
          <w:lang w:eastAsia="en-US"/>
        </w:rPr>
        <w:t>») о нижеследующем:</w:t>
      </w:r>
    </w:p>
    <w:p w:rsidR="00FF5E85" w:rsidRDefault="00FF5E85">
      <w:pPr>
        <w:suppressAutoHyphens/>
        <w:ind w:firstLine="708"/>
        <w:jc w:val="both"/>
        <w:rPr>
          <w:b/>
        </w:rPr>
      </w:pPr>
    </w:p>
    <w:p w:rsidR="00FF5E85" w:rsidRDefault="00B50311">
      <w:pPr>
        <w:numPr>
          <w:ilvl w:val="0"/>
          <w:numId w:val="2"/>
        </w:numPr>
        <w:suppressAutoHyphens/>
        <w:jc w:val="center"/>
        <w:rPr>
          <w:b/>
          <w:bCs/>
        </w:rPr>
      </w:pPr>
      <w:r>
        <w:rPr>
          <w:b/>
          <w:bCs/>
        </w:rPr>
        <w:t>Предмет Контракта</w:t>
      </w:r>
    </w:p>
    <w:p w:rsidR="00FF5E85" w:rsidRDefault="00B50311">
      <w:pPr>
        <w:pStyle w:val="af"/>
        <w:numPr>
          <w:ilvl w:val="1"/>
          <w:numId w:val="2"/>
        </w:numPr>
        <w:tabs>
          <w:tab w:val="left" w:pos="360"/>
          <w:tab w:val="left" w:pos="567"/>
          <w:tab w:val="left" w:pos="993"/>
        </w:tabs>
        <w:suppressAutoHyphens/>
        <w:ind w:left="0" w:firstLine="360"/>
        <w:jc w:val="both"/>
      </w:pPr>
      <w:r>
        <w:t xml:space="preserve">Исполнитель обязуется оказать Заказчику услугу по </w:t>
      </w:r>
      <w:r>
        <w:rPr>
          <w:b/>
        </w:rPr>
        <w:t>поверке средств измерений - напольных электронных весов</w:t>
      </w:r>
      <w:r>
        <w:t xml:space="preserve"> (далее – «</w:t>
      </w:r>
      <w:r>
        <w:rPr>
          <w:b/>
        </w:rPr>
        <w:t>Услуга</w:t>
      </w:r>
      <w:r>
        <w:t>»), а Заказчик обязуется принять и оплатить Услугу в порядке и на условиях, определенных Контрактом.</w:t>
      </w:r>
    </w:p>
    <w:p w:rsidR="00FF5E85" w:rsidRDefault="00B50311">
      <w:pPr>
        <w:pStyle w:val="af"/>
        <w:numPr>
          <w:ilvl w:val="1"/>
          <w:numId w:val="2"/>
        </w:numPr>
        <w:tabs>
          <w:tab w:val="left" w:pos="360"/>
          <w:tab w:val="left" w:pos="567"/>
          <w:tab w:val="left" w:pos="993"/>
        </w:tabs>
        <w:suppressAutoHyphens/>
        <w:ind w:left="0" w:firstLine="360"/>
        <w:jc w:val="both"/>
      </w:pPr>
      <w:r>
        <w:t>Наименование, вид, количество и иные характеристики оказываемой Услуги указаны в «Спецификации» (Приложение № 1 к Контракту), являющейся неотъемлемой частью Контракта.</w:t>
      </w:r>
    </w:p>
    <w:p w:rsidR="00FF5E85" w:rsidRDefault="00FF5E85">
      <w:pPr>
        <w:pStyle w:val="af"/>
        <w:tabs>
          <w:tab w:val="left" w:pos="567"/>
          <w:tab w:val="left" w:pos="858"/>
          <w:tab w:val="left" w:pos="993"/>
        </w:tabs>
        <w:suppressAutoHyphens/>
        <w:ind w:left="360"/>
        <w:jc w:val="both"/>
      </w:pPr>
    </w:p>
    <w:p w:rsidR="00FF5E85" w:rsidRDefault="00B50311">
      <w:pPr>
        <w:pStyle w:val="af"/>
        <w:numPr>
          <w:ilvl w:val="0"/>
          <w:numId w:val="2"/>
        </w:numPr>
        <w:tabs>
          <w:tab w:val="left" w:pos="567"/>
          <w:tab w:val="left" w:pos="993"/>
        </w:tabs>
        <w:suppressAutoHyphens/>
        <w:jc w:val="center"/>
      </w:pPr>
      <w:r>
        <w:rPr>
          <w:b/>
          <w:bCs/>
        </w:rPr>
        <w:t>Цена Контракта, порядок и сроки оплаты</w:t>
      </w:r>
    </w:p>
    <w:p w:rsidR="00FF5E85" w:rsidRDefault="00B50311">
      <w:pPr>
        <w:pStyle w:val="af"/>
        <w:numPr>
          <w:ilvl w:val="1"/>
          <w:numId w:val="3"/>
        </w:numPr>
        <w:ind w:left="0" w:firstLine="567"/>
        <w:jc w:val="both"/>
      </w:pPr>
      <w:r>
        <w:t xml:space="preserve">Цена Контракта составляет </w:t>
      </w:r>
      <w:r>
        <w:rPr>
          <w:b/>
        </w:rPr>
        <w:t>__________ (____________) рублей __</w:t>
      </w:r>
      <w:proofErr w:type="gramStart"/>
      <w:r>
        <w:rPr>
          <w:b/>
        </w:rPr>
        <w:t>_  копеек</w:t>
      </w:r>
      <w:proofErr w:type="gramEnd"/>
      <w:r>
        <w:t>, в том числе НДС __% в размере _______/НДС не облагается.</w:t>
      </w:r>
      <w:r>
        <w:rPr>
          <w:rFonts w:eastAsiaTheme="minorHAnsi"/>
        </w:rPr>
        <w:t xml:space="preserve"> </w:t>
      </w:r>
    </w:p>
    <w:p w:rsidR="00FF5E85" w:rsidRDefault="00B50311">
      <w:pPr>
        <w:pStyle w:val="af"/>
        <w:numPr>
          <w:ilvl w:val="1"/>
          <w:numId w:val="3"/>
        </w:numPr>
        <w:ind w:left="0" w:firstLine="567"/>
        <w:jc w:val="both"/>
      </w:pPr>
      <w:r>
        <w:t>Цена Контракта является твердой и определяется на весь срок исполнения Контракта. Цена Контракта включает все затраты, связанные с исполнением Контракта, а также налоги, сборы и иные обязательные платежи, предусмотренные законодательством РФ.</w:t>
      </w:r>
    </w:p>
    <w:p w:rsidR="00FF5E85" w:rsidRDefault="00B50311">
      <w:pPr>
        <w:pStyle w:val="af"/>
        <w:numPr>
          <w:ilvl w:val="1"/>
          <w:numId w:val="3"/>
        </w:numPr>
        <w:ind w:left="0" w:firstLine="567"/>
        <w:jc w:val="both"/>
      </w:pPr>
      <w: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F5E85" w:rsidRDefault="00B50311">
      <w:pPr>
        <w:pStyle w:val="af"/>
        <w:numPr>
          <w:ilvl w:val="1"/>
          <w:numId w:val="3"/>
        </w:numPr>
        <w:ind w:left="0" w:firstLine="567"/>
        <w:jc w:val="both"/>
      </w:pPr>
      <w:r>
        <w:t xml:space="preserve">Оплата производится по безналичному расчету </w:t>
      </w:r>
      <w:r>
        <w:rPr>
          <w:b/>
        </w:rPr>
        <w:t>в течение 10 (десяти) рабочих дней</w:t>
      </w:r>
      <w:r>
        <w:t xml:space="preserve"> со дня подписания Заказчиком документа о приемке.</w:t>
      </w:r>
    </w:p>
    <w:p w:rsidR="00FF5E85" w:rsidRDefault="00B50311">
      <w:pPr>
        <w:pStyle w:val="af"/>
        <w:numPr>
          <w:ilvl w:val="1"/>
          <w:numId w:val="3"/>
        </w:numPr>
        <w:ind w:left="0" w:firstLine="567"/>
        <w:jc w:val="both"/>
      </w:pPr>
      <w:r>
        <w:t>Авансовые платежи по Контракту не предусмотрены.</w:t>
      </w:r>
    </w:p>
    <w:p w:rsidR="00FF5E85" w:rsidRDefault="00B50311">
      <w:pPr>
        <w:pStyle w:val="af"/>
        <w:numPr>
          <w:ilvl w:val="1"/>
          <w:numId w:val="3"/>
        </w:numPr>
        <w:ind w:left="0" w:firstLine="567"/>
        <w:jc w:val="both"/>
      </w:pPr>
      <w:r>
        <w:t>Датой оплаты считается дата списания денежных средств с расчетного счета Заказчика.</w:t>
      </w:r>
    </w:p>
    <w:p w:rsidR="00FF5E85" w:rsidRDefault="00B50311">
      <w:pPr>
        <w:pStyle w:val="af"/>
        <w:numPr>
          <w:ilvl w:val="1"/>
          <w:numId w:val="3"/>
        </w:numPr>
        <w:ind w:left="0" w:firstLine="567"/>
        <w:jc w:val="both"/>
      </w:pPr>
      <w:r>
        <w:t>Источник финансирования: средства областного бюджета Ленинградской области на 2026 год.</w:t>
      </w:r>
    </w:p>
    <w:p w:rsidR="00FF5E85" w:rsidRDefault="00FF5E85"/>
    <w:p w:rsidR="00FF5E85" w:rsidRDefault="00FF5E85"/>
    <w:p w:rsidR="00FF5E85" w:rsidRDefault="00FF5E85">
      <w:pPr>
        <w:tabs>
          <w:tab w:val="left" w:pos="567"/>
          <w:tab w:val="left" w:pos="993"/>
        </w:tabs>
        <w:suppressAutoHyphens/>
        <w:jc w:val="both"/>
        <w:rPr>
          <w:highlight w:val="yellow"/>
        </w:rPr>
      </w:pPr>
    </w:p>
    <w:p w:rsidR="00FF5E85" w:rsidRDefault="00B50311">
      <w:pPr>
        <w:pStyle w:val="LBGovstyle1"/>
        <w:numPr>
          <w:ilvl w:val="0"/>
          <w:numId w:val="2"/>
        </w:numPr>
        <w:spacing w:before="0" w:after="0"/>
        <w:jc w:val="center"/>
        <w:rPr>
          <w:sz w:val="24"/>
          <w:szCs w:val="24"/>
        </w:rPr>
      </w:pPr>
      <w:r>
        <w:rPr>
          <w:sz w:val="24"/>
          <w:szCs w:val="24"/>
        </w:rPr>
        <w:t>Права и обязанности Сторон</w:t>
      </w:r>
    </w:p>
    <w:p w:rsidR="00FF5E85" w:rsidRDefault="00B50311">
      <w:pPr>
        <w:pStyle w:val="LBGovstyle2"/>
        <w:numPr>
          <w:ilvl w:val="1"/>
          <w:numId w:val="2"/>
        </w:numPr>
        <w:spacing w:before="0" w:after="0"/>
        <w:rPr>
          <w:b/>
          <w:bCs/>
          <w:sz w:val="24"/>
          <w:szCs w:val="24"/>
          <w:lang w:val="ru-RU"/>
        </w:rPr>
      </w:pPr>
      <w:r>
        <w:rPr>
          <w:b/>
          <w:bCs/>
          <w:sz w:val="24"/>
          <w:szCs w:val="24"/>
          <w:lang w:val="ru-RU"/>
        </w:rPr>
        <w:t>Заказчик имеет право:</w:t>
      </w:r>
    </w:p>
    <w:p w:rsidR="00FF5E85" w:rsidRDefault="00B50311">
      <w:pPr>
        <w:pStyle w:val="LBGovstyle3"/>
        <w:numPr>
          <w:ilvl w:val="2"/>
          <w:numId w:val="2"/>
        </w:numPr>
        <w:spacing w:before="0" w:after="0"/>
        <w:ind w:left="0" w:firstLine="720"/>
        <w:rPr>
          <w:sz w:val="24"/>
          <w:szCs w:val="24"/>
          <w:lang w:val="ru-RU"/>
        </w:rPr>
      </w:pPr>
      <w:r>
        <w:rPr>
          <w:sz w:val="24"/>
          <w:szCs w:val="24"/>
          <w:lang w:val="ru-RU"/>
        </w:rPr>
        <w:t>Досрочно принять и оплатить Услугу;</w:t>
      </w:r>
    </w:p>
    <w:p w:rsidR="00FF5E85" w:rsidRDefault="00B50311">
      <w:pPr>
        <w:pStyle w:val="LBGovstyle3"/>
        <w:numPr>
          <w:ilvl w:val="2"/>
          <w:numId w:val="2"/>
        </w:numPr>
        <w:spacing w:before="0" w:after="0"/>
        <w:ind w:left="0" w:firstLine="720"/>
        <w:rPr>
          <w:sz w:val="24"/>
          <w:szCs w:val="24"/>
          <w:lang w:val="ru-RU"/>
        </w:rPr>
      </w:pPr>
      <w:r>
        <w:rPr>
          <w:sz w:val="24"/>
          <w:szCs w:val="24"/>
          <w:lang w:val="ru-RU"/>
        </w:rPr>
        <w:t>Проводить экспертизу результатов, предусмотренных Контрактом, своими силами или привлекать для ее проведения экспертов, экспертные организации на основании контрактов (договоров), заключенных в соответствии с Федеральным законом о контрактной системе.</w:t>
      </w:r>
    </w:p>
    <w:p w:rsidR="00FF5E85" w:rsidRDefault="00B50311">
      <w:pPr>
        <w:pStyle w:val="LBGovstyle2"/>
        <w:numPr>
          <w:ilvl w:val="1"/>
          <w:numId w:val="2"/>
        </w:numPr>
        <w:spacing w:before="0" w:after="0"/>
        <w:rPr>
          <w:sz w:val="24"/>
          <w:szCs w:val="24"/>
        </w:rPr>
      </w:pPr>
      <w:r>
        <w:rPr>
          <w:b/>
          <w:bCs/>
          <w:sz w:val="24"/>
          <w:szCs w:val="24"/>
          <w:lang w:val="ru-RU"/>
        </w:rPr>
        <w:t>Заказчик обязан</w:t>
      </w:r>
      <w:r>
        <w:rPr>
          <w:sz w:val="24"/>
          <w:szCs w:val="24"/>
        </w:rPr>
        <w:t>:</w:t>
      </w:r>
    </w:p>
    <w:p w:rsidR="00FF5E85" w:rsidRDefault="00B50311">
      <w:pPr>
        <w:pStyle w:val="LBGovstyle3"/>
        <w:numPr>
          <w:ilvl w:val="2"/>
          <w:numId w:val="2"/>
        </w:numPr>
        <w:spacing w:before="0" w:after="0"/>
        <w:ind w:left="0" w:firstLine="720"/>
        <w:rPr>
          <w:sz w:val="24"/>
          <w:szCs w:val="24"/>
          <w:lang w:val="ru-RU"/>
        </w:rPr>
      </w:pPr>
      <w:r>
        <w:rPr>
          <w:sz w:val="24"/>
          <w:szCs w:val="24"/>
          <w:lang w:val="ru-RU"/>
        </w:rPr>
        <w:lastRenderedPageBreak/>
        <w:t>Обеспечить приемку результатов Услуги</w:t>
      </w:r>
      <w:r>
        <w:rPr>
          <w:lang w:val="ru-RU"/>
        </w:rPr>
        <w:t xml:space="preserve"> </w:t>
      </w:r>
      <w:r>
        <w:rPr>
          <w:sz w:val="24"/>
          <w:szCs w:val="24"/>
          <w:lang w:val="ru-RU"/>
        </w:rPr>
        <w:t>в соответствии с условиями Контракта;</w:t>
      </w:r>
    </w:p>
    <w:p w:rsidR="00FF5E85" w:rsidRDefault="00B50311">
      <w:pPr>
        <w:pStyle w:val="LBGovstyle3"/>
        <w:numPr>
          <w:ilvl w:val="2"/>
          <w:numId w:val="2"/>
        </w:numPr>
        <w:spacing w:before="0" w:after="0"/>
        <w:ind w:left="0" w:firstLine="720"/>
        <w:rPr>
          <w:sz w:val="24"/>
          <w:szCs w:val="24"/>
          <w:lang w:val="ru-RU"/>
        </w:rPr>
      </w:pPr>
      <w:r>
        <w:rPr>
          <w:sz w:val="24"/>
          <w:szCs w:val="24"/>
          <w:lang w:val="ru-RU"/>
        </w:rPr>
        <w:t>Провести экспертизу для проверки предоставленных Исполнителем результатов, предусмотренных Контрактом, в части их соответствия условиям Контракта;</w:t>
      </w:r>
    </w:p>
    <w:p w:rsidR="00FF5E85" w:rsidRDefault="00B50311">
      <w:pPr>
        <w:pStyle w:val="LBGovstyle3"/>
        <w:numPr>
          <w:ilvl w:val="2"/>
          <w:numId w:val="2"/>
        </w:numPr>
        <w:spacing w:before="0" w:after="0"/>
        <w:ind w:left="0" w:firstLine="720"/>
        <w:rPr>
          <w:sz w:val="24"/>
          <w:szCs w:val="24"/>
          <w:lang w:val="ru-RU"/>
        </w:rPr>
      </w:pPr>
      <w:r>
        <w:rPr>
          <w:sz w:val="24"/>
          <w:szCs w:val="24"/>
          <w:lang w:val="ru-RU"/>
        </w:rPr>
        <w:t>Оплатить принятую Услугу в порядке, предусмотренном Контрактом;</w:t>
      </w:r>
    </w:p>
    <w:p w:rsidR="00FF5E85" w:rsidRDefault="00B50311">
      <w:pPr>
        <w:pStyle w:val="LBGovstyle3"/>
        <w:numPr>
          <w:ilvl w:val="2"/>
          <w:numId w:val="2"/>
        </w:numPr>
        <w:spacing w:before="0" w:after="0"/>
        <w:ind w:left="0" w:firstLine="709"/>
        <w:rPr>
          <w:sz w:val="24"/>
          <w:szCs w:val="24"/>
          <w:lang w:val="ru-RU"/>
        </w:rPr>
      </w:pPr>
      <w:r>
        <w:rPr>
          <w:sz w:val="24"/>
          <w:szCs w:val="24"/>
          <w:lang w:val="ru-RU"/>
        </w:rPr>
        <w:t>Требовать возмещения неустойки (штрафа, пени) и (или) убытков, причиненных по вине Исполнителя.</w:t>
      </w:r>
    </w:p>
    <w:p w:rsidR="00FF5E85" w:rsidRDefault="00B50311">
      <w:pPr>
        <w:pStyle w:val="LBGovstyle2"/>
        <w:numPr>
          <w:ilvl w:val="1"/>
          <w:numId w:val="2"/>
        </w:numPr>
        <w:spacing w:before="0" w:after="0"/>
        <w:rPr>
          <w:sz w:val="24"/>
          <w:szCs w:val="24"/>
        </w:rPr>
      </w:pPr>
      <w:r>
        <w:rPr>
          <w:b/>
          <w:bCs/>
          <w:sz w:val="24"/>
          <w:szCs w:val="24"/>
          <w:lang w:val="ru-RU"/>
        </w:rPr>
        <w:t>Исполнитель вправе</w:t>
      </w:r>
      <w:r>
        <w:rPr>
          <w:sz w:val="24"/>
          <w:szCs w:val="24"/>
        </w:rPr>
        <w:t>:</w:t>
      </w:r>
    </w:p>
    <w:p w:rsidR="00FF5E85" w:rsidRDefault="00B50311">
      <w:pPr>
        <w:pStyle w:val="LBGovstyle3"/>
        <w:numPr>
          <w:ilvl w:val="2"/>
          <w:numId w:val="2"/>
        </w:numPr>
        <w:spacing w:before="0" w:after="0"/>
        <w:ind w:left="0" w:firstLine="720"/>
        <w:rPr>
          <w:sz w:val="24"/>
          <w:szCs w:val="24"/>
          <w:lang w:val="ru-RU"/>
        </w:rPr>
      </w:pPr>
      <w:r>
        <w:rPr>
          <w:sz w:val="24"/>
          <w:szCs w:val="24"/>
          <w:lang w:val="ru-RU"/>
        </w:rPr>
        <w:t>Требовать приемки и оплаты Услуги в количестве, порядке, сроки и на условиях, предусмотренных Контрактом;</w:t>
      </w:r>
    </w:p>
    <w:p w:rsidR="00FF5E85" w:rsidRDefault="00B50311">
      <w:pPr>
        <w:pStyle w:val="LBGovstyle3"/>
        <w:numPr>
          <w:ilvl w:val="2"/>
          <w:numId w:val="2"/>
        </w:numPr>
        <w:spacing w:before="0" w:after="0"/>
        <w:ind w:left="0" w:firstLine="720"/>
        <w:rPr>
          <w:sz w:val="24"/>
          <w:szCs w:val="24"/>
          <w:lang w:val="ru-RU"/>
        </w:rPr>
      </w:pPr>
      <w:r>
        <w:rPr>
          <w:sz w:val="24"/>
          <w:szCs w:val="24"/>
          <w:lang w:val="ru-RU"/>
        </w:rPr>
        <w:t>По согласованию с Заказчиком досрочно оказать Услугу;</w:t>
      </w:r>
    </w:p>
    <w:p w:rsidR="00FF5E85" w:rsidRDefault="00B50311">
      <w:pPr>
        <w:pStyle w:val="LBGovstyle3"/>
        <w:numPr>
          <w:ilvl w:val="2"/>
          <w:numId w:val="2"/>
        </w:numPr>
        <w:spacing w:before="0" w:after="0"/>
        <w:ind w:left="0" w:firstLine="720"/>
        <w:rPr>
          <w:sz w:val="24"/>
          <w:szCs w:val="24"/>
          <w:lang w:val="ru-RU"/>
        </w:rPr>
      </w:pPr>
      <w:r>
        <w:rPr>
          <w:sz w:val="24"/>
          <w:szCs w:val="24"/>
          <w:lang w:val="ru-RU"/>
        </w:rPr>
        <w:t>Запрашивать у Заказчика разъяснения и уточнения относительно предмета Контракта - Услуги;</w:t>
      </w:r>
    </w:p>
    <w:p w:rsidR="00FF5E85" w:rsidRDefault="00B50311">
      <w:pPr>
        <w:pStyle w:val="LBGovstyle3"/>
        <w:numPr>
          <w:ilvl w:val="2"/>
          <w:numId w:val="2"/>
        </w:numPr>
        <w:spacing w:before="0" w:after="0"/>
        <w:ind w:left="0" w:firstLine="720"/>
        <w:rPr>
          <w:sz w:val="24"/>
          <w:szCs w:val="24"/>
          <w:lang w:val="ru-RU"/>
        </w:rPr>
      </w:pPr>
      <w:r>
        <w:rPr>
          <w:sz w:val="24"/>
          <w:szCs w:val="24"/>
          <w:lang w:val="ru-RU"/>
        </w:rPr>
        <w:t>Требовать возмещения неустойки (штрафа, пени) и (или) убытков, причиненных по вине Заказчика.</w:t>
      </w:r>
    </w:p>
    <w:p w:rsidR="00FF5E85" w:rsidRDefault="00B50311">
      <w:pPr>
        <w:pStyle w:val="LBGovstyle2"/>
        <w:numPr>
          <w:ilvl w:val="1"/>
          <w:numId w:val="2"/>
        </w:numPr>
        <w:spacing w:before="0" w:after="0"/>
        <w:rPr>
          <w:sz w:val="24"/>
          <w:szCs w:val="24"/>
        </w:rPr>
      </w:pPr>
      <w:r>
        <w:rPr>
          <w:b/>
          <w:bCs/>
          <w:sz w:val="24"/>
          <w:szCs w:val="24"/>
          <w:lang w:val="ru-RU"/>
        </w:rPr>
        <w:t>Исполнитель обязан</w:t>
      </w:r>
      <w:r>
        <w:rPr>
          <w:sz w:val="24"/>
          <w:szCs w:val="24"/>
        </w:rPr>
        <w:t>:</w:t>
      </w:r>
    </w:p>
    <w:p w:rsidR="00FF5E85" w:rsidRDefault="00B50311">
      <w:pPr>
        <w:pStyle w:val="LBGovstyle3"/>
        <w:numPr>
          <w:ilvl w:val="2"/>
          <w:numId w:val="2"/>
        </w:numPr>
        <w:spacing w:before="0" w:after="0"/>
        <w:ind w:left="142" w:firstLine="578"/>
        <w:rPr>
          <w:sz w:val="24"/>
          <w:szCs w:val="24"/>
          <w:lang w:val="ru-RU"/>
        </w:rPr>
      </w:pPr>
      <w:r>
        <w:rPr>
          <w:sz w:val="24"/>
          <w:szCs w:val="24"/>
          <w:lang w:val="ru-RU"/>
        </w:rPr>
        <w:t>Известить Заказчика о готовности принять средства измерений для оказания Услуги и о готовности передать Заказчику результаты оказания Услуги;</w:t>
      </w:r>
    </w:p>
    <w:p w:rsidR="00FF5E85" w:rsidRDefault="00B50311">
      <w:pPr>
        <w:pStyle w:val="LBGovstyle3"/>
        <w:numPr>
          <w:ilvl w:val="2"/>
          <w:numId w:val="2"/>
        </w:numPr>
        <w:spacing w:before="0" w:after="0"/>
        <w:ind w:left="142" w:firstLine="578"/>
        <w:rPr>
          <w:sz w:val="24"/>
          <w:szCs w:val="24"/>
          <w:lang w:val="ru-RU"/>
        </w:rPr>
      </w:pPr>
      <w:r>
        <w:rPr>
          <w:sz w:val="24"/>
          <w:szCs w:val="24"/>
          <w:lang w:val="ru-RU"/>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FF5E85" w:rsidRDefault="00B50311">
      <w:pPr>
        <w:pStyle w:val="LBGovstyle3"/>
        <w:numPr>
          <w:ilvl w:val="2"/>
          <w:numId w:val="2"/>
        </w:numPr>
        <w:spacing w:before="0" w:after="0"/>
        <w:ind w:left="142" w:firstLine="578"/>
        <w:rPr>
          <w:sz w:val="24"/>
          <w:szCs w:val="24"/>
          <w:lang w:val="ru-RU"/>
        </w:rPr>
      </w:pPr>
      <w:r>
        <w:rPr>
          <w:sz w:val="24"/>
          <w:szCs w:val="24"/>
          <w:lang w:val="ru-RU"/>
        </w:rPr>
        <w:t xml:space="preserve"> К установленному Контрактом сроку предоставить Заказчику результаты оказания Услуги, предусмотренные Контрактом;</w:t>
      </w:r>
    </w:p>
    <w:p w:rsidR="00FF5E85" w:rsidRDefault="00B50311">
      <w:pPr>
        <w:pStyle w:val="LBGovstyle3"/>
        <w:numPr>
          <w:ilvl w:val="2"/>
          <w:numId w:val="2"/>
        </w:numPr>
        <w:spacing w:before="0" w:after="0"/>
        <w:ind w:left="0" w:firstLine="720"/>
        <w:rPr>
          <w:sz w:val="24"/>
          <w:szCs w:val="24"/>
          <w:lang w:val="ru-RU"/>
        </w:rPr>
      </w:pPr>
      <w:r>
        <w:rPr>
          <w:sz w:val="24"/>
          <w:szCs w:val="24"/>
          <w:lang w:val="ru-RU"/>
        </w:rPr>
        <w:t>Предоставить документы, обязательные для данного вида Услуги, подтверждающие качество Услуги и оформленные в соответствии с законодательством Российской Федерации.</w:t>
      </w:r>
    </w:p>
    <w:p w:rsidR="00FF5E85" w:rsidRDefault="00B50311">
      <w:pPr>
        <w:pStyle w:val="LBGovstyle3"/>
        <w:numPr>
          <w:ilvl w:val="2"/>
          <w:numId w:val="2"/>
        </w:numPr>
        <w:spacing w:before="0" w:after="0"/>
        <w:ind w:left="0" w:firstLine="720"/>
        <w:rPr>
          <w:sz w:val="24"/>
          <w:szCs w:val="24"/>
          <w:lang w:val="ru-RU"/>
        </w:rPr>
      </w:pPr>
      <w:r>
        <w:rPr>
          <w:sz w:val="24"/>
          <w:szCs w:val="24"/>
          <w:lang w:val="ru-RU"/>
        </w:rPr>
        <w:t>Обеспечить сохранность переданных средств измерений с момента их получения по акту приема-передачи до их возврата Заказчику.</w:t>
      </w:r>
    </w:p>
    <w:p w:rsidR="00FF5E85" w:rsidRDefault="00FF5E85">
      <w:pPr>
        <w:tabs>
          <w:tab w:val="left" w:pos="567"/>
          <w:tab w:val="left" w:pos="993"/>
        </w:tabs>
        <w:suppressAutoHyphens/>
        <w:jc w:val="both"/>
        <w:rPr>
          <w:highlight w:val="yellow"/>
        </w:rPr>
      </w:pPr>
    </w:p>
    <w:p w:rsidR="00FF5E85" w:rsidRDefault="00B50311">
      <w:pPr>
        <w:pStyle w:val="af"/>
        <w:numPr>
          <w:ilvl w:val="0"/>
          <w:numId w:val="2"/>
        </w:numPr>
        <w:tabs>
          <w:tab w:val="left" w:pos="567"/>
          <w:tab w:val="left" w:pos="993"/>
        </w:tabs>
        <w:suppressAutoHyphens/>
        <w:ind w:left="0" w:firstLine="426"/>
        <w:jc w:val="center"/>
      </w:pPr>
      <w:r>
        <w:rPr>
          <w:b/>
          <w:bCs/>
        </w:rPr>
        <w:t>Ответственность Сторон</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Стороны несут ответственность за неисполнение или ненадлежащее исполнение обязательств, предусмотренных Контрактом.</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порядке, установленном Правительством Российской Федерации.</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 xml:space="preserve">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 xml:space="preserve">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lastRenderedPageBreak/>
        <w:t xml:space="preserve">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определяется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 xml:space="preserve"> Заказчик имеет право удержать суммы неисполненных Исполнителем требований об уплате неустоек (штрафов, пеней), предъявленных Заказчиком, из суммы, подлежащей оплате Исполнителю.</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ab/>
        <w:t>Общая сумма начисленной неустойки (штрафов, пеней) за неисполнение или ненадлежащее исполнение Стороной обязательств, предусмотренных Контрактом, не может превышать цену Контракта.</w:t>
      </w:r>
    </w:p>
    <w:p w:rsidR="00FF5E85" w:rsidRDefault="00FF5E85">
      <w:pPr>
        <w:pStyle w:val="LBGovstyle2"/>
        <w:tabs>
          <w:tab w:val="left" w:pos="1134"/>
        </w:tabs>
        <w:spacing w:before="0" w:after="0"/>
        <w:ind w:left="567"/>
        <w:rPr>
          <w:sz w:val="24"/>
          <w:szCs w:val="24"/>
          <w:lang w:val="ru-RU"/>
        </w:rPr>
      </w:pPr>
    </w:p>
    <w:p w:rsidR="00FF5E85" w:rsidRDefault="00FF5E85">
      <w:pPr>
        <w:pStyle w:val="LBGovstyle2"/>
        <w:tabs>
          <w:tab w:val="left" w:pos="1134"/>
        </w:tabs>
        <w:spacing w:before="0" w:after="0"/>
        <w:ind w:left="567"/>
        <w:rPr>
          <w:sz w:val="24"/>
          <w:szCs w:val="24"/>
          <w:lang w:val="ru-RU"/>
        </w:rPr>
      </w:pPr>
    </w:p>
    <w:p w:rsidR="00FF5E85" w:rsidRDefault="00B50311">
      <w:pPr>
        <w:pStyle w:val="af"/>
        <w:numPr>
          <w:ilvl w:val="0"/>
          <w:numId w:val="2"/>
        </w:numPr>
        <w:tabs>
          <w:tab w:val="left" w:pos="1134"/>
        </w:tabs>
        <w:suppressAutoHyphens/>
        <w:ind w:firstLine="567"/>
        <w:jc w:val="center"/>
        <w:rPr>
          <w:b/>
        </w:rPr>
      </w:pPr>
      <w:r>
        <w:rPr>
          <w:b/>
        </w:rPr>
        <w:t xml:space="preserve"> Порядок, сроки оказания и приемки Услуги</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 xml:space="preserve">Услуга должна быть оказана в полном объеме </w:t>
      </w:r>
      <w:r>
        <w:rPr>
          <w:b/>
          <w:sz w:val="24"/>
          <w:szCs w:val="24"/>
          <w:lang w:val="ru-RU"/>
        </w:rPr>
        <w:t>в течение 10 (десяти) рабочих дней со дня передачи средств измерений Исполнителю по акту приема-передачи</w:t>
      </w:r>
      <w:r>
        <w:rPr>
          <w:sz w:val="24"/>
          <w:szCs w:val="24"/>
          <w:lang w:val="ru-RU"/>
        </w:rPr>
        <w:t>.</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Датой оказания Услуги считается дата передачи Заказчику результатов оказания Услуги и возврата средств измерений по акту приема-передачи.</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 xml:space="preserve"> Датой приемки оказанной Услуги считается дата подписания документа о приемке Заказчиком.</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Приемка оказанной Услуги оформляется документом о приемке, который подписывается Заказчиком.</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В срок не позднее 20 (двадцати) рабочих дней, следующих за днем поступления документа о приемке, Заказчик осуществляет одно из следующих действий:</w:t>
      </w:r>
    </w:p>
    <w:p w:rsidR="00FF5E85" w:rsidRDefault="00B50311">
      <w:pPr>
        <w:pStyle w:val="LBGovstyle2"/>
        <w:tabs>
          <w:tab w:val="left" w:pos="1134"/>
        </w:tabs>
        <w:spacing w:before="0" w:after="0"/>
        <w:ind w:left="567"/>
        <w:rPr>
          <w:sz w:val="24"/>
          <w:szCs w:val="24"/>
          <w:lang w:val="ru-RU"/>
        </w:rPr>
      </w:pPr>
      <w:r>
        <w:rPr>
          <w:sz w:val="24"/>
          <w:szCs w:val="24"/>
          <w:lang w:val="ru-RU"/>
        </w:rPr>
        <w:t>а) подписывает документ о приемке;</w:t>
      </w:r>
    </w:p>
    <w:p w:rsidR="00FF5E85" w:rsidRDefault="00B50311">
      <w:pPr>
        <w:pStyle w:val="LBGovstyle2"/>
        <w:tabs>
          <w:tab w:val="left" w:pos="1134"/>
        </w:tabs>
        <w:spacing w:before="0" w:after="0"/>
        <w:ind w:left="567"/>
        <w:rPr>
          <w:sz w:val="24"/>
          <w:szCs w:val="24"/>
          <w:lang w:val="ru-RU"/>
        </w:rPr>
      </w:pPr>
      <w:r>
        <w:rPr>
          <w:sz w:val="24"/>
          <w:szCs w:val="24"/>
          <w:lang w:val="ru-RU"/>
        </w:rPr>
        <w:t>б) подписывает отказ от подписания документа о приемке с указанием причин такого отказа.</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(договоров), заключенных в соответствии с Федеральным законом о контрактной системе.</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В случае, если по результатам такой экспертизы установлены нарушения требований Контракта, не препятствующие приемке Услуги, в заключении могут содержаться предложения об устранении данных нарушений, в том числе с указанием срока их устранения.</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 xml:space="preserve">Заказчик вправе не отказывать в приемке Услуги в случае выявления несоответствия оказанной Услуги условиям Контракта, если выявленное несоответствие не препятствует приемке Услуги и устранено Исполнителем.  </w:t>
      </w:r>
    </w:p>
    <w:p w:rsidR="00FF5E85" w:rsidRDefault="00B50311">
      <w:pPr>
        <w:pStyle w:val="LBGovstyle2"/>
        <w:numPr>
          <w:ilvl w:val="1"/>
          <w:numId w:val="2"/>
        </w:numPr>
        <w:tabs>
          <w:tab w:val="left" w:pos="426"/>
          <w:tab w:val="left" w:pos="567"/>
          <w:tab w:val="left" w:pos="993"/>
          <w:tab w:val="left" w:pos="1134"/>
          <w:tab w:val="left" w:pos="1418"/>
        </w:tabs>
        <w:spacing w:before="0" w:after="0"/>
        <w:ind w:left="0" w:firstLine="567"/>
        <w:rPr>
          <w:sz w:val="24"/>
          <w:szCs w:val="24"/>
          <w:lang w:val="ru-RU"/>
        </w:rPr>
      </w:pPr>
      <w:r>
        <w:rPr>
          <w:sz w:val="24"/>
          <w:szCs w:val="24"/>
          <w:lang w:val="ru-RU"/>
        </w:rPr>
        <w:t>Исполнитель не позднее чем за 24 часа до завершения оказания Услуги должен уведомить Заказчика о планируемой дате передачи результатов Услуги. Сообщение должно содержать ссылку на реквизиты Контракта, а также дату и планируемое время передачи результатов Услуги. Сообщение может быть направлено Заказчику с использованием электронных или факсимильных средств связи. Адрес электронной почты для получения сообщений: lenregionhunting@mail.ru.</w:t>
      </w:r>
    </w:p>
    <w:p w:rsidR="00FF5E85" w:rsidRDefault="00B50311">
      <w:pPr>
        <w:pStyle w:val="LBGovstyle2"/>
        <w:numPr>
          <w:ilvl w:val="1"/>
          <w:numId w:val="2"/>
        </w:numPr>
        <w:tabs>
          <w:tab w:val="clear" w:pos="858"/>
          <w:tab w:val="left" w:pos="851"/>
          <w:tab w:val="left" w:pos="1134"/>
        </w:tabs>
        <w:spacing w:before="0" w:after="0"/>
        <w:ind w:left="0" w:firstLine="567"/>
        <w:rPr>
          <w:sz w:val="24"/>
          <w:szCs w:val="24"/>
          <w:lang w:val="ru-RU"/>
        </w:rPr>
      </w:pPr>
      <w:r>
        <w:rPr>
          <w:sz w:val="24"/>
          <w:szCs w:val="24"/>
          <w:lang w:val="ru-RU"/>
        </w:rPr>
        <w:lastRenderedPageBreak/>
        <w:t>Досрочное оказание Услуги допускается только по письменному согласованию с Заказчиком. В случае согласования досрочного оказания Услуги Заказчик обязуется принять Услугу в порядке, установленном Контрактом.</w:t>
      </w:r>
    </w:p>
    <w:p w:rsidR="00FF5E85" w:rsidRDefault="00B50311">
      <w:pPr>
        <w:pStyle w:val="LBGovstyle2"/>
        <w:numPr>
          <w:ilvl w:val="1"/>
          <w:numId w:val="2"/>
        </w:numPr>
        <w:tabs>
          <w:tab w:val="clear" w:pos="858"/>
          <w:tab w:val="left" w:pos="851"/>
          <w:tab w:val="left" w:pos="1134"/>
        </w:tabs>
        <w:spacing w:before="0" w:after="0"/>
        <w:ind w:left="0" w:firstLine="567"/>
        <w:rPr>
          <w:sz w:val="24"/>
          <w:szCs w:val="24"/>
          <w:lang w:val="ru-RU"/>
        </w:rPr>
      </w:pPr>
      <w:r>
        <w:rPr>
          <w:sz w:val="24"/>
          <w:szCs w:val="24"/>
          <w:lang w:val="ru-RU"/>
        </w:rPr>
        <w:t>Проверка качества оказанной Услуги производится в момент ее приемки за исключением недостатков, которые могут быть выявлены в ходе использования результатов Услуги.</w:t>
      </w:r>
    </w:p>
    <w:p w:rsidR="00FF5E85" w:rsidRDefault="00B50311">
      <w:pPr>
        <w:pStyle w:val="af"/>
        <w:numPr>
          <w:ilvl w:val="1"/>
          <w:numId w:val="2"/>
        </w:numPr>
        <w:tabs>
          <w:tab w:val="left" w:pos="360"/>
          <w:tab w:val="left" w:pos="567"/>
          <w:tab w:val="left" w:pos="993"/>
          <w:tab w:val="left" w:pos="1134"/>
        </w:tabs>
        <w:suppressAutoHyphens/>
        <w:ind w:left="0" w:firstLine="567"/>
        <w:jc w:val="both"/>
      </w:pPr>
      <w:r>
        <w:t xml:space="preserve">Недостатки Услуги, выявленные после приемки оказанной Услуги, влекут те же последствия, что и выявленные в момент ее приемки. </w:t>
      </w:r>
    </w:p>
    <w:p w:rsidR="00FF5E85" w:rsidRDefault="00B50311">
      <w:pPr>
        <w:pStyle w:val="af"/>
        <w:numPr>
          <w:ilvl w:val="1"/>
          <w:numId w:val="2"/>
        </w:numPr>
        <w:tabs>
          <w:tab w:val="left" w:pos="360"/>
          <w:tab w:val="left" w:pos="567"/>
          <w:tab w:val="left" w:pos="993"/>
          <w:tab w:val="left" w:pos="1134"/>
        </w:tabs>
        <w:suppressAutoHyphens/>
        <w:ind w:left="0" w:firstLine="567"/>
        <w:jc w:val="both"/>
      </w:pPr>
      <w:r>
        <w:t>Исполнитель гарантирует качество и безопасность оказываемой Услуги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Услуги в соответствии с нормативными правовыми актами, действующими на территории Российской Федерации на дату оказания и приемки Услуги.</w:t>
      </w:r>
    </w:p>
    <w:p w:rsidR="00FF5E85" w:rsidRDefault="00B50311">
      <w:pPr>
        <w:pStyle w:val="af"/>
        <w:numPr>
          <w:ilvl w:val="1"/>
          <w:numId w:val="2"/>
        </w:numPr>
        <w:tabs>
          <w:tab w:val="left" w:pos="360"/>
          <w:tab w:val="left" w:pos="567"/>
          <w:tab w:val="left" w:pos="1134"/>
        </w:tabs>
        <w:suppressAutoHyphens/>
        <w:ind w:left="0" w:firstLine="567"/>
        <w:jc w:val="both"/>
      </w:pPr>
      <w:r>
        <w:rPr>
          <w:b/>
        </w:rPr>
        <w:t xml:space="preserve">Место оказания Услуги: </w:t>
      </w:r>
      <w:r w:rsidR="002420EA">
        <w:rPr>
          <w:b/>
        </w:rPr>
        <w:t>_______________________________ .</w:t>
      </w:r>
      <w:bookmarkStart w:id="0" w:name="_GoBack"/>
      <w:bookmarkEnd w:id="0"/>
    </w:p>
    <w:p w:rsidR="00FF5E85" w:rsidRDefault="00FF5E85">
      <w:pPr>
        <w:tabs>
          <w:tab w:val="left" w:pos="567"/>
          <w:tab w:val="left" w:pos="993"/>
        </w:tabs>
        <w:suppressAutoHyphens/>
        <w:jc w:val="both"/>
      </w:pPr>
    </w:p>
    <w:p w:rsidR="00FF5E85" w:rsidRDefault="00FF5E85">
      <w:pPr>
        <w:pStyle w:val="LBGovstyle2"/>
        <w:tabs>
          <w:tab w:val="left" w:pos="993"/>
        </w:tabs>
        <w:spacing w:before="0" w:after="0"/>
        <w:jc w:val="center"/>
        <w:rPr>
          <w:b/>
          <w:sz w:val="24"/>
          <w:szCs w:val="24"/>
          <w:lang w:val="ru-RU"/>
        </w:rPr>
      </w:pPr>
    </w:p>
    <w:p w:rsidR="00FF5E85" w:rsidRDefault="00FF5E85">
      <w:pPr>
        <w:pStyle w:val="LBGovstyle2"/>
        <w:tabs>
          <w:tab w:val="left" w:pos="993"/>
        </w:tabs>
        <w:spacing w:before="0" w:after="0"/>
        <w:jc w:val="center"/>
        <w:rPr>
          <w:b/>
          <w:sz w:val="24"/>
          <w:szCs w:val="24"/>
          <w:lang w:val="ru-RU"/>
        </w:rPr>
      </w:pPr>
    </w:p>
    <w:p w:rsidR="00FF5E85" w:rsidRDefault="00B50311">
      <w:pPr>
        <w:pStyle w:val="LBGovstyle2"/>
        <w:numPr>
          <w:ilvl w:val="0"/>
          <w:numId w:val="2"/>
        </w:numPr>
        <w:tabs>
          <w:tab w:val="left" w:pos="993"/>
        </w:tabs>
        <w:spacing w:before="0" w:after="0"/>
        <w:jc w:val="center"/>
        <w:rPr>
          <w:b/>
          <w:sz w:val="24"/>
          <w:szCs w:val="24"/>
          <w:lang w:val="ru-RU"/>
        </w:rPr>
      </w:pPr>
      <w:r>
        <w:rPr>
          <w:b/>
          <w:sz w:val="24"/>
          <w:szCs w:val="24"/>
          <w:lang w:val="ru-RU"/>
        </w:rPr>
        <w:t>Расторжение и изменение Контракта</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 xml:space="preserve">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FF5E85" w:rsidRDefault="00B50311">
      <w:pPr>
        <w:pStyle w:val="LBGovstyle2"/>
        <w:tabs>
          <w:tab w:val="left" w:pos="993"/>
          <w:tab w:val="left" w:pos="1134"/>
        </w:tabs>
        <w:spacing w:before="0" w:after="0"/>
        <w:ind w:left="567"/>
        <w:rPr>
          <w:sz w:val="24"/>
          <w:szCs w:val="24"/>
          <w:lang w:val="ru-RU"/>
        </w:rPr>
      </w:pPr>
      <w:r>
        <w:rPr>
          <w:sz w:val="24"/>
          <w:szCs w:val="24"/>
          <w:lang w:val="ru-RU"/>
        </w:rPr>
        <w:t>а)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FF5E85" w:rsidRDefault="00B50311">
      <w:pPr>
        <w:pStyle w:val="LBGovstyle2"/>
        <w:tabs>
          <w:tab w:val="left" w:pos="993"/>
          <w:tab w:val="left" w:pos="1134"/>
        </w:tabs>
        <w:spacing w:before="0" w:after="0"/>
        <w:ind w:left="567"/>
        <w:rPr>
          <w:sz w:val="24"/>
          <w:szCs w:val="24"/>
          <w:lang w:val="ru-RU"/>
        </w:rPr>
      </w:pPr>
      <w:r>
        <w:rPr>
          <w:sz w:val="24"/>
          <w:szCs w:val="24"/>
          <w:lang w:val="ru-RU"/>
        </w:rPr>
        <w:t>б) дата получения Заказчиком подтверждения о вручении Исполнителю заказного письма, предусмотренного настоящим пунктом Контракта,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sz w:val="24"/>
          <w:szCs w:val="24"/>
          <w:lang w:val="ru-RU"/>
        </w:rPr>
        <w:lastRenderedPageBreak/>
        <w:t>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 xml:space="preserve"> Заказчик обязан принять решение об одностороннем отказе от исполнения Контракта, если в ходе исполнения Контракта установлено, что:</w:t>
      </w:r>
    </w:p>
    <w:p w:rsidR="00FF5E85" w:rsidRDefault="00B50311">
      <w:pPr>
        <w:pStyle w:val="LBGovstyle2"/>
        <w:tabs>
          <w:tab w:val="left" w:pos="993"/>
          <w:tab w:val="left" w:pos="1134"/>
        </w:tabs>
        <w:spacing w:before="0" w:after="0"/>
        <w:ind w:left="567"/>
        <w:rPr>
          <w:sz w:val="24"/>
          <w:szCs w:val="24"/>
          <w:lang w:val="ru-RU"/>
        </w:rPr>
      </w:pPr>
      <w:r>
        <w:rPr>
          <w:sz w:val="24"/>
          <w:szCs w:val="24"/>
          <w:lang w:val="ru-RU"/>
        </w:rPr>
        <w:t>а) Исполнитель и (или) оказываемая Услуга перестали соответствовать установленным извещением об осуществлении закупки и (или) документацией о закупке требованиям к участникам закупки и (или) оказываемой Услуге;</w:t>
      </w:r>
    </w:p>
    <w:p w:rsidR="00FF5E85" w:rsidRDefault="00B50311">
      <w:pPr>
        <w:pStyle w:val="LBGovstyle2"/>
        <w:tabs>
          <w:tab w:val="left" w:pos="993"/>
          <w:tab w:val="left" w:pos="1134"/>
        </w:tabs>
        <w:spacing w:before="0" w:after="0"/>
        <w:ind w:left="567"/>
        <w:rPr>
          <w:sz w:val="24"/>
          <w:szCs w:val="24"/>
          <w:lang w:val="ru-RU"/>
        </w:rPr>
      </w:pPr>
      <w:r>
        <w:rPr>
          <w:sz w:val="24"/>
          <w:szCs w:val="24"/>
          <w:lang w:val="ru-RU"/>
        </w:rPr>
        <w:t>б) при определении Исполнителя Исполнитель представил недостоверную информацию о своем соответствии и (или) соответствии оказываемой Услуги требованиям, указанным в подпункте "а" настоящего пункта, что позволило ему стать победителем определения Исполнителя.</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обращение о включении информации об Исполнителе в реестр недобросовестных поставщиков (подрядчиков, исполнителей).</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FF5E85" w:rsidRDefault="00B50311">
      <w:pPr>
        <w:pStyle w:val="LBGovstyle2"/>
        <w:tabs>
          <w:tab w:val="left" w:pos="993"/>
          <w:tab w:val="left" w:pos="1134"/>
        </w:tabs>
        <w:spacing w:before="0" w:after="0"/>
        <w:ind w:left="567"/>
        <w:rPr>
          <w:sz w:val="24"/>
          <w:szCs w:val="24"/>
          <w:lang w:val="ru-RU"/>
        </w:rPr>
      </w:pPr>
      <w:r>
        <w:rPr>
          <w:sz w:val="24"/>
          <w:szCs w:val="24"/>
          <w:lang w:val="ru-RU"/>
        </w:rPr>
        <w:t>а)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FF5E85" w:rsidRDefault="00B50311">
      <w:pPr>
        <w:pStyle w:val="LBGovstyle2"/>
        <w:tabs>
          <w:tab w:val="left" w:pos="993"/>
          <w:tab w:val="left" w:pos="1134"/>
        </w:tabs>
        <w:spacing w:before="0" w:after="0"/>
        <w:ind w:left="567"/>
        <w:rPr>
          <w:sz w:val="24"/>
          <w:szCs w:val="24"/>
          <w:lang w:val="ru-RU"/>
        </w:rPr>
      </w:pPr>
      <w:r>
        <w:rPr>
          <w:sz w:val="24"/>
          <w:szCs w:val="24"/>
          <w:lang w:val="ru-RU"/>
        </w:rPr>
        <w:t>б) дата получения Исполнителем подтверждения о вручении Заказчику заказного письма, предусмотренного настоящим пунктом Контракта,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 xml:space="preserve">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 xml:space="preserve"> 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w:t>
      </w:r>
      <w:r>
        <w:rPr>
          <w:sz w:val="24"/>
          <w:szCs w:val="24"/>
          <w:lang w:val="ru-RU"/>
        </w:rPr>
        <w:lastRenderedPageBreak/>
        <w:t>обращение о включении информации об Исполнителе в реестр недобросовестных поставщиков (подрядчиков, исполнителей).</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 1 ст. 95 Федерального закона о контрактной системе.</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r>
        <w:rPr>
          <w:sz w:val="24"/>
          <w:szCs w:val="24"/>
          <w:lang w:val="ru-RU"/>
        </w:rPr>
        <w:t>В случаях, предусмотренных пунктом 6 статьи 161 Бюджетного кодекса Российской Федерации, при уменьшении ранее доведенных до Заказчика лимитов бюджетных обязательств допускается изменение существенных условий настоящего Контракта при его исполнении по соглашению Сторон.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предоставляемой Услуги, предусмотренных Контрактом.</w:t>
      </w:r>
    </w:p>
    <w:p w:rsidR="00FF5E85" w:rsidRDefault="00FF5E85">
      <w:pPr>
        <w:pStyle w:val="LBGovstyle2"/>
        <w:tabs>
          <w:tab w:val="left" w:pos="993"/>
          <w:tab w:val="left" w:pos="1134"/>
        </w:tabs>
        <w:spacing w:before="0" w:after="0"/>
        <w:rPr>
          <w:sz w:val="24"/>
          <w:szCs w:val="24"/>
          <w:lang w:val="ru-RU"/>
        </w:rPr>
      </w:pPr>
    </w:p>
    <w:p w:rsidR="00FF5E85" w:rsidRDefault="00FF5E85">
      <w:pPr>
        <w:pStyle w:val="LBGovstyle2"/>
        <w:tabs>
          <w:tab w:val="left" w:pos="993"/>
          <w:tab w:val="left" w:pos="1134"/>
        </w:tabs>
        <w:spacing w:before="0" w:after="0"/>
        <w:rPr>
          <w:sz w:val="24"/>
          <w:szCs w:val="24"/>
          <w:lang w:val="ru-RU"/>
        </w:rPr>
      </w:pPr>
    </w:p>
    <w:p w:rsidR="00FF5E85" w:rsidRDefault="00FF5E85">
      <w:pPr>
        <w:pStyle w:val="LBGovstyle2"/>
        <w:tabs>
          <w:tab w:val="left" w:pos="993"/>
          <w:tab w:val="left" w:pos="1134"/>
        </w:tabs>
        <w:spacing w:before="0" w:after="0"/>
        <w:rPr>
          <w:sz w:val="24"/>
          <w:szCs w:val="24"/>
          <w:lang w:val="ru-RU"/>
        </w:rPr>
      </w:pPr>
    </w:p>
    <w:p w:rsidR="00FF5E85" w:rsidRDefault="00FF5E85">
      <w:pPr>
        <w:pStyle w:val="LBGovstyle2"/>
        <w:tabs>
          <w:tab w:val="left" w:pos="993"/>
          <w:tab w:val="left" w:pos="1134"/>
        </w:tabs>
        <w:spacing w:before="0" w:after="0"/>
        <w:rPr>
          <w:sz w:val="24"/>
          <w:szCs w:val="24"/>
          <w:lang w:val="ru-RU"/>
        </w:rPr>
      </w:pPr>
    </w:p>
    <w:p w:rsidR="00FF5E85" w:rsidRDefault="00FF5E85">
      <w:pPr>
        <w:pStyle w:val="LBGovstyle2"/>
        <w:tabs>
          <w:tab w:val="left" w:pos="993"/>
          <w:tab w:val="left" w:pos="1134"/>
        </w:tabs>
        <w:spacing w:before="0" w:after="0"/>
        <w:rPr>
          <w:sz w:val="24"/>
          <w:szCs w:val="24"/>
          <w:lang w:val="ru-RU"/>
        </w:rPr>
      </w:pPr>
    </w:p>
    <w:p w:rsidR="00FF5E85" w:rsidRDefault="00B50311">
      <w:pPr>
        <w:pStyle w:val="LBGovstyle2"/>
        <w:numPr>
          <w:ilvl w:val="0"/>
          <w:numId w:val="2"/>
        </w:numPr>
        <w:tabs>
          <w:tab w:val="left" w:pos="993"/>
        </w:tabs>
        <w:spacing w:before="0" w:after="0"/>
        <w:jc w:val="center"/>
        <w:rPr>
          <w:b/>
          <w:sz w:val="24"/>
          <w:szCs w:val="24"/>
          <w:lang w:val="ru-RU"/>
        </w:rPr>
      </w:pPr>
      <w:r>
        <w:rPr>
          <w:b/>
          <w:sz w:val="24"/>
          <w:szCs w:val="24"/>
          <w:lang w:val="ru-RU"/>
        </w:rPr>
        <w:t>Срок действия Контракта</w:t>
      </w:r>
    </w:p>
    <w:p w:rsidR="00FF5E85" w:rsidRDefault="00B50311">
      <w:pPr>
        <w:pStyle w:val="ConsPlusNormal"/>
        <w:ind w:firstLine="360"/>
        <w:jc w:val="both"/>
      </w:pPr>
      <w:r>
        <w:t xml:space="preserve">   7.1. Контракт вступает в силу с момента его подписания Сторонами и действует </w:t>
      </w:r>
      <w:r>
        <w:rPr>
          <w:b/>
        </w:rPr>
        <w:t>до 30.11.2026 г. (включительно)</w:t>
      </w:r>
      <w:r>
        <w:t>, а в части оплаты, применения мер ответственности и совершения иных действий в случае нарушения Исполнителем или Заказчиком условий Контракта до полного их завершения.</w:t>
      </w:r>
    </w:p>
    <w:p w:rsidR="00FF5E85" w:rsidRDefault="00FF5E85">
      <w:pPr>
        <w:pStyle w:val="LBGovstyle2"/>
        <w:tabs>
          <w:tab w:val="left" w:pos="993"/>
        </w:tabs>
        <w:spacing w:before="0" w:after="0"/>
        <w:rPr>
          <w:sz w:val="24"/>
          <w:szCs w:val="24"/>
          <w:lang w:val="ru-RU"/>
        </w:rPr>
      </w:pPr>
    </w:p>
    <w:p w:rsidR="00FF5E85" w:rsidRDefault="00B50311">
      <w:pPr>
        <w:pStyle w:val="af"/>
        <w:numPr>
          <w:ilvl w:val="0"/>
          <w:numId w:val="2"/>
        </w:numPr>
        <w:tabs>
          <w:tab w:val="left" w:pos="567"/>
          <w:tab w:val="left" w:pos="993"/>
        </w:tabs>
        <w:suppressAutoHyphens/>
        <w:jc w:val="center"/>
        <w:rPr>
          <w:b/>
        </w:rPr>
      </w:pPr>
      <w:r>
        <w:rPr>
          <w:b/>
        </w:rPr>
        <w:t>Обстоятельства непреодолимой силы</w:t>
      </w:r>
    </w:p>
    <w:p w:rsidR="00FF5E85" w:rsidRDefault="00B50311">
      <w:pPr>
        <w:pStyle w:val="af"/>
        <w:numPr>
          <w:ilvl w:val="1"/>
          <w:numId w:val="2"/>
        </w:numPr>
        <w:tabs>
          <w:tab w:val="left" w:pos="360"/>
          <w:tab w:val="left" w:pos="567"/>
          <w:tab w:val="left" w:pos="993"/>
        </w:tabs>
        <w:suppressAutoHyphens/>
        <w:ind w:left="0" w:firstLine="567"/>
        <w:jc w:val="both"/>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В частности,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Контракта обстоятельства.</w:t>
      </w:r>
    </w:p>
    <w:p w:rsidR="00FF5E85" w:rsidRDefault="00B50311">
      <w:pPr>
        <w:pStyle w:val="af"/>
        <w:numPr>
          <w:ilvl w:val="1"/>
          <w:numId w:val="2"/>
        </w:numPr>
        <w:tabs>
          <w:tab w:val="left" w:pos="360"/>
          <w:tab w:val="left" w:pos="567"/>
          <w:tab w:val="left" w:pos="993"/>
        </w:tabs>
        <w:suppressAutoHyphens/>
        <w:ind w:left="0" w:firstLine="567"/>
        <w:jc w:val="both"/>
      </w:pPr>
      <w:r>
        <w:t>Сторона, для которой создалась невозможность выполнения обязательств по Контракту, обязана немедленно (в течение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FF5E85" w:rsidRDefault="00B50311">
      <w:pPr>
        <w:pStyle w:val="af"/>
        <w:numPr>
          <w:ilvl w:val="1"/>
          <w:numId w:val="2"/>
        </w:numPr>
        <w:tabs>
          <w:tab w:val="left" w:pos="360"/>
          <w:tab w:val="left" w:pos="567"/>
          <w:tab w:val="left" w:pos="993"/>
        </w:tabs>
        <w:suppressAutoHyphens/>
        <w:ind w:left="0" w:firstLine="567"/>
        <w:jc w:val="both"/>
        <w:rPr>
          <w:b/>
        </w:rPr>
      </w:pPr>
      <w:r>
        <w:t>Обязанность доказать наличие обстоятельств непреодолимой силы лежит на Стороне Контракта, не выполнившей свои обязательства по Контракту.</w:t>
      </w:r>
    </w:p>
    <w:p w:rsidR="00FF5E85" w:rsidRDefault="00B50311">
      <w:pPr>
        <w:pStyle w:val="af"/>
        <w:numPr>
          <w:ilvl w:val="1"/>
          <w:numId w:val="2"/>
        </w:numPr>
        <w:tabs>
          <w:tab w:val="left" w:pos="360"/>
          <w:tab w:val="left" w:pos="567"/>
          <w:tab w:val="left" w:pos="993"/>
        </w:tabs>
        <w:suppressAutoHyphens/>
        <w:ind w:left="0" w:firstLine="567"/>
        <w:jc w:val="both"/>
        <w:rPr>
          <w:b/>
        </w:rPr>
      </w:pPr>
      <w:r>
        <w:t>Если обстоятельства и их последствия будут длиться более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FF5E85" w:rsidRDefault="00FF5E85">
      <w:pPr>
        <w:tabs>
          <w:tab w:val="left" w:pos="567"/>
          <w:tab w:val="left" w:pos="993"/>
        </w:tabs>
        <w:suppressAutoHyphens/>
        <w:jc w:val="both"/>
        <w:rPr>
          <w:b/>
        </w:rPr>
      </w:pPr>
    </w:p>
    <w:p w:rsidR="00FF5E85" w:rsidRDefault="00FF5E85">
      <w:pPr>
        <w:pStyle w:val="af"/>
        <w:tabs>
          <w:tab w:val="left" w:pos="567"/>
          <w:tab w:val="left" w:pos="993"/>
        </w:tabs>
        <w:suppressAutoHyphens/>
        <w:ind w:left="567"/>
        <w:jc w:val="both"/>
        <w:rPr>
          <w:b/>
        </w:rPr>
      </w:pPr>
    </w:p>
    <w:p w:rsidR="00FF5E85" w:rsidRDefault="00B50311">
      <w:pPr>
        <w:pStyle w:val="LBGovstyle2"/>
        <w:numPr>
          <w:ilvl w:val="0"/>
          <w:numId w:val="2"/>
        </w:numPr>
        <w:tabs>
          <w:tab w:val="left" w:pos="993"/>
        </w:tabs>
        <w:spacing w:before="0" w:after="0"/>
        <w:jc w:val="center"/>
        <w:rPr>
          <w:b/>
          <w:sz w:val="24"/>
          <w:szCs w:val="24"/>
          <w:lang w:val="ru-RU"/>
        </w:rPr>
      </w:pPr>
      <w:r>
        <w:rPr>
          <w:b/>
          <w:sz w:val="24"/>
          <w:szCs w:val="24"/>
          <w:lang w:val="ru-RU"/>
        </w:rPr>
        <w:t>Прочие положения</w:t>
      </w:r>
    </w:p>
    <w:p w:rsidR="00FF5E85" w:rsidRDefault="00B50311">
      <w:pPr>
        <w:pStyle w:val="LBGovstyle2"/>
        <w:numPr>
          <w:ilvl w:val="1"/>
          <w:numId w:val="2"/>
        </w:numPr>
        <w:tabs>
          <w:tab w:val="left" w:pos="993"/>
          <w:tab w:val="left" w:pos="1134"/>
        </w:tabs>
        <w:spacing w:before="0" w:after="0"/>
        <w:ind w:left="0" w:firstLine="567"/>
        <w:rPr>
          <w:sz w:val="24"/>
          <w:szCs w:val="24"/>
          <w:lang w:val="ru-RU"/>
        </w:rPr>
      </w:pPr>
      <w:bookmarkStart w:id="1" w:name="_Hlk163222809"/>
      <w:r>
        <w:rPr>
          <w:sz w:val="24"/>
          <w:szCs w:val="24"/>
          <w:lang w:val="ru-RU"/>
        </w:rPr>
        <w:t>Контракт заключен в электронной форме (либо письменно в двух экземплярах, имеющих равную юридическую силу, по одному для каждой из Сторон).</w:t>
      </w:r>
      <w:bookmarkEnd w:id="1"/>
      <w:r>
        <w:rPr>
          <w:sz w:val="24"/>
          <w:szCs w:val="24"/>
          <w:lang w:val="ru-RU"/>
        </w:rPr>
        <w:t xml:space="preserve"> Все приложения к Контракту являются его неотъемлемой частью. К Контракту прилагается:</w:t>
      </w:r>
    </w:p>
    <w:p w:rsidR="00FF5E85" w:rsidRDefault="00B50311">
      <w:pPr>
        <w:pStyle w:val="LBGovstyle2"/>
        <w:tabs>
          <w:tab w:val="left" w:pos="993"/>
          <w:tab w:val="left" w:pos="1134"/>
        </w:tabs>
        <w:spacing w:before="0" w:after="0"/>
        <w:ind w:left="567"/>
        <w:rPr>
          <w:sz w:val="24"/>
          <w:szCs w:val="24"/>
          <w:lang w:val="ru-RU"/>
        </w:rPr>
      </w:pPr>
      <w:r>
        <w:rPr>
          <w:sz w:val="24"/>
          <w:szCs w:val="24"/>
          <w:lang w:val="ru-RU"/>
        </w:rPr>
        <w:t>а) Приложение № 1 «Спецификация».</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 xml:space="preserve">В случае изменения у Стороны наименования, адреса или банковских реквизитов Сторона письменно уведомляет об этом другую Сторону в течение 3 (трех) дней со дня таких изменений посредством направления соответствующего уведомления. </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lastRenderedPageBreak/>
        <w:t>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В случае перемены Заказчика права и обязанности Заказчика, предусмотренные Контрактом, переходят к новому Заказчику.</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Споры и разногласия, возникающие между Сторонами, будут разрешаться путем переговоров.</w:t>
      </w:r>
    </w:p>
    <w:p w:rsidR="00FF5E85" w:rsidRDefault="00B50311">
      <w:pPr>
        <w:pStyle w:val="LBGovstyle2"/>
        <w:numPr>
          <w:ilvl w:val="1"/>
          <w:numId w:val="2"/>
        </w:numPr>
        <w:tabs>
          <w:tab w:val="left" w:pos="1134"/>
        </w:tabs>
        <w:spacing w:before="0" w:after="0"/>
        <w:ind w:left="0" w:firstLine="567"/>
        <w:rPr>
          <w:sz w:val="24"/>
          <w:szCs w:val="24"/>
          <w:lang w:val="ru-RU"/>
        </w:rPr>
      </w:pPr>
      <w:r>
        <w:rPr>
          <w:sz w:val="24"/>
          <w:szCs w:val="24"/>
          <w:lang w:val="ru-RU"/>
        </w:rPr>
        <w:t>При не урегулировании в процессе переговоров спорных вопросов споры, возникающие из Контракта, подлежат рассмотрению в соответствии с действующим законодательством Российской Федерации в Арбитражном суде города Санкт-Петербурга и Ленинградской области.</w:t>
      </w:r>
    </w:p>
    <w:p w:rsidR="00FF5E85" w:rsidRDefault="00B50311">
      <w:pPr>
        <w:pStyle w:val="LBGovstyle2"/>
        <w:numPr>
          <w:ilvl w:val="1"/>
          <w:numId w:val="2"/>
        </w:numPr>
        <w:tabs>
          <w:tab w:val="left" w:pos="1134"/>
        </w:tabs>
        <w:spacing w:before="0" w:after="0"/>
        <w:ind w:left="0" w:firstLine="567"/>
        <w:rPr>
          <w:sz w:val="24"/>
          <w:szCs w:val="24"/>
          <w:lang w:val="ru-RU"/>
        </w:rPr>
      </w:pPr>
      <w:r>
        <w:rPr>
          <w:lang w:val="ru-RU"/>
        </w:rPr>
        <w:t xml:space="preserve"> </w:t>
      </w:r>
      <w:r>
        <w:rPr>
          <w:sz w:val="24"/>
          <w:szCs w:val="24"/>
          <w:lang w:val="ru-RU"/>
        </w:rPr>
        <w:t>Во всем, что не предусмотрено Контрактом, Стороны руководствуются законодательством Российской Федерации.</w:t>
      </w:r>
    </w:p>
    <w:p w:rsidR="00FF5E85" w:rsidRDefault="00FF5E85">
      <w:pPr>
        <w:pStyle w:val="LBGovstyle2"/>
        <w:tabs>
          <w:tab w:val="left" w:pos="1134"/>
        </w:tabs>
        <w:spacing w:before="0" w:after="0"/>
        <w:rPr>
          <w:sz w:val="24"/>
          <w:szCs w:val="24"/>
          <w:lang w:val="ru-RU"/>
        </w:rPr>
      </w:pPr>
    </w:p>
    <w:p w:rsidR="00FF5E85" w:rsidRDefault="00FF5E85">
      <w:pPr>
        <w:pStyle w:val="LBGovstyle2"/>
        <w:tabs>
          <w:tab w:val="left" w:pos="1134"/>
        </w:tabs>
        <w:spacing w:before="0" w:after="0"/>
        <w:rPr>
          <w:sz w:val="24"/>
          <w:szCs w:val="24"/>
          <w:lang w:val="ru-RU"/>
        </w:rPr>
      </w:pPr>
    </w:p>
    <w:p w:rsidR="00FF5E85" w:rsidRDefault="00B50311">
      <w:pPr>
        <w:pStyle w:val="LBGovstyle2"/>
        <w:numPr>
          <w:ilvl w:val="0"/>
          <w:numId w:val="2"/>
        </w:numPr>
        <w:tabs>
          <w:tab w:val="left" w:pos="1134"/>
        </w:tabs>
        <w:spacing w:before="0" w:after="0"/>
        <w:jc w:val="center"/>
        <w:rPr>
          <w:b/>
          <w:sz w:val="24"/>
          <w:szCs w:val="24"/>
          <w:lang w:val="ru-RU"/>
        </w:rPr>
      </w:pPr>
      <w:r>
        <w:rPr>
          <w:b/>
          <w:sz w:val="24"/>
          <w:szCs w:val="24"/>
          <w:lang w:val="ru-RU"/>
        </w:rPr>
        <w:t>Адреса, банковские реквизиты и подписи Сторон</w:t>
      </w:r>
    </w:p>
    <w:p w:rsidR="00FF5E85" w:rsidRDefault="00FF5E85">
      <w:pPr>
        <w:pStyle w:val="a9"/>
        <w:suppressAutoHyphens/>
        <w:ind w:left="0"/>
        <w:jc w:val="both"/>
      </w:pPr>
    </w:p>
    <w:tbl>
      <w:tblPr>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61"/>
      </w:tblGrid>
      <w:tr w:rsidR="00FF5E85">
        <w:trPr>
          <w:trHeight w:val="132"/>
        </w:trPr>
        <w:tc>
          <w:tcPr>
            <w:tcW w:w="5098" w:type="dxa"/>
            <w:shd w:val="clear" w:color="auto" w:fill="auto"/>
          </w:tcPr>
          <w:p w:rsidR="00FF5E85" w:rsidRDefault="00B50311">
            <w:pPr>
              <w:pStyle w:val="a9"/>
              <w:suppressAutoHyphens/>
              <w:ind w:left="0" w:right="-816"/>
              <w:jc w:val="both"/>
              <w:rPr>
                <w:b/>
              </w:rPr>
            </w:pPr>
            <w:r>
              <w:rPr>
                <w:b/>
              </w:rPr>
              <w:t>Заказчик:</w:t>
            </w:r>
          </w:p>
        </w:tc>
        <w:tc>
          <w:tcPr>
            <w:tcW w:w="4961" w:type="dxa"/>
            <w:shd w:val="clear" w:color="auto" w:fill="auto"/>
          </w:tcPr>
          <w:p w:rsidR="00FF5E85" w:rsidRDefault="00B50311">
            <w:pPr>
              <w:pStyle w:val="a9"/>
              <w:suppressAutoHyphens/>
              <w:ind w:left="0"/>
              <w:jc w:val="both"/>
            </w:pPr>
            <w:r>
              <w:rPr>
                <w:b/>
              </w:rPr>
              <w:t>Исполнитель:</w:t>
            </w:r>
          </w:p>
        </w:tc>
      </w:tr>
      <w:tr w:rsidR="00FF5E85">
        <w:trPr>
          <w:trHeight w:val="132"/>
        </w:trPr>
        <w:tc>
          <w:tcPr>
            <w:tcW w:w="5098" w:type="dxa"/>
            <w:shd w:val="clear" w:color="auto" w:fill="auto"/>
          </w:tcPr>
          <w:p w:rsidR="00FF5E85" w:rsidRDefault="00B50311">
            <w:pPr>
              <w:pStyle w:val="a9"/>
              <w:suppressAutoHyphens/>
              <w:ind w:left="0" w:right="-816"/>
              <w:jc w:val="both"/>
              <w:rPr>
                <w:b/>
              </w:rPr>
            </w:pPr>
            <w:r>
              <w:rPr>
                <w:b/>
              </w:rPr>
              <w:t>Ленинградское областное</w:t>
            </w:r>
          </w:p>
          <w:p w:rsidR="00FF5E85" w:rsidRDefault="00B50311">
            <w:pPr>
              <w:pStyle w:val="a9"/>
              <w:suppressAutoHyphens/>
              <w:ind w:left="0" w:right="-816"/>
              <w:jc w:val="both"/>
              <w:rPr>
                <w:b/>
              </w:rPr>
            </w:pPr>
            <w:r>
              <w:rPr>
                <w:b/>
              </w:rPr>
              <w:t>государственное казённое учреждение</w:t>
            </w:r>
          </w:p>
          <w:p w:rsidR="00FF5E85" w:rsidRDefault="00B50311">
            <w:pPr>
              <w:pStyle w:val="a9"/>
              <w:suppressAutoHyphens/>
              <w:ind w:left="0" w:right="-816"/>
              <w:jc w:val="both"/>
              <w:rPr>
                <w:b/>
              </w:rPr>
            </w:pPr>
            <w:r>
              <w:rPr>
                <w:b/>
              </w:rPr>
              <w:t>«Управление по охотничьему</w:t>
            </w:r>
          </w:p>
          <w:p w:rsidR="00FF5E85" w:rsidRDefault="00B50311">
            <w:pPr>
              <w:pStyle w:val="a9"/>
              <w:suppressAutoHyphens/>
              <w:ind w:left="0" w:right="-816"/>
              <w:jc w:val="both"/>
              <w:rPr>
                <w:b/>
              </w:rPr>
            </w:pPr>
            <w:r>
              <w:rPr>
                <w:b/>
              </w:rPr>
              <w:t>хозяйству Ленинградской области»</w:t>
            </w:r>
          </w:p>
          <w:p w:rsidR="00FF5E85" w:rsidRDefault="00B50311">
            <w:pPr>
              <w:pStyle w:val="a9"/>
              <w:suppressAutoHyphens/>
              <w:ind w:left="0" w:right="-816"/>
              <w:jc w:val="both"/>
              <w:rPr>
                <w:b/>
              </w:rPr>
            </w:pPr>
            <w:r>
              <w:rPr>
                <w:b/>
              </w:rPr>
              <w:t>(ЛОГКУ «</w:t>
            </w:r>
            <w:proofErr w:type="spellStart"/>
            <w:r>
              <w:rPr>
                <w:b/>
              </w:rPr>
              <w:t>Леноблохота</w:t>
            </w:r>
            <w:proofErr w:type="spellEnd"/>
            <w:r>
              <w:rPr>
                <w:b/>
              </w:rPr>
              <w:t>»)</w:t>
            </w:r>
          </w:p>
        </w:tc>
        <w:tc>
          <w:tcPr>
            <w:tcW w:w="4961" w:type="dxa"/>
            <w:shd w:val="clear" w:color="auto" w:fill="auto"/>
          </w:tcPr>
          <w:p w:rsidR="00FF5E85" w:rsidRDefault="00FF5E85">
            <w:pPr>
              <w:autoSpaceDE w:val="0"/>
              <w:autoSpaceDN w:val="0"/>
              <w:adjustRightInd w:val="0"/>
              <w:rPr>
                <w:b/>
              </w:rPr>
            </w:pPr>
          </w:p>
        </w:tc>
      </w:tr>
      <w:tr w:rsidR="00FF5E85">
        <w:trPr>
          <w:trHeight w:val="4243"/>
        </w:trPr>
        <w:tc>
          <w:tcPr>
            <w:tcW w:w="5098" w:type="dxa"/>
            <w:shd w:val="clear" w:color="auto" w:fill="auto"/>
          </w:tcPr>
          <w:p w:rsidR="00FF5E85" w:rsidRDefault="00B50311">
            <w:pPr>
              <w:pStyle w:val="LBGovstyle2"/>
              <w:spacing w:before="0" w:after="0"/>
              <w:jc w:val="left"/>
              <w:rPr>
                <w:sz w:val="24"/>
                <w:szCs w:val="24"/>
                <w:lang w:val="ru-RU"/>
              </w:rPr>
            </w:pPr>
            <w:r>
              <w:rPr>
                <w:sz w:val="24"/>
                <w:szCs w:val="24"/>
                <w:lang w:val="ru-RU"/>
              </w:rPr>
              <w:t xml:space="preserve">Юридический адрес: 188643, г. Всеволожск, </w:t>
            </w:r>
            <w:proofErr w:type="spellStart"/>
            <w:r>
              <w:rPr>
                <w:sz w:val="24"/>
                <w:szCs w:val="24"/>
                <w:lang w:val="ru-RU"/>
              </w:rPr>
              <w:t>Колтушское</w:t>
            </w:r>
            <w:proofErr w:type="spellEnd"/>
            <w:r>
              <w:rPr>
                <w:sz w:val="24"/>
                <w:szCs w:val="24"/>
                <w:lang w:val="ru-RU"/>
              </w:rPr>
              <w:t xml:space="preserve"> шоссе, д. 138, Всеволожский район, Ленинградская область</w:t>
            </w:r>
          </w:p>
          <w:p w:rsidR="00FF5E85" w:rsidRDefault="00B50311">
            <w:pPr>
              <w:pStyle w:val="LBGovstyle2"/>
              <w:spacing w:before="0" w:after="0"/>
              <w:jc w:val="left"/>
              <w:rPr>
                <w:sz w:val="24"/>
                <w:szCs w:val="24"/>
                <w:lang w:val="ru-RU"/>
              </w:rPr>
            </w:pPr>
            <w:r>
              <w:rPr>
                <w:sz w:val="24"/>
                <w:szCs w:val="24"/>
                <w:lang w:val="ru-RU"/>
              </w:rPr>
              <w:t>Почтовый/фактический адрес: 191311, г. Санкт-Петербург, ул. Смольного, д. 3</w:t>
            </w:r>
          </w:p>
          <w:p w:rsidR="00FF5E85" w:rsidRDefault="00B50311">
            <w:pPr>
              <w:pStyle w:val="LBGovstyle2"/>
              <w:spacing w:before="0" w:after="0"/>
              <w:jc w:val="left"/>
              <w:rPr>
                <w:sz w:val="24"/>
                <w:szCs w:val="24"/>
                <w:lang w:val="ru-RU"/>
              </w:rPr>
            </w:pPr>
            <w:r>
              <w:rPr>
                <w:sz w:val="24"/>
                <w:szCs w:val="24"/>
                <w:lang w:val="ru-RU"/>
              </w:rPr>
              <w:t>Телефон: (812) 660-37-40, факс: (812) 660-37-40</w:t>
            </w:r>
          </w:p>
          <w:p w:rsidR="00FF5E85" w:rsidRDefault="00B50311">
            <w:pPr>
              <w:pStyle w:val="LBGovstyle2"/>
              <w:spacing w:before="0" w:after="0"/>
              <w:jc w:val="left"/>
              <w:rPr>
                <w:sz w:val="24"/>
                <w:szCs w:val="24"/>
                <w:lang w:val="ru-RU"/>
              </w:rPr>
            </w:pPr>
            <w:r>
              <w:rPr>
                <w:sz w:val="24"/>
                <w:szCs w:val="24"/>
                <w:lang w:val="ru-RU"/>
              </w:rPr>
              <w:t xml:space="preserve">Электронная почта: </w:t>
            </w:r>
            <w:hyperlink r:id="rId7" w:history="1">
              <w:r>
                <w:rPr>
                  <w:rStyle w:val="a3"/>
                  <w:color w:val="auto"/>
                  <w:sz w:val="24"/>
                  <w:szCs w:val="24"/>
                  <w:lang w:val="ru-RU"/>
                </w:rPr>
                <w:t>lenregionhunting@mail.ru</w:t>
              </w:r>
            </w:hyperlink>
          </w:p>
          <w:p w:rsidR="00FF5E85" w:rsidRDefault="00B50311">
            <w:pPr>
              <w:pStyle w:val="LBGovstyle2"/>
              <w:spacing w:before="0" w:after="0"/>
              <w:jc w:val="left"/>
              <w:rPr>
                <w:sz w:val="24"/>
                <w:szCs w:val="24"/>
                <w:lang w:val="ru-RU"/>
              </w:rPr>
            </w:pPr>
            <w:r>
              <w:rPr>
                <w:sz w:val="24"/>
                <w:szCs w:val="24"/>
                <w:lang w:val="ru-RU"/>
              </w:rPr>
              <w:t>ОГРН: 1094703008399</w:t>
            </w:r>
          </w:p>
          <w:p w:rsidR="00FF5E85" w:rsidRDefault="00B50311">
            <w:pPr>
              <w:pStyle w:val="LBGovstyle2"/>
              <w:spacing w:before="0" w:after="0"/>
              <w:jc w:val="left"/>
              <w:rPr>
                <w:sz w:val="24"/>
                <w:szCs w:val="24"/>
                <w:lang w:val="ru-RU"/>
              </w:rPr>
            </w:pPr>
            <w:r>
              <w:rPr>
                <w:sz w:val="24"/>
                <w:szCs w:val="24"/>
                <w:lang w:val="ru-RU"/>
              </w:rPr>
              <w:t>ИНН: 4703113527</w:t>
            </w:r>
          </w:p>
          <w:p w:rsidR="00FF5E85" w:rsidRDefault="00B50311">
            <w:pPr>
              <w:pStyle w:val="LBGovstyle2"/>
              <w:spacing w:before="0" w:after="0"/>
              <w:jc w:val="left"/>
              <w:rPr>
                <w:sz w:val="24"/>
                <w:szCs w:val="24"/>
                <w:lang w:val="ru-RU"/>
              </w:rPr>
            </w:pPr>
            <w:r>
              <w:rPr>
                <w:sz w:val="24"/>
                <w:szCs w:val="24"/>
                <w:lang w:val="ru-RU"/>
              </w:rPr>
              <w:t>КПП: 470301001</w:t>
            </w:r>
          </w:p>
          <w:p w:rsidR="00FF5E85" w:rsidRDefault="00B50311">
            <w:pPr>
              <w:pStyle w:val="LBGovstyle2"/>
              <w:spacing w:before="0" w:after="0"/>
              <w:jc w:val="left"/>
              <w:rPr>
                <w:sz w:val="24"/>
                <w:szCs w:val="24"/>
                <w:lang w:val="ru-RU"/>
              </w:rPr>
            </w:pPr>
            <w:r>
              <w:rPr>
                <w:sz w:val="24"/>
                <w:szCs w:val="24"/>
                <w:lang w:val="ru-RU"/>
              </w:rPr>
              <w:t>Банк: СЕВЕРО-ЗАПАДНОЕ ГУ БАНКА РОССИИ/УФК по Ленинградской области, г. Санкт-Петербург</w:t>
            </w:r>
          </w:p>
          <w:p w:rsidR="00FF5E85" w:rsidRDefault="00B50311">
            <w:pPr>
              <w:pStyle w:val="LBGovstyle2"/>
              <w:spacing w:before="0" w:after="0"/>
              <w:jc w:val="left"/>
              <w:rPr>
                <w:sz w:val="24"/>
                <w:szCs w:val="24"/>
                <w:lang w:val="ru-RU"/>
              </w:rPr>
            </w:pPr>
            <w:r>
              <w:rPr>
                <w:lang w:val="ru-RU"/>
              </w:rPr>
              <w:t>БИК: 044030098</w:t>
            </w:r>
          </w:p>
          <w:p w:rsidR="00FF5E85" w:rsidRDefault="00B50311">
            <w:pPr>
              <w:pStyle w:val="LBGovstyle2"/>
              <w:spacing w:before="0" w:after="0"/>
              <w:jc w:val="left"/>
              <w:rPr>
                <w:sz w:val="24"/>
                <w:szCs w:val="24"/>
                <w:lang w:val="ru-RU"/>
              </w:rPr>
            </w:pPr>
            <w:r>
              <w:rPr>
                <w:sz w:val="24"/>
                <w:szCs w:val="24"/>
                <w:lang w:val="ru-RU"/>
              </w:rPr>
              <w:t>Единый казначейский счёт: 40102810745370000098</w:t>
            </w:r>
          </w:p>
          <w:p w:rsidR="00FF5E85" w:rsidRDefault="00B50311">
            <w:pPr>
              <w:pStyle w:val="LBGovstyle2"/>
              <w:spacing w:before="0" w:after="0"/>
              <w:jc w:val="left"/>
              <w:rPr>
                <w:sz w:val="24"/>
                <w:szCs w:val="24"/>
                <w:lang w:val="ru-RU"/>
              </w:rPr>
            </w:pPr>
            <w:r>
              <w:rPr>
                <w:sz w:val="24"/>
                <w:szCs w:val="24"/>
                <w:lang w:val="ru-RU"/>
              </w:rPr>
              <w:t>л/с: 02357983002 в Комитете финансов Ленинградской области</w:t>
            </w:r>
          </w:p>
          <w:p w:rsidR="00FF5E85" w:rsidRDefault="00B50311">
            <w:pPr>
              <w:pStyle w:val="LBGovstyle2"/>
              <w:spacing w:before="0" w:after="0"/>
              <w:jc w:val="left"/>
              <w:rPr>
                <w:sz w:val="24"/>
                <w:szCs w:val="24"/>
                <w:lang w:val="ru-RU"/>
              </w:rPr>
            </w:pPr>
            <w:r>
              <w:rPr>
                <w:sz w:val="24"/>
                <w:szCs w:val="24"/>
                <w:lang w:val="ru-RU"/>
              </w:rPr>
              <w:t>Казначейский счет: 03224643410000004500</w:t>
            </w:r>
          </w:p>
          <w:p w:rsidR="00FF5E85" w:rsidRDefault="00FF5E85">
            <w:pPr>
              <w:pStyle w:val="a9"/>
              <w:suppressAutoHyphens/>
              <w:ind w:left="0" w:right="-816"/>
              <w:jc w:val="both"/>
            </w:pPr>
          </w:p>
        </w:tc>
        <w:tc>
          <w:tcPr>
            <w:tcW w:w="4961" w:type="dxa"/>
            <w:shd w:val="clear" w:color="auto" w:fill="auto"/>
          </w:tcPr>
          <w:p w:rsidR="00FF5E85" w:rsidRDefault="00FF5E85">
            <w:pPr>
              <w:pStyle w:val="Default"/>
              <w:jc w:val="both"/>
            </w:pPr>
          </w:p>
        </w:tc>
      </w:tr>
      <w:tr w:rsidR="00FF5E85">
        <w:trPr>
          <w:trHeight w:val="1680"/>
        </w:trPr>
        <w:tc>
          <w:tcPr>
            <w:tcW w:w="5098" w:type="dxa"/>
            <w:shd w:val="clear" w:color="auto" w:fill="auto"/>
          </w:tcPr>
          <w:p w:rsidR="00FF5E85" w:rsidRDefault="00BF3525">
            <w:pPr>
              <w:ind w:hanging="108"/>
              <w:jc w:val="both"/>
              <w:rPr>
                <w:b/>
              </w:rPr>
            </w:pPr>
            <w:r>
              <w:rPr>
                <w:b/>
              </w:rPr>
              <w:t>______________________________</w:t>
            </w:r>
          </w:p>
          <w:p w:rsidR="00FF5E85" w:rsidRDefault="00B50311">
            <w:pPr>
              <w:ind w:hanging="108"/>
              <w:jc w:val="both"/>
              <w:rPr>
                <w:b/>
              </w:rPr>
            </w:pPr>
            <w:r>
              <w:rPr>
                <w:b/>
              </w:rPr>
              <w:t>ЛОГКУ «</w:t>
            </w:r>
            <w:proofErr w:type="spellStart"/>
            <w:r>
              <w:rPr>
                <w:b/>
              </w:rPr>
              <w:t>Леноблохота</w:t>
            </w:r>
            <w:proofErr w:type="spellEnd"/>
            <w:r>
              <w:rPr>
                <w:b/>
              </w:rPr>
              <w:t>»</w:t>
            </w:r>
          </w:p>
          <w:p w:rsidR="00FF5E85" w:rsidRDefault="00FF5E85">
            <w:pPr>
              <w:ind w:hanging="108"/>
              <w:jc w:val="both"/>
            </w:pPr>
          </w:p>
          <w:p w:rsidR="00FF5E85" w:rsidRDefault="00FF5E85">
            <w:pPr>
              <w:ind w:hanging="108"/>
            </w:pPr>
          </w:p>
          <w:p w:rsidR="00FF5E85" w:rsidRPr="00BF3525" w:rsidRDefault="00B50311" w:rsidP="00BF3525">
            <w:pPr>
              <w:ind w:left="-108"/>
            </w:pPr>
            <w:r>
              <w:rPr>
                <w:lang w:val="en-US"/>
              </w:rPr>
              <w:t>_______________________/_____________/</w:t>
            </w:r>
          </w:p>
        </w:tc>
        <w:tc>
          <w:tcPr>
            <w:tcW w:w="4961" w:type="dxa"/>
            <w:shd w:val="clear" w:color="auto" w:fill="auto"/>
          </w:tcPr>
          <w:p w:rsidR="00FF5E85" w:rsidRDefault="00FF5E85"/>
          <w:p w:rsidR="00FF5E85" w:rsidRDefault="00FF5E85"/>
          <w:p w:rsidR="00FF5E85" w:rsidRDefault="00FF5E85"/>
          <w:p w:rsidR="00FF5E85" w:rsidRDefault="00FF5E85"/>
          <w:p w:rsidR="00FF5E85" w:rsidRDefault="00B50311">
            <w:pPr>
              <w:pStyle w:val="a9"/>
              <w:suppressAutoHyphens/>
              <w:ind w:left="0"/>
              <w:jc w:val="both"/>
              <w:rPr>
                <w:b/>
              </w:rPr>
            </w:pPr>
            <w:r>
              <w:t>____________________/_____________/</w:t>
            </w:r>
          </w:p>
        </w:tc>
      </w:tr>
    </w:tbl>
    <w:p w:rsidR="00FF5E85" w:rsidRDefault="00FF5E85"/>
    <w:p w:rsidR="00FF5E85" w:rsidRDefault="00FF5E85"/>
    <w:p w:rsidR="00FF5E85" w:rsidRDefault="00B50311">
      <w:pPr>
        <w:jc w:val="right"/>
        <w:rPr>
          <w:b/>
        </w:rPr>
      </w:pPr>
      <w:r>
        <w:rPr>
          <w:b/>
        </w:rPr>
        <w:t xml:space="preserve">Приложение № 1 </w:t>
      </w:r>
    </w:p>
    <w:p w:rsidR="00FF5E85" w:rsidRDefault="00B50311">
      <w:pPr>
        <w:jc w:val="right"/>
      </w:pPr>
      <w:r>
        <w:t>к Контракту № _______</w:t>
      </w:r>
    </w:p>
    <w:p w:rsidR="00FF5E85" w:rsidRDefault="00B50311">
      <w:pPr>
        <w:jc w:val="right"/>
      </w:pPr>
      <w:r>
        <w:lastRenderedPageBreak/>
        <w:t xml:space="preserve"> </w:t>
      </w:r>
      <w:r>
        <w:rPr>
          <w:b/>
        </w:rPr>
        <w:t xml:space="preserve"> </w:t>
      </w:r>
      <w:r>
        <w:t>от «___» _______ 2026 года</w:t>
      </w:r>
    </w:p>
    <w:p w:rsidR="00FF5E85" w:rsidRDefault="00FF5E85"/>
    <w:p w:rsidR="00FF5E85" w:rsidRDefault="00B50311">
      <w:pPr>
        <w:pStyle w:val="LBBodyText1"/>
        <w:spacing w:before="0" w:after="0"/>
        <w:jc w:val="center"/>
        <w:rPr>
          <w:b/>
          <w:bCs/>
          <w:sz w:val="28"/>
          <w:szCs w:val="28"/>
          <w:lang w:val="ru-RU"/>
        </w:rPr>
      </w:pPr>
      <w:r>
        <w:rPr>
          <w:b/>
          <w:bCs/>
          <w:sz w:val="28"/>
          <w:szCs w:val="28"/>
          <w:lang w:val="ru-RU"/>
        </w:rPr>
        <w:t>СПЕЦИФИКАЦИЯ</w:t>
      </w:r>
    </w:p>
    <w:tbl>
      <w:tblPr>
        <w:tblStyle w:val="ae"/>
        <w:tblW w:w="0" w:type="auto"/>
        <w:tblLook w:val="04A0" w:firstRow="1" w:lastRow="0" w:firstColumn="1" w:lastColumn="0" w:noHBand="0" w:noVBand="1"/>
      </w:tblPr>
      <w:tblGrid>
        <w:gridCol w:w="498"/>
        <w:gridCol w:w="3736"/>
        <w:gridCol w:w="1487"/>
        <w:gridCol w:w="1288"/>
        <w:gridCol w:w="1288"/>
        <w:gridCol w:w="1288"/>
      </w:tblGrid>
      <w:tr w:rsidR="00FF5E85">
        <w:tc>
          <w:tcPr>
            <w:tcW w:w="498" w:type="dxa"/>
          </w:tcPr>
          <w:p w:rsidR="00FF5E85" w:rsidRDefault="00B50311">
            <w:pPr>
              <w:pStyle w:val="LBBodyText1"/>
              <w:spacing w:before="0" w:after="0"/>
              <w:jc w:val="center"/>
              <w:rPr>
                <w:b/>
                <w:bCs/>
                <w:sz w:val="28"/>
                <w:szCs w:val="28"/>
                <w:lang w:val="ru-RU"/>
              </w:rPr>
            </w:pPr>
            <w:r>
              <w:rPr>
                <w:b/>
                <w:bCs/>
                <w:sz w:val="28"/>
                <w:szCs w:val="28"/>
                <w:lang w:val="ru-RU"/>
              </w:rPr>
              <w:t>№</w:t>
            </w:r>
          </w:p>
        </w:tc>
        <w:tc>
          <w:tcPr>
            <w:tcW w:w="3736" w:type="dxa"/>
          </w:tcPr>
          <w:p w:rsidR="00FF5E85" w:rsidRDefault="00B50311">
            <w:pPr>
              <w:pStyle w:val="LBBodyText1"/>
              <w:spacing w:before="0" w:after="0"/>
              <w:jc w:val="center"/>
              <w:rPr>
                <w:b/>
                <w:bCs/>
                <w:sz w:val="28"/>
                <w:szCs w:val="28"/>
                <w:lang w:val="ru-RU"/>
              </w:rPr>
            </w:pPr>
            <w:r>
              <w:rPr>
                <w:b/>
                <w:bCs/>
                <w:sz w:val="28"/>
                <w:szCs w:val="28"/>
                <w:lang w:val="ru-RU"/>
              </w:rPr>
              <w:t>Услуги</w:t>
            </w:r>
          </w:p>
        </w:tc>
        <w:tc>
          <w:tcPr>
            <w:tcW w:w="1487" w:type="dxa"/>
          </w:tcPr>
          <w:p w:rsidR="00FF5E85" w:rsidRDefault="00B50311">
            <w:pPr>
              <w:pStyle w:val="LBBodyText1"/>
              <w:spacing w:before="0" w:after="0"/>
              <w:jc w:val="center"/>
              <w:rPr>
                <w:b/>
                <w:bCs/>
                <w:sz w:val="28"/>
                <w:szCs w:val="28"/>
                <w:lang w:val="ru-RU"/>
              </w:rPr>
            </w:pPr>
            <w:r>
              <w:rPr>
                <w:b/>
                <w:bCs/>
                <w:sz w:val="28"/>
                <w:szCs w:val="28"/>
                <w:lang w:val="ru-RU"/>
              </w:rPr>
              <w:t>Кол-во</w:t>
            </w:r>
          </w:p>
        </w:tc>
        <w:tc>
          <w:tcPr>
            <w:tcW w:w="1288" w:type="dxa"/>
          </w:tcPr>
          <w:p w:rsidR="00FF5E85" w:rsidRDefault="00B50311">
            <w:pPr>
              <w:pStyle w:val="LBBodyText1"/>
              <w:spacing w:before="0" w:after="0"/>
              <w:jc w:val="center"/>
              <w:rPr>
                <w:b/>
                <w:bCs/>
                <w:sz w:val="28"/>
                <w:szCs w:val="28"/>
                <w:lang w:val="ru-RU"/>
              </w:rPr>
            </w:pPr>
            <w:r>
              <w:rPr>
                <w:b/>
                <w:bCs/>
                <w:sz w:val="28"/>
                <w:szCs w:val="28"/>
                <w:lang w:val="ru-RU"/>
              </w:rPr>
              <w:t>Ед.</w:t>
            </w:r>
          </w:p>
        </w:tc>
        <w:tc>
          <w:tcPr>
            <w:tcW w:w="1288" w:type="dxa"/>
            <w:shd w:val="clear" w:color="auto" w:fill="auto"/>
            <w:vAlign w:val="center"/>
          </w:tcPr>
          <w:p w:rsidR="00FF5E85" w:rsidRDefault="00B50311">
            <w:pPr>
              <w:jc w:val="center"/>
              <w:rPr>
                <w:b/>
                <w:bCs/>
              </w:rPr>
            </w:pPr>
            <w:r>
              <w:rPr>
                <w:b/>
                <w:bCs/>
              </w:rPr>
              <w:t xml:space="preserve">Цена за </w:t>
            </w:r>
            <w:proofErr w:type="spellStart"/>
            <w:r>
              <w:rPr>
                <w:b/>
                <w:bCs/>
              </w:rPr>
              <w:t>Усл</w:t>
            </w:r>
            <w:proofErr w:type="spellEnd"/>
            <w:r>
              <w:rPr>
                <w:b/>
                <w:bCs/>
              </w:rPr>
              <w:t>. Ед.</w:t>
            </w:r>
          </w:p>
        </w:tc>
        <w:tc>
          <w:tcPr>
            <w:tcW w:w="1288" w:type="dxa"/>
            <w:shd w:val="clear" w:color="auto" w:fill="auto"/>
            <w:vAlign w:val="center"/>
          </w:tcPr>
          <w:p w:rsidR="00FF5E85" w:rsidRDefault="00B50311">
            <w:pPr>
              <w:jc w:val="center"/>
              <w:rPr>
                <w:b/>
                <w:bCs/>
              </w:rPr>
            </w:pPr>
            <w:r>
              <w:rPr>
                <w:b/>
                <w:bCs/>
              </w:rPr>
              <w:t>Сумма, руб.</w:t>
            </w:r>
          </w:p>
        </w:tc>
      </w:tr>
      <w:tr w:rsidR="00FF5E85">
        <w:tc>
          <w:tcPr>
            <w:tcW w:w="498" w:type="dxa"/>
          </w:tcPr>
          <w:p w:rsidR="00FF5E85" w:rsidRDefault="00B50311">
            <w:pPr>
              <w:pStyle w:val="LBBodyText1"/>
              <w:spacing w:before="0" w:after="0"/>
              <w:jc w:val="center"/>
              <w:rPr>
                <w:sz w:val="28"/>
                <w:szCs w:val="28"/>
                <w:lang w:val="ru-RU"/>
              </w:rPr>
            </w:pPr>
            <w:r>
              <w:rPr>
                <w:sz w:val="28"/>
                <w:szCs w:val="28"/>
                <w:lang w:val="ru-RU"/>
              </w:rPr>
              <w:t>1</w:t>
            </w:r>
          </w:p>
        </w:tc>
        <w:tc>
          <w:tcPr>
            <w:tcW w:w="3736" w:type="dxa"/>
          </w:tcPr>
          <w:p w:rsidR="00FF5E85" w:rsidRDefault="00B50311">
            <w:pPr>
              <w:pStyle w:val="LBBodyText1"/>
              <w:spacing w:before="0" w:after="0"/>
              <w:jc w:val="center"/>
              <w:rPr>
                <w:sz w:val="24"/>
                <w:szCs w:val="24"/>
                <w:lang w:val="ru-RU"/>
              </w:rPr>
            </w:pPr>
            <w:r>
              <w:rPr>
                <w:sz w:val="24"/>
                <w:szCs w:val="24"/>
                <w:lang w:val="ru-RU"/>
              </w:rPr>
              <w:t>Услуга по поверке средств измерений - напольных электронных весов</w:t>
            </w:r>
          </w:p>
          <w:p w:rsidR="00FF5E85" w:rsidRDefault="00B50311">
            <w:pPr>
              <w:pStyle w:val="LBBodyText1"/>
              <w:spacing w:before="0" w:after="0"/>
              <w:jc w:val="center"/>
              <w:rPr>
                <w:sz w:val="24"/>
                <w:szCs w:val="24"/>
                <w:lang w:val="ru-RU"/>
              </w:rPr>
            </w:pPr>
            <w:r>
              <w:rPr>
                <w:sz w:val="24"/>
                <w:szCs w:val="24"/>
                <w:lang w:val="ru-RU"/>
              </w:rPr>
              <w:t xml:space="preserve">ОКПД2: </w:t>
            </w:r>
            <w:hyperlink r:id="rId8" w:history="1">
              <w:r>
                <w:rPr>
                  <w:sz w:val="24"/>
                  <w:szCs w:val="24"/>
                  <w:lang w:val="ru-RU"/>
                </w:rPr>
                <w:t>45.20.21.222</w:t>
              </w:r>
            </w:hyperlink>
          </w:p>
        </w:tc>
        <w:tc>
          <w:tcPr>
            <w:tcW w:w="1487" w:type="dxa"/>
          </w:tcPr>
          <w:p w:rsidR="00FF5E85" w:rsidRDefault="00B50311">
            <w:pPr>
              <w:pStyle w:val="LBBodyText1"/>
              <w:spacing w:before="0" w:after="0"/>
              <w:jc w:val="center"/>
              <w:rPr>
                <w:sz w:val="28"/>
                <w:szCs w:val="28"/>
                <w:lang w:val="ru-RU"/>
              </w:rPr>
            </w:pPr>
            <w:r>
              <w:rPr>
                <w:sz w:val="28"/>
                <w:szCs w:val="28"/>
                <w:lang w:val="ru-RU"/>
              </w:rPr>
              <w:t>8</w:t>
            </w:r>
          </w:p>
        </w:tc>
        <w:tc>
          <w:tcPr>
            <w:tcW w:w="1288" w:type="dxa"/>
          </w:tcPr>
          <w:p w:rsidR="00FF5E85" w:rsidRDefault="00B50311">
            <w:pPr>
              <w:pStyle w:val="LBBodyText1"/>
              <w:spacing w:before="0" w:after="0"/>
              <w:jc w:val="center"/>
              <w:rPr>
                <w:sz w:val="28"/>
                <w:szCs w:val="28"/>
                <w:lang w:val="ru-RU"/>
              </w:rPr>
            </w:pPr>
            <w:proofErr w:type="spellStart"/>
            <w:r>
              <w:rPr>
                <w:sz w:val="28"/>
                <w:szCs w:val="28"/>
                <w:lang w:val="ru-RU"/>
              </w:rPr>
              <w:t>Усл</w:t>
            </w:r>
            <w:proofErr w:type="spellEnd"/>
            <w:r>
              <w:rPr>
                <w:sz w:val="28"/>
                <w:szCs w:val="28"/>
                <w:lang w:val="ru-RU"/>
              </w:rPr>
              <w:t>. Ед.</w:t>
            </w:r>
          </w:p>
        </w:tc>
        <w:tc>
          <w:tcPr>
            <w:tcW w:w="1288" w:type="dxa"/>
          </w:tcPr>
          <w:p w:rsidR="00FF5E85" w:rsidRDefault="00FF5E85">
            <w:pPr>
              <w:pStyle w:val="LBBodyText1"/>
              <w:spacing w:before="0" w:after="0"/>
              <w:jc w:val="center"/>
              <w:rPr>
                <w:sz w:val="28"/>
                <w:szCs w:val="28"/>
                <w:lang w:val="ru-RU"/>
              </w:rPr>
            </w:pPr>
          </w:p>
        </w:tc>
        <w:tc>
          <w:tcPr>
            <w:tcW w:w="1288" w:type="dxa"/>
          </w:tcPr>
          <w:p w:rsidR="00FF5E85" w:rsidRDefault="00FF5E85">
            <w:pPr>
              <w:pStyle w:val="LBBodyText1"/>
              <w:spacing w:before="0" w:after="0"/>
              <w:jc w:val="center"/>
              <w:rPr>
                <w:sz w:val="28"/>
                <w:szCs w:val="28"/>
                <w:lang w:val="ru-RU"/>
              </w:rPr>
            </w:pPr>
          </w:p>
        </w:tc>
      </w:tr>
      <w:tr w:rsidR="00FF5E85">
        <w:tc>
          <w:tcPr>
            <w:tcW w:w="8297" w:type="dxa"/>
            <w:gridSpan w:val="5"/>
          </w:tcPr>
          <w:p w:rsidR="00FF5E85" w:rsidRDefault="00B50311">
            <w:pPr>
              <w:pStyle w:val="LBBodyText1"/>
              <w:spacing w:before="0" w:after="0"/>
              <w:jc w:val="right"/>
              <w:rPr>
                <w:sz w:val="28"/>
                <w:szCs w:val="28"/>
                <w:lang w:val="ru-RU"/>
              </w:rPr>
            </w:pPr>
            <w:r>
              <w:rPr>
                <w:b/>
                <w:bCs/>
                <w:sz w:val="28"/>
                <w:szCs w:val="28"/>
                <w:lang w:val="ru-RU"/>
              </w:rPr>
              <w:t>Итого:</w:t>
            </w:r>
          </w:p>
        </w:tc>
        <w:tc>
          <w:tcPr>
            <w:tcW w:w="1288" w:type="dxa"/>
          </w:tcPr>
          <w:p w:rsidR="00FF5E85" w:rsidRDefault="00FF5E85">
            <w:pPr>
              <w:pStyle w:val="LBBodyText1"/>
              <w:spacing w:before="0" w:after="0"/>
              <w:jc w:val="center"/>
              <w:rPr>
                <w:sz w:val="28"/>
                <w:szCs w:val="28"/>
                <w:lang w:val="ru-RU"/>
              </w:rPr>
            </w:pPr>
          </w:p>
        </w:tc>
      </w:tr>
    </w:tbl>
    <w:p w:rsidR="00FF5E85" w:rsidRDefault="00FF5E85">
      <w:pPr>
        <w:jc w:val="center"/>
      </w:pPr>
    </w:p>
    <w:p w:rsidR="00FF5E85" w:rsidRDefault="00FF5E85">
      <w:pPr>
        <w:pStyle w:val="af"/>
        <w:tabs>
          <w:tab w:val="left" w:pos="5103"/>
        </w:tabs>
        <w:ind w:left="1287" w:hanging="1145"/>
        <w:rPr>
          <w:color w:val="000000"/>
        </w:rPr>
      </w:pPr>
    </w:p>
    <w:p w:rsidR="00FF5E85" w:rsidRDefault="00FF5E85">
      <w:pPr>
        <w:pStyle w:val="af"/>
        <w:tabs>
          <w:tab w:val="left" w:pos="5103"/>
        </w:tabs>
        <w:ind w:left="1287" w:hanging="1145"/>
        <w:rPr>
          <w:color w:val="000000"/>
        </w:rPr>
      </w:pPr>
    </w:p>
    <w:p w:rsidR="00FF5E85" w:rsidRDefault="00FF5E85">
      <w:pPr>
        <w:pStyle w:val="af"/>
        <w:tabs>
          <w:tab w:val="left" w:pos="5103"/>
        </w:tabs>
        <w:ind w:left="1287" w:hanging="1145"/>
        <w:rPr>
          <w:color w:val="000000"/>
        </w:rPr>
      </w:pPr>
    </w:p>
    <w:p w:rsidR="00FF5E85" w:rsidRDefault="00FF5E85">
      <w:pPr>
        <w:pStyle w:val="af"/>
        <w:tabs>
          <w:tab w:val="left" w:pos="5103"/>
        </w:tabs>
        <w:ind w:left="1287" w:hanging="1145"/>
        <w:rPr>
          <w:color w:val="000000"/>
        </w:rPr>
      </w:pPr>
    </w:p>
    <w:p w:rsidR="00FF5E85" w:rsidRDefault="00B50311">
      <w:pPr>
        <w:ind w:hanging="108"/>
        <w:jc w:val="both"/>
        <w:rPr>
          <w:b/>
        </w:rPr>
      </w:pPr>
      <w:r>
        <w:rPr>
          <w:b/>
        </w:rPr>
        <w:t>______________________________</w:t>
      </w:r>
    </w:p>
    <w:p w:rsidR="00FF5E85" w:rsidRDefault="00B50311">
      <w:pPr>
        <w:ind w:hanging="108"/>
        <w:jc w:val="both"/>
        <w:rPr>
          <w:b/>
        </w:rPr>
      </w:pPr>
      <w:r>
        <w:rPr>
          <w:b/>
        </w:rPr>
        <w:t>ЛОГКУ «</w:t>
      </w:r>
      <w:proofErr w:type="spellStart"/>
      <w:r>
        <w:rPr>
          <w:b/>
        </w:rPr>
        <w:t>Леноблохота</w:t>
      </w:r>
      <w:proofErr w:type="spellEnd"/>
      <w:r>
        <w:rPr>
          <w:b/>
        </w:rPr>
        <w:t>»</w:t>
      </w:r>
    </w:p>
    <w:p w:rsidR="00FF5E85" w:rsidRDefault="00B50311">
      <w:pPr>
        <w:pStyle w:val="af"/>
        <w:tabs>
          <w:tab w:val="left" w:pos="5103"/>
        </w:tabs>
        <w:ind w:left="1287" w:hanging="1145"/>
        <w:rPr>
          <w:color w:val="000000"/>
        </w:rPr>
      </w:pPr>
      <w:r>
        <w:rPr>
          <w:color w:val="000000"/>
        </w:rPr>
        <w:tab/>
      </w:r>
    </w:p>
    <w:p w:rsidR="00FF5E85" w:rsidRDefault="00FF5E85">
      <w:pPr>
        <w:pStyle w:val="af"/>
        <w:ind w:left="1287" w:hanging="1145"/>
        <w:rPr>
          <w:color w:val="000000"/>
        </w:rPr>
      </w:pPr>
    </w:p>
    <w:p w:rsidR="00FF5E85" w:rsidRDefault="00B50311">
      <w:pPr>
        <w:pStyle w:val="af"/>
        <w:tabs>
          <w:tab w:val="left" w:pos="6384"/>
        </w:tabs>
        <w:ind w:left="1287" w:hanging="1145"/>
        <w:rPr>
          <w:color w:val="000000"/>
        </w:rPr>
      </w:pPr>
      <w:r>
        <w:t>_______________________/_____________/       __________________/_____________/</w:t>
      </w:r>
    </w:p>
    <w:p w:rsidR="00FF5E85" w:rsidRDefault="00FF5E85">
      <w:pPr>
        <w:jc w:val="center"/>
      </w:pPr>
    </w:p>
    <w:p w:rsidR="00FF5E85" w:rsidRDefault="00FF5E85">
      <w:pPr>
        <w:jc w:val="center"/>
      </w:pPr>
    </w:p>
    <w:p w:rsidR="00FF5E85" w:rsidRDefault="00FF5E85">
      <w:pPr>
        <w:jc w:val="center"/>
      </w:pPr>
    </w:p>
    <w:p w:rsidR="00FF5E85" w:rsidRDefault="00FF5E85">
      <w:pPr>
        <w:jc w:val="center"/>
      </w:pPr>
    </w:p>
    <w:p w:rsidR="00FF5E85" w:rsidRDefault="00FF5E85">
      <w:pPr>
        <w:jc w:val="both"/>
      </w:pPr>
    </w:p>
    <w:p w:rsidR="00FF5E85" w:rsidRDefault="00FF5E85">
      <w:pPr>
        <w:pStyle w:val="af"/>
        <w:tabs>
          <w:tab w:val="left" w:pos="5103"/>
        </w:tabs>
        <w:ind w:left="1287" w:hanging="1145"/>
        <w:rPr>
          <w:color w:val="000000"/>
        </w:rPr>
      </w:pPr>
    </w:p>
    <w:sectPr w:rsidR="00FF5E85">
      <w:footerReference w:type="even" r:id="rId9"/>
      <w:footerReference w:type="default" r:id="rId10"/>
      <w:pgSz w:w="11906" w:h="16838"/>
      <w:pgMar w:top="568" w:right="851" w:bottom="851" w:left="1134" w:header="737" w:footer="7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CE6" w:rsidRDefault="006A5CE6">
      <w:r>
        <w:separator/>
      </w:r>
    </w:p>
  </w:endnote>
  <w:endnote w:type="continuationSeparator" w:id="0">
    <w:p w:rsidR="006A5CE6" w:rsidRDefault="006A5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等线">
    <w:altName w:val="Microsoft YaHei"/>
    <w:charset w:val="00"/>
    <w:family w:val="auto"/>
    <w:pitch w:val="default"/>
  </w:font>
  <w:font w:name="Arial">
    <w:panose1 w:val="020B0604020202020204"/>
    <w:charset w:val="CC"/>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5E85" w:rsidRDefault="00B50311">
    <w:pPr>
      <w:pStyle w:val="ab"/>
      <w:framePr w:wrap="around" w:vAnchor="text" w:hAnchor="margin" w:xAlign="right" w:y="1"/>
      <w:rPr>
        <w:rStyle w:val="a4"/>
        <w:rFonts w:ascii="Arial" w:hAnsi="Arial"/>
      </w:rPr>
    </w:pPr>
    <w:r>
      <w:rPr>
        <w:rStyle w:val="a4"/>
        <w:rFonts w:ascii="Arial" w:hAnsi="Arial"/>
      </w:rPr>
      <w:fldChar w:fldCharType="begin"/>
    </w:r>
    <w:r>
      <w:rPr>
        <w:rStyle w:val="a4"/>
        <w:rFonts w:ascii="Arial" w:hAnsi="Arial"/>
      </w:rPr>
      <w:instrText xml:space="preserve">PAGE  </w:instrText>
    </w:r>
    <w:r>
      <w:rPr>
        <w:rStyle w:val="a4"/>
        <w:rFonts w:ascii="Arial" w:hAnsi="Arial"/>
      </w:rPr>
      <w:fldChar w:fldCharType="end"/>
    </w:r>
  </w:p>
  <w:p w:rsidR="00FF5E85" w:rsidRDefault="00FF5E85">
    <w:pPr>
      <w:pStyle w:val="ab"/>
      <w:ind w:right="360"/>
      <w:rPr>
        <w:rFonts w:ascii="Arial" w:hAnsi="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5E85" w:rsidRDefault="00B50311">
    <w:pPr>
      <w:pStyle w:val="ab"/>
      <w:framePr w:wrap="around" w:vAnchor="text" w:hAnchor="margin" w:xAlign="right" w:y="1"/>
      <w:rPr>
        <w:rStyle w:val="a4"/>
        <w:rFonts w:ascii="Arial" w:hAnsi="Arial"/>
        <w:sz w:val="18"/>
      </w:rPr>
    </w:pPr>
    <w:r>
      <w:rPr>
        <w:rStyle w:val="a4"/>
        <w:rFonts w:ascii="Arial" w:hAnsi="Arial"/>
        <w:sz w:val="18"/>
      </w:rPr>
      <w:fldChar w:fldCharType="begin"/>
    </w:r>
    <w:r>
      <w:rPr>
        <w:rStyle w:val="a4"/>
        <w:rFonts w:ascii="Arial" w:hAnsi="Arial"/>
        <w:sz w:val="18"/>
      </w:rPr>
      <w:instrText xml:space="preserve">PAGE  </w:instrText>
    </w:r>
    <w:r>
      <w:rPr>
        <w:rStyle w:val="a4"/>
        <w:rFonts w:ascii="Arial" w:hAnsi="Arial"/>
        <w:sz w:val="18"/>
      </w:rPr>
      <w:fldChar w:fldCharType="separate"/>
    </w:r>
    <w:r w:rsidR="002420EA">
      <w:rPr>
        <w:rStyle w:val="a4"/>
        <w:rFonts w:ascii="Arial" w:hAnsi="Arial"/>
        <w:noProof/>
        <w:sz w:val="18"/>
      </w:rPr>
      <w:t>8</w:t>
    </w:r>
    <w:r>
      <w:rPr>
        <w:rStyle w:val="a4"/>
        <w:rFonts w:ascii="Arial" w:hAnsi="Arial"/>
        <w:sz w:val="18"/>
      </w:rPr>
      <w:fldChar w:fldCharType="end"/>
    </w:r>
  </w:p>
  <w:p w:rsidR="00FF5E85" w:rsidRDefault="00FF5E85">
    <w:pPr>
      <w:pStyle w:val="ab"/>
      <w:ind w:right="360"/>
      <w:rPr>
        <w:rFonts w:ascii="Arial" w:hAnsi="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CE6" w:rsidRDefault="006A5CE6">
      <w:r>
        <w:separator/>
      </w:r>
    </w:p>
  </w:footnote>
  <w:footnote w:type="continuationSeparator" w:id="0">
    <w:p w:rsidR="006A5CE6" w:rsidRDefault="006A5C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0362A"/>
    <w:multiLevelType w:val="multilevel"/>
    <w:tmpl w:val="0BE0362A"/>
    <w:lvl w:ilvl="0">
      <w:start w:val="2"/>
      <w:numFmt w:val="decimal"/>
      <w:lvlText w:val="%1."/>
      <w:lvlJc w:val="left"/>
      <w:pPr>
        <w:ind w:left="157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1" w15:restartNumberingAfterBreak="0">
    <w:nsid w:val="119A7494"/>
    <w:multiLevelType w:val="multilevel"/>
    <w:tmpl w:val="119A7494"/>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15:restartNumberingAfterBreak="0">
    <w:nsid w:val="40E37B90"/>
    <w:multiLevelType w:val="multilevel"/>
    <w:tmpl w:val="40E37B90"/>
    <w:lvl w:ilvl="0">
      <w:start w:val="1"/>
      <w:numFmt w:val="decimal"/>
      <w:lvlText w:val="%1."/>
      <w:lvlJc w:val="left"/>
      <w:pPr>
        <w:tabs>
          <w:tab w:val="left" w:pos="360"/>
        </w:tabs>
        <w:ind w:left="360" w:hanging="360"/>
      </w:pPr>
      <w:rPr>
        <w:rFonts w:hint="default"/>
        <w:b/>
      </w:rPr>
    </w:lvl>
    <w:lvl w:ilvl="1">
      <w:start w:val="1"/>
      <w:numFmt w:val="decimal"/>
      <w:lvlText w:val="%1.%2."/>
      <w:lvlJc w:val="left"/>
      <w:pPr>
        <w:tabs>
          <w:tab w:val="left" w:pos="858"/>
        </w:tabs>
        <w:ind w:left="858" w:hanging="432"/>
      </w:pPr>
      <w:rPr>
        <w:rFonts w:hint="default"/>
        <w:b w:val="0"/>
      </w:rPr>
    </w:lvl>
    <w:lvl w:ilvl="2">
      <w:start w:val="1"/>
      <w:numFmt w:val="decimal"/>
      <w:lvlText w:val="%1.%2.%3."/>
      <w:lvlJc w:val="left"/>
      <w:pPr>
        <w:tabs>
          <w:tab w:val="left" w:pos="1440"/>
        </w:tabs>
        <w:ind w:left="1224" w:hanging="504"/>
      </w:pPr>
      <w:rPr>
        <w:rFonts w:hint="default"/>
      </w:rPr>
    </w:lvl>
    <w:lvl w:ilvl="3">
      <w:start w:val="1"/>
      <w:numFmt w:val="decimal"/>
      <w:lvlText w:val="%1.%2.%3.%4."/>
      <w:lvlJc w:val="left"/>
      <w:pPr>
        <w:tabs>
          <w:tab w:val="left" w:pos="1800"/>
        </w:tabs>
        <w:ind w:left="1728" w:hanging="648"/>
      </w:pPr>
      <w:rPr>
        <w:rFonts w:hint="default"/>
      </w:rPr>
    </w:lvl>
    <w:lvl w:ilvl="4">
      <w:start w:val="1"/>
      <w:numFmt w:val="decimal"/>
      <w:lvlText w:val="%1.%2.%3.%4.%5."/>
      <w:lvlJc w:val="left"/>
      <w:pPr>
        <w:tabs>
          <w:tab w:val="left" w:pos="2520"/>
        </w:tabs>
        <w:ind w:left="2232" w:hanging="792"/>
      </w:pPr>
      <w:rPr>
        <w:rFonts w:hint="default"/>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2BC"/>
    <w:rsid w:val="00010398"/>
    <w:rsid w:val="00027B8F"/>
    <w:rsid w:val="000312ED"/>
    <w:rsid w:val="0003362F"/>
    <w:rsid w:val="000415D7"/>
    <w:rsid w:val="0004261A"/>
    <w:rsid w:val="00053093"/>
    <w:rsid w:val="000537D1"/>
    <w:rsid w:val="00066258"/>
    <w:rsid w:val="00073B17"/>
    <w:rsid w:val="000756E6"/>
    <w:rsid w:val="000965C6"/>
    <w:rsid w:val="00097343"/>
    <w:rsid w:val="000B35CF"/>
    <w:rsid w:val="000B4451"/>
    <w:rsid w:val="000B6077"/>
    <w:rsid w:val="000C58D5"/>
    <w:rsid w:val="000C7AA8"/>
    <w:rsid w:val="000D0C75"/>
    <w:rsid w:val="000D194B"/>
    <w:rsid w:val="000D2050"/>
    <w:rsid w:val="000E0C21"/>
    <w:rsid w:val="000F30C5"/>
    <w:rsid w:val="001142F5"/>
    <w:rsid w:val="00117AA1"/>
    <w:rsid w:val="00123D94"/>
    <w:rsid w:val="00131D5E"/>
    <w:rsid w:val="0013261F"/>
    <w:rsid w:val="00150975"/>
    <w:rsid w:val="001520D8"/>
    <w:rsid w:val="00157789"/>
    <w:rsid w:val="00157C1C"/>
    <w:rsid w:val="00167359"/>
    <w:rsid w:val="001710C9"/>
    <w:rsid w:val="0017549C"/>
    <w:rsid w:val="0018262C"/>
    <w:rsid w:val="0018645B"/>
    <w:rsid w:val="00193B91"/>
    <w:rsid w:val="00197D42"/>
    <w:rsid w:val="001A6903"/>
    <w:rsid w:val="001B1240"/>
    <w:rsid w:val="001D2295"/>
    <w:rsid w:val="001D3BD8"/>
    <w:rsid w:val="001D5572"/>
    <w:rsid w:val="0020261E"/>
    <w:rsid w:val="00213AD5"/>
    <w:rsid w:val="00216AF9"/>
    <w:rsid w:val="0022003A"/>
    <w:rsid w:val="002420EA"/>
    <w:rsid w:val="00247502"/>
    <w:rsid w:val="00252BD3"/>
    <w:rsid w:val="00264EB3"/>
    <w:rsid w:val="00265B5F"/>
    <w:rsid w:val="00282F55"/>
    <w:rsid w:val="00291013"/>
    <w:rsid w:val="002A38FC"/>
    <w:rsid w:val="002A4F29"/>
    <w:rsid w:val="002B30A4"/>
    <w:rsid w:val="002B56C5"/>
    <w:rsid w:val="002B578D"/>
    <w:rsid w:val="002C0254"/>
    <w:rsid w:val="002C233A"/>
    <w:rsid w:val="002D138D"/>
    <w:rsid w:val="002D15F4"/>
    <w:rsid w:val="002D3A46"/>
    <w:rsid w:val="002E2F4B"/>
    <w:rsid w:val="002F024E"/>
    <w:rsid w:val="00304C45"/>
    <w:rsid w:val="003100B2"/>
    <w:rsid w:val="0032142E"/>
    <w:rsid w:val="003214B9"/>
    <w:rsid w:val="00325A6F"/>
    <w:rsid w:val="0032636B"/>
    <w:rsid w:val="00333CEE"/>
    <w:rsid w:val="00336A11"/>
    <w:rsid w:val="003425F7"/>
    <w:rsid w:val="003451D3"/>
    <w:rsid w:val="00351F32"/>
    <w:rsid w:val="0036421E"/>
    <w:rsid w:val="00365D0D"/>
    <w:rsid w:val="00374D46"/>
    <w:rsid w:val="00377373"/>
    <w:rsid w:val="00377D5F"/>
    <w:rsid w:val="003848DE"/>
    <w:rsid w:val="003855DD"/>
    <w:rsid w:val="0039429F"/>
    <w:rsid w:val="003958C6"/>
    <w:rsid w:val="003978A3"/>
    <w:rsid w:val="003A0F4A"/>
    <w:rsid w:val="003A668F"/>
    <w:rsid w:val="003A734B"/>
    <w:rsid w:val="003B02BD"/>
    <w:rsid w:val="003B4DE1"/>
    <w:rsid w:val="003B6242"/>
    <w:rsid w:val="003C0AA3"/>
    <w:rsid w:val="003C3BC7"/>
    <w:rsid w:val="003C55F2"/>
    <w:rsid w:val="003D0B40"/>
    <w:rsid w:val="003E42D7"/>
    <w:rsid w:val="003E78E1"/>
    <w:rsid w:val="004048D2"/>
    <w:rsid w:val="00404DB6"/>
    <w:rsid w:val="004102F3"/>
    <w:rsid w:val="00412F54"/>
    <w:rsid w:val="00413BDD"/>
    <w:rsid w:val="0042005B"/>
    <w:rsid w:val="0042164F"/>
    <w:rsid w:val="00421C4E"/>
    <w:rsid w:val="004279AF"/>
    <w:rsid w:val="004304F1"/>
    <w:rsid w:val="00437176"/>
    <w:rsid w:val="004440A0"/>
    <w:rsid w:val="00452817"/>
    <w:rsid w:val="004570ED"/>
    <w:rsid w:val="00470D0F"/>
    <w:rsid w:val="00481231"/>
    <w:rsid w:val="00492A37"/>
    <w:rsid w:val="0049481E"/>
    <w:rsid w:val="004A5DF4"/>
    <w:rsid w:val="004B03A8"/>
    <w:rsid w:val="004B3C0D"/>
    <w:rsid w:val="004B5C17"/>
    <w:rsid w:val="004C438D"/>
    <w:rsid w:val="004E19B3"/>
    <w:rsid w:val="004E3EFA"/>
    <w:rsid w:val="004F5D9D"/>
    <w:rsid w:val="0050179C"/>
    <w:rsid w:val="00502EDF"/>
    <w:rsid w:val="00504655"/>
    <w:rsid w:val="00507AB0"/>
    <w:rsid w:val="00510772"/>
    <w:rsid w:val="0051594D"/>
    <w:rsid w:val="00524DAC"/>
    <w:rsid w:val="00526E3B"/>
    <w:rsid w:val="00527B33"/>
    <w:rsid w:val="00546C3A"/>
    <w:rsid w:val="00553DBD"/>
    <w:rsid w:val="00561210"/>
    <w:rsid w:val="0056149E"/>
    <w:rsid w:val="00566A54"/>
    <w:rsid w:val="005751CF"/>
    <w:rsid w:val="00575C29"/>
    <w:rsid w:val="0059657C"/>
    <w:rsid w:val="005967C6"/>
    <w:rsid w:val="005A2BB6"/>
    <w:rsid w:val="005B3C2D"/>
    <w:rsid w:val="005B4D60"/>
    <w:rsid w:val="005B627E"/>
    <w:rsid w:val="005C0CBA"/>
    <w:rsid w:val="005C119C"/>
    <w:rsid w:val="005C382C"/>
    <w:rsid w:val="005E35C8"/>
    <w:rsid w:val="005E698D"/>
    <w:rsid w:val="00601908"/>
    <w:rsid w:val="00603B5E"/>
    <w:rsid w:val="006121F7"/>
    <w:rsid w:val="006123D9"/>
    <w:rsid w:val="00620466"/>
    <w:rsid w:val="00622070"/>
    <w:rsid w:val="00623E5F"/>
    <w:rsid w:val="00633DF8"/>
    <w:rsid w:val="00634147"/>
    <w:rsid w:val="0064178B"/>
    <w:rsid w:val="00646102"/>
    <w:rsid w:val="006467F1"/>
    <w:rsid w:val="00650008"/>
    <w:rsid w:val="006556C0"/>
    <w:rsid w:val="00677788"/>
    <w:rsid w:val="006847A6"/>
    <w:rsid w:val="006862AA"/>
    <w:rsid w:val="00693B58"/>
    <w:rsid w:val="006974D2"/>
    <w:rsid w:val="006A5CE6"/>
    <w:rsid w:val="006C3F9D"/>
    <w:rsid w:val="006D3639"/>
    <w:rsid w:val="006D4302"/>
    <w:rsid w:val="006E2DFB"/>
    <w:rsid w:val="006E664A"/>
    <w:rsid w:val="006F03DB"/>
    <w:rsid w:val="00705BCB"/>
    <w:rsid w:val="00705F25"/>
    <w:rsid w:val="00712825"/>
    <w:rsid w:val="00721254"/>
    <w:rsid w:val="00722074"/>
    <w:rsid w:val="00724801"/>
    <w:rsid w:val="007317F0"/>
    <w:rsid w:val="00736A0D"/>
    <w:rsid w:val="00736DFC"/>
    <w:rsid w:val="0074290C"/>
    <w:rsid w:val="00754046"/>
    <w:rsid w:val="00761883"/>
    <w:rsid w:val="0076596F"/>
    <w:rsid w:val="0077543D"/>
    <w:rsid w:val="00777BF3"/>
    <w:rsid w:val="007828DF"/>
    <w:rsid w:val="007830A6"/>
    <w:rsid w:val="00784605"/>
    <w:rsid w:val="007917F2"/>
    <w:rsid w:val="00791FC5"/>
    <w:rsid w:val="007A199D"/>
    <w:rsid w:val="007A3A41"/>
    <w:rsid w:val="007A4FC6"/>
    <w:rsid w:val="007C6B0B"/>
    <w:rsid w:val="007D0C86"/>
    <w:rsid w:val="007E4140"/>
    <w:rsid w:val="007F1561"/>
    <w:rsid w:val="007F469C"/>
    <w:rsid w:val="00803D04"/>
    <w:rsid w:val="00821EA8"/>
    <w:rsid w:val="00831B69"/>
    <w:rsid w:val="00832756"/>
    <w:rsid w:val="008635FD"/>
    <w:rsid w:val="008668DB"/>
    <w:rsid w:val="0087108A"/>
    <w:rsid w:val="008808F4"/>
    <w:rsid w:val="00881309"/>
    <w:rsid w:val="008814FB"/>
    <w:rsid w:val="008915C5"/>
    <w:rsid w:val="0089685D"/>
    <w:rsid w:val="008A3A37"/>
    <w:rsid w:val="008B6D75"/>
    <w:rsid w:val="008C0F29"/>
    <w:rsid w:val="008C6C08"/>
    <w:rsid w:val="008D0EE4"/>
    <w:rsid w:val="008D47F6"/>
    <w:rsid w:val="008D79E3"/>
    <w:rsid w:val="008E0BFA"/>
    <w:rsid w:val="008F7632"/>
    <w:rsid w:val="00906F6C"/>
    <w:rsid w:val="00910779"/>
    <w:rsid w:val="00915E4C"/>
    <w:rsid w:val="00917BB4"/>
    <w:rsid w:val="0092101E"/>
    <w:rsid w:val="00931043"/>
    <w:rsid w:val="009331AD"/>
    <w:rsid w:val="00936059"/>
    <w:rsid w:val="009374A2"/>
    <w:rsid w:val="009415EA"/>
    <w:rsid w:val="00943E49"/>
    <w:rsid w:val="00977E6A"/>
    <w:rsid w:val="00982A82"/>
    <w:rsid w:val="009863E0"/>
    <w:rsid w:val="00987C56"/>
    <w:rsid w:val="009957F2"/>
    <w:rsid w:val="009B1C32"/>
    <w:rsid w:val="009B3623"/>
    <w:rsid w:val="009B6D1B"/>
    <w:rsid w:val="009C2C7C"/>
    <w:rsid w:val="009D0230"/>
    <w:rsid w:val="009D3014"/>
    <w:rsid w:val="009D372C"/>
    <w:rsid w:val="009D3DCA"/>
    <w:rsid w:val="009E6672"/>
    <w:rsid w:val="009F3E4D"/>
    <w:rsid w:val="009F632B"/>
    <w:rsid w:val="00A02244"/>
    <w:rsid w:val="00A0311E"/>
    <w:rsid w:val="00A0450D"/>
    <w:rsid w:val="00A06E4B"/>
    <w:rsid w:val="00A13832"/>
    <w:rsid w:val="00A30900"/>
    <w:rsid w:val="00A318D5"/>
    <w:rsid w:val="00A452A7"/>
    <w:rsid w:val="00A61455"/>
    <w:rsid w:val="00A67909"/>
    <w:rsid w:val="00A8125C"/>
    <w:rsid w:val="00A86C50"/>
    <w:rsid w:val="00A92D62"/>
    <w:rsid w:val="00A93548"/>
    <w:rsid w:val="00AA0980"/>
    <w:rsid w:val="00AB1F21"/>
    <w:rsid w:val="00AB5D6C"/>
    <w:rsid w:val="00AB728F"/>
    <w:rsid w:val="00AC1742"/>
    <w:rsid w:val="00AC1C4C"/>
    <w:rsid w:val="00AC493B"/>
    <w:rsid w:val="00AD676A"/>
    <w:rsid w:val="00AD6C90"/>
    <w:rsid w:val="00AE068C"/>
    <w:rsid w:val="00AE0D66"/>
    <w:rsid w:val="00AE3119"/>
    <w:rsid w:val="00AE3815"/>
    <w:rsid w:val="00AE529C"/>
    <w:rsid w:val="00AE55D9"/>
    <w:rsid w:val="00B02541"/>
    <w:rsid w:val="00B05D3B"/>
    <w:rsid w:val="00B11FAB"/>
    <w:rsid w:val="00B1289B"/>
    <w:rsid w:val="00B13EFB"/>
    <w:rsid w:val="00B14102"/>
    <w:rsid w:val="00B258B4"/>
    <w:rsid w:val="00B30F16"/>
    <w:rsid w:val="00B30FD4"/>
    <w:rsid w:val="00B317A4"/>
    <w:rsid w:val="00B34E79"/>
    <w:rsid w:val="00B37B2C"/>
    <w:rsid w:val="00B42FB0"/>
    <w:rsid w:val="00B43B8B"/>
    <w:rsid w:val="00B43D38"/>
    <w:rsid w:val="00B50311"/>
    <w:rsid w:val="00B50980"/>
    <w:rsid w:val="00B52A19"/>
    <w:rsid w:val="00B86689"/>
    <w:rsid w:val="00B96D67"/>
    <w:rsid w:val="00BA162A"/>
    <w:rsid w:val="00BA54B0"/>
    <w:rsid w:val="00BC0932"/>
    <w:rsid w:val="00BC2C4B"/>
    <w:rsid w:val="00BC4E7A"/>
    <w:rsid w:val="00BC6AC1"/>
    <w:rsid w:val="00BD3B2B"/>
    <w:rsid w:val="00BD4685"/>
    <w:rsid w:val="00BE3CA8"/>
    <w:rsid w:val="00BF3525"/>
    <w:rsid w:val="00BF4354"/>
    <w:rsid w:val="00C03F30"/>
    <w:rsid w:val="00C0515B"/>
    <w:rsid w:val="00C23FD6"/>
    <w:rsid w:val="00C30436"/>
    <w:rsid w:val="00C32B2F"/>
    <w:rsid w:val="00C34889"/>
    <w:rsid w:val="00C3795F"/>
    <w:rsid w:val="00C41D34"/>
    <w:rsid w:val="00C46550"/>
    <w:rsid w:val="00C47950"/>
    <w:rsid w:val="00C54C0D"/>
    <w:rsid w:val="00C70186"/>
    <w:rsid w:val="00C70EF6"/>
    <w:rsid w:val="00C73FF1"/>
    <w:rsid w:val="00C82BF8"/>
    <w:rsid w:val="00C95E65"/>
    <w:rsid w:val="00CA2462"/>
    <w:rsid w:val="00CA6B0E"/>
    <w:rsid w:val="00CD51EB"/>
    <w:rsid w:val="00CD76BE"/>
    <w:rsid w:val="00CF6AAF"/>
    <w:rsid w:val="00D04631"/>
    <w:rsid w:val="00D04E2E"/>
    <w:rsid w:val="00D157E4"/>
    <w:rsid w:val="00D20DDB"/>
    <w:rsid w:val="00D25E9C"/>
    <w:rsid w:val="00D260B4"/>
    <w:rsid w:val="00D4124D"/>
    <w:rsid w:val="00D55CD7"/>
    <w:rsid w:val="00D8084F"/>
    <w:rsid w:val="00D827EC"/>
    <w:rsid w:val="00D83B3F"/>
    <w:rsid w:val="00D83CB8"/>
    <w:rsid w:val="00D852F9"/>
    <w:rsid w:val="00D91E67"/>
    <w:rsid w:val="00D926FD"/>
    <w:rsid w:val="00D95CA5"/>
    <w:rsid w:val="00DC2A60"/>
    <w:rsid w:val="00DE39C0"/>
    <w:rsid w:val="00DE4CA2"/>
    <w:rsid w:val="00DF40DF"/>
    <w:rsid w:val="00DF5355"/>
    <w:rsid w:val="00DF7ADE"/>
    <w:rsid w:val="00E012BC"/>
    <w:rsid w:val="00E03085"/>
    <w:rsid w:val="00E03641"/>
    <w:rsid w:val="00E0399D"/>
    <w:rsid w:val="00E0408C"/>
    <w:rsid w:val="00E0692D"/>
    <w:rsid w:val="00E06E98"/>
    <w:rsid w:val="00E111A4"/>
    <w:rsid w:val="00E1543F"/>
    <w:rsid w:val="00E23DC8"/>
    <w:rsid w:val="00E266D0"/>
    <w:rsid w:val="00E30FD7"/>
    <w:rsid w:val="00E32B40"/>
    <w:rsid w:val="00E3482B"/>
    <w:rsid w:val="00E35C13"/>
    <w:rsid w:val="00E40C6B"/>
    <w:rsid w:val="00E51BD8"/>
    <w:rsid w:val="00E536C1"/>
    <w:rsid w:val="00E62C60"/>
    <w:rsid w:val="00E758D1"/>
    <w:rsid w:val="00E878AA"/>
    <w:rsid w:val="00E87A1C"/>
    <w:rsid w:val="00E9393C"/>
    <w:rsid w:val="00E946B5"/>
    <w:rsid w:val="00E95D61"/>
    <w:rsid w:val="00E9639B"/>
    <w:rsid w:val="00EA5F00"/>
    <w:rsid w:val="00EB4D0D"/>
    <w:rsid w:val="00EC46DD"/>
    <w:rsid w:val="00EC4CD1"/>
    <w:rsid w:val="00ED2D42"/>
    <w:rsid w:val="00EE1A3E"/>
    <w:rsid w:val="00EE3D61"/>
    <w:rsid w:val="00F007D0"/>
    <w:rsid w:val="00F035B3"/>
    <w:rsid w:val="00F15CB7"/>
    <w:rsid w:val="00F43A3D"/>
    <w:rsid w:val="00F52D37"/>
    <w:rsid w:val="00F671B6"/>
    <w:rsid w:val="00F73A14"/>
    <w:rsid w:val="00F74629"/>
    <w:rsid w:val="00F80904"/>
    <w:rsid w:val="00F83D7D"/>
    <w:rsid w:val="00F86E09"/>
    <w:rsid w:val="00F87F2D"/>
    <w:rsid w:val="00FA5897"/>
    <w:rsid w:val="00FB4263"/>
    <w:rsid w:val="00FC4F80"/>
    <w:rsid w:val="00FC5081"/>
    <w:rsid w:val="00FC69C3"/>
    <w:rsid w:val="00FC6BBF"/>
    <w:rsid w:val="00FD2EDC"/>
    <w:rsid w:val="00FD4F2E"/>
    <w:rsid w:val="00FD58B8"/>
    <w:rsid w:val="00FD59AD"/>
    <w:rsid w:val="00FE1C5F"/>
    <w:rsid w:val="00FF0F23"/>
    <w:rsid w:val="00FF4BF5"/>
    <w:rsid w:val="00FF575D"/>
    <w:rsid w:val="00FF5E85"/>
    <w:rsid w:val="08A65D3D"/>
    <w:rsid w:val="0DC41CCA"/>
    <w:rsid w:val="0F3A3402"/>
    <w:rsid w:val="10EF7FCD"/>
    <w:rsid w:val="12D15DED"/>
    <w:rsid w:val="148175B2"/>
    <w:rsid w:val="1CD15214"/>
    <w:rsid w:val="28507FBD"/>
    <w:rsid w:val="29C0238E"/>
    <w:rsid w:val="30D90298"/>
    <w:rsid w:val="3FB3410E"/>
    <w:rsid w:val="42C821D9"/>
    <w:rsid w:val="462B04F4"/>
    <w:rsid w:val="549B6DC9"/>
    <w:rsid w:val="5CAC1F18"/>
    <w:rsid w:val="68835D26"/>
    <w:rsid w:val="7BD94B2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CB05D-CD89-4249-8815-D3ED2BA06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qFormat/>
    <w:rPr>
      <w:color w:val="0000FF"/>
      <w:u w:val="single"/>
    </w:rPr>
  </w:style>
  <w:style w:type="character" w:styleId="a4">
    <w:name w:val="page number"/>
    <w:basedOn w:val="a0"/>
    <w:qFormat/>
  </w:style>
  <w:style w:type="character" w:styleId="a5">
    <w:name w:val="Strong"/>
    <w:basedOn w:val="a0"/>
    <w:uiPriority w:val="22"/>
    <w:qFormat/>
    <w:rPr>
      <w:b/>
      <w:bCs/>
    </w:rPr>
  </w:style>
  <w:style w:type="paragraph" w:styleId="a6">
    <w:name w:val="Balloon Text"/>
    <w:basedOn w:val="a"/>
    <w:link w:val="a7"/>
    <w:uiPriority w:val="99"/>
    <w:semiHidden/>
    <w:unhideWhenUsed/>
    <w:qFormat/>
    <w:rPr>
      <w:rFonts w:ascii="Segoe UI" w:hAnsi="Segoe UI" w:cs="Segoe UI"/>
      <w:sz w:val="18"/>
      <w:szCs w:val="18"/>
    </w:rPr>
  </w:style>
  <w:style w:type="paragraph" w:styleId="a8">
    <w:name w:val="Body Text"/>
    <w:basedOn w:val="a"/>
    <w:qFormat/>
    <w:pPr>
      <w:spacing w:after="120"/>
    </w:pPr>
  </w:style>
  <w:style w:type="paragraph" w:styleId="a9">
    <w:name w:val="Body Text Indent"/>
    <w:basedOn w:val="a"/>
    <w:link w:val="aa"/>
    <w:qFormat/>
    <w:pPr>
      <w:ind w:left="360"/>
    </w:pPr>
  </w:style>
  <w:style w:type="paragraph" w:styleId="ab">
    <w:name w:val="footer"/>
    <w:basedOn w:val="a"/>
    <w:link w:val="ac"/>
    <w:uiPriority w:val="99"/>
    <w:qFormat/>
    <w:pPr>
      <w:tabs>
        <w:tab w:val="center" w:pos="4677"/>
        <w:tab w:val="right" w:pos="9355"/>
      </w:tabs>
    </w:pPr>
  </w:style>
  <w:style w:type="paragraph" w:styleId="ad">
    <w:name w:val="Normal (Web)"/>
    <w:basedOn w:val="a"/>
    <w:uiPriority w:val="99"/>
    <w:qFormat/>
    <w:pPr>
      <w:spacing w:before="100" w:after="100"/>
    </w:pPr>
    <w:rPr>
      <w:szCs w:val="20"/>
    </w:rPr>
  </w:style>
  <w:style w:type="paragraph" w:styleId="HTML">
    <w:name w:val="HTML Preformatted"/>
    <w:basedOn w:val="a"/>
    <w:link w:val="HTML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table" w:styleId="ae">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Основной текст с отступом Знак"/>
    <w:basedOn w:val="a0"/>
    <w:link w:val="a9"/>
    <w:qFormat/>
    <w:rPr>
      <w:rFonts w:ascii="Times New Roman" w:eastAsia="Times New Roman" w:hAnsi="Times New Roman" w:cs="Times New Roman"/>
      <w:kern w:val="0"/>
      <w:sz w:val="24"/>
      <w:szCs w:val="24"/>
      <w:lang w:eastAsia="ru-RU"/>
      <w14:ligatures w14:val="none"/>
    </w:rPr>
  </w:style>
  <w:style w:type="character" w:customStyle="1" w:styleId="ac">
    <w:name w:val="Нижний колонтитул Знак"/>
    <w:basedOn w:val="a0"/>
    <w:link w:val="ab"/>
    <w:uiPriority w:val="99"/>
    <w:qFormat/>
    <w:rPr>
      <w:rFonts w:ascii="Times New Roman" w:eastAsia="Times New Roman" w:hAnsi="Times New Roman" w:cs="Times New Roman"/>
      <w:kern w:val="0"/>
      <w:sz w:val="24"/>
      <w:szCs w:val="24"/>
      <w:lang w:eastAsia="ru-RU"/>
      <w14:ligatures w14:val="none"/>
    </w:rPr>
  </w:style>
  <w:style w:type="paragraph" w:customStyle="1" w:styleId="11">
    <w:name w:val="заголовок 11"/>
    <w:basedOn w:val="a"/>
    <w:next w:val="a"/>
    <w:qFormat/>
    <w:pPr>
      <w:keepNext/>
      <w:jc w:val="center"/>
    </w:pPr>
    <w:rPr>
      <w:snapToGrid w:val="0"/>
      <w:szCs w:val="20"/>
    </w:rPr>
  </w:style>
  <w:style w:type="paragraph" w:styleId="af">
    <w:name w:val="List Paragraph"/>
    <w:basedOn w:val="a"/>
    <w:link w:val="af0"/>
    <w:uiPriority w:val="34"/>
    <w:qFormat/>
    <w:pPr>
      <w:ind w:left="720"/>
      <w:contextualSpacing/>
    </w:pPr>
  </w:style>
  <w:style w:type="character" w:customStyle="1" w:styleId="HTML0">
    <w:name w:val="Стандартный HTML Знак"/>
    <w:basedOn w:val="a0"/>
    <w:link w:val="HTML"/>
    <w:uiPriority w:val="99"/>
    <w:semiHidden/>
    <w:qFormat/>
    <w:rPr>
      <w:rFonts w:ascii="Courier New" w:eastAsia="Times New Roman" w:hAnsi="Courier New" w:cs="Courier New"/>
      <w:kern w:val="0"/>
      <w:sz w:val="20"/>
      <w:szCs w:val="20"/>
      <w:lang w:eastAsia="ru-RU"/>
      <w14:ligatures w14:val="none"/>
    </w:rPr>
  </w:style>
  <w:style w:type="paragraph" w:customStyle="1" w:styleId="LBGovstyle2">
    <w:name w:val="LB Gov style 2"/>
    <w:qFormat/>
    <w:pPr>
      <w:suppressAutoHyphens/>
      <w:autoSpaceDN w:val="0"/>
      <w:spacing w:before="120" w:after="120"/>
      <w:jc w:val="both"/>
      <w:textAlignment w:val="baseline"/>
    </w:pPr>
    <w:rPr>
      <w:rFonts w:eastAsia="Calibri"/>
      <w:sz w:val="22"/>
      <w:szCs w:val="22"/>
      <w:lang w:val="en-US" w:eastAsia="en-US"/>
    </w:rPr>
  </w:style>
  <w:style w:type="paragraph" w:customStyle="1" w:styleId="LBGovstyle1">
    <w:name w:val="LB Gov style 1"/>
    <w:qFormat/>
    <w:pPr>
      <w:suppressAutoHyphens/>
      <w:autoSpaceDN w:val="0"/>
      <w:spacing w:before="120" w:after="120"/>
      <w:jc w:val="both"/>
      <w:textAlignment w:val="baseline"/>
    </w:pPr>
    <w:rPr>
      <w:rFonts w:eastAsia="Calibri"/>
      <w:b/>
      <w:sz w:val="22"/>
      <w:szCs w:val="22"/>
      <w:lang w:eastAsia="en-US"/>
    </w:rPr>
  </w:style>
  <w:style w:type="paragraph" w:customStyle="1" w:styleId="LBBodyText2">
    <w:name w:val="LB Body Text 2"/>
    <w:basedOn w:val="a"/>
    <w:qFormat/>
    <w:pPr>
      <w:suppressAutoHyphens/>
      <w:autoSpaceDN w:val="0"/>
      <w:spacing w:before="120" w:after="120"/>
      <w:ind w:left="720"/>
      <w:jc w:val="both"/>
      <w:textAlignment w:val="baseline"/>
    </w:pPr>
    <w:rPr>
      <w:rFonts w:eastAsia="MS Mincho"/>
      <w:sz w:val="22"/>
      <w:szCs w:val="20"/>
      <w:lang w:eastAsia="en-US"/>
    </w:rPr>
  </w:style>
  <w:style w:type="paragraph" w:customStyle="1" w:styleId="LBGovstyle3">
    <w:name w:val="LB Gov style 3"/>
    <w:basedOn w:val="LBGovstyle2"/>
    <w:qFormat/>
  </w:style>
  <w:style w:type="character" w:customStyle="1" w:styleId="a7">
    <w:name w:val="Текст выноски Знак"/>
    <w:basedOn w:val="a0"/>
    <w:link w:val="a6"/>
    <w:uiPriority w:val="99"/>
    <w:semiHidden/>
    <w:qFormat/>
    <w:rPr>
      <w:rFonts w:ascii="Segoe UI" w:eastAsia="Times New Roman" w:hAnsi="Segoe UI" w:cs="Segoe UI"/>
      <w:kern w:val="0"/>
      <w:sz w:val="18"/>
      <w:szCs w:val="18"/>
      <w:lang w:eastAsia="ru-RU"/>
      <w14:ligatures w14:val="none"/>
    </w:rPr>
  </w:style>
  <w:style w:type="character" w:customStyle="1" w:styleId="af0">
    <w:name w:val="Абзац списка Знак"/>
    <w:link w:val="af"/>
    <w:uiPriority w:val="34"/>
    <w:qFormat/>
    <w:locked/>
    <w:rPr>
      <w:rFonts w:ascii="Times New Roman" w:eastAsia="Times New Roman" w:hAnsi="Times New Roman" w:cs="Times New Roman"/>
      <w:kern w:val="0"/>
      <w:sz w:val="24"/>
      <w:szCs w:val="24"/>
      <w:lang w:eastAsia="ru-RU"/>
      <w14:ligatures w14:val="none"/>
    </w:rPr>
  </w:style>
  <w:style w:type="paragraph" w:customStyle="1" w:styleId="Default">
    <w:name w:val="Default"/>
    <w:pPr>
      <w:suppressAutoHyphens/>
      <w:autoSpaceDE w:val="0"/>
      <w:autoSpaceDN w:val="0"/>
      <w:textAlignment w:val="baseline"/>
    </w:pPr>
    <w:rPr>
      <w:rFonts w:eastAsia="Calibri"/>
      <w:color w:val="000000"/>
      <w:sz w:val="24"/>
      <w:szCs w:val="24"/>
    </w:rPr>
  </w:style>
  <w:style w:type="paragraph" w:customStyle="1" w:styleId="ConsPlusNormal">
    <w:name w:val="ConsPlusNormal"/>
    <w:qFormat/>
    <w:pPr>
      <w:widowControl w:val="0"/>
      <w:autoSpaceDE w:val="0"/>
      <w:autoSpaceDN w:val="0"/>
      <w:adjustRightInd w:val="0"/>
    </w:pPr>
    <w:rPr>
      <w:rFonts w:eastAsiaTheme="minorEastAsia"/>
      <w:sz w:val="24"/>
      <w:szCs w:val="24"/>
    </w:rPr>
  </w:style>
  <w:style w:type="paragraph" w:customStyle="1" w:styleId="LBGovstyle6">
    <w:name w:val="LB Gov style 6"/>
    <w:basedOn w:val="a"/>
    <w:qFormat/>
    <w:pPr>
      <w:numPr>
        <w:numId w:val="1"/>
      </w:numPr>
      <w:suppressAutoHyphens/>
      <w:autoSpaceDN w:val="0"/>
      <w:spacing w:before="120" w:after="120"/>
      <w:jc w:val="both"/>
    </w:pPr>
    <w:rPr>
      <w:rFonts w:eastAsia="Calibri"/>
      <w:sz w:val="22"/>
      <w:szCs w:val="22"/>
      <w:lang w:val="en-US" w:eastAsia="en-US"/>
    </w:rPr>
  </w:style>
  <w:style w:type="paragraph" w:customStyle="1" w:styleId="LBBodyText1">
    <w:name w:val="LB Body Text 1"/>
    <w:basedOn w:val="BodyText1"/>
    <w:qFormat/>
    <w:pPr>
      <w:suppressAutoHyphens/>
      <w:autoSpaceDN w:val="0"/>
      <w:jc w:val="both"/>
    </w:pPr>
    <w:rPr>
      <w:sz w:val="22"/>
      <w:lang w:eastAsia="en-US"/>
    </w:rPr>
  </w:style>
  <w:style w:type="paragraph" w:customStyle="1" w:styleId="BodyText1">
    <w:name w:val="Body Text 1"/>
    <w:basedOn w:val="21"/>
    <w:qFormat/>
    <w:pPr>
      <w:ind w:left="0"/>
    </w:pPr>
  </w:style>
  <w:style w:type="paragraph" w:customStyle="1" w:styleId="21">
    <w:name w:val="Основной текст 21"/>
    <w:basedOn w:val="31"/>
    <w:qFormat/>
    <w:pPr>
      <w:ind w:left="720"/>
    </w:pPr>
  </w:style>
  <w:style w:type="paragraph" w:customStyle="1" w:styleId="31">
    <w:name w:val="Основной текст 31"/>
    <w:basedOn w:val="BodyText4"/>
    <w:qFormat/>
    <w:pPr>
      <w:ind w:left="1440"/>
    </w:pPr>
    <w:rPr>
      <w:rFonts w:eastAsia="Times New Roman"/>
    </w:rPr>
  </w:style>
  <w:style w:type="paragraph" w:customStyle="1" w:styleId="BodyText4">
    <w:name w:val="Body Text 4"/>
    <w:basedOn w:val="a8"/>
    <w:qFormat/>
    <w:pPr>
      <w:spacing w:before="120"/>
      <w:ind w:left="2160"/>
    </w:pPr>
    <w:rPr>
      <w:rFonts w:eastAsia="MS Mincho"/>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calculator.consultant.ru/okpd2/code?id=45.20.21.222" TargetMode="External"/><Relationship Id="rId3" Type="http://schemas.openxmlformats.org/officeDocument/2006/relationships/settings" Target="settings.xml"/><Relationship Id="rId7" Type="http://schemas.openxmlformats.org/officeDocument/2006/relationships/hyperlink" Target="mailto:lenregionhunting@mail.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8</Pages>
  <Words>3491</Words>
  <Characters>19902</Characters>
  <Application>Microsoft Office Word</Application>
  <DocSecurity>0</DocSecurity>
  <Lines>165</Lines>
  <Paragraphs>46</Paragraphs>
  <ScaleCrop>false</ScaleCrop>
  <Company/>
  <LinksUpToDate>false</LinksUpToDate>
  <CharactersWithSpaces>23347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 на оказание услуг по поверке весов</dc:title>
  <dc:subject>Поверка 8 напольных электронных весов</dc:subject>
  <dc:creator>hunter2012 hunter2012</dc:creator>
  <cp:lastModifiedBy>User</cp:lastModifiedBy>
  <cp:revision>359</cp:revision>
  <cp:lastPrinted>2024-04-05T12:29:00Z</cp:lastPrinted>
  <dcterms:created xsi:type="dcterms:W3CDTF">2024-01-31T13:30:00Z</dcterms:created>
  <dcterms:modified xsi:type="dcterms:W3CDTF">2026-08-04T10:42:00Z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1049-12.2.0.22556</vt:lpwstr>
  </property>
  <property fmtid="{D5CDD505-2E9C-101B-9397-08002B2CF9AE}" pid="3" name="ICV">
    <vt:lpwstr>8037D001846A4277A595818B55949088_13</vt:lpwstr>
  </property>
</Properties>
</file>