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401" w:rsidRDefault="00764052" w:rsidP="007640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4052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  <w:r w:rsidR="0017322F" w:rsidRPr="0017322F">
        <w:rPr>
          <w:rFonts w:ascii="Times New Roman" w:hAnsi="Times New Roman" w:cs="Times New Roman"/>
          <w:b/>
          <w:sz w:val="24"/>
          <w:szCs w:val="24"/>
        </w:rPr>
        <w:t xml:space="preserve">на </w:t>
      </w:r>
      <w:proofErr w:type="gramStart"/>
      <w:r w:rsidR="0017322F" w:rsidRPr="0017322F">
        <w:rPr>
          <w:rFonts w:ascii="Times New Roman" w:hAnsi="Times New Roman" w:cs="Times New Roman"/>
          <w:b/>
          <w:sz w:val="24"/>
          <w:szCs w:val="24"/>
        </w:rPr>
        <w:t>поставку  аксессуаров</w:t>
      </w:r>
      <w:proofErr w:type="gramEnd"/>
      <w:r w:rsidR="0017322F" w:rsidRPr="0017322F">
        <w:rPr>
          <w:rFonts w:ascii="Times New Roman" w:hAnsi="Times New Roman" w:cs="Times New Roman"/>
          <w:b/>
          <w:sz w:val="24"/>
          <w:szCs w:val="24"/>
        </w:rPr>
        <w:t xml:space="preserve"> для оргтехники</w:t>
      </w:r>
    </w:p>
    <w:p w:rsidR="00764052" w:rsidRPr="008B1C49" w:rsidRDefault="00764052" w:rsidP="00764052">
      <w:pPr>
        <w:rPr>
          <w:b/>
          <w:bCs/>
        </w:rPr>
      </w:pPr>
      <w:r w:rsidRPr="008B1C49">
        <w:rPr>
          <w:b/>
        </w:rPr>
        <w:t>1. Объект закупки:</w:t>
      </w:r>
    </w:p>
    <w:tbl>
      <w:tblPr>
        <w:tblW w:w="4447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08"/>
        <w:gridCol w:w="2632"/>
        <w:gridCol w:w="7891"/>
        <w:gridCol w:w="594"/>
        <w:gridCol w:w="1019"/>
      </w:tblGrid>
      <w:tr w:rsidR="003B416E" w:rsidRPr="00D641D6" w:rsidTr="003D1741">
        <w:trPr>
          <w:trHeight w:val="808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B416E" w:rsidRPr="00764052" w:rsidRDefault="003B416E" w:rsidP="00C03DE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4052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B416E" w:rsidRPr="00764052" w:rsidRDefault="003B416E" w:rsidP="00C03DE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4052">
              <w:rPr>
                <w:rFonts w:ascii="Times New Roman" w:hAnsi="Times New Roman" w:cs="Times New Roman"/>
                <w:b/>
                <w:bCs/>
              </w:rPr>
              <w:t>Наименование товара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B416E" w:rsidRPr="00764052" w:rsidRDefault="003B416E" w:rsidP="00C03DE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4052">
              <w:rPr>
                <w:rFonts w:ascii="Times New Roman" w:hAnsi="Times New Roman" w:cs="Times New Roman"/>
                <w:b/>
                <w:bCs/>
              </w:rPr>
              <w:t>Функциональные, технические и качественные характеристики товара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B416E" w:rsidRPr="00764052" w:rsidRDefault="003B416E" w:rsidP="00C03DE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4052"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B416E" w:rsidRPr="00764052" w:rsidRDefault="003B416E" w:rsidP="00C03DE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4052">
              <w:rPr>
                <w:rFonts w:ascii="Times New Roman" w:hAnsi="Times New Roman" w:cs="Times New Roman"/>
                <w:b/>
                <w:bCs/>
              </w:rPr>
              <w:t>Кол -во</w:t>
            </w:r>
          </w:p>
        </w:tc>
      </w:tr>
      <w:tr w:rsidR="0017322F" w:rsidRPr="00D641D6" w:rsidTr="00304375">
        <w:trPr>
          <w:trHeight w:val="808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764052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2F" w:rsidRDefault="0017322F" w:rsidP="0017322F">
            <w:pPr>
              <w:rPr>
                <w:color w:val="000000"/>
              </w:rPr>
            </w:pPr>
            <w:r>
              <w:rPr>
                <w:color w:val="000000"/>
              </w:rPr>
              <w:t>Блок питания PV-</w:t>
            </w:r>
            <w:proofErr w:type="spellStart"/>
            <w:r>
              <w:rPr>
                <w:color w:val="000000"/>
              </w:rPr>
              <w:t>link</w:t>
            </w:r>
            <w:proofErr w:type="spellEnd"/>
            <w:r>
              <w:rPr>
                <w:color w:val="000000"/>
              </w:rPr>
              <w:t xml:space="preserve"> pv-dc10a+ 12-14,5 в 5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6D7793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6D7793">
              <w:rPr>
                <w:rFonts w:ascii="Times New Roman" w:hAnsi="Times New Roman" w:cs="Times New Roman"/>
                <w:bCs/>
              </w:rPr>
              <w:t>Профессиональный блок питания PV-DC10A+ NC, создан на основе высоконадежных элементов, предназначен для обеспечения питания устройств постоянным напряжением 12 В. Блок питания PV-</w:t>
            </w:r>
            <w:proofErr w:type="spellStart"/>
            <w:r w:rsidRPr="006D7793">
              <w:rPr>
                <w:rFonts w:ascii="Times New Roman" w:hAnsi="Times New Roman" w:cs="Times New Roman"/>
                <w:bCs/>
              </w:rPr>
              <w:t>Link</w:t>
            </w:r>
            <w:proofErr w:type="spellEnd"/>
            <w:r w:rsidRPr="006D7793">
              <w:rPr>
                <w:rFonts w:ascii="Times New Roman" w:hAnsi="Times New Roman" w:cs="Times New Roman"/>
                <w:bCs/>
              </w:rPr>
              <w:t xml:space="preserve"> удобно монтировать благодаря удобной конструкции. На задней стенке блока питания расположено крепление на DIN рейку, для установки в </w:t>
            </w:r>
            <w:proofErr w:type="spellStart"/>
            <w:r w:rsidRPr="006D7793">
              <w:rPr>
                <w:rFonts w:ascii="Times New Roman" w:hAnsi="Times New Roman" w:cs="Times New Roman"/>
                <w:bCs/>
              </w:rPr>
              <w:t>телекоммуниционные</w:t>
            </w:r>
            <w:proofErr w:type="spellEnd"/>
            <w:r w:rsidRPr="006D7793">
              <w:rPr>
                <w:rFonts w:ascii="Times New Roman" w:hAnsi="Times New Roman" w:cs="Times New Roman"/>
                <w:bCs/>
              </w:rPr>
              <w:t xml:space="preserve"> шкафы и электрические ящики. Предусмотренная колодка для коммутация рассчитана на 18 устройств, каждый выход оснащен самовосстанавливающимися предохранителями.</w:t>
            </w:r>
            <w:r w:rsidRPr="006D7793">
              <w:rPr>
                <w:rFonts w:ascii="Times New Roman" w:hAnsi="Times New Roman" w:cs="Times New Roman"/>
                <w:bCs/>
              </w:rPr>
              <w:br/>
            </w:r>
            <w:r w:rsidRPr="006D7793">
              <w:rPr>
                <w:rFonts w:ascii="Times New Roman" w:hAnsi="Times New Roman" w:cs="Times New Roman"/>
                <w:bCs/>
              </w:rPr>
              <w:br/>
              <w:t xml:space="preserve">На выходе блока питания постоянное напряжение 12 В, ток нагрузки допустим до 10 А. Для резервирования питания предусмотрены отдельные контакты для подключения аккумулятора. Аккумулятор заряжается и находится в буферном режиме под постоянным напряжением 13,8 В, 0,5 А. </w:t>
            </w:r>
            <w:r w:rsidRPr="006D7793">
              <w:rPr>
                <w:rFonts w:ascii="Times New Roman" w:hAnsi="Times New Roman" w:cs="Times New Roman"/>
                <w:bCs/>
              </w:rPr>
              <w:br/>
            </w:r>
            <w:r w:rsidRPr="006D7793">
              <w:rPr>
                <w:rFonts w:ascii="Times New Roman" w:hAnsi="Times New Roman" w:cs="Times New Roman"/>
                <w:bCs/>
              </w:rPr>
              <w:br/>
              <w:t>PV-DC10A+ NC работает в широком диапазоне напряжения от 100 до 240 В, обладает защитой по току и напряжению, обеспечивая долгую и надежную работу 24/7 для подключенных устройств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3B416E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3B416E">
              <w:rPr>
                <w:rFonts w:ascii="Times New Roman" w:hAnsi="Times New Roman" w:cs="Times New Roman"/>
                <w:bCs/>
              </w:rPr>
              <w:t>шт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322F" w:rsidRDefault="0017322F" w:rsidP="0017322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17322F" w:rsidRPr="00D641D6" w:rsidTr="00304375">
        <w:trPr>
          <w:trHeight w:val="808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764052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2F" w:rsidRDefault="0017322F" w:rsidP="0017322F">
            <w:pPr>
              <w:rPr>
                <w:color w:val="000000"/>
              </w:rPr>
            </w:pPr>
            <w:r>
              <w:rPr>
                <w:color w:val="000000"/>
              </w:rPr>
              <w:t>Аккумулятор DTM 1207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Технические характеристики аккумулятора DELTA DTM 1207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Емкость аккумулятора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7.2 А*ч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proofErr w:type="spellStart"/>
            <w:r w:rsidRPr="00C920DC">
              <w:rPr>
                <w:rFonts w:ascii="Times New Roman" w:hAnsi="Times New Roman" w:cs="Times New Roman"/>
                <w:bCs/>
              </w:rPr>
              <w:t>Max</w:t>
            </w:r>
            <w:proofErr w:type="spellEnd"/>
            <w:r w:rsidRPr="00C920DC">
              <w:rPr>
                <w:rFonts w:ascii="Times New Roman" w:hAnsi="Times New Roman" w:cs="Times New Roman"/>
                <w:bCs/>
              </w:rPr>
              <w:t xml:space="preserve"> ток заряда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2.16 А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Технология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AGM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Выходное напряжение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12 В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Тип клемм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F2(FASTON (зажим) 6.35 мм)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Полярность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прямая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Высота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100 мм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Ширина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151 мм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Глубина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65 мм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lastRenderedPageBreak/>
              <w:t>Вес нетто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2.4 кг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3B416E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3B416E">
              <w:rPr>
                <w:rFonts w:ascii="Times New Roman" w:hAnsi="Times New Roman" w:cs="Times New Roman"/>
                <w:bCs/>
              </w:rPr>
              <w:lastRenderedPageBreak/>
              <w:t>шт</w:t>
            </w:r>
            <w:proofErr w:type="spellEnd"/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322F" w:rsidRDefault="0017322F" w:rsidP="0017322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17322F" w:rsidRPr="00D641D6" w:rsidTr="00304375">
        <w:trPr>
          <w:trHeight w:val="808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764052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2F" w:rsidRPr="003D1741" w:rsidRDefault="0017322F" w:rsidP="0017322F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ИБП</w:t>
            </w:r>
            <w:r w:rsidRPr="003D1741">
              <w:rPr>
                <w:color w:val="000000"/>
                <w:lang w:val="en-US"/>
              </w:rPr>
              <w:t xml:space="preserve"> </w:t>
            </w:r>
            <w:proofErr w:type="spellStart"/>
            <w:r w:rsidRPr="003D1741">
              <w:rPr>
                <w:color w:val="000000"/>
                <w:lang w:val="en-US"/>
              </w:rPr>
              <w:t>Powercom</w:t>
            </w:r>
            <w:proofErr w:type="spellEnd"/>
            <w:r w:rsidRPr="003D1741">
              <w:rPr>
                <w:color w:val="000000"/>
                <w:lang w:val="en-US"/>
              </w:rPr>
              <w:t xml:space="preserve"> rpt-1000a euro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Default="0017322F" w:rsidP="0017322F">
            <w:pPr>
              <w:shd w:val="clear" w:color="auto" w:fill="FFFFFF"/>
              <w:tabs>
                <w:tab w:val="num" w:pos="720"/>
              </w:tabs>
              <w:spacing w:after="300" w:line="24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Характеристики</w:t>
            </w:r>
          </w:p>
          <w:p w:rsidR="0017322F" w:rsidRPr="00C920DC" w:rsidRDefault="0017322F" w:rsidP="0017322F">
            <w:pPr>
              <w:shd w:val="clear" w:color="auto" w:fill="FFFFFF"/>
              <w:tabs>
                <w:tab w:val="num" w:pos="720"/>
              </w:tabs>
              <w:spacing w:after="300" w:line="240" w:lineRule="auto"/>
              <w:contextualSpacing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Тип: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линейно-интерактивный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right="48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Выходная мощность, Вт: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600 Вт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right="48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Количество выходных разъемов питания: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 (из них с питанием от батарей - 3)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right="48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Тип выходных разъемов </w:t>
            </w:r>
            <w:proofErr w:type="spellStart"/>
            <w:proofErr w:type="gramStart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питания: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IEC</w:t>
            </w:r>
            <w:proofErr w:type="spellEnd"/>
            <w:proofErr w:type="gramEnd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320 C13 (компьютерный)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right="48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Входное напряжение: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140-300 В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right="48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Отображение </w:t>
            </w:r>
            <w:proofErr w:type="spellStart"/>
            <w:proofErr w:type="gramStart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информации: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светодиодные</w:t>
            </w:r>
            <w:proofErr w:type="spellEnd"/>
            <w:proofErr w:type="gramEnd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индикаторы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right="48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Звуковая </w:t>
            </w:r>
            <w:proofErr w:type="spellStart"/>
            <w:proofErr w:type="gramStart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сигнализация: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есть</w:t>
            </w:r>
            <w:proofErr w:type="spellEnd"/>
            <w:proofErr w:type="gramEnd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right="48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Время зарядки батареи: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 ч.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right="48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Возможность замены </w:t>
            </w:r>
            <w:proofErr w:type="spellStart"/>
            <w:proofErr w:type="gramStart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батарей: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есть</w:t>
            </w:r>
            <w:proofErr w:type="spellEnd"/>
            <w:proofErr w:type="gramEnd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right="48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Защита от высоковольтных </w:t>
            </w:r>
            <w:proofErr w:type="spellStart"/>
            <w:proofErr w:type="gramStart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импульсов: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есть</w:t>
            </w:r>
            <w:proofErr w:type="spellEnd"/>
            <w:proofErr w:type="gramEnd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right="48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Фильтрация </w:t>
            </w:r>
            <w:proofErr w:type="spellStart"/>
            <w:proofErr w:type="gramStart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помех: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есть</w:t>
            </w:r>
            <w:proofErr w:type="spellEnd"/>
            <w:proofErr w:type="gramEnd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6F6F6"/>
              <w:spacing w:after="0" w:line="240" w:lineRule="auto"/>
              <w:ind w:left="0" w:right="48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Защита от короткого </w:t>
            </w:r>
            <w:proofErr w:type="spellStart"/>
            <w:proofErr w:type="gramStart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замыкания: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есть</w:t>
            </w:r>
            <w:proofErr w:type="spellEnd"/>
            <w:proofErr w:type="gramEnd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right="48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Тип </w:t>
            </w:r>
            <w:proofErr w:type="spellStart"/>
            <w:proofErr w:type="gramStart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предохранителя: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автоматический</w:t>
            </w:r>
            <w:proofErr w:type="spellEnd"/>
            <w:proofErr w:type="gramEnd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right="48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Защита телефонной </w:t>
            </w:r>
            <w:proofErr w:type="spellStart"/>
            <w:proofErr w:type="gramStart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линии: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есть</w:t>
            </w:r>
            <w:proofErr w:type="spellEnd"/>
            <w:proofErr w:type="gramEnd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right="48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Интерфейсы: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USB</w:t>
            </w:r>
            <w:proofErr w:type="spellEnd"/>
            <w:proofErr w:type="gramEnd"/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right="48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Высота: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140 мм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right="48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Ширина: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 мм </w:t>
            </w:r>
          </w:p>
          <w:p w:rsidR="0017322F" w:rsidRPr="00C920DC" w:rsidRDefault="0017322F" w:rsidP="0017322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right="48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Глубина:</w:t>
            </w:r>
            <w:r w:rsidRPr="00C920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278 мм </w:t>
            </w:r>
          </w:p>
          <w:p w:rsidR="0017322F" w:rsidRPr="003D1741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3B416E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3B416E">
              <w:rPr>
                <w:rFonts w:ascii="Times New Roman" w:hAnsi="Times New Roman" w:cs="Times New Roman"/>
                <w:bCs/>
              </w:rPr>
              <w:t>шт</w:t>
            </w:r>
            <w:proofErr w:type="spellEnd"/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322F" w:rsidRDefault="0017322F" w:rsidP="0017322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17322F" w:rsidRPr="00D641D6" w:rsidTr="00304375">
        <w:trPr>
          <w:trHeight w:val="808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764052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2F" w:rsidRDefault="0017322F" w:rsidP="0017322F">
            <w:pPr>
              <w:rPr>
                <w:color w:val="000000"/>
              </w:rPr>
            </w:pPr>
            <w:r>
              <w:rPr>
                <w:color w:val="000000"/>
              </w:rPr>
              <w:t xml:space="preserve">Мышь беспроводная </w:t>
            </w:r>
            <w:proofErr w:type="spellStart"/>
            <w:r>
              <w:rPr>
                <w:color w:val="000000"/>
              </w:rPr>
              <w:t>Logitech</w:t>
            </w:r>
            <w:proofErr w:type="spellEnd"/>
            <w:r>
              <w:rPr>
                <w:color w:val="000000"/>
              </w:rPr>
              <w:t xml:space="preserve"> M185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Подробные характеристики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Тип мыши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hyperlink r:id="rId5" w:tgtFrame="_self" w:history="1">
              <w:r w:rsidRPr="00C920DC">
                <w:rPr>
                  <w:rStyle w:val="a4"/>
                  <w:rFonts w:ascii="Times New Roman" w:hAnsi="Times New Roman" w:cs="Times New Roman"/>
                  <w:bCs/>
                </w:rPr>
                <w:t>оптическая</w:t>
              </w:r>
            </w:hyperlink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Интерфейс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hyperlink r:id="rId6" w:tgtFrame="_self" w:history="1">
              <w:r w:rsidRPr="00C920DC">
                <w:rPr>
                  <w:rStyle w:val="a4"/>
                  <w:rFonts w:ascii="Times New Roman" w:hAnsi="Times New Roman" w:cs="Times New Roman"/>
                  <w:bCs/>
                </w:rPr>
                <w:t>USB/</w:t>
              </w:r>
              <w:proofErr w:type="spellStart"/>
              <w:r w:rsidRPr="00C920DC">
                <w:rPr>
                  <w:rStyle w:val="a4"/>
                  <w:rFonts w:ascii="Times New Roman" w:hAnsi="Times New Roman" w:cs="Times New Roman"/>
                  <w:bCs/>
                </w:rPr>
                <w:t>Wireless</w:t>
              </w:r>
              <w:proofErr w:type="spellEnd"/>
            </w:hyperlink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 xml:space="preserve">Разрешение </w:t>
            </w:r>
            <w:proofErr w:type="spellStart"/>
            <w:r w:rsidRPr="00C920DC">
              <w:rPr>
                <w:rFonts w:ascii="Times New Roman" w:hAnsi="Times New Roman" w:cs="Times New Roman"/>
                <w:bCs/>
              </w:rPr>
              <w:t>dpi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hyperlink r:id="rId7" w:tgtFrame="_self" w:history="1">
              <w:r w:rsidRPr="00C920DC">
                <w:rPr>
                  <w:rStyle w:val="a4"/>
                  <w:rFonts w:ascii="Times New Roman" w:hAnsi="Times New Roman" w:cs="Times New Roman"/>
                  <w:bCs/>
                </w:rPr>
                <w:t>1000</w:t>
              </w:r>
            </w:hyperlink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Тип питания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hyperlink r:id="rId8" w:tgtFrame="_self" w:history="1">
              <w:r w:rsidRPr="00C920DC">
                <w:rPr>
                  <w:rStyle w:val="a4"/>
                  <w:rFonts w:ascii="Times New Roman" w:hAnsi="Times New Roman" w:cs="Times New Roman"/>
                  <w:bCs/>
                </w:rPr>
                <w:t>батарейка АА</w:t>
              </w:r>
            </w:hyperlink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Элементы питания в комплекте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да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Дальность действия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10 метр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Цвет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чёрный/серый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классическая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Количество кнопок мыши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3 шт.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Тип беспроводной связи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радиоканал (через адаптер)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Место хранения приемника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под крышкой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lastRenderedPageBreak/>
              <w:t>Подсветка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нет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Бесшумное нажатие клавиш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нет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Вес, г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75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Длина, см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9.9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Ширина, см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6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Высота, см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3.9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Комплектация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C920DC">
              <w:rPr>
                <w:rFonts w:ascii="Times New Roman" w:hAnsi="Times New Roman" w:cs="Times New Roman"/>
                <w:bCs/>
              </w:rPr>
              <w:t>гарантийный талон, руководство по эксплуатации, элементы питания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Гарантийный срок </w:t>
            </w:r>
          </w:p>
          <w:p w:rsidR="0017322F" w:rsidRPr="00C920DC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C920DC">
              <w:rPr>
                <w:rFonts w:ascii="Times New Roman" w:hAnsi="Times New Roman" w:cs="Times New Roman"/>
                <w:bCs/>
              </w:rPr>
              <w:t>12 </w:t>
            </w:r>
            <w:proofErr w:type="spellStart"/>
            <w:r w:rsidRPr="00C920DC">
              <w:rPr>
                <w:rFonts w:ascii="Times New Roman" w:hAnsi="Times New Roman" w:cs="Times New Roman"/>
                <w:bCs/>
              </w:rPr>
              <w:t>мес</w:t>
            </w:r>
            <w:proofErr w:type="spellEnd"/>
          </w:p>
          <w:p w:rsidR="0017322F" w:rsidRPr="003B416E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3B416E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3B416E">
              <w:rPr>
                <w:rFonts w:ascii="Times New Roman" w:hAnsi="Times New Roman" w:cs="Times New Roman"/>
                <w:bCs/>
              </w:rPr>
              <w:lastRenderedPageBreak/>
              <w:t>шт</w:t>
            </w:r>
            <w:proofErr w:type="spellEnd"/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322F" w:rsidRDefault="0017322F" w:rsidP="0017322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4,00</w:t>
            </w:r>
          </w:p>
        </w:tc>
      </w:tr>
      <w:tr w:rsidR="0017322F" w:rsidRPr="00D641D6" w:rsidTr="00304375">
        <w:trPr>
          <w:trHeight w:val="808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764052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2F" w:rsidRDefault="0017322F" w:rsidP="0017322F">
            <w:pPr>
              <w:rPr>
                <w:color w:val="000000"/>
              </w:rPr>
            </w:pPr>
            <w:r>
              <w:rPr>
                <w:color w:val="000000"/>
              </w:rPr>
              <w:t xml:space="preserve">Удлинитель ORIENT (ресивер </w:t>
            </w:r>
            <w:proofErr w:type="spellStart"/>
            <w:r>
              <w:rPr>
                <w:color w:val="000000"/>
              </w:rPr>
              <w:t>сендер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764052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удлинитель HDMI 4K </w:t>
            </w:r>
            <w:proofErr w:type="spellStart"/>
            <w:r>
              <w:rPr>
                <w:rFonts w:ascii="Arial" w:hAnsi="Arial" w:cs="Arial"/>
                <w:color w:val="212529"/>
                <w:shd w:val="clear" w:color="auto" w:fill="FFFFFF"/>
              </w:rPr>
              <w:t>extender</w:t>
            </w:r>
            <w:proofErr w:type="spellEnd"/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212529"/>
                <w:shd w:val="clear" w:color="auto" w:fill="FFFFFF"/>
              </w:rPr>
              <w:t>Tx</w:t>
            </w:r>
            <w:proofErr w:type="spellEnd"/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(передатчик) + </w:t>
            </w:r>
            <w:proofErr w:type="spellStart"/>
            <w:r>
              <w:rPr>
                <w:rFonts w:ascii="Arial" w:hAnsi="Arial" w:cs="Arial"/>
                <w:color w:val="212529"/>
                <w:shd w:val="clear" w:color="auto" w:fill="FFFFFF"/>
              </w:rPr>
              <w:t>Rx</w:t>
            </w:r>
            <w:proofErr w:type="spellEnd"/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(приёмник</w:t>
            </w:r>
            <w:proofErr w:type="gramStart"/>
            <w:r>
              <w:rPr>
                <w:rFonts w:ascii="Arial" w:hAnsi="Arial" w:cs="Arial"/>
                <w:color w:val="212529"/>
                <w:shd w:val="clear" w:color="auto" w:fill="FFFFFF"/>
              </w:rPr>
              <w:t>) )</w:t>
            </w:r>
            <w:proofErr w:type="gramEnd"/>
            <w:r>
              <w:rPr>
                <w:rFonts w:ascii="Arial" w:hAnsi="Arial" w:cs="Arial"/>
                <w:color w:val="212529"/>
                <w:shd w:val="clear" w:color="auto" w:fill="FFFFFF"/>
              </w:rPr>
              <w:t>, передача сигнала до 60 м по витой паре кат. 6, HDMI 2.0, 4K@60Hz, HDCP2.2, дополнительный выход HDMI, передача ИК, в комплекте внешний ИК-датчик (2 шт.), 2 адаптера питания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3B416E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3B416E">
              <w:rPr>
                <w:rFonts w:ascii="Times New Roman" w:hAnsi="Times New Roman" w:cs="Times New Roman"/>
                <w:bCs/>
              </w:rPr>
              <w:t>шт</w:t>
            </w:r>
            <w:proofErr w:type="spellEnd"/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322F" w:rsidRDefault="0017322F" w:rsidP="0017322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17322F" w:rsidRPr="00D641D6" w:rsidTr="00304375">
        <w:trPr>
          <w:trHeight w:val="808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764052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2F" w:rsidRDefault="0017322F" w:rsidP="0017322F">
            <w:pPr>
              <w:rPr>
                <w:color w:val="000000"/>
              </w:rPr>
            </w:pPr>
            <w:r>
              <w:rPr>
                <w:color w:val="000000"/>
              </w:rPr>
              <w:t>Разветвитель DEXP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 xml:space="preserve">используется при передаче видеосигнала. Входной разъем устройства – HDMI. На выходе расположены 4 порта HDMI. Разветвитель рассчитан на подключение 4 устройств. Модель получает питание от сети. Поддерживается разрешение </w:t>
            </w:r>
            <w:proofErr w:type="spellStart"/>
            <w:r w:rsidRPr="009E598B">
              <w:rPr>
                <w:rFonts w:ascii="Times New Roman" w:hAnsi="Times New Roman" w:cs="Times New Roman"/>
                <w:bCs/>
              </w:rPr>
              <w:t>UltraHD</w:t>
            </w:r>
            <w:proofErr w:type="spellEnd"/>
            <w:r w:rsidRPr="009E598B">
              <w:rPr>
                <w:rFonts w:ascii="Times New Roman" w:hAnsi="Times New Roman" w:cs="Times New Roman"/>
                <w:bCs/>
              </w:rPr>
              <w:t xml:space="preserve"> 4K и 2K при 30 Гц.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322F" w:rsidRDefault="0017322F" w:rsidP="0017322F">
            <w:proofErr w:type="spellStart"/>
            <w:r w:rsidRPr="00DB1561">
              <w:rPr>
                <w:rFonts w:ascii="Times New Roman" w:hAnsi="Times New Roman" w:cs="Times New Roman"/>
                <w:bCs/>
              </w:rPr>
              <w:t>шт</w:t>
            </w:r>
            <w:proofErr w:type="spellEnd"/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322F" w:rsidRDefault="0017322F" w:rsidP="0017322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17322F" w:rsidRPr="00D641D6" w:rsidTr="00304375">
        <w:trPr>
          <w:trHeight w:val="808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764052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2F" w:rsidRDefault="0017322F" w:rsidP="0017322F">
            <w:pPr>
              <w:rPr>
                <w:color w:val="000000"/>
              </w:rPr>
            </w:pPr>
            <w:r>
              <w:rPr>
                <w:color w:val="000000"/>
              </w:rPr>
              <w:t xml:space="preserve">Драйвер </w:t>
            </w:r>
            <w:proofErr w:type="spellStart"/>
            <w:r>
              <w:rPr>
                <w:color w:val="000000"/>
              </w:rPr>
              <w:t>Navigator</w:t>
            </w:r>
            <w:proofErr w:type="spellEnd"/>
            <w:r>
              <w:rPr>
                <w:color w:val="000000"/>
              </w:rPr>
              <w:t xml:space="preserve"> 71 468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9E598B" w:rsidRDefault="0017322F" w:rsidP="0017322F">
            <w:pPr>
              <w:shd w:val="clear" w:color="auto" w:fill="FFFFFF"/>
              <w:spacing w:after="120" w:line="360" w:lineRule="atLeast"/>
              <w:outlineLvl w:val="2"/>
              <w:rPr>
                <w:rFonts w:ascii="Times New Roman" w:eastAsia="Times New Roman" w:hAnsi="Times New Roman" w:cs="Times New Roman"/>
                <w:bCs/>
                <w:color w:val="1C2126"/>
                <w:lang w:eastAsia="ru-RU"/>
              </w:rPr>
            </w:pPr>
            <w:r w:rsidRPr="009E598B">
              <w:rPr>
                <w:rFonts w:ascii="Times New Roman" w:eastAsia="Times New Roman" w:hAnsi="Times New Roman" w:cs="Times New Roman"/>
                <w:bCs/>
                <w:color w:val="1C2126"/>
                <w:lang w:eastAsia="ru-RU"/>
              </w:rPr>
              <w:t>Технические характеристики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</w:t>
            </w:r>
            <w:r w:rsidRPr="009E598B">
              <w:rPr>
                <w:rFonts w:ascii="Times New Roman" w:hAnsi="Times New Roman" w:cs="Times New Roman"/>
                <w:bCs/>
              </w:rPr>
              <w:t>азначение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для светодиодных источников света постоянного напряжения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Мощность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200 Вт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Защита от пыли и влаги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hyperlink r:id="rId9" w:history="1">
              <w:r w:rsidRPr="009E598B">
                <w:rPr>
                  <w:rStyle w:val="a4"/>
                  <w:rFonts w:ascii="Times New Roman" w:hAnsi="Times New Roman" w:cs="Times New Roman"/>
                  <w:bCs/>
                </w:rPr>
                <w:t>IP 20</w:t>
              </w:r>
            </w:hyperlink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Входное напряжение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176-264 В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Выходное напряжение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12 В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Выходной ток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16.6 А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Диапазон рабочих температур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от -25 до 40 °С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Защита от короткого замыкания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да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Защита от повышенного напряжения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да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На DIN-рейку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нет</w:t>
            </w:r>
          </w:p>
          <w:p w:rsidR="0017322F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Габариты без упаковки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222х68х40 мм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Длина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222 мм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Ширина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68 мм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lastRenderedPageBreak/>
              <w:t>Высота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40 мм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Тип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драйвер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proofErr w:type="spellStart"/>
            <w:r w:rsidRPr="009E598B">
              <w:rPr>
                <w:rFonts w:ascii="Times New Roman" w:hAnsi="Times New Roman" w:cs="Times New Roman"/>
                <w:bCs/>
              </w:rPr>
              <w:t>Бескорпусный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нет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Герметичный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нет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Интеллектуальный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нет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proofErr w:type="spellStart"/>
            <w:r w:rsidRPr="009E598B">
              <w:rPr>
                <w:rFonts w:ascii="Times New Roman" w:hAnsi="Times New Roman" w:cs="Times New Roman"/>
                <w:bCs/>
              </w:rPr>
              <w:t>Wi-Fi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нет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Повышающий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нет</w:t>
            </w:r>
          </w:p>
          <w:p w:rsidR="0017322F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С пультом управления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нет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С Алисой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нет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Для кольцевых ламп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нет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Для светодиодных гирлянд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да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Для светодиодных ламп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hyperlink r:id="rId10" w:history="1">
              <w:r w:rsidRPr="009E598B">
                <w:rPr>
                  <w:rStyle w:val="a4"/>
                  <w:rFonts w:ascii="Times New Roman" w:hAnsi="Times New Roman" w:cs="Times New Roman"/>
                  <w:bCs/>
                </w:rPr>
                <w:t>да</w:t>
              </w:r>
            </w:hyperlink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Для светодиодных панелей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да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Для светодиодных люстр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hyperlink r:id="rId11" w:history="1">
              <w:r w:rsidRPr="009E598B">
                <w:rPr>
                  <w:rStyle w:val="a4"/>
                  <w:rFonts w:ascii="Times New Roman" w:hAnsi="Times New Roman" w:cs="Times New Roman"/>
                  <w:bCs/>
                </w:rPr>
                <w:t>да</w:t>
              </w:r>
            </w:hyperlink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Для линейных светильников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да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Для светодиодных прожекторов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да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Для светодиодных экранов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нет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Для подсветки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да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Для потолочных светильников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да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Для светодиодных фар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нет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Для светодиодных фонарей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нет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Для ультратонких панелей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да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  <w:r w:rsidRPr="009E598B">
              <w:rPr>
                <w:rFonts w:ascii="Times New Roman" w:hAnsi="Times New Roman" w:cs="Times New Roman"/>
                <w:bCs/>
              </w:rPr>
              <w:t>Для универсальных панелей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98B">
              <w:rPr>
                <w:rFonts w:ascii="Times New Roman" w:hAnsi="Times New Roman" w:cs="Times New Roman"/>
                <w:bCs/>
              </w:rPr>
              <w:t>да</w:t>
            </w:r>
          </w:p>
          <w:p w:rsidR="0017322F" w:rsidRPr="009E598B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322F" w:rsidRDefault="0017322F" w:rsidP="0017322F">
            <w:proofErr w:type="spellStart"/>
            <w:r w:rsidRPr="00DB1561">
              <w:rPr>
                <w:rFonts w:ascii="Times New Roman" w:hAnsi="Times New Roman" w:cs="Times New Roman"/>
                <w:bCs/>
              </w:rPr>
              <w:lastRenderedPageBreak/>
              <w:t>шт</w:t>
            </w:r>
            <w:proofErr w:type="spellEnd"/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322F" w:rsidRDefault="0017322F" w:rsidP="0017322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2,00</w:t>
            </w:r>
          </w:p>
        </w:tc>
      </w:tr>
      <w:tr w:rsidR="0017322F" w:rsidRPr="00D641D6" w:rsidTr="00304375">
        <w:trPr>
          <w:trHeight w:val="808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22F" w:rsidRPr="00764052" w:rsidRDefault="0017322F" w:rsidP="0017322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2F" w:rsidRDefault="0017322F" w:rsidP="0017322F">
            <w:pPr>
              <w:rPr>
                <w:color w:val="000000"/>
              </w:rPr>
            </w:pPr>
            <w:r>
              <w:rPr>
                <w:color w:val="000000"/>
              </w:rPr>
              <w:t>Аккумулятор для ноутбука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74DD" w:rsidRDefault="00E774DD" w:rsidP="00E774DD">
            <w:pPr>
              <w:shd w:val="clear" w:color="auto" w:fill="FFFFFF"/>
              <w:spacing w:before="100" w:beforeAutospacing="1" w:after="100" w:afterAutospacing="1" w:line="240" w:lineRule="atLeast"/>
              <w:contextualSpacing/>
              <w:outlineLvl w:val="1"/>
              <w:rPr>
                <w:rFonts w:ascii="Times New Roman" w:eastAsia="Times New Roman" w:hAnsi="Times New Roman" w:cs="Times New Roman"/>
                <w:color w:val="242429"/>
                <w:lang w:eastAsia="ru-RU"/>
              </w:rPr>
            </w:pPr>
            <w:proofErr w:type="spellStart"/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>АТип</w:t>
            </w:r>
            <w:proofErr w:type="spellEnd"/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>: литий-полимерный (</w:t>
            </w:r>
            <w:proofErr w:type="spellStart"/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>Li-Po</w:t>
            </w:r>
            <w:proofErr w:type="spellEnd"/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 xml:space="preserve">). </w:t>
            </w:r>
          </w:p>
          <w:p w:rsidR="00E774DD" w:rsidRPr="00E774DD" w:rsidRDefault="00E774DD" w:rsidP="00E774DD">
            <w:pPr>
              <w:shd w:val="clear" w:color="auto" w:fill="FFFFFF"/>
              <w:spacing w:before="100" w:beforeAutospacing="1" w:after="100" w:afterAutospacing="1" w:line="240" w:lineRule="atLeast"/>
              <w:contextualSpacing/>
              <w:outlineLvl w:val="1"/>
              <w:rPr>
                <w:rFonts w:ascii="Times New Roman" w:eastAsia="Times New Roman" w:hAnsi="Times New Roman" w:cs="Times New Roman"/>
                <w:color w:val="242429"/>
                <w:lang w:eastAsia="ru-RU"/>
              </w:rPr>
            </w:pPr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>pro-tehnika.ru +1</w:t>
            </w:r>
          </w:p>
          <w:p w:rsidR="00E774DD" w:rsidRPr="00E774DD" w:rsidRDefault="00E774DD" w:rsidP="00E774DD">
            <w:pPr>
              <w:shd w:val="clear" w:color="auto" w:fill="FFFFFF"/>
              <w:spacing w:before="100" w:beforeAutospacing="1" w:after="100" w:afterAutospacing="1" w:line="240" w:lineRule="atLeast"/>
              <w:contextualSpacing/>
              <w:outlineLvl w:val="1"/>
              <w:rPr>
                <w:rFonts w:ascii="Times New Roman" w:eastAsia="Times New Roman" w:hAnsi="Times New Roman" w:cs="Times New Roman"/>
                <w:color w:val="242429"/>
                <w:lang w:eastAsia="ru-RU"/>
              </w:rPr>
            </w:pPr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 xml:space="preserve">Ёмкость: 42 </w:t>
            </w:r>
            <w:proofErr w:type="spellStart"/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>Вт·ч</w:t>
            </w:r>
            <w:proofErr w:type="spellEnd"/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 xml:space="preserve"> (что соответствует примерно 3640 </w:t>
            </w:r>
            <w:proofErr w:type="spellStart"/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>мАч</w:t>
            </w:r>
            <w:proofErr w:type="spellEnd"/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 xml:space="preserve"> при данном напряжении). </w:t>
            </w:r>
          </w:p>
          <w:p w:rsidR="00E774DD" w:rsidRPr="00E774DD" w:rsidRDefault="00E774DD" w:rsidP="00E774DD">
            <w:pPr>
              <w:shd w:val="clear" w:color="auto" w:fill="FFFFFF"/>
              <w:spacing w:before="100" w:beforeAutospacing="1" w:after="100" w:afterAutospacing="1" w:line="240" w:lineRule="atLeast"/>
              <w:contextualSpacing/>
              <w:outlineLvl w:val="1"/>
              <w:rPr>
                <w:rFonts w:ascii="Times New Roman" w:eastAsia="Times New Roman" w:hAnsi="Times New Roman" w:cs="Times New Roman"/>
                <w:color w:val="242429"/>
                <w:lang w:eastAsia="ru-RU"/>
              </w:rPr>
            </w:pPr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>pro-tehnika.ru +1</w:t>
            </w:r>
          </w:p>
          <w:p w:rsidR="00E774DD" w:rsidRPr="00E774DD" w:rsidRDefault="00E774DD" w:rsidP="00E774DD">
            <w:pPr>
              <w:shd w:val="clear" w:color="auto" w:fill="FFFFFF"/>
              <w:spacing w:before="100" w:beforeAutospacing="1" w:after="100" w:afterAutospacing="1" w:line="240" w:lineRule="atLeast"/>
              <w:contextualSpacing/>
              <w:outlineLvl w:val="1"/>
              <w:rPr>
                <w:rFonts w:ascii="Times New Roman" w:eastAsia="Times New Roman" w:hAnsi="Times New Roman" w:cs="Times New Roman"/>
                <w:color w:val="242429"/>
                <w:lang w:eastAsia="ru-RU"/>
              </w:rPr>
            </w:pPr>
            <w:bookmarkStart w:id="0" w:name="_GoBack"/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 xml:space="preserve">Напряжение: 11,55 В. </w:t>
            </w:r>
          </w:p>
          <w:p w:rsidR="00E774DD" w:rsidRPr="00E774DD" w:rsidRDefault="00E774DD" w:rsidP="00E774DD">
            <w:pPr>
              <w:shd w:val="clear" w:color="auto" w:fill="FFFFFF"/>
              <w:spacing w:before="100" w:beforeAutospacing="1" w:after="100" w:afterAutospacing="1" w:line="240" w:lineRule="atLeast"/>
              <w:contextualSpacing/>
              <w:outlineLvl w:val="1"/>
              <w:rPr>
                <w:rFonts w:ascii="Times New Roman" w:eastAsia="Times New Roman" w:hAnsi="Times New Roman" w:cs="Times New Roman"/>
                <w:color w:val="242429"/>
                <w:lang w:eastAsia="ru-RU"/>
              </w:rPr>
            </w:pPr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>vnoutbuke.ru +1</w:t>
            </w:r>
          </w:p>
          <w:bookmarkEnd w:id="0"/>
          <w:p w:rsidR="00E774DD" w:rsidRPr="00E774DD" w:rsidRDefault="00E774DD" w:rsidP="00E774DD">
            <w:pPr>
              <w:shd w:val="clear" w:color="auto" w:fill="FFFFFF"/>
              <w:spacing w:before="100" w:beforeAutospacing="1" w:after="100" w:afterAutospacing="1" w:line="480" w:lineRule="auto"/>
              <w:contextualSpacing/>
              <w:outlineLvl w:val="1"/>
              <w:rPr>
                <w:rFonts w:ascii="Times New Roman" w:eastAsia="Times New Roman" w:hAnsi="Times New Roman" w:cs="Times New Roman"/>
                <w:color w:val="242429"/>
                <w:lang w:eastAsia="ru-RU"/>
              </w:rPr>
            </w:pPr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 xml:space="preserve">Конструкция: 3 ячейки. </w:t>
            </w:r>
            <w:proofErr w:type="spellStart"/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>ккумулятор</w:t>
            </w:r>
            <w:proofErr w:type="spellEnd"/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 xml:space="preserve"> для </w:t>
            </w:r>
            <w:proofErr w:type="spellStart"/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>Asus</w:t>
            </w:r>
            <w:proofErr w:type="spellEnd"/>
            <w:r w:rsidRPr="00E774DD">
              <w:rPr>
                <w:rFonts w:ascii="Times New Roman" w:eastAsia="Times New Roman" w:hAnsi="Times New Roman" w:cs="Times New Roman"/>
                <w:color w:val="242429"/>
                <w:lang w:eastAsia="ru-RU"/>
              </w:rPr>
              <w:t xml:space="preserve"> M1702QA</w:t>
            </w:r>
          </w:p>
          <w:p w:rsidR="00E774DD" w:rsidRPr="00764052" w:rsidRDefault="00E774DD" w:rsidP="00E774DD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322F" w:rsidRDefault="0017322F" w:rsidP="0017322F">
            <w:proofErr w:type="spellStart"/>
            <w:r w:rsidRPr="00DB1561">
              <w:rPr>
                <w:rFonts w:ascii="Times New Roman" w:hAnsi="Times New Roman" w:cs="Times New Roman"/>
                <w:bCs/>
              </w:rPr>
              <w:t>шт</w:t>
            </w:r>
            <w:proofErr w:type="spellEnd"/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322F" w:rsidRDefault="0017322F" w:rsidP="0017322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1,00</w:t>
            </w:r>
          </w:p>
        </w:tc>
      </w:tr>
    </w:tbl>
    <w:p w:rsidR="00C91D47" w:rsidRPr="00C91D47" w:rsidRDefault="00C91D47" w:rsidP="00C91D47">
      <w:pPr>
        <w:tabs>
          <w:tab w:val="left" w:pos="567"/>
        </w:tabs>
        <w:spacing w:after="0" w:line="252" w:lineRule="auto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C91D47">
        <w:rPr>
          <w:rFonts w:ascii="Times New Roman" w:eastAsia="Calibri" w:hAnsi="Times New Roman" w:cs="Times New Roman"/>
          <w:b/>
          <w:shd w:val="clear" w:color="auto" w:fill="FFFFFF"/>
        </w:rPr>
        <w:lastRenderedPageBreak/>
        <w:t>2. Место поставки:</w:t>
      </w:r>
      <w:r w:rsidRPr="00C91D47">
        <w:rPr>
          <w:rFonts w:ascii="Times New Roman" w:eastAsia="Calibri" w:hAnsi="Times New Roman" w:cs="Times New Roman"/>
          <w:bCs/>
          <w:shd w:val="clear" w:color="auto" w:fill="FFFFFF"/>
        </w:rPr>
        <w:t xml:space="preserve"> </w:t>
      </w:r>
      <w:r w:rsidRPr="00C91D47">
        <w:rPr>
          <w:rFonts w:ascii="Times New Roman" w:hAnsi="Times New Roman" w:cs="Times New Roman"/>
          <w:sz w:val="24"/>
          <w:szCs w:val="24"/>
        </w:rPr>
        <w:t xml:space="preserve">188663, Россия, Ленинградская область, Всеволожский район, </w:t>
      </w:r>
      <w:proofErr w:type="spellStart"/>
      <w:r w:rsidRPr="00C91D47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C91D4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91D47">
        <w:rPr>
          <w:rFonts w:ascii="Times New Roman" w:hAnsi="Times New Roman" w:cs="Times New Roman"/>
          <w:sz w:val="24"/>
          <w:szCs w:val="24"/>
        </w:rPr>
        <w:t>Кузьмоловский</w:t>
      </w:r>
      <w:proofErr w:type="spellEnd"/>
      <w:r w:rsidRPr="00C91D47">
        <w:rPr>
          <w:rFonts w:ascii="Times New Roman" w:hAnsi="Times New Roman" w:cs="Times New Roman"/>
          <w:sz w:val="24"/>
          <w:szCs w:val="24"/>
        </w:rPr>
        <w:t xml:space="preserve">, ул. Ленинградское шоссе, д.8. </w:t>
      </w:r>
    </w:p>
    <w:p w:rsidR="00C91D47" w:rsidRPr="00C91D47" w:rsidRDefault="00C91D47" w:rsidP="00C91D47">
      <w:pPr>
        <w:spacing w:line="252" w:lineRule="auto"/>
        <w:jc w:val="both"/>
        <w:rPr>
          <w:rFonts w:eastAsia="Calibri"/>
          <w:bCs/>
          <w:shd w:val="clear" w:color="auto" w:fill="FFFFFF"/>
        </w:rPr>
      </w:pPr>
      <w:r w:rsidRPr="00C91D47">
        <w:rPr>
          <w:rFonts w:eastAsia="Calibri"/>
          <w:bCs/>
          <w:shd w:val="clear" w:color="auto" w:fill="FFFFFF"/>
        </w:rPr>
        <w:t>Доставка осуществляется транспортом Поставщика.</w:t>
      </w:r>
    </w:p>
    <w:p w:rsidR="00C91D47" w:rsidRPr="003659F8" w:rsidRDefault="00C91D47" w:rsidP="00C91D47">
      <w:pPr>
        <w:spacing w:line="252" w:lineRule="auto"/>
        <w:jc w:val="both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</w:pPr>
      <w:r w:rsidRPr="003659F8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3. Срок поставки: </w:t>
      </w:r>
      <w:r w:rsidRPr="003659F8">
        <w:rPr>
          <w:rFonts w:ascii="Times New Roman" w:hAnsi="Times New Roman" w:cs="Times New Roman"/>
          <w:sz w:val="24"/>
          <w:szCs w:val="24"/>
        </w:rPr>
        <w:t>в течении 10-и дней с момента его заключения сторонами договора.</w:t>
      </w:r>
    </w:p>
    <w:p w:rsidR="00C91D47" w:rsidRPr="003659F8" w:rsidRDefault="00C91D47" w:rsidP="00C91D47">
      <w:pPr>
        <w:spacing w:line="252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3659F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Поставщик осуществляет поставку товара, разгрузку по рабочим дням с 10-00 до 17-30 часов, обед с 13-00 до 14-00 (время местное), своими силами и за свой счет, по предварительному согласованию с Заказчиком. </w:t>
      </w:r>
    </w:p>
    <w:p w:rsidR="00C91D47" w:rsidRPr="003659F8" w:rsidRDefault="00C91D47" w:rsidP="00C91D4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3.1.  Поставщик обязан поставить товар в упаковке, обеспечивающей сохранность товара при перевозке и хранении.</w:t>
      </w:r>
    </w:p>
    <w:p w:rsidR="00C91D47" w:rsidRPr="003659F8" w:rsidRDefault="00C91D47" w:rsidP="00C91D4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 xml:space="preserve">3.2. Товар должен быть поставлен Заказчику по товарным накладным с приложением всех документов в соответствии с законодательством Российской Федерации и условиями Договора. </w:t>
      </w:r>
    </w:p>
    <w:p w:rsidR="00C91D47" w:rsidRPr="003659F8" w:rsidRDefault="00C91D47" w:rsidP="00C91D47">
      <w:pPr>
        <w:pStyle w:val="a3"/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Датой поставки товара считается дата приемки товара Заказчиком.</w:t>
      </w:r>
    </w:p>
    <w:p w:rsidR="00C91D47" w:rsidRPr="003659F8" w:rsidRDefault="00C91D47" w:rsidP="00C91D47">
      <w:pPr>
        <w:pStyle w:val="a3"/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Товар должен отгружаться в упаковке, соответствующей характеру поставляемого товара и способу транспортировки. Упаковка должна предохранять товар от всякого рода повреждений, утраты товарного вида при перевозке его морским, железнодорожным, автомобильным и авиатранспортом с учетом возможных перегрузок в пути и длительного хранения. Упаковка должна соответствовать государственным стандартам РФ.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num" w:pos="36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Риск случайной гибели или случайного повреждения товара до момента подписания товарных накладных несет Поставщик.</w:t>
      </w:r>
    </w:p>
    <w:p w:rsidR="00C91D47" w:rsidRPr="003659F8" w:rsidRDefault="00C91D47" w:rsidP="00C91D4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9F8">
        <w:rPr>
          <w:rFonts w:ascii="Times New Roman" w:hAnsi="Times New Roman" w:cs="Times New Roman"/>
          <w:b/>
          <w:sz w:val="24"/>
          <w:szCs w:val="24"/>
        </w:rPr>
        <w:t>ПОРЯДОК ПРИЕМКИ ТОВАРА.</w:t>
      </w:r>
    </w:p>
    <w:p w:rsidR="00C91D47" w:rsidRPr="003659F8" w:rsidRDefault="00C91D47" w:rsidP="003659F8">
      <w:pPr>
        <w:pStyle w:val="a3"/>
        <w:numPr>
          <w:ilvl w:val="1"/>
          <w:numId w:val="3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Приемка товара включает в себя проверку товара на соответствие требованиям настоящего Договора.</w:t>
      </w:r>
    </w:p>
    <w:p w:rsidR="00C91D47" w:rsidRPr="003659F8" w:rsidRDefault="00C91D47" w:rsidP="003659F8">
      <w:pPr>
        <w:pStyle w:val="a3"/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При поставке товара Поставщик передает Заказчику все документы, предусмотренные пунктом 3.5. данного Договора и Техническим заданием.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Для проверки поставленных Поставщиком товаров, предусмотренных Договором, в части их соответствия условиям Договора Заказчик обязан провести экспертизу.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Договоров, заключенных в соответствии с Федеральным законом № 44-ФЗ.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В случае, если по результатам такой экспертизы установлены нарушения требований Договора, не препятствующие приемке поставленного товара в экспертном заключении, могут содержаться предложения об устранении данных нарушений, в том числе с указанием срока их устранения.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Заказчик вправе не отказывать в приемке поставленного товара в случае выявления несоответствия этого товара условиям Договора, если выявленное несоответствие не препятствует приемке товара и устранено Поставщиком.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lastRenderedPageBreak/>
        <w:t>Приемка товара по количеству и ассортименту осуществляется Заказчиком в момент разгрузки товара в месте поставки.</w:t>
      </w:r>
      <w:r w:rsidRPr="003659F8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Pr="003659F8">
        <w:rPr>
          <w:rFonts w:ascii="Times New Roman" w:hAnsi="Times New Roman" w:cs="Times New Roman"/>
          <w:sz w:val="24"/>
          <w:szCs w:val="24"/>
        </w:rPr>
        <w:t>По окончании приемки подписывается товарная накладная.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При поступлении товара в неисправной таре (упаковке) в накладных указывается о состоянии и недостатках тары (упаковки).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Осмотр товара, поступившего в исправной упаковке, может производиться вскрытием упаковки. Вскрытие упаковки может производиться в присутствии уполномоченного представителя Поставщика и Заказчика.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При обнаружении в ходе приемки недостачи и (или) некомплектности товара, либо поставки товара не в соответствующем условиям Договора ассортименте Стороны составляют и подписывают двусторонний акт о недостаче. Поставщик обязуется поставить недостающее количество товара в ассортименте, соответствующем условиям Договора, в течение 1 (одного) дня с момента подписания такого акта о недостаче.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В течение 5 (пяти) рабочих дней со дня подписания товарной накладной Заказчик осуществляет приемку товара по качеству.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При обнаружении недостатков качества товара, срока годности, в ходе его приемки Заказчик обязан уведомить Поставщика в течение 5 (пяти) рабочих дней после их обнаружения с приложением перечня выявленных недостатков товара, который составляется, в том числе, с учетом отраженного в заключении по результатам экспертизы товара предложения экспертов, экспертных организаций, если таковые привлекались для ее проведения.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Поставщик обязуется своими силами и за свой счет заменить товар ненадлежащего качества в течение 1 (одного) рабочего дня с момента получения уведомления об обнаружении недостатков товара.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color w:val="000000"/>
          <w:sz w:val="24"/>
          <w:szCs w:val="24"/>
        </w:rPr>
        <w:t>Расходы, связанные с возвратом товара ненадлежащего качества, осуществляются за счет средств Поставщика.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659F8">
        <w:rPr>
          <w:rFonts w:ascii="Times New Roman" w:hAnsi="Times New Roman" w:cs="Times New Roman"/>
          <w:color w:val="000000"/>
          <w:sz w:val="24"/>
          <w:szCs w:val="24"/>
        </w:rPr>
        <w:t xml:space="preserve">Товар, не соответствующий по качеству условиям настоящего Договора, считается не поставленным и не подлежит оплате. 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Обязанность Поставщика по поставке товара (части товара) Заказчику считается исполненной в момент подписания Заказчиком соответствующей накладной</w:t>
      </w:r>
      <w:r w:rsidRPr="003659F8">
        <w:rPr>
          <w:rFonts w:ascii="Times New Roman" w:hAnsi="Times New Roman" w:cs="Times New Roman"/>
          <w:color w:val="339966"/>
          <w:sz w:val="24"/>
          <w:szCs w:val="24"/>
        </w:rPr>
        <w:t>.</w:t>
      </w:r>
    </w:p>
    <w:p w:rsidR="00C91D47" w:rsidRDefault="00C91D47" w:rsidP="00C91D47">
      <w:pPr>
        <w:numPr>
          <w:ilvl w:val="1"/>
          <w:numId w:val="2"/>
        </w:numPr>
        <w:tabs>
          <w:tab w:val="num" w:pos="36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 xml:space="preserve">Если товары поставлены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товарам, если соблюдение Поставщиком таких документов предусмотрено прямо Договором, такие товары не считаются соответствующими условиям Договора по качеству. </w:t>
      </w:r>
    </w:p>
    <w:p w:rsidR="003659F8" w:rsidRPr="003659F8" w:rsidRDefault="003659F8" w:rsidP="003659F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59F8" w:rsidRPr="003659F8" w:rsidRDefault="003659F8" w:rsidP="003659F8">
      <w:pPr>
        <w:numPr>
          <w:ilvl w:val="0"/>
          <w:numId w:val="2"/>
        </w:num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9F8">
        <w:rPr>
          <w:rFonts w:ascii="Times New Roman" w:hAnsi="Times New Roman" w:cs="Times New Roman"/>
          <w:b/>
          <w:bCs/>
          <w:sz w:val="24"/>
          <w:szCs w:val="24"/>
        </w:rPr>
        <w:t>ГАРАНТИЙНЫЕ ОБЯЗАТЕЛЬСТВА.</w:t>
      </w:r>
    </w:p>
    <w:p w:rsidR="003659F8" w:rsidRPr="003659F8" w:rsidRDefault="003659F8" w:rsidP="003659F8">
      <w:pPr>
        <w:pStyle w:val="a3"/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 xml:space="preserve">Поставщик гарантирует качество и безопасность поставляемого товара, в соответствии с настоящим Договором и действующими стандартами, установленными на данный вид товара в Российской Федерации. </w:t>
      </w:r>
    </w:p>
    <w:p w:rsidR="003659F8" w:rsidRPr="003659F8" w:rsidRDefault="003659F8" w:rsidP="003659F8">
      <w:pPr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Поставщик гарантирует, что поставляемый товар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:rsidR="003659F8" w:rsidRPr="003659F8" w:rsidRDefault="003659F8" w:rsidP="003659F8">
      <w:pPr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Поставщик обязан за свой счет устранить недостатки, выявленные в товаре или заменить товар.</w:t>
      </w:r>
    </w:p>
    <w:p w:rsidR="003659F8" w:rsidRPr="003659F8" w:rsidRDefault="003659F8" w:rsidP="003659F8">
      <w:pPr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Товар ненадлежащего качества возвращается Поставщику за его счет после поставки нового товара.</w:t>
      </w:r>
    </w:p>
    <w:p w:rsidR="003659F8" w:rsidRPr="003659F8" w:rsidRDefault="003659F8" w:rsidP="003659F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4052" w:rsidRPr="003659F8" w:rsidRDefault="00764052" w:rsidP="0076405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764052" w:rsidRPr="003659F8" w:rsidSect="00E310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A3EE4"/>
    <w:multiLevelType w:val="multilevel"/>
    <w:tmpl w:val="5D806F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C4A3022"/>
    <w:multiLevelType w:val="multilevel"/>
    <w:tmpl w:val="8E1681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6DDF44AB"/>
    <w:multiLevelType w:val="multilevel"/>
    <w:tmpl w:val="3F50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840ECB"/>
    <w:multiLevelType w:val="multilevel"/>
    <w:tmpl w:val="05284C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052"/>
    <w:rsid w:val="00032FB3"/>
    <w:rsid w:val="00130E85"/>
    <w:rsid w:val="0017322F"/>
    <w:rsid w:val="001913DA"/>
    <w:rsid w:val="003659F8"/>
    <w:rsid w:val="003B416E"/>
    <w:rsid w:val="003D1741"/>
    <w:rsid w:val="005575F7"/>
    <w:rsid w:val="006432AA"/>
    <w:rsid w:val="006D7793"/>
    <w:rsid w:val="00753401"/>
    <w:rsid w:val="00764052"/>
    <w:rsid w:val="007D47DB"/>
    <w:rsid w:val="009E598B"/>
    <w:rsid w:val="00C91D47"/>
    <w:rsid w:val="00C920DC"/>
    <w:rsid w:val="00E310DD"/>
    <w:rsid w:val="00E7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86E0B"/>
  <w15:chartTrackingRefBased/>
  <w15:docId w15:val="{393B3E9C-0279-47F5-AB19-BCCE2250F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o-typography">
    <w:name w:val="mo-typography"/>
    <w:basedOn w:val="a0"/>
    <w:rsid w:val="006432AA"/>
  </w:style>
  <w:style w:type="paragraph" w:styleId="a3">
    <w:name w:val="List Paragraph"/>
    <w:basedOn w:val="a"/>
    <w:uiPriority w:val="34"/>
    <w:qFormat/>
    <w:rsid w:val="00C91D4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920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3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90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8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629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414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246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207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69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719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683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865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36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6839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046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4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81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939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930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37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354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66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531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69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21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272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380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03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005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250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998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829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676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300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534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59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725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035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761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001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600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818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3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99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7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9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0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19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599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885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85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3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197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316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7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206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0890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739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45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28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0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909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377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818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4824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669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604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411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4775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042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899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08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48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508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193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7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434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405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31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5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6493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766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27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077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7377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12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15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4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3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08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468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9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19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9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2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2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82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11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8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2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4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62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0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05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3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5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9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2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76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7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8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34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9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1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4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3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6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19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3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8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80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55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1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4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1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53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57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6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8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2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18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7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0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6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0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7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1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28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9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86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47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29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7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55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67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0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05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1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98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68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36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59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01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6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29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4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4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22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0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63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092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51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22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1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50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27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24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1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0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10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53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42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80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62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2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5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9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4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59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02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8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17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40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55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9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4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14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21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1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31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45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2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9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6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7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70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51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2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59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23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21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2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94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7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49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2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04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23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3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7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1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24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94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70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6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02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23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6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10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07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62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60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2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54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39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4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9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98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4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58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7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09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06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49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12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1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4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3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59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5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8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84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2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83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620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1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7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28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9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8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5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52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37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2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4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62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0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0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08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2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18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7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91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6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83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9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0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65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01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7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7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9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77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92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6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8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3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1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49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720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2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1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62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46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7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56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8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1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251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0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1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39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25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7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38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6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3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4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7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2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237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06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89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1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590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4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6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8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5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5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38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7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47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35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47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23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7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1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79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mus.ru/katalog/tekhnika/kompyutery-i-periferiya/periferijnye-ustrojstva/myshi/myshi-besprovodnye/c/270/f/446=batarejka-aa/?from=kth-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komus.ru/katalog/tekhnika/kompyutery-i-periferiya/periferijnye-ustrojstva/myshi/myshi-besprovodnye/c/270/f/trademark=logitech/585=usb-wireless/804=chernyj/1344=opticheskaya/3037=1000/?from=kth-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omus.ru/katalog/tekhnika/kompyutery-i-periferiya/periferijnye-ustrojstva/myshi/myshi-besprovodnye/c/270/f/trademark=logitech/585=usb-wireless/804=chernyj/1344=opticheskaya/3037=1000/?from=kth-2" TargetMode="External"/><Relationship Id="rId11" Type="http://schemas.openxmlformats.org/officeDocument/2006/relationships/hyperlink" Target="https://www.vseinstrumenti.ru/tag-page/kruglye-bloki-pitaniya-dlya-svetodiodnyh-lyustr-1415939/" TargetMode="External"/><Relationship Id="rId5" Type="http://schemas.openxmlformats.org/officeDocument/2006/relationships/hyperlink" Target="https://www.komus.ru/katalog/tekhnika/kompyutery-i-periferiya/periferijnye-ustrojstva/myshi/myshi-besprovodnye/c/270/f/1344=opticheskaya/?from=kth-2" TargetMode="External"/><Relationship Id="rId10" Type="http://schemas.openxmlformats.org/officeDocument/2006/relationships/hyperlink" Target="https://www.vseinstrumenti.ru/tag-page/transformatory-dlya-svetodiodnyh-lamp-141647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seinstrumenti.ru/tag-page/bloki-pitaniya-i-drajvery-dlya-svetodiodnyh-lent-i-svetilnikov-ip-20-3889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1733</Words>
  <Characters>9882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2026-09-21T19:36:00Z</dcterms:created>
  <dcterms:modified xsi:type="dcterms:W3CDTF">2026-09-22T06:54:00Z</dcterms:modified>
</cp:coreProperties>
</file>