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61" w:rsidRDefault="002B2961">
      <w:pPr>
        <w:pStyle w:val="af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2961" w:rsidRDefault="00173CB2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Договор </w:t>
      </w:r>
      <w:r>
        <w:rPr>
          <w:rFonts w:ascii="Times New Roman" w:hAnsi="Times New Roman"/>
          <w:b/>
          <w:sz w:val="28"/>
          <w:szCs w:val="28"/>
        </w:rPr>
        <w:t>установки и сервисного обслуживания оборудования</w:t>
      </w:r>
    </w:p>
    <w:p w:rsidR="002B2961" w:rsidRDefault="00173CB2" w:rsidP="00E15E3E">
      <w:pPr>
        <w:pStyle w:val="af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№ </w:t>
      </w:r>
    </w:p>
    <w:p w:rsidR="002B2961" w:rsidRDefault="002B29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B2961" w:rsidRDefault="00173CB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Санкт-Петербург</w:t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</w:t>
      </w:r>
      <w:r w:rsidR="00E15E3E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  «</w:t>
      </w:r>
      <w:r w:rsidR="00E15E3E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 xml:space="preserve">» </w:t>
      </w:r>
      <w:r w:rsidR="00E15E3E">
        <w:rPr>
          <w:rFonts w:ascii="Times New Roman" w:hAnsi="Times New Roman" w:cs="Times New Roman"/>
        </w:rPr>
        <w:t>октя</w:t>
      </w:r>
      <w:r>
        <w:rPr>
          <w:rFonts w:ascii="Times New Roman" w:hAnsi="Times New Roman" w:cs="Times New Roman"/>
        </w:rPr>
        <w:t>бря 2026 г.</w:t>
      </w:r>
    </w:p>
    <w:p w:rsidR="002B2961" w:rsidRDefault="002B296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2B2961" w:rsidRDefault="002B296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2B2961" w:rsidRDefault="00E15E3E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/>
        </w:rPr>
        <w:t>_____________________________</w:t>
      </w:r>
      <w:r w:rsidR="00173CB2">
        <w:rPr>
          <w:rFonts w:ascii="Times New Roman" w:hAnsi="Times New Roman" w:cs="Times New Roman"/>
        </w:rPr>
        <w:t xml:space="preserve">, именуемое в дальнейшем Исполнитель, в лице </w:t>
      </w:r>
      <w:r>
        <w:rPr>
          <w:rFonts w:ascii="Times New Roman" w:hAnsi="Times New Roman" w:cs="Times New Roman"/>
        </w:rPr>
        <w:t>_________</w:t>
      </w:r>
      <w:r w:rsidR="00173C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</w:t>
      </w:r>
      <w:r w:rsidR="00173CB2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</w:t>
      </w:r>
      <w:r w:rsidR="00173CB2">
        <w:rPr>
          <w:rFonts w:ascii="Times New Roman" w:hAnsi="Times New Roman" w:cs="Times New Roman"/>
        </w:rPr>
        <w:t xml:space="preserve"> с одной стороны, и </w:t>
      </w:r>
      <w:r w:rsidR="00173CB2">
        <w:rPr>
          <w:rFonts w:ascii="Times New Roman" w:hAnsi="Times New Roman" w:cs="Times New Roman"/>
          <w:b/>
        </w:rPr>
        <w:t xml:space="preserve"> </w:t>
      </w:r>
      <w:r w:rsidR="00173CB2">
        <w:rPr>
          <w:rFonts w:ascii="Times New Roman" w:hAnsi="Times New Roman"/>
          <w:b/>
          <w:sz w:val="21"/>
          <w:szCs w:val="21"/>
        </w:rPr>
        <w:t>Муниципальное общеобразовательное учреждение «</w:t>
      </w:r>
      <w:proofErr w:type="spellStart"/>
      <w:r w:rsidR="00173CB2">
        <w:rPr>
          <w:rFonts w:ascii="Times New Roman" w:hAnsi="Times New Roman"/>
          <w:b/>
          <w:sz w:val="21"/>
          <w:szCs w:val="21"/>
        </w:rPr>
        <w:t>Скребловская</w:t>
      </w:r>
      <w:proofErr w:type="spellEnd"/>
      <w:r w:rsidR="00173CB2">
        <w:rPr>
          <w:rFonts w:ascii="Times New Roman" w:hAnsi="Times New Roman"/>
          <w:b/>
          <w:sz w:val="21"/>
          <w:szCs w:val="21"/>
        </w:rPr>
        <w:t xml:space="preserve"> средняя общеобразовательная школа» (МОУ «</w:t>
      </w:r>
      <w:proofErr w:type="spellStart"/>
      <w:r w:rsidR="00173CB2">
        <w:rPr>
          <w:rFonts w:ascii="Times New Roman" w:hAnsi="Times New Roman"/>
          <w:b/>
          <w:sz w:val="21"/>
          <w:szCs w:val="21"/>
        </w:rPr>
        <w:t>Скребловская</w:t>
      </w:r>
      <w:proofErr w:type="spellEnd"/>
      <w:r w:rsidR="00173CB2">
        <w:rPr>
          <w:rFonts w:ascii="Times New Roman" w:hAnsi="Times New Roman"/>
          <w:b/>
          <w:sz w:val="21"/>
          <w:szCs w:val="21"/>
        </w:rPr>
        <w:t xml:space="preserve"> средняя школа») </w:t>
      </w:r>
      <w:r w:rsidR="00173CB2">
        <w:rPr>
          <w:rFonts w:ascii="Times New Roman" w:hAnsi="Times New Roman" w:cs="Times New Roman"/>
        </w:rPr>
        <w:t>именуемое в дальнейшем «</w:t>
      </w:r>
      <w:r w:rsidR="00173CB2">
        <w:rPr>
          <w:rFonts w:ascii="Times New Roman" w:hAnsi="Times New Roman" w:cs="Times New Roman"/>
          <w:bCs/>
        </w:rPr>
        <w:t xml:space="preserve">Заказчик», </w:t>
      </w:r>
      <w:r w:rsidR="00173CB2">
        <w:rPr>
          <w:rFonts w:ascii="Times New Roman" w:hAnsi="Times New Roman" w:cs="Times New Roman"/>
        </w:rPr>
        <w:t xml:space="preserve">в лице </w:t>
      </w:r>
      <w:r w:rsidR="00173CB2">
        <w:rPr>
          <w:rFonts w:ascii="Times New Roman" w:hAnsi="Times New Roman"/>
          <w:sz w:val="21"/>
          <w:szCs w:val="21"/>
        </w:rPr>
        <w:t xml:space="preserve">Директора </w:t>
      </w:r>
      <w:proofErr w:type="spellStart"/>
      <w:r>
        <w:rPr>
          <w:rFonts w:ascii="Times New Roman" w:hAnsi="Times New Roman"/>
          <w:sz w:val="21"/>
          <w:szCs w:val="21"/>
        </w:rPr>
        <w:t>Хитковой</w:t>
      </w:r>
      <w:proofErr w:type="spellEnd"/>
      <w:r w:rsidR="00173CB2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Ольги</w:t>
      </w:r>
      <w:r w:rsidR="00173CB2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Викторовны</w:t>
      </w:r>
      <w:r w:rsidR="00173CB2">
        <w:rPr>
          <w:rFonts w:ascii="Times New Roman" w:hAnsi="Times New Roman" w:cs="Times New Roman"/>
          <w:color w:val="000000"/>
        </w:rPr>
        <w:t xml:space="preserve"> действующего на основании Устава </w:t>
      </w:r>
      <w:r w:rsidR="00173CB2">
        <w:rPr>
          <w:rFonts w:ascii="Times New Roman" w:hAnsi="Times New Roman" w:cs="Times New Roman"/>
        </w:rPr>
        <w:t>с другой стороны, совместно именуемые как Стороны и каждая в отдельности – «Сторона»</w:t>
      </w:r>
      <w:r w:rsidR="00173CB2">
        <w:rPr>
          <w:rFonts w:ascii="Times New Roman" w:hAnsi="Times New Roman" w:cs="Times New Roman"/>
          <w:bCs/>
        </w:rPr>
        <w:t>, заключили настоящий Договор (далее по тексту - Договор) о нижеследующем:</w:t>
      </w:r>
      <w:proofErr w:type="gramEnd"/>
    </w:p>
    <w:p w:rsidR="002B2961" w:rsidRDefault="00173CB2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 ПРЕДМЕТ ДОГОВОРА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1.1. </w:t>
      </w:r>
      <w:proofErr w:type="gramStart"/>
      <w:r>
        <w:rPr>
          <w:rFonts w:ascii="Times New Roman" w:hAnsi="Times New Roman" w:cs="Times New Roman"/>
        </w:rPr>
        <w:t xml:space="preserve">Заказчик поручает, а Исполнитель принимает на себя обязательства по оказанию услуг по </w:t>
      </w:r>
      <w:r>
        <w:rPr>
          <w:rFonts w:ascii="Times New Roman" w:eastAsia="Times New Roman" w:hAnsi="Times New Roman"/>
          <w:lang w:eastAsia="ar-SA"/>
        </w:rPr>
        <w:t>монтажу Товара на транспортные средства Заказчика</w:t>
      </w:r>
      <w:r>
        <w:rPr>
          <w:rFonts w:ascii="Times New Roman" w:hAnsi="Times New Roman" w:cs="Times New Roman"/>
        </w:rPr>
        <w:t xml:space="preserve">, (далее – услуги) </w:t>
      </w:r>
      <w:r>
        <w:rPr>
          <w:rFonts w:ascii="Times New Roman" w:eastAsia="Times New Roman" w:hAnsi="Times New Roman"/>
          <w:lang w:eastAsia="ar-SA"/>
        </w:rPr>
        <w:t>в</w:t>
      </w:r>
      <w:r>
        <w:rPr>
          <w:rFonts w:ascii="Times New Roman" w:eastAsia="Times New Roman" w:hAnsi="Times New Roman"/>
          <w:color w:val="FF0000"/>
          <w:lang w:eastAsia="ar-SA"/>
        </w:rPr>
        <w:t xml:space="preserve"> </w:t>
      </w:r>
      <w:r>
        <w:rPr>
          <w:rFonts w:ascii="Times New Roman" w:eastAsia="Times New Roman" w:hAnsi="Times New Roman"/>
          <w:lang w:eastAsia="ar-SA"/>
        </w:rPr>
        <w:t xml:space="preserve">сроки, </w:t>
      </w:r>
      <w:r>
        <w:rPr>
          <w:rFonts w:ascii="Times New Roman" w:eastAsia="Times New Roman" w:hAnsi="Times New Roman"/>
          <w:color w:val="000000" w:themeColor="text1"/>
          <w:lang w:eastAsia="ar-SA"/>
        </w:rPr>
        <w:t>ассортименте</w:t>
      </w:r>
      <w:r>
        <w:rPr>
          <w:rFonts w:ascii="Times New Roman" w:eastAsia="Times New Roman" w:hAnsi="Times New Roman"/>
          <w:lang w:eastAsia="ar-SA"/>
        </w:rPr>
        <w:t xml:space="preserve">, количестве и по цене, </w:t>
      </w:r>
      <w:r>
        <w:rPr>
          <w:rFonts w:ascii="Times New Roman" w:hAnsi="Times New Roman" w:cs="Times New Roman"/>
        </w:rPr>
        <w:t>в соответствии с показателями, параметрами и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требованиями (условиями), установленными в Техническом задании (Спецификации), являющимся неотъемлемой частью Договора (Приложение № 1), которое формируется на основании Заявки Заказчика, </w:t>
      </w:r>
      <w:r>
        <w:rPr>
          <w:rFonts w:ascii="Times New Roman" w:eastAsia="Times New Roman" w:hAnsi="Times New Roman"/>
          <w:lang w:eastAsia="ar-SA"/>
        </w:rPr>
        <w:t>являющихся неотъемлемой частью настоящего Договора.</w:t>
      </w:r>
      <w:proofErr w:type="gramEnd"/>
    </w:p>
    <w:p w:rsidR="002B2961" w:rsidRDefault="00173CB2">
      <w:pPr>
        <w:pStyle w:val="af4"/>
        <w:ind w:firstLine="709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 xml:space="preserve">1.2. </w:t>
      </w:r>
      <w:proofErr w:type="gramStart"/>
      <w:r>
        <w:rPr>
          <w:rFonts w:ascii="Times New Roman" w:hAnsi="Times New Roman"/>
          <w:lang w:eastAsia="ar-SA"/>
        </w:rPr>
        <w:t xml:space="preserve">Исполнитель оказывает услуги (если согласовано в приложении) по заказу, приобретению и передаче в собственность Заказчику карт для осуществления работы с техническими средствами контроля за соблюдением водителями режимов движения, труда и отдыха, а именно, карты водителя для </w:t>
      </w:r>
      <w:proofErr w:type="spellStart"/>
      <w:r>
        <w:rPr>
          <w:rFonts w:ascii="Times New Roman" w:hAnsi="Times New Roman"/>
          <w:lang w:eastAsia="ar-SA"/>
        </w:rPr>
        <w:t>тахографов</w:t>
      </w:r>
      <w:proofErr w:type="spellEnd"/>
      <w:r>
        <w:rPr>
          <w:rFonts w:ascii="Times New Roman" w:hAnsi="Times New Roman"/>
          <w:lang w:eastAsia="ar-SA"/>
        </w:rPr>
        <w:t xml:space="preserve"> либо карты предприятия для </w:t>
      </w:r>
      <w:proofErr w:type="spellStart"/>
      <w:r>
        <w:rPr>
          <w:rFonts w:ascii="Times New Roman" w:hAnsi="Times New Roman"/>
          <w:lang w:eastAsia="ar-SA"/>
        </w:rPr>
        <w:t>тахографов</w:t>
      </w:r>
      <w:proofErr w:type="spellEnd"/>
      <w:r>
        <w:rPr>
          <w:rFonts w:ascii="Times New Roman" w:hAnsi="Times New Roman"/>
          <w:lang w:eastAsia="ar-SA"/>
        </w:rPr>
        <w:t>, изготовленные органом, уполномоченным на регистрацию карт по Приказу Министерства транспорта Российской Федерации № 36 от 13 февраля 2013 г.</w:t>
      </w:r>
      <w:proofErr w:type="gramEnd"/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Поставляемый Товар должен по своему качеству соответствовать требованиям ГОСТ, техническим условиям и сертификату качества завода-изготовителя в зависимости от вида Товара. В случае</w:t>
      </w:r>
      <w:proofErr w:type="gramStart"/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если качество Товара удостоверяется сертификатом качества, то данный сертификат передается Заказчику вместе с Товаром.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Стороны не имеют права в одностороннем порядке отказаться от исполнения обязательств по Договору, за исключением случаев, установленных Договором и действующим законодательством Российской Федерации.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</w:t>
      </w:r>
      <w:r>
        <w:rPr>
          <w:rFonts w:ascii="Times New Roman" w:hAnsi="Times New Roman"/>
          <w:bCs/>
        </w:rPr>
        <w:t xml:space="preserve">В настоящем Договоре используются следующие термины и определения:   </w:t>
      </w:r>
    </w:p>
    <w:tbl>
      <w:tblPr>
        <w:tblStyle w:val="aff0"/>
        <w:tblW w:w="10060" w:type="dxa"/>
        <w:tblLook w:val="04A0" w:firstRow="1" w:lastRow="0" w:firstColumn="1" w:lastColumn="0" w:noHBand="0" w:noVBand="1"/>
      </w:tblPr>
      <w:tblGrid>
        <w:gridCol w:w="426"/>
        <w:gridCol w:w="2690"/>
        <w:gridCol w:w="1396"/>
        <w:gridCol w:w="5548"/>
      </w:tblGrid>
      <w:tr w:rsidR="002B2961">
        <w:tc>
          <w:tcPr>
            <w:tcW w:w="42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№</w:t>
            </w:r>
          </w:p>
        </w:tc>
        <w:tc>
          <w:tcPr>
            <w:tcW w:w="2690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Термины</w:t>
            </w:r>
          </w:p>
        </w:tc>
        <w:tc>
          <w:tcPr>
            <w:tcW w:w="139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обозначения</w:t>
            </w:r>
          </w:p>
        </w:tc>
        <w:tc>
          <w:tcPr>
            <w:tcW w:w="5548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Определения</w:t>
            </w:r>
          </w:p>
        </w:tc>
      </w:tr>
      <w:tr w:rsidR="002B2961">
        <w:tc>
          <w:tcPr>
            <w:tcW w:w="42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2690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/>
              </w:rPr>
              <w:t xml:space="preserve">Аксессуары для Контрольного Устройства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/>
              </w:rPr>
              <w:t>тахограф</w:t>
            </w:r>
            <w:proofErr w:type="spellEnd"/>
          </w:p>
        </w:tc>
        <w:tc>
          <w:tcPr>
            <w:tcW w:w="139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КУ</w:t>
            </w:r>
          </w:p>
        </w:tc>
        <w:tc>
          <w:tcPr>
            <w:tcW w:w="5548" w:type="dxa"/>
          </w:tcPr>
          <w:p w:rsidR="002B2961" w:rsidRDefault="00173CB2">
            <w:pPr>
              <w:pStyle w:val="a"/>
              <w:numPr>
                <w:ilvl w:val="0"/>
                <w:numId w:val="0"/>
              </w:numPr>
              <w:tabs>
                <w:tab w:val="left" w:pos="60"/>
              </w:tabs>
              <w:ind w:left="61" w:hanging="1"/>
              <w:jc w:val="both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Регистрирующее оборудование, устанавливаемое на борту</w:t>
            </w:r>
            <w:r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транспортных средств, предназначенное для регистрации режимов</w:t>
            </w:r>
            <w:r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движения, труда и отдыха водителей и членов экипажа.</w:t>
            </w:r>
          </w:p>
        </w:tc>
      </w:tr>
      <w:tr w:rsidR="002B2961">
        <w:tc>
          <w:tcPr>
            <w:tcW w:w="42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2690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ar-SA"/>
              </w:rPr>
              <w:t xml:space="preserve">Технические средства </w:t>
            </w:r>
          </w:p>
        </w:tc>
        <w:tc>
          <w:tcPr>
            <w:tcW w:w="139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Товар</w:t>
            </w:r>
          </w:p>
        </w:tc>
        <w:tc>
          <w:tcPr>
            <w:tcW w:w="5548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Бортовой измерительный комплекс, устанавливаемый на ТС, АСН,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устройство, устанавливаемое на транспортное средство для определения его текущего местоположения, направления и скорости движения, обмена данными с дополнительным бортовым оборудованием, а также для обмена информацией по сетям подвижной радиотелефонной связи.</w:t>
            </w:r>
            <w:r>
              <w:rPr>
                <w:rStyle w:val="extended-textshor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B2961">
        <w:tc>
          <w:tcPr>
            <w:tcW w:w="42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2690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Карта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тахографа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39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Карта СКЗИ/ЕСТР</w:t>
            </w:r>
          </w:p>
        </w:tc>
        <w:tc>
          <w:tcPr>
            <w:tcW w:w="5548" w:type="dxa"/>
          </w:tcPr>
          <w:p w:rsidR="002B2961" w:rsidRDefault="00173CB2">
            <w:pPr>
              <w:pStyle w:val="a"/>
              <w:numPr>
                <w:ilvl w:val="0"/>
                <w:numId w:val="0"/>
              </w:numPr>
              <w:tabs>
                <w:tab w:val="left" w:pos="53"/>
              </w:tabs>
              <w:ind w:left="53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Карта для </w:t>
            </w:r>
            <w:proofErr w:type="spellStart"/>
            <w:r>
              <w:rPr>
                <w:sz w:val="22"/>
                <w:szCs w:val="22"/>
              </w:rPr>
              <w:t>тахографов</w:t>
            </w:r>
            <w:proofErr w:type="spellEnd"/>
            <w:r>
              <w:rPr>
                <w:sz w:val="22"/>
                <w:szCs w:val="22"/>
              </w:rPr>
              <w:t xml:space="preserve"> со средствами криптографической защиты информации СКЗИ либо ЕСТР</w:t>
            </w:r>
          </w:p>
        </w:tc>
      </w:tr>
      <w:tr w:rsidR="002B2961">
        <w:tc>
          <w:tcPr>
            <w:tcW w:w="42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2690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Транспортное средство (самоходная машина)</w:t>
            </w:r>
          </w:p>
        </w:tc>
        <w:tc>
          <w:tcPr>
            <w:tcW w:w="1396" w:type="dxa"/>
          </w:tcPr>
          <w:p w:rsidR="002B2961" w:rsidRDefault="00173CB2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ТС</w:t>
            </w:r>
          </w:p>
        </w:tc>
        <w:tc>
          <w:tcPr>
            <w:tcW w:w="5548" w:type="dxa"/>
          </w:tcPr>
          <w:p w:rsidR="002B2961" w:rsidRDefault="00173CB2">
            <w:pPr>
              <w:pStyle w:val="a"/>
              <w:numPr>
                <w:ilvl w:val="0"/>
                <w:numId w:val="0"/>
              </w:numPr>
              <w:tabs>
                <w:tab w:val="left" w:pos="53"/>
              </w:tabs>
              <w:ind w:lef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Техническое устройство для перевозки людей и/или грузов, либо механическое </w:t>
            </w:r>
            <w:r>
              <w:rPr>
                <w:bCs/>
                <w:sz w:val="22"/>
                <w:szCs w:val="22"/>
              </w:rPr>
              <w:t>транспортное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средство</w:t>
            </w:r>
          </w:p>
        </w:tc>
      </w:tr>
    </w:tbl>
    <w:p w:rsidR="002B2961" w:rsidRDefault="002B296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B2961" w:rsidRDefault="002B296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B2961" w:rsidRDefault="00173C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Обязанности Сторон</w:t>
      </w:r>
    </w:p>
    <w:p w:rsidR="002B2961" w:rsidRDefault="00173CB2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2.1. Исполнитель обязуется.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2.1.2. Обеспечить соответствие результатов услуг требованиям, изложенным в Договоре и Техническом задании (Спецификации) (Приложение № 1).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2.1.3. По  требованию Заказчика информировать Заказчика о процессе оказания  услуг.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 xml:space="preserve">2.1.4. </w:t>
      </w:r>
      <w:r>
        <w:rPr>
          <w:rFonts w:ascii="Times New Roman" w:eastAsia="Times New Roman" w:hAnsi="Times New Roman" w:cs="Times New Roman"/>
          <w:lang w:eastAsia="ar-SA"/>
        </w:rPr>
        <w:t>Выполнять работы по монтажу с соблюдением техники безопасности, охраны труда, пожарной безопасности.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2.2. Исполнитель имеет право:</w:t>
      </w:r>
    </w:p>
    <w:p w:rsidR="002B2961" w:rsidRDefault="00173CB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2.2.1</w:t>
      </w:r>
      <w:proofErr w:type="gramStart"/>
      <w:r>
        <w:rPr>
          <w:rFonts w:ascii="Times New Roman" w:eastAsia="Times New Roman" w:hAnsi="Times New Roman" w:cs="Times New Roman"/>
          <w:lang w:eastAsia="ar-SA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lang w:eastAsia="ar-SA"/>
        </w:rPr>
        <w:t>ребовать от Заказчика исполнения обязательств по настоящему Договору.</w:t>
      </w:r>
    </w:p>
    <w:p w:rsidR="002B2961" w:rsidRDefault="00173CB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2.2.2.Не оказывать услуги по настоящему Договору в случае отсутствия необходимых материалов, иных ресурсов, по независящим от Исполнителя причинам, не предоставления Заказчиком транспортных средств, необходимых документов, оплаты аванса, до устранения указанных обстоятельств.</w:t>
      </w:r>
    </w:p>
    <w:p w:rsidR="002B2961" w:rsidRDefault="00173CB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2.2.3.Привлекать к исполнению Договора сторонние организации (третьи лица) для выполнения работ, оказан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ия услуг по данному Договору.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 Заказчик обязуется.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2.3.1. Предоставить транспортные средства, необходимые для оказания услуг по Договору, с исправной электрической системой, в заранее согласованное с Исполнителем время (в рабочие дни, </w:t>
      </w:r>
      <w:r>
        <w:rPr>
          <w:rFonts w:ascii="Times New Roman" w:hAnsi="Times New Roman"/>
          <w:color w:val="000000" w:themeColor="text1"/>
        </w:rPr>
        <w:t>на</w:t>
      </w:r>
      <w:r>
        <w:rPr>
          <w:rFonts w:ascii="Times New Roman" w:hAnsi="Times New Roman"/>
        </w:rPr>
        <w:t xml:space="preserve"> время не менее 4 часов в день на одно ТС).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2.3.2. В случае заказа карты </w:t>
      </w:r>
      <w:proofErr w:type="spellStart"/>
      <w:r>
        <w:rPr>
          <w:rFonts w:ascii="Times New Roman" w:hAnsi="Times New Roman"/>
        </w:rPr>
        <w:t>тахографа</w:t>
      </w:r>
      <w:proofErr w:type="spellEnd"/>
      <w:r>
        <w:rPr>
          <w:rFonts w:ascii="Times New Roman" w:hAnsi="Times New Roman"/>
        </w:rPr>
        <w:t xml:space="preserve"> предоставить весь перечень необходимой документации, в зависимости от вида карт, перечисленной на официальном сайте ООО «ГЛОНАСС» </w:t>
      </w:r>
      <w:hyperlink r:id="rId9" w:tooltip="http://www.eraglonass.ru" w:history="1">
        <w:r>
          <w:rPr>
            <w:rStyle w:val="aff"/>
            <w:rFonts w:ascii="Times New Roman" w:hAnsi="Times New Roman"/>
            <w:lang w:val="en-US"/>
          </w:rPr>
          <w:t>www</w:t>
        </w:r>
        <w:r>
          <w:rPr>
            <w:rStyle w:val="aff"/>
            <w:rFonts w:ascii="Times New Roman" w:hAnsi="Times New Roman"/>
          </w:rPr>
          <w:t>.eraglonass.ru</w:t>
        </w:r>
      </w:hyperlink>
      <w:r>
        <w:rPr>
          <w:rFonts w:ascii="Times New Roman" w:hAnsi="Times New Roman"/>
        </w:rPr>
        <w:t xml:space="preserve"> в течение одного дня </w:t>
      </w:r>
      <w:proofErr w:type="gramStart"/>
      <w:r>
        <w:rPr>
          <w:rFonts w:ascii="Times New Roman" w:hAnsi="Times New Roman"/>
        </w:rPr>
        <w:t>с даты заключения</w:t>
      </w:r>
      <w:proofErr w:type="gramEnd"/>
      <w:r>
        <w:rPr>
          <w:rFonts w:ascii="Times New Roman" w:hAnsi="Times New Roman"/>
        </w:rPr>
        <w:t xml:space="preserve"> Договора и оплаты счета.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2.3.3. Согласовать с Исполнителем место и время оказания услуг.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>2.3.4. Принять оказанные услуги в сроки и в порядке, установленными настоящим Договором, подписать универсальный передаточный акт, передать один экземпляр Исполнителю</w:t>
      </w:r>
      <w:r>
        <w:rPr>
          <w:rFonts w:ascii="Times New Roman" w:hAnsi="Times New Roman"/>
          <w:bCs/>
          <w:color w:val="000000"/>
        </w:rPr>
        <w:t>.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2.3.5. Произвести оплату в соответствии с разделом 3 настоящего Договора.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Претензии по надлежащему исполнению договора от Заказчика к Исполнителю рассматриваются только при предъявлении письменной рекламации. Несоблюдение вышеуказанного требования влечёт невозможность предъявления претензий к Исполнителю.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2.5. В случае заказа карты </w:t>
      </w:r>
      <w:proofErr w:type="spellStart"/>
      <w:r>
        <w:rPr>
          <w:rFonts w:ascii="Times New Roman" w:hAnsi="Times New Roman"/>
        </w:rPr>
        <w:t>тахографа</w:t>
      </w:r>
      <w:proofErr w:type="spellEnd"/>
      <w:r>
        <w:rPr>
          <w:rFonts w:ascii="Times New Roman" w:hAnsi="Times New Roman"/>
        </w:rPr>
        <w:t xml:space="preserve"> предоставить Исполнителю согласие владельцев персональных данных на обработку персональных данных, в том числе на их передачу третьим лицам. Заказчик поручает Исполнителю обработку персональных данных владельцев с целью совершения Исполнителем действий, связанных с изготовлением и персонализацией карты водителя. 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2.6. </w:t>
      </w:r>
      <w:proofErr w:type="gramStart"/>
      <w:r>
        <w:rPr>
          <w:rFonts w:ascii="Times New Roman" w:hAnsi="Times New Roman"/>
        </w:rPr>
        <w:t>Заказчик поручает Исполнителю обработку следующих персональных данных владельцев персональных данных: фамилия, имя, отчество; номер ранее выданной карты водителя; гражданство; наименование предприятия (места работы) и его почтовый адрес; СНИЛС; ИНН; дата рождения; реквизиты водительского удостоверения водителя; данные паспорта или иного документа, удостоверяющего личность; номер мобильного телефона и адрес электронной почты; образец подписи, фотография.</w:t>
      </w:r>
      <w:proofErr w:type="gramEnd"/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proofErr w:type="gramStart"/>
      <w:r>
        <w:rPr>
          <w:rFonts w:ascii="Times New Roman" w:hAnsi="Times New Roman"/>
        </w:rPr>
        <w:t xml:space="preserve">Стороны договорились, что в случаях, не предусмотренных настоящим Договором приемка товара по количеству и качеству производится Заказчиком (грузополучателем) в соответствии с Инструкциями Госарбитража СССР № П-6 от 15.06.65 г. «О порядке приёмки продукции производственно-технического назначения и товаров народного потребления по количеству» и № П-7 от 25.04.66 г. «О порядке приёмки продукции производственно-технического назначения и товаров народного потребления по качеству». </w:t>
      </w:r>
      <w:proofErr w:type="gramEnd"/>
    </w:p>
    <w:p w:rsidR="002B2961" w:rsidRDefault="002B296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B2961" w:rsidRDefault="00173CB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Цена Договора и порядок расчетов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3.1. </w:t>
      </w:r>
      <w:r>
        <w:rPr>
          <w:rFonts w:ascii="Times New Roman" w:hAnsi="Times New Roman" w:cs="Times New Roman"/>
          <w:color w:val="000000"/>
        </w:rPr>
        <w:t xml:space="preserve">Цена Договора </w:t>
      </w:r>
      <w:r>
        <w:rPr>
          <w:rFonts w:ascii="Times New Roman" w:hAnsi="Times New Roman" w:cs="Times New Roman"/>
        </w:rPr>
        <w:t>составляет 20 000,00 (Двадцать тысяч рублей 00 копеек)</w:t>
      </w:r>
      <w:r>
        <w:t xml:space="preserve"> </w:t>
      </w:r>
      <w:r>
        <w:rPr>
          <w:rFonts w:ascii="Times New Roman" w:hAnsi="Times New Roman" w:cs="Times New Roman"/>
          <w:color w:val="000000"/>
        </w:rPr>
        <w:t>состоит из стоимости Товара и всех оказанных услуг по настоящему Договору в соответствии с ценами, указанными в Техническом задании (Спецификации) и/или выставленных Заказчиком счетах.</w:t>
      </w:r>
    </w:p>
    <w:p w:rsidR="002B2961" w:rsidRDefault="00173CB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 xml:space="preserve">3.2. </w:t>
      </w:r>
      <w:r>
        <w:rPr>
          <w:rFonts w:ascii="Times New Roman" w:hAnsi="Times New Roman" w:cs="Times New Roman"/>
          <w:bCs/>
          <w:color w:val="000000"/>
        </w:rPr>
        <w:t>Тарифы  и цены на предоставляемые услуги устанавливаются Исполнителем самостоятельно в прайс-листах, утвержденных Исполнителем внутренней документацией. Цены на услуги указываются в счетах и/или в Техническом задании (Спецификации).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3.3. Оплата по Договору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Договоре. Днём оплаты считается день поступления денежных средств на расчетный счет Исполнителя.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3.4. </w:t>
      </w:r>
      <w:r>
        <w:rPr>
          <w:rFonts w:ascii="Times New Roman" w:hAnsi="Times New Roman"/>
          <w:bCs/>
          <w:sz w:val="24"/>
          <w:szCs w:val="24"/>
        </w:rPr>
        <w:t>Заказчик обязуется произвести оплату услуг на основании подписанного акта оказанных услуг и счета в течение 10 рабочих дней. Днем оплаты считается день поступления денежных средств на расчетный счет Исполнителя</w:t>
      </w:r>
      <w:r>
        <w:rPr>
          <w:rFonts w:ascii="Times New Roman" w:hAnsi="Times New Roman"/>
        </w:rPr>
        <w:t>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3.5. Оплата по Договору может быть произведена за Заказчика третьим лицом, о чем Заказчик письменно уведомляет Исполнителя. В платежных поручениях Заказчик обязан указать номер настоящего Договора и дату его заключения, в противном случае поступившие денежные средства будут отнесены на кредиторскую задолженность до выяснения назначения платежа.</w:t>
      </w:r>
    </w:p>
    <w:p w:rsidR="002B2961" w:rsidRDefault="00173CB2">
      <w:pPr>
        <w:pStyle w:val="af4"/>
        <w:ind w:firstLine="709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lastRenderedPageBreak/>
        <w:t xml:space="preserve">3.6. </w:t>
      </w:r>
      <w:proofErr w:type="gramStart"/>
      <w:r>
        <w:rPr>
          <w:rFonts w:ascii="Times New Roman" w:hAnsi="Times New Roman"/>
        </w:rPr>
        <w:t>Исполнитель имеет право зачесть полученные денежные средства в счёт оплаты по обязательствам в рамках Договора, срок которых наступил ранее, в случаях: отсутствия в назначении платежа ссылки на спецификацию к договору; указания в назначении платежа неверных реквизитов счета на оплату договора, спецификации или договора; если у Заказчика имеется задолженность по совершенным ранее поставкам;</w:t>
      </w:r>
      <w:proofErr w:type="gramEnd"/>
      <w:r>
        <w:rPr>
          <w:rFonts w:ascii="Times New Roman" w:hAnsi="Times New Roman"/>
        </w:rPr>
        <w:t xml:space="preserve"> а также в иных случаях по усмотрению Исполнителя. </w:t>
      </w:r>
      <w:r>
        <w:rPr>
          <w:rFonts w:ascii="Times New Roman" w:eastAsia="Calibri" w:hAnsi="Times New Roman"/>
          <w:lang w:eastAsia="en-US"/>
        </w:rPr>
        <w:t>Сумма произведённого платежа, погашает, прежде всего, издержки Исполнителя по получению исполнения денежного обязательства, затем – неустойку и проценты, а в оставшейся части - основную сумму долга.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lang w:eastAsia="en-US"/>
        </w:rPr>
        <w:t xml:space="preserve">3.7. </w:t>
      </w:r>
      <w:r>
        <w:rPr>
          <w:rFonts w:ascii="Times New Roman" w:hAnsi="Times New Roman"/>
        </w:rPr>
        <w:t>Стороны договорились о том, что к моменту окончания срока действия Договора, Заказчик обязуется произвести оплату за Товар и оказанные услуги, даже если срок оплаты, предусмотренный Договором, еще не наступил (в случае согласования Сторонами отсрочки платежа).</w:t>
      </w:r>
    </w:p>
    <w:p w:rsidR="002B2961" w:rsidRDefault="00173CB2">
      <w:pPr>
        <w:pStyle w:val="af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3.8. Стороны пришли к соглашению, что цены, указанные в настоящем Договоре, установлены со скидкой в размере 5 (Пять) % (процентов) от стоимости каждого вида услуги или Товара, действующей при оплате Заказчиком в срок, указанный в настоящем Договоре или в приложениях к нему. В случае нарушения Заказчиком срока оплаты скидка не действует, а итоговая цена каждого вида услуг увеличивается на 5 (Пять) % (процентов). </w:t>
      </w:r>
    </w:p>
    <w:p w:rsidR="002B2961" w:rsidRDefault="002B2961">
      <w:pPr>
        <w:pStyle w:val="af4"/>
        <w:jc w:val="both"/>
        <w:rPr>
          <w:rFonts w:ascii="Times New Roman" w:hAnsi="Times New Roman"/>
        </w:rPr>
      </w:pPr>
    </w:p>
    <w:p w:rsidR="002B2961" w:rsidRDefault="00173CB2">
      <w:pPr>
        <w:spacing w:after="0" w:line="240" w:lineRule="auto"/>
        <w:ind w:firstLine="686"/>
        <w:jc w:val="center"/>
        <w:outlineLvl w:val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  <w:iCs/>
        </w:rPr>
        <w:t>4. Конфиденциальность информации</w:t>
      </w:r>
    </w:p>
    <w:p w:rsidR="002B2961" w:rsidRDefault="00173CB2">
      <w:pPr>
        <w:pStyle w:val="af6"/>
        <w:numPr>
          <w:ilvl w:val="1"/>
          <w:numId w:val="4"/>
        </w:numPr>
        <w:tabs>
          <w:tab w:val="left" w:pos="567"/>
        </w:tabs>
        <w:spacing w:after="0" w:line="240" w:lineRule="auto"/>
        <w:ind w:left="0"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Любая информация, отнесенная Сторонами к настоящему Договору, считается конфиденциальной. Стороны в течение всего срока действия настоящего Договора и в течение 5 (Пяти) лет </w:t>
      </w:r>
      <w:proofErr w:type="gramStart"/>
      <w:r>
        <w:rPr>
          <w:rFonts w:ascii="Times New Roman" w:hAnsi="Times New Roman" w:cs="Times New Roman"/>
        </w:rPr>
        <w:t>с даты истечения</w:t>
      </w:r>
      <w:proofErr w:type="gramEnd"/>
      <w:r>
        <w:rPr>
          <w:rFonts w:ascii="Times New Roman" w:hAnsi="Times New Roman" w:cs="Times New Roman"/>
        </w:rPr>
        <w:t xml:space="preserve"> срока действия настоящего Договора будут соблюдать высокую степень конфиденциальности во избежание разглашения или использования данной информации, какую они соблюдали бы в отношении своей собственной конфиденциальной информации. С конфиденциальной информацией будут ознакомлены только те лица из персонала Сторон, которые непосредственно связаны с исполнением условий настоящего Договора.</w:t>
      </w:r>
    </w:p>
    <w:p w:rsidR="002B2961" w:rsidRDefault="00173CB2">
      <w:pPr>
        <w:pStyle w:val="af6"/>
        <w:numPr>
          <w:ilvl w:val="1"/>
          <w:numId w:val="4"/>
        </w:numPr>
        <w:tabs>
          <w:tab w:val="left" w:pos="567"/>
        </w:tabs>
        <w:spacing w:after="0" w:line="240" w:lineRule="auto"/>
        <w:ind w:left="0" w:firstLine="68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Информация не будет считаться конфиденциальной, и получающая ее Сторона не будет иметь никаких обязательств в отношении данной информации, если она удовлетворяет одному из следующих условий: она уже известна получающей Стороне; является или становится публично известной в результате действий раскрывающей Стороны; легально получена от третьей Стороны без ограничения и без нарушения настоящего Договора;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предоставлена</w:t>
      </w:r>
      <w:proofErr w:type="gramEnd"/>
      <w:r>
        <w:rPr>
          <w:rFonts w:ascii="Times New Roman" w:hAnsi="Times New Roman" w:cs="Times New Roman"/>
        </w:rPr>
        <w:t xml:space="preserve"> третьей Стороне раскрывающей Стороной без аналогичного ограничения на права третьей Стороны; независимо разработана получающей Стороной, при условии, что разработавшие ее лица, не имели доступа к конфиденциальной информации; разрешена к выпуску письменным разрешением раскрывающей Стороны; раскрыта по требованию суда, правоохранительного или налогового органа, при условии, что получающая Сторона прилагает максимальные усилия, чтобы добиться обращения с этой информацией как с конфиденциальной; либо если раскрытия требует действующее законодательство РФ.</w:t>
      </w:r>
    </w:p>
    <w:p w:rsidR="002B2961" w:rsidRDefault="00173CB2">
      <w:pPr>
        <w:pStyle w:val="af6"/>
        <w:numPr>
          <w:ilvl w:val="1"/>
          <w:numId w:val="4"/>
        </w:numPr>
        <w:tabs>
          <w:tab w:val="left" w:pos="567"/>
        </w:tabs>
        <w:spacing w:after="0" w:line="240" w:lineRule="auto"/>
        <w:ind w:left="0"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если раскрывающая Сторона понесет убытки в результате разглашения конфиденциальной информации получающей Стороной, последняя возместит раскрывающей Стороне данные убытки в полном объеме.</w:t>
      </w:r>
    </w:p>
    <w:p w:rsidR="002B2961" w:rsidRDefault="002B29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B2961" w:rsidRDefault="00173CB2">
      <w:pPr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Сроки и условия оказания услуг</w:t>
      </w:r>
    </w:p>
    <w:p w:rsidR="002B2961" w:rsidRDefault="00173CB2">
      <w:pPr>
        <w:tabs>
          <w:tab w:val="left" w:pos="851"/>
        </w:tabs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Оказание услуг осуществляется по письменным заявкам Заказчика, в объеме и в сроки, согласованные сторонами в Договоре или Техническом задании (Спецификации) по ценам, указанным в Техническом задании (Спецификации) и/или в выставленных Исполнителем счетах. 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Исполнитель назначает ответственного специалиста  оказание услуг и доводит информацию об ответственном лице Заказчику.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5.3. По завершении оказания услуг  по Договору Исполнитель</w:t>
      </w:r>
      <w:r>
        <w:rPr>
          <w:rFonts w:ascii="Times New Roman" w:hAnsi="Times New Roman" w:cs="Times New Roman"/>
        </w:rPr>
        <w:t xml:space="preserve"> передаёт Заказчику подписанный со своей Стороны универсальный передаточный акт в 2 (двух) экземплярах для его подписания Заказчиком.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5.4. </w:t>
      </w:r>
      <w:r>
        <w:rPr>
          <w:rFonts w:ascii="Times New Roman" w:eastAsia="Times New Roman" w:hAnsi="Times New Roman" w:cs="Times New Roman"/>
        </w:rPr>
        <w:t xml:space="preserve">При приемке выполненных Услуг Заказчик проводит проверку соответствия выполненных услуг </w:t>
      </w:r>
      <w:proofErr w:type="gramStart"/>
      <w:r>
        <w:rPr>
          <w:rFonts w:ascii="Times New Roman" w:eastAsia="Times New Roman" w:hAnsi="Times New Roman" w:cs="Times New Roman"/>
        </w:rPr>
        <w:t>с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условиям</w:t>
      </w:r>
      <w:proofErr w:type="gramEnd"/>
      <w:r>
        <w:rPr>
          <w:rFonts w:ascii="Times New Roman" w:eastAsia="Times New Roman" w:hAnsi="Times New Roman" w:cs="Times New Roman"/>
        </w:rPr>
        <w:t xml:space="preserve"> Договора, в том числе условиям заявки, Технического задания (Спецификации), а также положениям действующего законодательства</w:t>
      </w:r>
      <w:r>
        <w:rPr>
          <w:rFonts w:ascii="Times New Roman" w:eastAsia="Times New Roman" w:hAnsi="Times New Roman" w:cs="Times New Roman"/>
          <w:bCs/>
        </w:rPr>
        <w:t xml:space="preserve"> Российской Федерации</w:t>
      </w:r>
      <w:r>
        <w:rPr>
          <w:rFonts w:ascii="Times New Roman" w:eastAsia="Times New Roman" w:hAnsi="Times New Roman" w:cs="Times New Roman"/>
        </w:rPr>
        <w:t xml:space="preserve">, иным обязательным правилам и требованиям. 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5.5. При наличии разногласий сторон о характере  оказанных услуг Заказчик вправе передать спор на рассмотрение независимой экспертной организации на предмет их соответствия условиям Договора. В случае некачественного оказания услуг по вине Исполнителя Исполнитель возмещает Заказчику все понесенные им расходы на проведение экспертизы. 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5.6. Заказчик не позднее 3(Трех)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рабочих дней со дня получения</w:t>
      </w:r>
      <w:r>
        <w:rPr>
          <w:rFonts w:ascii="Times New Roman" w:hAnsi="Times New Roman" w:cs="Times New Roman"/>
          <w:color w:val="000000"/>
        </w:rPr>
        <w:t xml:space="preserve"> от Исполнителя </w:t>
      </w:r>
      <w:r>
        <w:rPr>
          <w:rFonts w:ascii="Times New Roman" w:hAnsi="Times New Roman" w:cs="Times New Roman"/>
        </w:rPr>
        <w:t xml:space="preserve">универсального передаточного акта со всеми </w:t>
      </w:r>
      <w:r>
        <w:rPr>
          <w:rFonts w:ascii="Times New Roman" w:hAnsi="Times New Roman" w:cs="Times New Roman"/>
          <w:color w:val="000000"/>
        </w:rPr>
        <w:t xml:space="preserve">предусмотренными Договором документами </w:t>
      </w:r>
      <w:r>
        <w:rPr>
          <w:rFonts w:ascii="Times New Roman" w:hAnsi="Times New Roman" w:cs="Times New Roman"/>
        </w:rPr>
        <w:t>возвращает подписанный универсальный передаточный акт Исполнителю, либо в этот же срок направляет мотивированный отказ от подписания универсального передаточного акта в письменной форме.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5.7. В случае мотивированного отказа Заказчика от подписания универсального передаточного акта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устранения. 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5.8. Отсутствие акта о недостатках в срок, указанный в п. 5.6. Договора означает, что Заказчик принял Товар и оказанные услуги без замечаний.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5.9. </w:t>
      </w:r>
      <w:r>
        <w:rPr>
          <w:rFonts w:ascii="Times New Roman" w:eastAsia="Times New Roman" w:hAnsi="Times New Roman"/>
          <w:lang w:eastAsia="ar-SA"/>
        </w:rPr>
        <w:t xml:space="preserve">Передача карты </w:t>
      </w:r>
      <w:proofErr w:type="spellStart"/>
      <w:r>
        <w:rPr>
          <w:rFonts w:ascii="Times New Roman" w:eastAsia="Times New Roman" w:hAnsi="Times New Roman"/>
          <w:lang w:eastAsia="ar-SA"/>
        </w:rPr>
        <w:t>тахографа</w:t>
      </w:r>
      <w:proofErr w:type="spellEnd"/>
      <w:r>
        <w:rPr>
          <w:rFonts w:ascii="Times New Roman" w:eastAsia="Times New Roman" w:hAnsi="Times New Roman"/>
          <w:lang w:eastAsia="ar-SA"/>
        </w:rPr>
        <w:t xml:space="preserve"> для работы с техническими средствами </w:t>
      </w:r>
      <w:proofErr w:type="gramStart"/>
      <w:r>
        <w:rPr>
          <w:rFonts w:ascii="Times New Roman" w:eastAsia="Times New Roman" w:hAnsi="Times New Roman"/>
          <w:lang w:eastAsia="ar-SA"/>
        </w:rPr>
        <w:t>контроля за</w:t>
      </w:r>
      <w:proofErr w:type="gramEnd"/>
      <w:r>
        <w:rPr>
          <w:rFonts w:ascii="Times New Roman" w:eastAsia="Times New Roman" w:hAnsi="Times New Roman"/>
          <w:lang w:eastAsia="ar-SA"/>
        </w:rPr>
        <w:t xml:space="preserve"> соблюдением водителями режимов движения, производится персонально владельцу, указанному в заявке Заказчика,</w:t>
      </w:r>
      <w:r>
        <w:rPr>
          <w:rFonts w:ascii="Times New Roman" w:hAnsi="Times New Roman"/>
        </w:rPr>
        <w:t xml:space="preserve"> со склада Исполнителя в г. Санкт-Петербурге либо уполномоченному лицу.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5.10</w:t>
      </w:r>
      <w:proofErr w:type="gramStart"/>
      <w:r>
        <w:rPr>
          <w:rFonts w:ascii="Times New Roman" w:hAnsi="Times New Roman"/>
        </w:rPr>
        <w:t xml:space="preserve"> П</w:t>
      </w:r>
      <w:proofErr w:type="gramEnd"/>
      <w:r>
        <w:rPr>
          <w:rFonts w:ascii="Times New Roman" w:hAnsi="Times New Roman"/>
        </w:rPr>
        <w:t>ри необходимости выполнения работ по ремонту и обслуживанию ТС, за пределами Санкт-Петербурга, Заказчик предварительно оплачивает Исполнителю дополнительные» расходы по выезду к месту проведения работ.</w:t>
      </w:r>
    </w:p>
    <w:p w:rsidR="002B2961" w:rsidRDefault="002B2961">
      <w:pPr>
        <w:spacing w:after="0" w:line="240" w:lineRule="auto"/>
        <w:rPr>
          <w:rFonts w:ascii="Times New Roman" w:hAnsi="Times New Roman" w:cs="Times New Roman"/>
          <w:bCs/>
          <w:iCs/>
        </w:rPr>
      </w:pPr>
    </w:p>
    <w:p w:rsidR="002B2961" w:rsidRDefault="00173CB2">
      <w:pPr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  <w:highlight w:val="white"/>
        </w:rPr>
      </w:pPr>
      <w:r>
        <w:rPr>
          <w:rFonts w:ascii="Times New Roman" w:hAnsi="Times New Roman" w:cs="Times New Roman"/>
          <w:b/>
          <w:bCs/>
          <w:highlight w:val="white"/>
        </w:rPr>
        <w:t>6. Гарантии качества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Исполнитель гарантирует, что оказываемые им услуги соответствуют требованиям, параметрам, показателям и </w:t>
      </w:r>
      <w:proofErr w:type="gramStart"/>
      <w:r>
        <w:rPr>
          <w:rFonts w:ascii="Times New Roman" w:hAnsi="Times New Roman" w:cs="Times New Roman"/>
        </w:rPr>
        <w:t>стандартам</w:t>
      </w:r>
      <w:proofErr w:type="gramEnd"/>
      <w:r>
        <w:rPr>
          <w:rFonts w:ascii="Times New Roman" w:hAnsi="Times New Roman" w:cs="Times New Roman"/>
        </w:rPr>
        <w:t xml:space="preserve"> согласованным в Договоре и Техническом задании (Спецификации).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В гарантийный период Заказчик в течение 5 (Пяти) календарных дней с момента обнаружения недостатков письменно уведомляет Исполнителя обо всех претензиях, связанных с данным гарантийным обязательством. Гарантийный срок исчисляется </w:t>
      </w:r>
      <w:proofErr w:type="gramStart"/>
      <w:r>
        <w:rPr>
          <w:rFonts w:ascii="Times New Roman" w:hAnsi="Times New Roman" w:cs="Times New Roman"/>
        </w:rPr>
        <w:t>с даты подписания</w:t>
      </w:r>
      <w:proofErr w:type="gramEnd"/>
      <w:r>
        <w:rPr>
          <w:rFonts w:ascii="Times New Roman" w:hAnsi="Times New Roman" w:cs="Times New Roman"/>
        </w:rPr>
        <w:t xml:space="preserve"> Сторонами универсального передаточного акта и составляет 6 (Шесть) месяцев на Товар и 3 (Три) месяца на оказанные услуги.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>
        <w:rPr>
          <w:rFonts w:ascii="Times New Roman" w:eastAsia="Times New Roman" w:hAnsi="Times New Roman" w:cs="Times New Roman"/>
        </w:rPr>
        <w:t xml:space="preserve">Заявки о недостатках в Товаре, результатах оказанных услуг направляются уполномоченными лицами Заказчика в письменном виде, почтой России, курьерской службой, по электронной почте или иными способами, установленными настоящим Договором для направления уведомлений. В заявке указывается ТС, серийный номер оборудования, номер гарантийного талона оборудования (если таковой предусмотрен), характеристики неисправности, материалы </w:t>
      </w:r>
      <w:proofErr w:type="spellStart"/>
      <w:r>
        <w:rPr>
          <w:rFonts w:ascii="Times New Roman" w:eastAsia="Times New Roman" w:hAnsi="Times New Roman" w:cs="Times New Roman"/>
        </w:rPr>
        <w:t>фотофиксации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6.4. После получения уведомления, в случае установления гарантийного случая, Исполнитель в течение согласованного с Заказчиком срока, устраняет обнаруженные недостатки без расходов со стороны Заказчика.</w:t>
      </w:r>
    </w:p>
    <w:p w:rsidR="002B2961" w:rsidRDefault="00173CB2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6.5. Гарантия Исполнителя не распространяется на недостатки, и Исполнитель не несет ответственности за их возникновение, если такие дефекты:</w:t>
      </w:r>
    </w:p>
    <w:p w:rsidR="002B2961" w:rsidRDefault="00173CB2">
      <w:pPr>
        <w:pStyle w:val="aff1"/>
        <w:ind w:left="0"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являются результатом нормального износа </w:t>
      </w:r>
      <w:proofErr w:type="spellStart"/>
      <w:r>
        <w:rPr>
          <w:rFonts w:ascii="Times New Roman" w:eastAsia="Times New Roman" w:hAnsi="Times New Roman"/>
        </w:rPr>
        <w:t>внутрикомплектного</w:t>
      </w:r>
      <w:proofErr w:type="spellEnd"/>
      <w:r>
        <w:rPr>
          <w:rFonts w:ascii="Times New Roman" w:eastAsia="Times New Roman" w:hAnsi="Times New Roman"/>
        </w:rPr>
        <w:t xml:space="preserve"> Товара, имеющего меньший срок эксплуатации, чем гарантийный срок эксплуатации Товара;</w:t>
      </w:r>
    </w:p>
    <w:p w:rsidR="002B2961" w:rsidRDefault="00173CB2">
      <w:pPr>
        <w:pStyle w:val="aff1"/>
        <w:ind w:left="0"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возникли в результате ненадлежащей разгрузки, ненадлежащего хранения, техобслуживания Товара, произведенного Заказчиком (конечным потребителем) без привлечения Исполнителя или неправильной эксплуатацией Товара Заказчиком (конечным потребителем);</w:t>
      </w:r>
    </w:p>
    <w:p w:rsidR="002B2961" w:rsidRDefault="00173CB2">
      <w:pPr>
        <w:pStyle w:val="aff1"/>
        <w:ind w:left="0"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являются транспортными повреждениями, неправильным/неквалифицированным монтажом и обслуживанием без участия Исполнителя;</w:t>
      </w:r>
    </w:p>
    <w:p w:rsidR="002B2961" w:rsidRDefault="00173CB2">
      <w:pPr>
        <w:pStyle w:val="aff1"/>
        <w:ind w:left="0"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</w:t>
      </w:r>
      <w:proofErr w:type="gramStart"/>
      <w:r>
        <w:rPr>
          <w:rFonts w:ascii="Times New Roman" w:eastAsia="Times New Roman" w:hAnsi="Times New Roman"/>
        </w:rPr>
        <w:t>вызваны</w:t>
      </w:r>
      <w:proofErr w:type="gramEnd"/>
      <w:r>
        <w:rPr>
          <w:rFonts w:ascii="Times New Roman" w:eastAsia="Times New Roman" w:hAnsi="Times New Roman"/>
        </w:rPr>
        <w:t xml:space="preserve"> ремонтом или модификацией Товара лицами, не уполномоченными на это Исполнителем или изготовителем;</w:t>
      </w:r>
    </w:p>
    <w:p w:rsidR="002B2961" w:rsidRDefault="00173CB2">
      <w:pPr>
        <w:pStyle w:val="af4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Гарантия не распространяется:</w:t>
      </w:r>
    </w:p>
    <w:p w:rsidR="002B2961" w:rsidRDefault="00173CB2">
      <w:pPr>
        <w:pStyle w:val="af4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- на Товары и услуги, если Товар подвергался разбору без участия Исполнителя;</w:t>
      </w:r>
    </w:p>
    <w:p w:rsidR="002B2961" w:rsidRDefault="00173CB2">
      <w:pPr>
        <w:pStyle w:val="af4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на Товар и услуги установки оборудования, </w:t>
      </w:r>
      <w:proofErr w:type="spellStart"/>
      <w:r>
        <w:rPr>
          <w:rFonts w:ascii="Times New Roman" w:hAnsi="Times New Roman"/>
        </w:rPr>
        <w:t>эксплуатировавшегося</w:t>
      </w:r>
      <w:proofErr w:type="spellEnd"/>
      <w:r>
        <w:rPr>
          <w:rFonts w:ascii="Times New Roman" w:hAnsi="Times New Roman"/>
        </w:rPr>
        <w:t xml:space="preserve"> с не устранёнными недостатками;</w:t>
      </w:r>
    </w:p>
    <w:p w:rsidR="002B2961" w:rsidRDefault="00173CB2">
      <w:pPr>
        <w:pStyle w:val="aff1"/>
        <w:ind w:left="0"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на неисправности, которые возникли по независящим от Исполнителя причинам;</w:t>
      </w:r>
    </w:p>
    <w:p w:rsidR="002B2961" w:rsidRDefault="00173CB2">
      <w:pPr>
        <w:pStyle w:val="aff1"/>
        <w:ind w:left="0"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на  Товар и услуги установки Товара, хранящегося или </w:t>
      </w:r>
      <w:proofErr w:type="spellStart"/>
      <w:r>
        <w:rPr>
          <w:rFonts w:ascii="Times New Roman" w:eastAsia="Times New Roman" w:hAnsi="Times New Roman"/>
        </w:rPr>
        <w:t>эксплуатировавшегося</w:t>
      </w:r>
      <w:proofErr w:type="spellEnd"/>
      <w:r>
        <w:rPr>
          <w:rFonts w:ascii="Times New Roman" w:eastAsia="Times New Roman" w:hAnsi="Times New Roman"/>
        </w:rPr>
        <w:t xml:space="preserve"> не в соответствии с действующими нормами, правилами и требованиями;</w:t>
      </w:r>
    </w:p>
    <w:p w:rsidR="002B2961" w:rsidRDefault="00173CB2">
      <w:pPr>
        <w:pStyle w:val="aff1"/>
        <w:ind w:left="0"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на Товар и услуги установки Товара, </w:t>
      </w:r>
      <w:proofErr w:type="gramStart"/>
      <w:r>
        <w:rPr>
          <w:rFonts w:ascii="Times New Roman" w:eastAsia="Times New Roman" w:hAnsi="Times New Roman"/>
        </w:rPr>
        <w:t>которое</w:t>
      </w:r>
      <w:proofErr w:type="gramEnd"/>
      <w:r>
        <w:rPr>
          <w:rFonts w:ascii="Times New Roman" w:eastAsia="Times New Roman" w:hAnsi="Times New Roman"/>
        </w:rPr>
        <w:t xml:space="preserve"> использовалось не по назначению или не в соответствии с руководством по эксплуатации;</w:t>
      </w:r>
    </w:p>
    <w:p w:rsidR="002B2961" w:rsidRDefault="00173CB2">
      <w:pPr>
        <w:pStyle w:val="aff1"/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внешние и внутренние загрязнения, царапины, трещины, вмятины, потертости и прочие повреждения, возникшие в процессе транспортировки, хранения или эксплуатации Товара.</w:t>
      </w:r>
    </w:p>
    <w:p w:rsidR="002B2961" w:rsidRDefault="002B2961">
      <w:pPr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</w:rPr>
      </w:pPr>
    </w:p>
    <w:p w:rsidR="002B2961" w:rsidRDefault="00173CB2">
      <w:pPr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 Ответственность Сторон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7.1.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неустойки (штрафов, пеней).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7.2.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0,1 (Одна десятая)% от не уплаченной в срок суммы за каждый день просрочки.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7.3. В случае ненадлежащего исполнения Заказчиком обязательств, предусмотренных Договором, за исключением просрочки исполнения обязательств Исполнитель вправе взыскать с Заказчика штраф в размере 5 (Пять) % от суммы заказа.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7.4.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пеней из расчета 0,1 (Одна десятая)% от суммы несвоевременно оказанных услуг за каждый день просрочки.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7.5. Выплата неустойки (штрафа, пени) и возмещение убытков не освобождает Стороны от исполнения обязательств по настоящему Договору.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7.7. В случае несвоевременного предоставления Заказчиком документов, ТС и </w:t>
      </w:r>
      <w:proofErr w:type="gramStart"/>
      <w:r>
        <w:rPr>
          <w:sz w:val="22"/>
          <w:szCs w:val="22"/>
        </w:rPr>
        <w:t>информации, предусмотренной Договором срок исполнения обязательств Исполнителем переносится</w:t>
      </w:r>
      <w:proofErr w:type="gramEnd"/>
      <w:r>
        <w:rPr>
          <w:sz w:val="22"/>
          <w:szCs w:val="22"/>
        </w:rPr>
        <w:t xml:space="preserve"> на соразмерный срок.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7.8. </w:t>
      </w:r>
      <w:r>
        <w:rPr>
          <w:sz w:val="22"/>
          <w:szCs w:val="22"/>
          <w:lang w:eastAsia="ar-SA"/>
        </w:rPr>
        <w:t>В случае одностороннего расторжения Договора (отказа от Договора) по инициативе Заказчика, авансовый платеж уплаченный по договору, возвращается Поставщиком Покупателю только после реализации Товара, с удержанием 50% от суммы Договора, в погашение затрат Исполнителя на заказ и доставку Товара.</w:t>
      </w:r>
    </w:p>
    <w:p w:rsidR="002B2961" w:rsidRDefault="002B2961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</w:p>
    <w:p w:rsidR="002B2961" w:rsidRDefault="00173CB2">
      <w:pPr>
        <w:spacing w:after="0" w:line="240" w:lineRule="auto"/>
        <w:ind w:firstLine="686"/>
        <w:jc w:val="center"/>
        <w:outlineLvl w:val="0"/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b/>
          <w:bCs/>
          <w:highlight w:val="white"/>
        </w:rPr>
        <w:t xml:space="preserve">8. </w:t>
      </w:r>
      <w:r>
        <w:rPr>
          <w:rFonts w:ascii="Times New Roman" w:eastAsia="Calibri" w:hAnsi="Times New Roman" w:cs="Times New Roman"/>
          <w:b/>
        </w:rPr>
        <w:t>Обстоятельства непреодолимой силы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proofErr w:type="gramStart"/>
      <w:r>
        <w:rPr>
          <w:sz w:val="22"/>
          <w:szCs w:val="22"/>
        </w:rPr>
        <w:t>Ни одна из Сторон не несёт ответственности перед другой Стороной за неисполнение или ненадлежащее исполнение обязательств по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>
        <w:rPr>
          <w:sz w:val="22"/>
          <w:szCs w:val="22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Договору, а также которые Стороны не были в состоянии предвидеть или предотвратить. При этом инфляционные процессы в экономике к обстоятельствам непреодолимой силы по условиям Договора не относятся.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8.2.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8.3.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Договору.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В случае наступления обстоятельств непреодолимой силы, срок исполнения обязательств по Договору отодвигается соразмерно времени, в течение которого будут действовать такие обстоятельства и их последствия.   </w:t>
      </w:r>
    </w:p>
    <w:p w:rsidR="002B2961" w:rsidRDefault="00173CB2">
      <w:pPr>
        <w:pStyle w:val="af1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8.5. Если обстоятельства непреодолимой силы действуют более 30 (тридцати) календарных дней и не обнаруживают признаков прекращения,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Заказчиком и Исполнителем по письменному согласованию Сторон.</w:t>
      </w:r>
    </w:p>
    <w:p w:rsidR="002B2961" w:rsidRDefault="002B2961">
      <w:pPr>
        <w:spacing w:after="0" w:line="240" w:lineRule="auto"/>
        <w:rPr>
          <w:rFonts w:ascii="Times New Roman" w:hAnsi="Times New Roman" w:cs="Times New Roman"/>
          <w:b/>
          <w:bCs/>
          <w:highlight w:val="white"/>
        </w:rPr>
      </w:pPr>
    </w:p>
    <w:p w:rsidR="002B2961" w:rsidRDefault="00173CB2">
      <w:pPr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  <w:highlight w:val="white"/>
        </w:rPr>
      </w:pPr>
      <w:r>
        <w:rPr>
          <w:rFonts w:ascii="Times New Roman" w:hAnsi="Times New Roman" w:cs="Times New Roman"/>
          <w:b/>
          <w:bCs/>
          <w:highlight w:val="white"/>
        </w:rPr>
        <w:t>9. Порядок урегулирования споров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9.1. Стороны принимают меры к тому, чтобы любые спорные вопросы, разногласия либо претензии, касающиеся исполнения Договора, были урегулированы путём переговоров.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9.2. В случае возникновения претензий относительно исполнения одной Стороной своих обязательств по Договору другая Сторона направляет претензию в письменной форме. В отношении всех претензий, направляемых по Договору,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9.3. При невозможности урегулирования споров путём переговоров споры разрешаются в соответствии с действующим законодательством по месту нахождения Исполнителя </w:t>
      </w:r>
      <w:r>
        <w:rPr>
          <w:rFonts w:ascii="Times New Roman" w:hAnsi="Times New Roman" w:cs="Times New Roman"/>
          <w:color w:val="000000"/>
        </w:rPr>
        <w:t>(в Арбитражном суде Санкт-Петербурга и Ленинградской области).</w:t>
      </w:r>
    </w:p>
    <w:p w:rsidR="002B2961" w:rsidRDefault="002B2961">
      <w:pPr>
        <w:spacing w:after="0" w:line="240" w:lineRule="auto"/>
        <w:rPr>
          <w:rFonts w:ascii="Times New Roman" w:hAnsi="Times New Roman" w:cs="Times New Roman"/>
          <w:b/>
          <w:bCs/>
          <w:highlight w:val="white"/>
        </w:rPr>
      </w:pPr>
    </w:p>
    <w:p w:rsidR="002B2961" w:rsidRDefault="00173CB2">
      <w:pPr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  <w:highlight w:val="white"/>
        </w:rPr>
      </w:pPr>
      <w:r>
        <w:rPr>
          <w:rFonts w:ascii="Times New Roman" w:hAnsi="Times New Roman" w:cs="Times New Roman"/>
          <w:b/>
          <w:bCs/>
          <w:highlight w:val="white"/>
        </w:rPr>
        <w:t>10. Подписание и вступление Договора в силу</w:t>
      </w:r>
    </w:p>
    <w:p w:rsidR="002B2961" w:rsidRDefault="00173CB2">
      <w:pPr>
        <w:pStyle w:val="af1"/>
        <w:shd w:val="clear" w:color="auto" w:fill="FFFFFF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10.1. Договор вступает в силу </w:t>
      </w:r>
      <w:proofErr w:type="gramStart"/>
      <w:r>
        <w:rPr>
          <w:sz w:val="22"/>
          <w:szCs w:val="22"/>
          <w:highlight w:val="white"/>
        </w:rPr>
        <w:t>с даты подписания</w:t>
      </w:r>
      <w:proofErr w:type="gramEnd"/>
      <w:r>
        <w:rPr>
          <w:sz w:val="22"/>
          <w:szCs w:val="22"/>
          <w:highlight w:val="white"/>
        </w:rPr>
        <w:t xml:space="preserve"> Договора обеими Сторонами и действует </w:t>
      </w:r>
      <w:r>
        <w:rPr>
          <w:sz w:val="22"/>
          <w:szCs w:val="22"/>
        </w:rPr>
        <w:t>до 31 декабря 2026.</w:t>
      </w:r>
    </w:p>
    <w:p w:rsidR="002B2961" w:rsidRDefault="002B2961">
      <w:pPr>
        <w:tabs>
          <w:tab w:val="left" w:pos="1375"/>
        </w:tabs>
        <w:spacing w:after="0" w:line="240" w:lineRule="auto"/>
        <w:jc w:val="both"/>
        <w:rPr>
          <w:rFonts w:ascii="Times New Roman" w:hAnsi="Times New Roman" w:cs="Times New Roman"/>
          <w:highlight w:val="white"/>
        </w:rPr>
      </w:pPr>
    </w:p>
    <w:p w:rsidR="002B2961" w:rsidRDefault="00173CB2">
      <w:pPr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  <w:highlight w:val="white"/>
        </w:rPr>
      </w:pPr>
      <w:r>
        <w:rPr>
          <w:rFonts w:ascii="Times New Roman" w:hAnsi="Times New Roman" w:cs="Times New Roman"/>
          <w:b/>
          <w:bCs/>
          <w:highlight w:val="white"/>
        </w:rPr>
        <w:t>11. Изменение, расторжение Договора</w:t>
      </w:r>
    </w:p>
    <w:p w:rsidR="002B2961" w:rsidRDefault="00173CB2">
      <w:pPr>
        <w:tabs>
          <w:tab w:val="left" w:pos="720"/>
        </w:tabs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11.1. Любые изменения и дополнения к Договору,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2B2961" w:rsidRDefault="00173CB2">
      <w:pPr>
        <w:tabs>
          <w:tab w:val="left" w:pos="720"/>
        </w:tabs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11.2. Расторжение Договора допускается исключительно по соглашению Сторон, по решению суда.</w:t>
      </w:r>
    </w:p>
    <w:p w:rsidR="002B2961" w:rsidRDefault="00173CB2">
      <w:pPr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11.3. Заказчик не имеет право передать свои права и обязанности по настоящему договору третьему лицу без письменного согласия Исполнителя.</w:t>
      </w:r>
    </w:p>
    <w:p w:rsidR="002B2961" w:rsidRDefault="00173CB2">
      <w:pPr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highlight w:val="white"/>
        </w:rPr>
        <w:t>12. Прочие условия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2B2961" w:rsidRDefault="00173CB2">
      <w:pPr>
        <w:tabs>
          <w:tab w:val="left" w:pos="720"/>
        </w:tabs>
        <w:spacing w:after="0" w:line="240" w:lineRule="auto"/>
        <w:ind w:firstLine="686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</w:rPr>
        <w:t xml:space="preserve">12.1. Любое уведомление, которое одна Сторона направляет другой Стороне в соответствии с </w:t>
      </w:r>
      <w:r>
        <w:rPr>
          <w:rFonts w:ascii="Times New Roman" w:hAnsi="Times New Roman" w:cs="Times New Roman"/>
          <w:color w:val="000000"/>
        </w:rPr>
        <w:t xml:space="preserve">Договором, направляется в письменной форме почтой, курьерской службой и по электронной почте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</w:t>
      </w:r>
      <w:proofErr w:type="gramStart"/>
      <w:r>
        <w:rPr>
          <w:rFonts w:ascii="Times New Roman" w:hAnsi="Times New Roman" w:cs="Times New Roman"/>
          <w:color w:val="000000"/>
        </w:rPr>
        <w:t>с даты отправки</w:t>
      </w:r>
      <w:proofErr w:type="gramEnd"/>
      <w:r>
        <w:rPr>
          <w:rFonts w:ascii="Times New Roman" w:hAnsi="Times New Roman" w:cs="Times New Roman"/>
          <w:color w:val="000000"/>
        </w:rPr>
        <w:t>, если иное не установлено законом или Договором.</w:t>
      </w:r>
    </w:p>
    <w:p w:rsidR="002B2961" w:rsidRDefault="00173CB2">
      <w:pPr>
        <w:tabs>
          <w:tab w:val="left" w:pos="720"/>
        </w:tabs>
        <w:spacing w:after="0" w:line="240" w:lineRule="auto"/>
        <w:ind w:firstLine="686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color w:val="000000"/>
        </w:rPr>
        <w:t>12.2. Вопросы, не урегулированные настоящим Договором, регламентируются нормами действующего законодательства Российской Федерации.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12.3.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>
        <w:rPr>
          <w:rFonts w:ascii="Times New Roman" w:hAnsi="Times New Roman" w:cs="Times New Roman"/>
          <w:color w:val="000000"/>
        </w:rPr>
        <w:t>с даты наступления</w:t>
      </w:r>
      <w:proofErr w:type="gramEnd"/>
      <w:r>
        <w:rPr>
          <w:rFonts w:ascii="Times New Roman" w:hAnsi="Times New Roman" w:cs="Times New Roman"/>
          <w:color w:val="000000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Договора, несет Сторона, не уведомившая или уведомившая ненадлежащем образом другую Сторону о произошедших изменениях. </w:t>
      </w:r>
    </w:p>
    <w:p w:rsidR="002B2961" w:rsidRDefault="002B2961">
      <w:pPr>
        <w:tabs>
          <w:tab w:val="left" w:pos="1375"/>
        </w:tabs>
        <w:spacing w:after="0" w:line="240" w:lineRule="auto"/>
        <w:rPr>
          <w:rFonts w:ascii="Times New Roman" w:hAnsi="Times New Roman" w:cs="Times New Roman"/>
          <w:b/>
          <w:bCs/>
          <w:highlight w:val="white"/>
        </w:rPr>
      </w:pPr>
    </w:p>
    <w:p w:rsidR="002B2961" w:rsidRDefault="00173CB2">
      <w:pPr>
        <w:tabs>
          <w:tab w:val="left" w:pos="1375"/>
        </w:tabs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  <w:highlight w:val="white"/>
        </w:rPr>
      </w:pPr>
      <w:r>
        <w:rPr>
          <w:rFonts w:ascii="Times New Roman" w:hAnsi="Times New Roman" w:cs="Times New Roman"/>
          <w:b/>
          <w:bCs/>
          <w:highlight w:val="white"/>
        </w:rPr>
        <w:t>13. Приложения к Договору</w:t>
      </w:r>
    </w:p>
    <w:p w:rsidR="002B2961" w:rsidRDefault="00173CB2">
      <w:pPr>
        <w:tabs>
          <w:tab w:val="left" w:pos="1375"/>
        </w:tabs>
        <w:spacing w:after="0" w:line="240" w:lineRule="auto"/>
        <w:ind w:firstLine="686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>13.1. Нижеперечисленные документы образуют приложения к Договору и являются его неотъемлемой частью:</w:t>
      </w:r>
    </w:p>
    <w:p w:rsidR="002B2961" w:rsidRDefault="00173CB2">
      <w:pPr>
        <w:spacing w:after="0" w:line="240" w:lineRule="auto"/>
        <w:ind w:firstLine="686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Приложение № 1 – Техническое задание (Спецификация)</w:t>
      </w:r>
      <w:r>
        <w:rPr>
          <w:rFonts w:ascii="Times New Roman" w:hAnsi="Times New Roman" w:cs="Times New Roman"/>
          <w:i/>
        </w:rPr>
        <w:t>.</w:t>
      </w:r>
    </w:p>
    <w:p w:rsidR="002B2961" w:rsidRDefault="002B2961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B2961" w:rsidRDefault="002B2961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</w:p>
    <w:p w:rsidR="002B2961" w:rsidRDefault="00173CB2">
      <w:pPr>
        <w:pStyle w:val="af4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14. Банковские реквизиты и адреса Сторон</w:t>
      </w:r>
    </w:p>
    <w:p w:rsidR="002B2961" w:rsidRDefault="002B2961">
      <w:pPr>
        <w:pStyle w:val="af4"/>
        <w:rPr>
          <w:rFonts w:ascii="Times New Roman" w:hAnsi="Times New Roman"/>
        </w:rPr>
      </w:pPr>
    </w:p>
    <w:tbl>
      <w:tblPr>
        <w:tblW w:w="1000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4962"/>
        <w:gridCol w:w="4961"/>
        <w:gridCol w:w="86"/>
      </w:tblGrid>
      <w:tr w:rsidR="002B2961">
        <w:tc>
          <w:tcPr>
            <w:tcW w:w="49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B2961" w:rsidRDefault="00173CB2" w:rsidP="00E15E3E">
            <w:pPr>
              <w:pStyle w:val="af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04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B2961" w:rsidRDefault="00173CB2">
            <w:pPr>
              <w:pStyle w:val="af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Заказчик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Скребловская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2B2961">
        <w:tc>
          <w:tcPr>
            <w:tcW w:w="49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70"/>
            </w:tblGrid>
            <w:tr w:rsidR="002B2961">
              <w:tc>
                <w:tcPr>
                  <w:tcW w:w="5070" w:type="dxa"/>
                </w:tcPr>
                <w:p w:rsidR="002B2961" w:rsidRDefault="002B2961">
                  <w:pPr>
                    <w:pStyle w:val="af4"/>
                    <w:rPr>
                      <w:rFonts w:ascii="Times New Roman" w:hAnsi="Times New Roman"/>
                    </w:rPr>
                  </w:pPr>
                </w:p>
              </w:tc>
            </w:tr>
            <w:tr w:rsidR="002B2961" w:rsidRPr="00E15E3E">
              <w:tc>
                <w:tcPr>
                  <w:tcW w:w="5070" w:type="dxa"/>
                </w:tcPr>
                <w:p w:rsidR="002B2961" w:rsidRPr="00E15E3E" w:rsidRDefault="002B2961">
                  <w:pPr>
                    <w:pStyle w:val="af4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2B2961" w:rsidRPr="00E15E3E" w:rsidRDefault="002B2961">
            <w:pPr>
              <w:pStyle w:val="af4"/>
              <w:rPr>
                <w:rFonts w:ascii="Times New Roman" w:hAnsi="Times New Roman"/>
              </w:rPr>
            </w:pPr>
          </w:p>
        </w:tc>
        <w:tc>
          <w:tcPr>
            <w:tcW w:w="504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B2961" w:rsidRPr="00E15E3E" w:rsidRDefault="002B2961">
            <w:pPr>
              <w:pStyle w:val="af4"/>
              <w:rPr>
                <w:rFonts w:ascii="Times New Roman" w:hAnsi="Times New Roman"/>
              </w:rPr>
            </w:pP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Юридический адрес: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 xml:space="preserve">188273, Ленинградская область, </w:t>
            </w:r>
            <w:proofErr w:type="spellStart"/>
            <w:r>
              <w:rPr>
                <w:rFonts w:ascii="Times New Roman" w:eastAsia="Calibri" w:hAnsi="Times New Roman" w:cs="Times New Roman"/>
                <w:lang w:eastAsia="en-US"/>
              </w:rPr>
              <w:t>Лужский</w:t>
            </w:r>
            <w:proofErr w:type="spellEnd"/>
            <w:r>
              <w:rPr>
                <w:rFonts w:ascii="Times New Roman" w:eastAsia="Calibri" w:hAnsi="Times New Roman" w:cs="Times New Roman"/>
                <w:lang w:eastAsia="en-US"/>
              </w:rPr>
              <w:t xml:space="preserve"> район, </w:t>
            </w:r>
            <w:proofErr w:type="spellStart"/>
            <w:r>
              <w:rPr>
                <w:rFonts w:ascii="Times New Roman" w:eastAsia="Calibri" w:hAnsi="Times New Roman" w:cs="Times New Roman"/>
                <w:lang w:eastAsia="en-US"/>
              </w:rPr>
              <w:t>п</w:t>
            </w:r>
            <w:proofErr w:type="gramStart"/>
            <w:r>
              <w:rPr>
                <w:rFonts w:ascii="Times New Roman" w:eastAsia="Calibri" w:hAnsi="Times New Roman" w:cs="Times New Roman"/>
                <w:lang w:eastAsia="en-US"/>
              </w:rPr>
              <w:t>.С</w:t>
            </w:r>
            <w:proofErr w:type="gramEnd"/>
            <w:r>
              <w:rPr>
                <w:rFonts w:ascii="Times New Roman" w:eastAsia="Calibri" w:hAnsi="Times New Roman" w:cs="Times New Roman"/>
                <w:lang w:eastAsia="en-US"/>
              </w:rPr>
              <w:t>креблово</w:t>
            </w:r>
            <w:proofErr w:type="spellEnd"/>
            <w:r>
              <w:rPr>
                <w:rFonts w:ascii="Times New Roman" w:eastAsia="Calibri" w:hAnsi="Times New Roman" w:cs="Times New Roman"/>
                <w:lang w:eastAsia="en-US"/>
              </w:rPr>
              <w:t>, пер. Школьный, д.2</w:t>
            </w:r>
          </w:p>
          <w:p w:rsidR="002B2961" w:rsidRPr="005F187C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Тел</w:t>
            </w:r>
            <w:r w:rsidRPr="005F187C">
              <w:rPr>
                <w:rFonts w:ascii="Times New Roman" w:eastAsia="Calibri" w:hAnsi="Times New Roman" w:cs="Times New Roman"/>
                <w:lang w:eastAsia="en-US"/>
              </w:rPr>
              <w:t>: 8 (81372) 58-317</w:t>
            </w:r>
          </w:p>
          <w:p w:rsidR="002B2961" w:rsidRPr="005F187C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val="en-US" w:eastAsia="en-US"/>
              </w:rPr>
              <w:t>e</w:t>
            </w:r>
            <w:r w:rsidRPr="005F187C">
              <w:rPr>
                <w:rFonts w:ascii="Times New Roman" w:eastAsia="Calibri" w:hAnsi="Times New Roman" w:cs="Times New Roman"/>
                <w:lang w:eastAsia="en-US"/>
              </w:rPr>
              <w:t>-</w:t>
            </w:r>
            <w:r>
              <w:rPr>
                <w:rFonts w:ascii="Times New Roman" w:eastAsia="Calibri" w:hAnsi="Times New Roman" w:cs="Times New Roman"/>
                <w:lang w:val="en-US" w:eastAsia="en-US"/>
              </w:rPr>
              <w:t>mail</w:t>
            </w:r>
            <w:r w:rsidRPr="005F187C">
              <w:rPr>
                <w:rFonts w:ascii="Times New Roman" w:eastAsia="Calibri" w:hAnsi="Times New Roman" w:cs="Times New Roman"/>
                <w:lang w:eastAsia="en-US"/>
              </w:rPr>
              <w:t xml:space="preserve">: </w:t>
            </w:r>
            <w:r>
              <w:rPr>
                <w:rFonts w:ascii="Times New Roman" w:eastAsia="Calibri" w:hAnsi="Times New Roman" w:cs="Times New Roman"/>
                <w:lang w:val="en-US" w:eastAsia="en-US"/>
              </w:rPr>
              <w:t>hit</w:t>
            </w:r>
            <w:r w:rsidRPr="005F187C">
              <w:rPr>
                <w:rFonts w:ascii="Times New Roman" w:eastAsia="Calibri" w:hAnsi="Times New Roman" w:cs="Times New Roman"/>
                <w:lang w:eastAsia="en-US"/>
              </w:rPr>
              <w:t>66@</w:t>
            </w:r>
            <w:r>
              <w:rPr>
                <w:rFonts w:ascii="Times New Roman" w:eastAsia="Calibri" w:hAnsi="Times New Roman" w:cs="Times New Roman"/>
                <w:lang w:val="en-US" w:eastAsia="en-US"/>
              </w:rPr>
              <w:t>mail</w:t>
            </w:r>
            <w:r w:rsidRPr="005F187C">
              <w:rPr>
                <w:rFonts w:ascii="Times New Roman" w:eastAsia="Calibri" w:hAnsi="Times New Roman" w:cs="Times New Roman"/>
                <w:lang w:eastAsia="en-US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lang w:val="en-US" w:eastAsia="en-US"/>
              </w:rPr>
              <w:t>ru</w:t>
            </w:r>
            <w:proofErr w:type="spellEnd"/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ИНН: 4710023306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КПП 471001001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ОКПО 01303197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ОКТМО 41633468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ОКФС:  14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ОГРН: 1024701560003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ОКОПФ: 20900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Получатель (плательщик)</w:t>
            </w:r>
            <w:proofErr w:type="gramStart"/>
            <w:r>
              <w:rPr>
                <w:rFonts w:ascii="Times New Roman" w:eastAsia="Calibri" w:hAnsi="Times New Roman" w:cs="Times New Roman"/>
                <w:lang w:eastAsia="en-US"/>
              </w:rPr>
              <w:t xml:space="preserve"> :</w:t>
            </w:r>
            <w:proofErr w:type="gramEnd"/>
            <w:r>
              <w:rPr>
                <w:rFonts w:ascii="Times New Roman" w:eastAsia="Calibri" w:hAnsi="Times New Roman" w:cs="Times New Roman"/>
                <w:lang w:eastAsia="en-US"/>
              </w:rPr>
              <w:t xml:space="preserve">  КФ </w:t>
            </w:r>
            <w:proofErr w:type="gramStart"/>
            <w:r>
              <w:rPr>
                <w:rFonts w:ascii="Times New Roman" w:eastAsia="Calibri" w:hAnsi="Times New Roman" w:cs="Times New Roman"/>
                <w:lang w:eastAsia="en-US"/>
              </w:rPr>
              <w:t>ЛУЖСКОГО</w:t>
            </w:r>
            <w:proofErr w:type="gramEnd"/>
            <w:r>
              <w:rPr>
                <w:rFonts w:ascii="Times New Roman" w:eastAsia="Calibri" w:hAnsi="Times New Roman" w:cs="Times New Roman"/>
                <w:lang w:eastAsia="en-US"/>
              </w:rPr>
              <w:t xml:space="preserve"> МР ЛО (МОУ «</w:t>
            </w:r>
            <w:proofErr w:type="spellStart"/>
            <w:r>
              <w:rPr>
                <w:rFonts w:ascii="Times New Roman" w:eastAsia="Calibri" w:hAnsi="Times New Roman" w:cs="Times New Roman"/>
                <w:lang w:eastAsia="en-US"/>
              </w:rPr>
              <w:t>Скребловская</w:t>
            </w:r>
            <w:proofErr w:type="spellEnd"/>
            <w:r>
              <w:rPr>
                <w:rFonts w:ascii="Times New Roman" w:eastAsia="Calibri" w:hAnsi="Times New Roman" w:cs="Times New Roman"/>
                <w:lang w:eastAsia="en-US"/>
              </w:rPr>
              <w:t xml:space="preserve"> средняя школа»)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Банк получателя: ОКЦ №1 СЗГУ Банка России//УФК по Ленинградской области  г. Санкт-Петербург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БИК: 044030098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Единый казначейский счет:  40102810745370000098</w:t>
            </w:r>
          </w:p>
          <w:p w:rsidR="002B2961" w:rsidRDefault="00173CB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Казначейский счет: 03234643416330004500</w:t>
            </w:r>
          </w:p>
          <w:p w:rsidR="002B2961" w:rsidRDefault="002B2961">
            <w:pPr>
              <w:pStyle w:val="24"/>
              <w:shd w:val="clear" w:color="auto" w:fill="auto"/>
              <w:spacing w:after="0" w:line="317" w:lineRule="exact"/>
              <w:ind w:left="40" w:right="340"/>
            </w:pPr>
          </w:p>
        </w:tc>
      </w:tr>
      <w:tr w:rsidR="002B2961">
        <w:trPr>
          <w:gridAfter w:val="1"/>
          <w:wAfter w:w="86" w:type="dxa"/>
          <w:cantSplit/>
          <w:trHeight w:val="1271"/>
        </w:trPr>
        <w:tc>
          <w:tcPr>
            <w:tcW w:w="4962" w:type="dxa"/>
          </w:tcPr>
          <w:p w:rsidR="002B2961" w:rsidRDefault="002B2961">
            <w:pPr>
              <w:pStyle w:val="af4"/>
              <w:rPr>
                <w:rFonts w:ascii="Times New Roman" w:hAnsi="Times New Roman"/>
              </w:rPr>
            </w:pPr>
          </w:p>
          <w:p w:rsidR="00E15E3E" w:rsidRDefault="00E15E3E">
            <w:pPr>
              <w:pStyle w:val="af4"/>
              <w:rPr>
                <w:rFonts w:ascii="Times New Roman" w:hAnsi="Times New Roman"/>
              </w:rPr>
            </w:pPr>
          </w:p>
          <w:p w:rsidR="002B2961" w:rsidRDefault="002B2961">
            <w:pPr>
              <w:pStyle w:val="af4"/>
              <w:rPr>
                <w:rFonts w:ascii="Times New Roman" w:hAnsi="Times New Roman"/>
              </w:rPr>
            </w:pPr>
          </w:p>
          <w:p w:rsidR="002B2961" w:rsidRDefault="00173CB2">
            <w:pPr>
              <w:pStyle w:val="a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>
              <w:rPr>
                <w:rFonts w:ascii="Times New Roman" w:hAnsi="Times New Roman"/>
                <w:color w:val="000000"/>
              </w:rPr>
              <w:t>/</w:t>
            </w:r>
          </w:p>
          <w:p w:rsidR="002B2961" w:rsidRDefault="00173CB2">
            <w:pPr>
              <w:pStyle w:val="af4"/>
              <w:rPr>
                <w:rFonts w:ascii="Times New Roman" w:hAnsi="Times New Roman"/>
                <w:color w:val="A6A6A6"/>
              </w:rPr>
            </w:pPr>
            <w:r>
              <w:rPr>
                <w:rFonts w:ascii="Times New Roman" w:hAnsi="Times New Roman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color w:val="A6A6A6"/>
              </w:rPr>
              <w:t>м.п</w:t>
            </w:r>
            <w:proofErr w:type="spellEnd"/>
            <w:r>
              <w:rPr>
                <w:rFonts w:ascii="Times New Roman" w:hAnsi="Times New Roman"/>
                <w:color w:val="A6A6A6"/>
              </w:rPr>
              <w:t>.</w:t>
            </w:r>
          </w:p>
        </w:tc>
        <w:tc>
          <w:tcPr>
            <w:tcW w:w="4961" w:type="dxa"/>
          </w:tcPr>
          <w:p w:rsidR="002B2961" w:rsidRDefault="002B2961">
            <w:pPr>
              <w:pStyle w:val="af4"/>
              <w:rPr>
                <w:rFonts w:ascii="Times New Roman" w:hAnsi="Times New Roman"/>
              </w:rPr>
            </w:pPr>
          </w:p>
          <w:p w:rsidR="002B2961" w:rsidRDefault="00173CB2">
            <w:pPr>
              <w:pStyle w:val="a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2B2961" w:rsidRDefault="002B2961">
            <w:pPr>
              <w:pStyle w:val="af4"/>
              <w:rPr>
                <w:rFonts w:ascii="Times New Roman" w:hAnsi="Times New Roman"/>
              </w:rPr>
            </w:pPr>
          </w:p>
          <w:p w:rsidR="002B2961" w:rsidRDefault="00173CB2">
            <w:pPr>
              <w:pStyle w:val="a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___________________/ </w:t>
            </w:r>
            <w:proofErr w:type="spellStart"/>
            <w:r>
              <w:rPr>
                <w:rFonts w:ascii="Times New Roman" w:hAnsi="Times New Roman"/>
              </w:rPr>
              <w:t>Хиткова</w:t>
            </w:r>
            <w:proofErr w:type="spellEnd"/>
            <w:r>
              <w:rPr>
                <w:rFonts w:ascii="Times New Roman" w:hAnsi="Times New Roman"/>
              </w:rPr>
              <w:t xml:space="preserve"> О.В./</w:t>
            </w:r>
          </w:p>
          <w:p w:rsidR="002B2961" w:rsidRDefault="00173CB2">
            <w:pPr>
              <w:pStyle w:val="af4"/>
              <w:rPr>
                <w:rFonts w:ascii="Times New Roman" w:hAnsi="Times New Roman"/>
                <w:color w:val="A6A6A6"/>
              </w:rPr>
            </w:pPr>
            <w:r>
              <w:rPr>
                <w:rFonts w:ascii="Times New Roman" w:hAnsi="Times New Roman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color w:val="A6A6A6"/>
              </w:rPr>
              <w:t>м.п</w:t>
            </w:r>
            <w:proofErr w:type="spellEnd"/>
            <w:r>
              <w:rPr>
                <w:rFonts w:ascii="Times New Roman" w:hAnsi="Times New Roman"/>
                <w:color w:val="A6A6A6"/>
              </w:rPr>
              <w:t>.</w:t>
            </w:r>
          </w:p>
        </w:tc>
      </w:tr>
    </w:tbl>
    <w:p w:rsidR="002B2961" w:rsidRDefault="002B2961">
      <w:pPr>
        <w:tabs>
          <w:tab w:val="left" w:pos="6298"/>
        </w:tabs>
        <w:sectPr w:rsidR="002B2961">
          <w:footerReference w:type="default" r:id="rId10"/>
          <w:type w:val="continuous"/>
          <w:pgSz w:w="11906" w:h="16838"/>
          <w:pgMar w:top="899" w:right="566" w:bottom="567" w:left="1260" w:header="708" w:footer="0" w:gutter="0"/>
          <w:cols w:space="709"/>
          <w:docGrid w:linePitch="360"/>
        </w:sectPr>
      </w:pPr>
    </w:p>
    <w:p w:rsidR="002B2961" w:rsidRDefault="00173CB2">
      <w:pPr>
        <w:pageBreakBefore/>
        <w:spacing w:after="0" w:line="240" w:lineRule="auto"/>
        <w:jc w:val="right"/>
        <w:outlineLvl w:val="0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lastRenderedPageBreak/>
        <w:t>Приложение №1</w:t>
      </w:r>
    </w:p>
    <w:p w:rsidR="002B2961" w:rsidRDefault="00173CB2">
      <w:pPr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К Договору </w:t>
      </w:r>
      <w:r>
        <w:rPr>
          <w:rFonts w:ascii="Times New Roman" w:hAnsi="Times New Roman"/>
        </w:rPr>
        <w:t>поставки, установки и сервисного обслуживания оборудования</w:t>
      </w:r>
      <w:r>
        <w:rPr>
          <w:rFonts w:ascii="Times New Roman" w:eastAsia="Times New Roman" w:hAnsi="Times New Roman"/>
          <w:lang w:eastAsia="ar-SA"/>
        </w:rPr>
        <w:t xml:space="preserve"> </w:t>
      </w:r>
    </w:p>
    <w:p w:rsidR="002B2961" w:rsidRDefault="00173CB2">
      <w:pPr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hAnsi="Times New Roman"/>
          <w:bCs/>
          <w:color w:val="000000" w:themeColor="text1"/>
        </w:rPr>
        <w:t xml:space="preserve">№ </w:t>
      </w:r>
      <w:r w:rsidR="00E15E3E">
        <w:rPr>
          <w:rFonts w:ascii="Times New Roman" w:hAnsi="Times New Roman"/>
          <w:bCs/>
          <w:color w:val="000000" w:themeColor="text1"/>
        </w:rPr>
        <w:t>_______</w:t>
      </w:r>
      <w:r>
        <w:rPr>
          <w:rFonts w:ascii="Times New Roman" w:hAnsi="Times New Roman"/>
          <w:bCs/>
          <w:color w:val="000000" w:themeColor="text1"/>
        </w:rPr>
        <w:t xml:space="preserve">  </w:t>
      </w:r>
      <w:r>
        <w:rPr>
          <w:rFonts w:ascii="Times New Roman" w:eastAsia="Times New Roman" w:hAnsi="Times New Roman"/>
          <w:lang w:eastAsia="ar-SA"/>
        </w:rPr>
        <w:t xml:space="preserve">от </w:t>
      </w:r>
      <w:r>
        <w:rPr>
          <w:rFonts w:ascii="Times New Roman" w:hAnsi="Times New Roman" w:cs="Times New Roman"/>
        </w:rPr>
        <w:t>«</w:t>
      </w:r>
      <w:r w:rsidR="00E15E3E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» </w:t>
      </w:r>
      <w:r w:rsidR="00E15E3E">
        <w:rPr>
          <w:rFonts w:ascii="Times New Roman" w:hAnsi="Times New Roman" w:cs="Times New Roman"/>
        </w:rPr>
        <w:t>ок</w:t>
      </w:r>
      <w:r>
        <w:rPr>
          <w:rFonts w:ascii="Times New Roman" w:hAnsi="Times New Roman" w:cs="Times New Roman"/>
        </w:rPr>
        <w:t>тября 2026 г.</w:t>
      </w:r>
    </w:p>
    <w:p w:rsidR="002B2961" w:rsidRDefault="00173CB2">
      <w:pPr>
        <w:spacing w:after="0" w:line="360" w:lineRule="auto"/>
        <w:ind w:firstLine="90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Техническое задание (Спецификация)</w:t>
      </w:r>
    </w:p>
    <w:tbl>
      <w:tblPr>
        <w:tblStyle w:val="TableNormal"/>
        <w:tblW w:w="10348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9"/>
        <w:gridCol w:w="6649"/>
      </w:tblGrid>
      <w:tr w:rsidR="002B2961">
        <w:trPr>
          <w:trHeight w:val="248"/>
        </w:trPr>
        <w:tc>
          <w:tcPr>
            <w:tcW w:w="3699" w:type="dxa"/>
          </w:tcPr>
          <w:p w:rsidR="002B2961" w:rsidRDefault="00173CB2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  <w:r>
              <w:rPr>
                <w:lang w:val="ru-RU"/>
              </w:rPr>
              <w:t>Дата подписания</w:t>
            </w:r>
          </w:p>
        </w:tc>
        <w:tc>
          <w:tcPr>
            <w:tcW w:w="6649" w:type="dxa"/>
          </w:tcPr>
          <w:p w:rsidR="002B2961" w:rsidRDefault="002B2961">
            <w:pPr>
              <w:pStyle w:val="TableParagraph"/>
              <w:spacing w:line="225" w:lineRule="exact"/>
              <w:ind w:left="142"/>
            </w:pPr>
          </w:p>
        </w:tc>
      </w:tr>
      <w:tr w:rsidR="002B2961">
        <w:trPr>
          <w:trHeight w:val="248"/>
        </w:trPr>
        <w:tc>
          <w:tcPr>
            <w:tcW w:w="3699" w:type="dxa"/>
          </w:tcPr>
          <w:p w:rsidR="002B2961" w:rsidRDefault="00173CB2">
            <w:pPr>
              <w:pStyle w:val="TableParagraph"/>
              <w:spacing w:line="225" w:lineRule="exact"/>
              <w:ind w:left="142"/>
            </w:pPr>
            <w:proofErr w:type="spellStart"/>
            <w:r>
              <w:t>Основание</w:t>
            </w:r>
            <w:proofErr w:type="spellEnd"/>
          </w:p>
        </w:tc>
        <w:tc>
          <w:tcPr>
            <w:tcW w:w="6649" w:type="dxa"/>
          </w:tcPr>
          <w:p w:rsidR="002B2961" w:rsidRDefault="002B2961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</w:p>
        </w:tc>
      </w:tr>
      <w:tr w:rsidR="002B2961">
        <w:trPr>
          <w:trHeight w:val="248"/>
        </w:trPr>
        <w:tc>
          <w:tcPr>
            <w:tcW w:w="3699" w:type="dxa"/>
          </w:tcPr>
          <w:p w:rsidR="002B2961" w:rsidRDefault="00173CB2" w:rsidP="00E15E3E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  <w:r>
              <w:rPr>
                <w:lang w:val="ru-RU"/>
              </w:rPr>
              <w:t xml:space="preserve">Адрес </w:t>
            </w:r>
          </w:p>
        </w:tc>
        <w:tc>
          <w:tcPr>
            <w:tcW w:w="6649" w:type="dxa"/>
          </w:tcPr>
          <w:p w:rsidR="002B2961" w:rsidRDefault="00173CB2">
            <w:pPr>
              <w:rPr>
                <w:rFonts w:ascii="Times New Roman" w:eastAsia="Calibri" w:hAnsi="Times New Roman" w:cs="Times New Roman"/>
                <w:lang w:val="ru-RU"/>
              </w:rPr>
            </w:pPr>
            <w:r w:rsidRPr="00E15E3E">
              <w:rPr>
                <w:rFonts w:ascii="Times New Roman" w:eastAsia="Calibri" w:hAnsi="Times New Roman" w:cs="Times New Roman"/>
                <w:lang w:val="ru-RU"/>
              </w:rPr>
              <w:t xml:space="preserve">188273, Ленинградская область, </w:t>
            </w:r>
            <w:proofErr w:type="spellStart"/>
            <w:r w:rsidRPr="00E15E3E">
              <w:rPr>
                <w:rFonts w:ascii="Times New Roman" w:eastAsia="Calibri" w:hAnsi="Times New Roman" w:cs="Times New Roman"/>
                <w:lang w:val="ru-RU"/>
              </w:rPr>
              <w:t>Лужский</w:t>
            </w:r>
            <w:proofErr w:type="spellEnd"/>
            <w:r w:rsidRPr="00E15E3E">
              <w:rPr>
                <w:rFonts w:ascii="Times New Roman" w:eastAsia="Calibri" w:hAnsi="Times New Roman" w:cs="Times New Roman"/>
                <w:lang w:val="ru-RU"/>
              </w:rPr>
              <w:t xml:space="preserve"> район, </w:t>
            </w:r>
            <w:proofErr w:type="spellStart"/>
            <w:r w:rsidRPr="00E15E3E">
              <w:rPr>
                <w:rFonts w:ascii="Times New Roman" w:eastAsia="Calibri" w:hAnsi="Times New Roman" w:cs="Times New Roman"/>
                <w:lang w:val="ru-RU"/>
              </w:rPr>
              <w:t>п</w:t>
            </w:r>
            <w:proofErr w:type="gramStart"/>
            <w:r w:rsidRPr="00E15E3E">
              <w:rPr>
                <w:rFonts w:ascii="Times New Roman" w:eastAsia="Calibri" w:hAnsi="Times New Roman" w:cs="Times New Roman"/>
                <w:lang w:val="ru-RU"/>
              </w:rPr>
              <w:t>.С</w:t>
            </w:r>
            <w:proofErr w:type="gramEnd"/>
            <w:r w:rsidRPr="00E15E3E">
              <w:rPr>
                <w:rFonts w:ascii="Times New Roman" w:eastAsia="Calibri" w:hAnsi="Times New Roman" w:cs="Times New Roman"/>
                <w:lang w:val="ru-RU"/>
              </w:rPr>
              <w:t>креблово</w:t>
            </w:r>
            <w:proofErr w:type="spellEnd"/>
            <w:r w:rsidRPr="00E15E3E">
              <w:rPr>
                <w:rFonts w:ascii="Times New Roman" w:eastAsia="Calibri" w:hAnsi="Times New Roman" w:cs="Times New Roman"/>
                <w:lang w:val="ru-RU"/>
              </w:rPr>
              <w:t>, пер. Школьный, д.2</w:t>
            </w:r>
          </w:p>
          <w:p w:rsidR="002B2961" w:rsidRDefault="002B2961">
            <w:pPr>
              <w:rPr>
                <w:rFonts w:ascii="Times New Roman" w:eastAsia="Calibri" w:hAnsi="Times New Roman" w:cs="Times New Roman"/>
                <w:sz w:val="21"/>
                <w:szCs w:val="21"/>
                <w:lang w:val="ru-RU"/>
              </w:rPr>
            </w:pPr>
          </w:p>
        </w:tc>
      </w:tr>
      <w:tr w:rsidR="002B2961">
        <w:trPr>
          <w:trHeight w:val="248"/>
        </w:trPr>
        <w:tc>
          <w:tcPr>
            <w:tcW w:w="3699" w:type="dxa"/>
          </w:tcPr>
          <w:p w:rsidR="002B2961" w:rsidRDefault="00173CB2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  <w:r>
              <w:rPr>
                <w:lang w:val="ru-RU"/>
              </w:rPr>
              <w:t>Срок оказания услуг</w:t>
            </w:r>
          </w:p>
        </w:tc>
        <w:tc>
          <w:tcPr>
            <w:tcW w:w="6649" w:type="dxa"/>
          </w:tcPr>
          <w:p w:rsidR="002B2961" w:rsidRDefault="002B2961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</w:p>
        </w:tc>
      </w:tr>
    </w:tbl>
    <w:p w:rsidR="002B2961" w:rsidRDefault="00173CB2">
      <w:pPr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21"/>
          <w:szCs w:val="21"/>
        </w:rPr>
        <w:t>Спецификация по оказываемым услугам</w:t>
      </w:r>
    </w:p>
    <w:tbl>
      <w:tblPr>
        <w:tblW w:w="4871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4662"/>
        <w:gridCol w:w="991"/>
        <w:gridCol w:w="1306"/>
        <w:gridCol w:w="1530"/>
        <w:gridCol w:w="1524"/>
      </w:tblGrid>
      <w:tr w:rsidR="002B2961">
        <w:trPr>
          <w:cantSplit/>
          <w:trHeight w:val="2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/п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Кол-во </w:t>
            </w:r>
          </w:p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ед.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Срок выполнения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Цена, за ед. руб. НДС не облагается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Сумма руб., НДС не облагается.</w:t>
            </w:r>
          </w:p>
        </w:tc>
      </w:tr>
      <w:tr w:rsidR="002B2961">
        <w:trPr>
          <w:cantSplit/>
          <w:trHeight w:val="29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Деактивация</w:t>
            </w:r>
            <w:proofErr w:type="gramStart"/>
            <w:r>
              <w:rPr>
                <w:rFonts w:ascii="Times New Roman" w:hAnsi="Times New Roman" w:cs="Times New Roman"/>
              </w:rPr>
              <w:t>,а</w:t>
            </w:r>
            <w:proofErr w:type="gramEnd"/>
            <w:r>
              <w:rPr>
                <w:rFonts w:ascii="Times New Roman" w:hAnsi="Times New Roman" w:cs="Times New Roman"/>
              </w:rPr>
              <w:t>ктивация,калибровка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тахографа</w:t>
            </w:r>
            <w:proofErr w:type="spell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eastAsia="SimSun" w:hAnsi="Times New Roman"/>
                <w:sz w:val="21"/>
                <w:szCs w:val="21"/>
              </w:rPr>
            </w:pPr>
            <w:r>
              <w:rPr>
                <w:rFonts w:ascii="Times New Roman" w:eastAsia="SimSun" w:hAnsi="Times New Roman"/>
                <w:sz w:val="21"/>
                <w:szCs w:val="21"/>
              </w:rPr>
              <w:t>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eastAsia="SimSu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 рабочих дней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5F187C" w:rsidP="005F187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</w:t>
            </w:r>
            <w:r w:rsidR="00173CB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  <w:r w:rsidR="00173CB2">
              <w:rPr>
                <w:rFonts w:ascii="Times New Roman" w:hAnsi="Times New Roman"/>
                <w:sz w:val="21"/>
                <w:szCs w:val="21"/>
              </w:rPr>
              <w:t>00,00 руб.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5F187C" w:rsidP="005F187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</w:t>
            </w:r>
            <w:r w:rsidR="00173CB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5</w:t>
            </w:r>
            <w:r w:rsidR="00173CB2">
              <w:rPr>
                <w:rFonts w:ascii="Times New Roman" w:hAnsi="Times New Roman"/>
                <w:sz w:val="21"/>
                <w:szCs w:val="21"/>
              </w:rPr>
              <w:t>00,00 руб.</w:t>
            </w:r>
          </w:p>
        </w:tc>
      </w:tr>
      <w:tr w:rsidR="002B2961">
        <w:trPr>
          <w:cantSplit/>
          <w:trHeight w:val="29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Диагностика УВЭОС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eastAsia="SimSun" w:hAnsi="Times New Roman"/>
                <w:sz w:val="21"/>
                <w:szCs w:val="21"/>
              </w:rPr>
            </w:pPr>
            <w:r>
              <w:rPr>
                <w:rFonts w:ascii="Times New Roman" w:eastAsia="SimSun" w:hAnsi="Times New Roman"/>
                <w:sz w:val="21"/>
                <w:szCs w:val="21"/>
              </w:rPr>
              <w:t>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 рабочих дней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1 500,00 руб.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1 500,00 руб.</w:t>
            </w:r>
          </w:p>
        </w:tc>
      </w:tr>
      <w:tr w:rsidR="002B2961">
        <w:trPr>
          <w:trHeight w:val="478"/>
        </w:trPr>
        <w:tc>
          <w:tcPr>
            <w:tcW w:w="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961" w:rsidRDefault="00173CB2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2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961" w:rsidRDefault="00173C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proofErr w:type="gramStart"/>
            <w:r>
              <w:rPr>
                <w:rFonts w:ascii="Times New Roman" w:hAnsi="Times New Roman" w:cs="Times New Roman"/>
              </w:rPr>
              <w:t>цифрового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тахографа</w:t>
            </w:r>
            <w:proofErr w:type="spellEnd"/>
          </w:p>
        </w:tc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eastAsia="SimSun" w:hAnsi="Times New Roman"/>
                <w:sz w:val="21"/>
                <w:szCs w:val="21"/>
              </w:rPr>
            </w:pPr>
            <w:r>
              <w:rPr>
                <w:rFonts w:ascii="Times New Roman" w:eastAsia="SimSun" w:hAnsi="Times New Roman"/>
                <w:sz w:val="21"/>
                <w:szCs w:val="21"/>
              </w:rPr>
              <w:t>2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 рабочих дней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3 000,00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961" w:rsidRDefault="00173CB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6 000,00</w:t>
            </w:r>
          </w:p>
        </w:tc>
      </w:tr>
    </w:tbl>
    <w:p w:rsidR="002B2961" w:rsidRDefault="002B2961">
      <w:pPr>
        <w:rPr>
          <w:rFonts w:ascii="Times New Roman" w:hAnsi="Times New Roman"/>
          <w:sz w:val="21"/>
          <w:szCs w:val="21"/>
        </w:rPr>
      </w:pPr>
    </w:p>
    <w:p w:rsidR="005F187C" w:rsidRDefault="005F187C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B2961" w:rsidRDefault="00173CB2">
      <w:pPr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Итого:</w:t>
      </w:r>
      <w:r w:rsidR="00E15E3E">
        <w:rPr>
          <w:rFonts w:ascii="Times New Roman" w:hAnsi="Times New Roman"/>
          <w:sz w:val="21"/>
          <w:szCs w:val="21"/>
        </w:rPr>
        <w:t xml:space="preserve">  </w:t>
      </w:r>
      <w:r>
        <w:rPr>
          <w:rFonts w:ascii="Times New Roman" w:hAnsi="Times New Roman"/>
          <w:sz w:val="21"/>
          <w:szCs w:val="21"/>
        </w:rPr>
        <w:t xml:space="preserve">20 000 </w:t>
      </w:r>
      <w:r>
        <w:rPr>
          <w:rFonts w:ascii="Times New Roman" w:hAnsi="Times New Roman"/>
          <w:color w:val="000000"/>
          <w:sz w:val="21"/>
          <w:szCs w:val="21"/>
        </w:rPr>
        <w:t>(Двадцать тысяч</w:t>
      </w:r>
      <w:proofErr w:type="gramStart"/>
      <w:r>
        <w:rPr>
          <w:rFonts w:ascii="Times New Roman" w:hAnsi="Times New Roman"/>
          <w:color w:val="000000"/>
          <w:sz w:val="21"/>
          <w:szCs w:val="21"/>
        </w:rPr>
        <w:t xml:space="preserve"> )</w:t>
      </w:r>
      <w:proofErr w:type="gramEnd"/>
      <w:r>
        <w:rPr>
          <w:rFonts w:ascii="Times New Roman" w:hAnsi="Times New Roman"/>
          <w:color w:val="000000"/>
          <w:sz w:val="21"/>
          <w:szCs w:val="21"/>
        </w:rPr>
        <w:t xml:space="preserve"> руб. 00 коп. НДС не облагается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0490"/>
        <w:gridCol w:w="222"/>
      </w:tblGrid>
      <w:tr w:rsidR="002B2961">
        <w:tc>
          <w:tcPr>
            <w:tcW w:w="9876" w:type="dxa"/>
          </w:tcPr>
          <w:tbl>
            <w:tblPr>
              <w:tblW w:w="1027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5024"/>
              <w:gridCol w:w="5250"/>
            </w:tblGrid>
            <w:tr w:rsidR="002B2961">
              <w:tc>
                <w:tcPr>
                  <w:tcW w:w="5024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2B2961" w:rsidRDefault="00173CB2">
                  <w:pPr>
                    <w:tabs>
                      <w:tab w:val="left" w:pos="567"/>
                    </w:tabs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  <w:t>Исполнитель</w:t>
                  </w:r>
                </w:p>
              </w:tc>
              <w:tc>
                <w:tcPr>
                  <w:tcW w:w="5250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2B2961" w:rsidRDefault="00173CB2">
                  <w:pPr>
                    <w:tabs>
                      <w:tab w:val="left" w:pos="567"/>
                    </w:tabs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  <w:t>Заказчик</w:t>
                  </w:r>
                </w:p>
              </w:tc>
            </w:tr>
            <w:tr w:rsidR="002B2961">
              <w:tc>
                <w:tcPr>
                  <w:tcW w:w="5024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2B2961" w:rsidRDefault="002B2961" w:rsidP="00E15E3E">
                  <w:pPr>
                    <w:pStyle w:val="af4"/>
                    <w:rPr>
                      <w:rFonts w:ascii="Times New Roman" w:hAnsi="Times New Roman"/>
                      <w:color w:val="FF0000"/>
                    </w:rPr>
                  </w:pPr>
                </w:p>
              </w:tc>
              <w:tc>
                <w:tcPr>
                  <w:tcW w:w="5250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2B2961" w:rsidRDefault="00173CB2">
                  <w:pPr>
                    <w:pStyle w:val="af4"/>
                    <w:rPr>
                      <w:rFonts w:ascii="Times New Roman" w:hAnsi="Times New Roman"/>
                      <w:lang w:eastAsia="ar-SA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МОУ «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Скребловская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средняя общеобразовательная школа</w:t>
                  </w: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</w:tc>
            </w:tr>
            <w:tr w:rsidR="002B2961">
              <w:trPr>
                <w:cantSplit/>
                <w:trHeight w:val="1717"/>
              </w:trPr>
              <w:tc>
                <w:tcPr>
                  <w:tcW w:w="5024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E15E3E" w:rsidRDefault="00E15E3E">
                  <w:pPr>
                    <w:tabs>
                      <w:tab w:val="left" w:pos="567"/>
                    </w:tabs>
                    <w:ind w:left="470" w:hanging="369"/>
                    <w:rPr>
                      <w:rFonts w:ascii="Times New Roman" w:hAnsi="Times New Roman"/>
                    </w:rPr>
                  </w:pPr>
                </w:p>
                <w:p w:rsidR="002B2961" w:rsidRDefault="00173CB2">
                  <w:pPr>
                    <w:tabs>
                      <w:tab w:val="left" w:pos="567"/>
                    </w:tabs>
                    <w:ind w:left="470" w:hanging="369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_________________ /</w:t>
                  </w:r>
                  <w:r w:rsidR="00E15E3E">
                    <w:rPr>
                      <w:rFonts w:ascii="Times New Roman" w:hAnsi="Times New Roman"/>
                    </w:rPr>
                    <w:t>______________</w:t>
                  </w:r>
                  <w:r>
                    <w:rPr>
                      <w:rFonts w:ascii="Times New Roman" w:hAnsi="Times New Roman"/>
                      <w:color w:val="000000"/>
                    </w:rPr>
                    <w:t>/</w:t>
                  </w:r>
                </w:p>
                <w:p w:rsidR="002B2961" w:rsidRDefault="00173CB2">
                  <w:pPr>
                    <w:tabs>
                      <w:tab w:val="left" w:pos="567"/>
                    </w:tabs>
                    <w:ind w:left="470"/>
                    <w:rPr>
                      <w:rFonts w:ascii="Times New Roman" w:hAnsi="Times New Roman"/>
                      <w:color w:val="A6A6A6"/>
                    </w:rPr>
                  </w:pPr>
                  <w:r>
                    <w:rPr>
                      <w:rFonts w:ascii="Times New Roman" w:hAnsi="Times New Roman"/>
                    </w:rPr>
                    <w:t xml:space="preserve">    </w:t>
                  </w:r>
                  <w:proofErr w:type="spellStart"/>
                  <w:r>
                    <w:rPr>
                      <w:rFonts w:ascii="Times New Roman" w:hAnsi="Times New Roman"/>
                      <w:color w:val="A6A6A6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/>
                      <w:color w:val="A6A6A6"/>
                    </w:rPr>
                    <w:t>.</w:t>
                  </w:r>
                </w:p>
              </w:tc>
              <w:tc>
                <w:tcPr>
                  <w:tcW w:w="5250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2B2961" w:rsidRDefault="00173CB2">
                  <w:pPr>
                    <w:tabs>
                      <w:tab w:val="left" w:pos="567"/>
                    </w:tabs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Директор</w:t>
                  </w:r>
                </w:p>
                <w:p w:rsidR="002B2961" w:rsidRDefault="00173CB2">
                  <w:pPr>
                    <w:tabs>
                      <w:tab w:val="left" w:pos="567"/>
                    </w:tabs>
                    <w:rPr>
                      <w:rFonts w:ascii="Times New Roman" w:eastAsia="Calibri" w:hAnsi="Times New Roman" w:cs="Times New Roman"/>
                      <w:sz w:val="21"/>
                      <w:szCs w:val="2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___________________/ </w:t>
                  </w:r>
                  <w:proofErr w:type="spellStart"/>
                  <w:r>
                    <w:rPr>
                      <w:rFonts w:ascii="Times New Roman" w:hAnsi="Times New Roman"/>
                    </w:rPr>
                    <w:t>Хиткова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О.В</w:t>
                  </w:r>
                  <w:r>
                    <w:rPr>
                      <w:rFonts w:ascii="Times New Roman" w:hAnsi="Times New Roman"/>
                      <w:sz w:val="21"/>
                      <w:szCs w:val="21"/>
                    </w:rPr>
                    <w:t>./</w:t>
                  </w:r>
                </w:p>
                <w:p w:rsidR="002B2961" w:rsidRDefault="00173CB2">
                  <w:pPr>
                    <w:tabs>
                      <w:tab w:val="left" w:pos="567"/>
                    </w:tabs>
                    <w:ind w:left="470"/>
                    <w:rPr>
                      <w:rFonts w:ascii="Times New Roman" w:hAnsi="Times New Roman"/>
                      <w:color w:val="A6A6A6"/>
                    </w:rPr>
                  </w:pPr>
                  <w:r>
                    <w:rPr>
                      <w:rFonts w:ascii="Times New Roman" w:hAnsi="Times New Roman"/>
                    </w:rPr>
                    <w:t xml:space="preserve">    </w:t>
                  </w:r>
                  <w:proofErr w:type="spellStart"/>
                  <w:r>
                    <w:rPr>
                      <w:rFonts w:ascii="Times New Roman" w:hAnsi="Times New Roman"/>
                      <w:color w:val="A6A6A6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/>
                      <w:color w:val="A6A6A6"/>
                    </w:rPr>
                    <w:t>.</w:t>
                  </w:r>
                </w:p>
              </w:tc>
            </w:tr>
          </w:tbl>
          <w:p w:rsidR="002B2961" w:rsidRDefault="002B2961">
            <w:pPr>
              <w:pStyle w:val="af6"/>
              <w:tabs>
                <w:tab w:val="left" w:pos="567"/>
              </w:tabs>
              <w:rPr>
                <w:sz w:val="21"/>
                <w:szCs w:val="21"/>
              </w:rPr>
            </w:pPr>
          </w:p>
        </w:tc>
        <w:tc>
          <w:tcPr>
            <w:tcW w:w="222" w:type="dxa"/>
          </w:tcPr>
          <w:p w:rsidR="002B2961" w:rsidRDefault="002B2961">
            <w:pPr>
              <w:pStyle w:val="af6"/>
              <w:tabs>
                <w:tab w:val="left" w:pos="567"/>
              </w:tabs>
              <w:rPr>
                <w:sz w:val="21"/>
                <w:szCs w:val="21"/>
              </w:rPr>
            </w:pPr>
          </w:p>
          <w:p w:rsidR="002B2961" w:rsidRDefault="002B2961">
            <w:pPr>
              <w:pStyle w:val="af6"/>
              <w:tabs>
                <w:tab w:val="left" w:pos="567"/>
              </w:tabs>
              <w:rPr>
                <w:sz w:val="21"/>
                <w:szCs w:val="21"/>
              </w:rPr>
            </w:pPr>
          </w:p>
        </w:tc>
      </w:tr>
    </w:tbl>
    <w:p w:rsidR="002B2961" w:rsidRDefault="002B2961">
      <w:pPr>
        <w:tabs>
          <w:tab w:val="left" w:pos="567"/>
          <w:tab w:val="left" w:pos="6645"/>
        </w:tabs>
        <w:rPr>
          <w:rFonts w:ascii="Times New Roman" w:hAnsi="Times New Roman"/>
          <w:sz w:val="18"/>
          <w:szCs w:val="18"/>
        </w:rPr>
      </w:pPr>
    </w:p>
    <w:sectPr w:rsidR="002B2961">
      <w:footerReference w:type="default" r:id="rId11"/>
      <w:pgSz w:w="12240" w:h="15840"/>
      <w:pgMar w:top="993" w:right="616" w:bottom="568" w:left="993" w:header="58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F66" w:rsidRDefault="00715F66">
      <w:pPr>
        <w:spacing w:after="0" w:line="240" w:lineRule="auto"/>
      </w:pPr>
      <w:r>
        <w:separator/>
      </w:r>
    </w:p>
  </w:endnote>
  <w:endnote w:type="continuationSeparator" w:id="0">
    <w:p w:rsidR="00715F66" w:rsidRDefault="00715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7606486"/>
      <w:docPartObj>
        <w:docPartGallery w:val="Page Numbers (Bottom of Page)"/>
        <w:docPartUnique/>
      </w:docPartObj>
    </w:sdtPr>
    <w:sdtEndPr/>
    <w:sdtContent>
      <w:p w:rsidR="002B2961" w:rsidRDefault="00173CB2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87C">
          <w:rPr>
            <w:noProof/>
          </w:rPr>
          <w:t>7</w:t>
        </w:r>
        <w:r>
          <w:fldChar w:fldCharType="end"/>
        </w:r>
      </w:p>
    </w:sdtContent>
  </w:sdt>
  <w:p w:rsidR="002B2961" w:rsidRDefault="002B2961">
    <w:pPr>
      <w:pStyle w:val="af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8253248"/>
      <w:docPartObj>
        <w:docPartGallery w:val="Page Numbers (Bottom of Page)"/>
        <w:docPartUnique/>
      </w:docPartObj>
    </w:sdtPr>
    <w:sdtEndPr/>
    <w:sdtContent>
      <w:p w:rsidR="002B2961" w:rsidRDefault="00173CB2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9</w:t>
        </w:r>
        <w:r>
          <w:fldChar w:fldCharType="end"/>
        </w:r>
      </w:p>
    </w:sdtContent>
  </w:sdt>
  <w:p w:rsidR="002B2961" w:rsidRDefault="002B2961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F66" w:rsidRDefault="00715F66">
      <w:pPr>
        <w:spacing w:after="0" w:line="240" w:lineRule="auto"/>
      </w:pPr>
      <w:r>
        <w:separator/>
      </w:r>
    </w:p>
  </w:footnote>
  <w:footnote w:type="continuationSeparator" w:id="0">
    <w:p w:rsidR="00715F66" w:rsidRDefault="00715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83624"/>
    <w:multiLevelType w:val="hybridMultilevel"/>
    <w:tmpl w:val="A7945EB0"/>
    <w:lvl w:ilvl="0" w:tplc="04801144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</w:rPr>
    </w:lvl>
    <w:lvl w:ilvl="1" w:tplc="C256DA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B497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B5C87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9C694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9169F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D7485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C6CB6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CFC32E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1081523F"/>
    <w:multiLevelType w:val="multilevel"/>
    <w:tmpl w:val="832837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/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1C3145CB"/>
    <w:multiLevelType w:val="hybridMultilevel"/>
    <w:tmpl w:val="7E341568"/>
    <w:lvl w:ilvl="0" w:tplc="9D8459D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FE06E1F0">
      <w:start w:val="1"/>
      <w:numFmt w:val="lowerLetter"/>
      <w:lvlText w:val="%2."/>
      <w:lvlJc w:val="left"/>
      <w:pPr>
        <w:ind w:left="1788" w:hanging="360"/>
      </w:pPr>
    </w:lvl>
    <w:lvl w:ilvl="2" w:tplc="70887D8E">
      <w:start w:val="1"/>
      <w:numFmt w:val="lowerRoman"/>
      <w:lvlText w:val="%3."/>
      <w:lvlJc w:val="right"/>
      <w:pPr>
        <w:ind w:left="2508" w:hanging="180"/>
      </w:pPr>
    </w:lvl>
    <w:lvl w:ilvl="3" w:tplc="163C6082">
      <w:start w:val="1"/>
      <w:numFmt w:val="decimal"/>
      <w:lvlText w:val="%4."/>
      <w:lvlJc w:val="left"/>
      <w:pPr>
        <w:ind w:left="3228" w:hanging="360"/>
      </w:pPr>
    </w:lvl>
    <w:lvl w:ilvl="4" w:tplc="F3A812AE">
      <w:start w:val="1"/>
      <w:numFmt w:val="lowerLetter"/>
      <w:lvlText w:val="%5."/>
      <w:lvlJc w:val="left"/>
      <w:pPr>
        <w:ind w:left="3948" w:hanging="360"/>
      </w:pPr>
    </w:lvl>
    <w:lvl w:ilvl="5" w:tplc="0D889FD6">
      <w:start w:val="1"/>
      <w:numFmt w:val="lowerRoman"/>
      <w:lvlText w:val="%6."/>
      <w:lvlJc w:val="right"/>
      <w:pPr>
        <w:ind w:left="4668" w:hanging="180"/>
      </w:pPr>
    </w:lvl>
    <w:lvl w:ilvl="6" w:tplc="67C2F7F2">
      <w:start w:val="1"/>
      <w:numFmt w:val="decimal"/>
      <w:lvlText w:val="%7."/>
      <w:lvlJc w:val="left"/>
      <w:pPr>
        <w:ind w:left="5388" w:hanging="360"/>
      </w:pPr>
    </w:lvl>
    <w:lvl w:ilvl="7" w:tplc="8686697E">
      <w:start w:val="1"/>
      <w:numFmt w:val="lowerLetter"/>
      <w:lvlText w:val="%8."/>
      <w:lvlJc w:val="left"/>
      <w:pPr>
        <w:ind w:left="6108" w:hanging="360"/>
      </w:pPr>
    </w:lvl>
    <w:lvl w:ilvl="8" w:tplc="77D4777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62B7BDE"/>
    <w:multiLevelType w:val="multilevel"/>
    <w:tmpl w:val="CEF2ACD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000000"/>
      </w:rPr>
    </w:lvl>
  </w:abstractNum>
  <w:abstractNum w:abstractNumId="4">
    <w:nsid w:val="2CA042CB"/>
    <w:multiLevelType w:val="multilevel"/>
    <w:tmpl w:val="C0F03A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31D86323"/>
    <w:multiLevelType w:val="hybridMultilevel"/>
    <w:tmpl w:val="E04C7AE8"/>
    <w:lvl w:ilvl="0" w:tplc="B0E272DC">
      <w:start w:val="1"/>
      <w:numFmt w:val="decimal"/>
      <w:lvlText w:val="10.%1"/>
      <w:lvlJc w:val="left"/>
      <w:pPr>
        <w:ind w:left="360" w:hanging="360"/>
      </w:pPr>
      <w:rPr>
        <w:rFonts w:hint="default"/>
        <w:b w:val="0"/>
      </w:rPr>
    </w:lvl>
    <w:lvl w:ilvl="1" w:tplc="DE9488AC">
      <w:start w:val="1"/>
      <w:numFmt w:val="lowerLetter"/>
      <w:lvlText w:val="%2."/>
      <w:lvlJc w:val="left"/>
      <w:pPr>
        <w:ind w:left="1080" w:hanging="360"/>
      </w:pPr>
    </w:lvl>
    <w:lvl w:ilvl="2" w:tplc="B4DE55CC">
      <w:start w:val="1"/>
      <w:numFmt w:val="lowerRoman"/>
      <w:lvlText w:val="%3."/>
      <w:lvlJc w:val="right"/>
      <w:pPr>
        <w:ind w:left="1800" w:hanging="180"/>
      </w:pPr>
    </w:lvl>
    <w:lvl w:ilvl="3" w:tplc="FE209CF4">
      <w:start w:val="1"/>
      <w:numFmt w:val="decimal"/>
      <w:lvlText w:val="%4."/>
      <w:lvlJc w:val="left"/>
      <w:pPr>
        <w:ind w:left="2520" w:hanging="360"/>
      </w:pPr>
    </w:lvl>
    <w:lvl w:ilvl="4" w:tplc="C75000C4">
      <w:start w:val="1"/>
      <w:numFmt w:val="lowerLetter"/>
      <w:lvlText w:val="%5."/>
      <w:lvlJc w:val="left"/>
      <w:pPr>
        <w:ind w:left="3240" w:hanging="360"/>
      </w:pPr>
    </w:lvl>
    <w:lvl w:ilvl="5" w:tplc="D0CCC65A">
      <w:start w:val="1"/>
      <w:numFmt w:val="lowerRoman"/>
      <w:lvlText w:val="%6."/>
      <w:lvlJc w:val="right"/>
      <w:pPr>
        <w:ind w:left="3960" w:hanging="180"/>
      </w:pPr>
    </w:lvl>
    <w:lvl w:ilvl="6" w:tplc="0E90063A">
      <w:start w:val="1"/>
      <w:numFmt w:val="decimal"/>
      <w:lvlText w:val="%7."/>
      <w:lvlJc w:val="left"/>
      <w:pPr>
        <w:ind w:left="4680" w:hanging="360"/>
      </w:pPr>
    </w:lvl>
    <w:lvl w:ilvl="7" w:tplc="17521DCC">
      <w:start w:val="1"/>
      <w:numFmt w:val="lowerLetter"/>
      <w:lvlText w:val="%8."/>
      <w:lvlJc w:val="left"/>
      <w:pPr>
        <w:ind w:left="5400" w:hanging="360"/>
      </w:pPr>
    </w:lvl>
    <w:lvl w:ilvl="8" w:tplc="879A9C6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B606DC"/>
    <w:multiLevelType w:val="hybridMultilevel"/>
    <w:tmpl w:val="895C0AF8"/>
    <w:lvl w:ilvl="0" w:tplc="06B0044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57CD9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89F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58DA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1E854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F2B8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1E5C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9B85B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3C9D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41DD0938"/>
    <w:multiLevelType w:val="hybridMultilevel"/>
    <w:tmpl w:val="C7FCAE38"/>
    <w:lvl w:ilvl="0" w:tplc="332A433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89DE8F2C">
      <w:start w:val="1"/>
      <w:numFmt w:val="lowerLetter"/>
      <w:lvlText w:val="%2."/>
      <w:lvlJc w:val="left"/>
      <w:pPr>
        <w:ind w:left="1789" w:hanging="360"/>
      </w:pPr>
    </w:lvl>
    <w:lvl w:ilvl="2" w:tplc="FD1EEE16">
      <w:start w:val="1"/>
      <w:numFmt w:val="lowerRoman"/>
      <w:lvlText w:val="%3."/>
      <w:lvlJc w:val="right"/>
      <w:pPr>
        <w:ind w:left="2509" w:hanging="180"/>
      </w:pPr>
    </w:lvl>
    <w:lvl w:ilvl="3" w:tplc="4F6AEFB8">
      <w:start w:val="1"/>
      <w:numFmt w:val="decimal"/>
      <w:lvlText w:val="%4."/>
      <w:lvlJc w:val="left"/>
      <w:pPr>
        <w:ind w:left="3229" w:hanging="360"/>
      </w:pPr>
    </w:lvl>
    <w:lvl w:ilvl="4" w:tplc="29F4EE52">
      <w:start w:val="1"/>
      <w:numFmt w:val="lowerLetter"/>
      <w:lvlText w:val="%5."/>
      <w:lvlJc w:val="left"/>
      <w:pPr>
        <w:ind w:left="3949" w:hanging="360"/>
      </w:pPr>
    </w:lvl>
    <w:lvl w:ilvl="5" w:tplc="5B729F44">
      <w:start w:val="1"/>
      <w:numFmt w:val="lowerRoman"/>
      <w:lvlText w:val="%6."/>
      <w:lvlJc w:val="right"/>
      <w:pPr>
        <w:ind w:left="4669" w:hanging="180"/>
      </w:pPr>
    </w:lvl>
    <w:lvl w:ilvl="6" w:tplc="74E29194">
      <w:start w:val="1"/>
      <w:numFmt w:val="decimal"/>
      <w:lvlText w:val="%7."/>
      <w:lvlJc w:val="left"/>
      <w:pPr>
        <w:ind w:left="5389" w:hanging="360"/>
      </w:pPr>
    </w:lvl>
    <w:lvl w:ilvl="7" w:tplc="7D36E014">
      <w:start w:val="1"/>
      <w:numFmt w:val="lowerLetter"/>
      <w:lvlText w:val="%8."/>
      <w:lvlJc w:val="left"/>
      <w:pPr>
        <w:ind w:left="6109" w:hanging="360"/>
      </w:pPr>
    </w:lvl>
    <w:lvl w:ilvl="8" w:tplc="DE945A2A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FA5537"/>
    <w:multiLevelType w:val="hybridMultilevel"/>
    <w:tmpl w:val="AA90DC8C"/>
    <w:lvl w:ilvl="0" w:tplc="6AF817D2">
      <w:start w:val="1"/>
      <w:numFmt w:val="decimal"/>
      <w:lvlText w:val="13.%1"/>
      <w:lvlJc w:val="left"/>
      <w:pPr>
        <w:ind w:left="720" w:hanging="360"/>
      </w:pPr>
      <w:rPr>
        <w:rFonts w:hint="default"/>
        <w:b w:val="0"/>
      </w:rPr>
    </w:lvl>
    <w:lvl w:ilvl="1" w:tplc="4A1A4486">
      <w:start w:val="1"/>
      <w:numFmt w:val="lowerLetter"/>
      <w:lvlText w:val="%2."/>
      <w:lvlJc w:val="left"/>
      <w:pPr>
        <w:ind w:left="1440" w:hanging="360"/>
      </w:pPr>
    </w:lvl>
    <w:lvl w:ilvl="2" w:tplc="5C86E3C6">
      <w:start w:val="1"/>
      <w:numFmt w:val="lowerRoman"/>
      <w:lvlText w:val="%3."/>
      <w:lvlJc w:val="right"/>
      <w:pPr>
        <w:ind w:left="2160" w:hanging="180"/>
      </w:pPr>
    </w:lvl>
    <w:lvl w:ilvl="3" w:tplc="DFE26976">
      <w:start w:val="1"/>
      <w:numFmt w:val="decimal"/>
      <w:lvlText w:val="%4."/>
      <w:lvlJc w:val="left"/>
      <w:pPr>
        <w:ind w:left="2880" w:hanging="360"/>
      </w:pPr>
    </w:lvl>
    <w:lvl w:ilvl="4" w:tplc="2F02D14C">
      <w:start w:val="1"/>
      <w:numFmt w:val="lowerLetter"/>
      <w:lvlText w:val="%5."/>
      <w:lvlJc w:val="left"/>
      <w:pPr>
        <w:ind w:left="3600" w:hanging="360"/>
      </w:pPr>
    </w:lvl>
    <w:lvl w:ilvl="5" w:tplc="C67ABB34">
      <w:start w:val="1"/>
      <w:numFmt w:val="lowerRoman"/>
      <w:lvlText w:val="%6."/>
      <w:lvlJc w:val="right"/>
      <w:pPr>
        <w:ind w:left="4320" w:hanging="180"/>
      </w:pPr>
    </w:lvl>
    <w:lvl w:ilvl="6" w:tplc="645A4E68">
      <w:start w:val="1"/>
      <w:numFmt w:val="decimal"/>
      <w:lvlText w:val="%7."/>
      <w:lvlJc w:val="left"/>
      <w:pPr>
        <w:ind w:left="5040" w:hanging="360"/>
      </w:pPr>
    </w:lvl>
    <w:lvl w:ilvl="7" w:tplc="70B8C4FC">
      <w:start w:val="1"/>
      <w:numFmt w:val="lowerLetter"/>
      <w:lvlText w:val="%8."/>
      <w:lvlJc w:val="left"/>
      <w:pPr>
        <w:ind w:left="5760" w:hanging="360"/>
      </w:pPr>
    </w:lvl>
    <w:lvl w:ilvl="8" w:tplc="AAF6268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60BF9"/>
    <w:multiLevelType w:val="hybridMultilevel"/>
    <w:tmpl w:val="1FA0883A"/>
    <w:lvl w:ilvl="0" w:tplc="7FE4F0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490E33B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8E137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AE5F1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1A24E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18E69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66B7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12481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F6EFA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343D4D"/>
    <w:multiLevelType w:val="hybridMultilevel"/>
    <w:tmpl w:val="08C02294"/>
    <w:lvl w:ilvl="0" w:tplc="F3CA0FD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452ACF78">
      <w:start w:val="1"/>
      <w:numFmt w:val="lowerLetter"/>
      <w:lvlText w:val="%2."/>
      <w:lvlJc w:val="left"/>
      <w:pPr>
        <w:ind w:left="1440" w:hanging="360"/>
      </w:pPr>
    </w:lvl>
    <w:lvl w:ilvl="2" w:tplc="B0B81C14">
      <w:start w:val="1"/>
      <w:numFmt w:val="lowerRoman"/>
      <w:lvlText w:val="%3."/>
      <w:lvlJc w:val="right"/>
      <w:pPr>
        <w:ind w:left="2160" w:hanging="180"/>
      </w:pPr>
    </w:lvl>
    <w:lvl w:ilvl="3" w:tplc="ABF464BC">
      <w:start w:val="1"/>
      <w:numFmt w:val="decimal"/>
      <w:lvlText w:val="%4."/>
      <w:lvlJc w:val="left"/>
      <w:pPr>
        <w:ind w:left="2880" w:hanging="360"/>
      </w:pPr>
    </w:lvl>
    <w:lvl w:ilvl="4" w:tplc="EA788160">
      <w:start w:val="1"/>
      <w:numFmt w:val="lowerLetter"/>
      <w:lvlText w:val="%5."/>
      <w:lvlJc w:val="left"/>
      <w:pPr>
        <w:ind w:left="3600" w:hanging="360"/>
      </w:pPr>
    </w:lvl>
    <w:lvl w:ilvl="5" w:tplc="B7B05902">
      <w:start w:val="1"/>
      <w:numFmt w:val="lowerRoman"/>
      <w:lvlText w:val="%6."/>
      <w:lvlJc w:val="right"/>
      <w:pPr>
        <w:ind w:left="4320" w:hanging="180"/>
      </w:pPr>
    </w:lvl>
    <w:lvl w:ilvl="6" w:tplc="2FD69F0E">
      <w:start w:val="1"/>
      <w:numFmt w:val="decimal"/>
      <w:lvlText w:val="%7."/>
      <w:lvlJc w:val="left"/>
      <w:pPr>
        <w:ind w:left="5040" w:hanging="360"/>
      </w:pPr>
    </w:lvl>
    <w:lvl w:ilvl="7" w:tplc="5E3815C8">
      <w:start w:val="1"/>
      <w:numFmt w:val="lowerLetter"/>
      <w:lvlText w:val="%8."/>
      <w:lvlJc w:val="left"/>
      <w:pPr>
        <w:ind w:left="5760" w:hanging="360"/>
      </w:pPr>
    </w:lvl>
    <w:lvl w:ilvl="8" w:tplc="E7486AB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35552B"/>
    <w:multiLevelType w:val="multilevel"/>
    <w:tmpl w:val="F58236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>
    <w:nsid w:val="50CB33F3"/>
    <w:multiLevelType w:val="hybridMultilevel"/>
    <w:tmpl w:val="5D3890E4"/>
    <w:lvl w:ilvl="0" w:tplc="FE1285EC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185CF1CC">
      <w:start w:val="1"/>
      <w:numFmt w:val="lowerLetter"/>
      <w:lvlText w:val="%2."/>
      <w:lvlJc w:val="left"/>
      <w:pPr>
        <w:ind w:left="1440" w:hanging="360"/>
      </w:pPr>
    </w:lvl>
    <w:lvl w:ilvl="2" w:tplc="BDC02646">
      <w:start w:val="1"/>
      <w:numFmt w:val="lowerRoman"/>
      <w:lvlText w:val="%3."/>
      <w:lvlJc w:val="right"/>
      <w:pPr>
        <w:ind w:left="2160" w:hanging="180"/>
      </w:pPr>
    </w:lvl>
    <w:lvl w:ilvl="3" w:tplc="C736087C">
      <w:start w:val="1"/>
      <w:numFmt w:val="decimal"/>
      <w:lvlText w:val="%4."/>
      <w:lvlJc w:val="left"/>
      <w:pPr>
        <w:ind w:left="2880" w:hanging="360"/>
      </w:pPr>
    </w:lvl>
    <w:lvl w:ilvl="4" w:tplc="F2287382">
      <w:start w:val="1"/>
      <w:numFmt w:val="lowerLetter"/>
      <w:lvlText w:val="%5."/>
      <w:lvlJc w:val="left"/>
      <w:pPr>
        <w:ind w:left="3600" w:hanging="360"/>
      </w:pPr>
    </w:lvl>
    <w:lvl w:ilvl="5" w:tplc="D2906A58">
      <w:start w:val="1"/>
      <w:numFmt w:val="lowerRoman"/>
      <w:lvlText w:val="%6."/>
      <w:lvlJc w:val="right"/>
      <w:pPr>
        <w:ind w:left="4320" w:hanging="180"/>
      </w:pPr>
    </w:lvl>
    <w:lvl w:ilvl="6" w:tplc="1C8816C2">
      <w:start w:val="1"/>
      <w:numFmt w:val="decimal"/>
      <w:lvlText w:val="%7."/>
      <w:lvlJc w:val="left"/>
      <w:pPr>
        <w:ind w:left="5040" w:hanging="360"/>
      </w:pPr>
    </w:lvl>
    <w:lvl w:ilvl="7" w:tplc="7ADCC1A8">
      <w:start w:val="1"/>
      <w:numFmt w:val="lowerLetter"/>
      <w:lvlText w:val="%8."/>
      <w:lvlJc w:val="left"/>
      <w:pPr>
        <w:ind w:left="5760" w:hanging="360"/>
      </w:pPr>
    </w:lvl>
    <w:lvl w:ilvl="8" w:tplc="F52C306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752819"/>
    <w:multiLevelType w:val="multilevel"/>
    <w:tmpl w:val="CA1E9C0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360"/>
      </w:pPr>
      <w:rPr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5E2F73C7"/>
    <w:multiLevelType w:val="multilevel"/>
    <w:tmpl w:val="1E10AA5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5">
    <w:nsid w:val="5E3905EE"/>
    <w:multiLevelType w:val="multilevel"/>
    <w:tmpl w:val="7D3E1384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6">
    <w:nsid w:val="61FE16F2"/>
    <w:multiLevelType w:val="hybridMultilevel"/>
    <w:tmpl w:val="F8F2F6FA"/>
    <w:lvl w:ilvl="0" w:tplc="7B304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CCD6FA">
      <w:start w:val="1"/>
      <w:numFmt w:val="lowerLetter"/>
      <w:lvlText w:val="%2."/>
      <w:lvlJc w:val="left"/>
      <w:pPr>
        <w:ind w:left="1440" w:hanging="360"/>
      </w:pPr>
    </w:lvl>
    <w:lvl w:ilvl="2" w:tplc="E4424E4A">
      <w:start w:val="1"/>
      <w:numFmt w:val="lowerRoman"/>
      <w:lvlText w:val="%3."/>
      <w:lvlJc w:val="right"/>
      <w:pPr>
        <w:ind w:left="2160" w:hanging="180"/>
      </w:pPr>
    </w:lvl>
    <w:lvl w:ilvl="3" w:tplc="04128696">
      <w:start w:val="1"/>
      <w:numFmt w:val="decimal"/>
      <w:lvlText w:val="%4."/>
      <w:lvlJc w:val="left"/>
      <w:pPr>
        <w:ind w:left="2880" w:hanging="360"/>
      </w:pPr>
    </w:lvl>
    <w:lvl w:ilvl="4" w:tplc="A96C121E">
      <w:start w:val="1"/>
      <w:numFmt w:val="lowerLetter"/>
      <w:lvlText w:val="%5."/>
      <w:lvlJc w:val="left"/>
      <w:pPr>
        <w:ind w:left="3600" w:hanging="360"/>
      </w:pPr>
    </w:lvl>
    <w:lvl w:ilvl="5" w:tplc="65BAF09A">
      <w:start w:val="1"/>
      <w:numFmt w:val="lowerRoman"/>
      <w:lvlText w:val="%6."/>
      <w:lvlJc w:val="right"/>
      <w:pPr>
        <w:ind w:left="4320" w:hanging="180"/>
      </w:pPr>
    </w:lvl>
    <w:lvl w:ilvl="6" w:tplc="030C2236">
      <w:start w:val="1"/>
      <w:numFmt w:val="decimal"/>
      <w:lvlText w:val="%7."/>
      <w:lvlJc w:val="left"/>
      <w:pPr>
        <w:ind w:left="5040" w:hanging="360"/>
      </w:pPr>
    </w:lvl>
    <w:lvl w:ilvl="7" w:tplc="F37C7564">
      <w:start w:val="1"/>
      <w:numFmt w:val="lowerLetter"/>
      <w:lvlText w:val="%8."/>
      <w:lvlJc w:val="left"/>
      <w:pPr>
        <w:ind w:left="5760" w:hanging="360"/>
      </w:pPr>
    </w:lvl>
    <w:lvl w:ilvl="8" w:tplc="F474A73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0347AE"/>
    <w:multiLevelType w:val="hybridMultilevel"/>
    <w:tmpl w:val="449C7746"/>
    <w:lvl w:ilvl="0" w:tplc="248A1546">
      <w:start w:val="1"/>
      <w:numFmt w:val="bullet"/>
      <w:lvlText w:val="*"/>
      <w:lvlJc w:val="left"/>
    </w:lvl>
    <w:lvl w:ilvl="1" w:tplc="A37680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2283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6C25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E207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F3E01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BAD9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98AF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D7C0F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727B3506"/>
    <w:multiLevelType w:val="hybridMultilevel"/>
    <w:tmpl w:val="A7284CB0"/>
    <w:lvl w:ilvl="0" w:tplc="7FDA69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40227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46F5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14E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3D8654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982F43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98E882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C72298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F81D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7"/>
    <w:lvlOverride w:ilvl="0">
      <w:lvl w:ilvl="0" w:tplc="248A1546">
        <w:start w:val="1"/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5"/>
  </w:num>
  <w:num w:numId="4">
    <w:abstractNumId w:val="4"/>
  </w:num>
  <w:num w:numId="5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2"/>
  </w:num>
  <w:num w:numId="9">
    <w:abstractNumId w:val="9"/>
  </w:num>
  <w:num w:numId="10">
    <w:abstractNumId w:val="6"/>
  </w:num>
  <w:num w:numId="11">
    <w:abstractNumId w:val="0"/>
  </w:num>
  <w:num w:numId="12">
    <w:abstractNumId w:val="13"/>
  </w:num>
  <w:num w:numId="13">
    <w:abstractNumId w:val="2"/>
  </w:num>
  <w:num w:numId="14">
    <w:abstractNumId w:val="1"/>
  </w:num>
  <w:num w:numId="15">
    <w:abstractNumId w:val="16"/>
  </w:num>
  <w:num w:numId="16">
    <w:abstractNumId w:val="7"/>
  </w:num>
  <w:num w:numId="17">
    <w:abstractNumId w:val="10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961"/>
    <w:rsid w:val="00173CB2"/>
    <w:rsid w:val="002B2961"/>
    <w:rsid w:val="005F187C"/>
    <w:rsid w:val="00715F66"/>
    <w:rsid w:val="00E1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a">
    <w:name w:val="caption"/>
    <w:basedOn w:val="a0"/>
    <w:next w:val="a0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1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0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1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0"/>
    <w:next w:val="a0"/>
    <w:uiPriority w:val="99"/>
    <w:unhideWhenUsed/>
    <w:pPr>
      <w:spacing w:after="0"/>
    </w:pPr>
  </w:style>
  <w:style w:type="character" w:customStyle="1" w:styleId="10">
    <w:name w:val="Заголовок 1 Знак"/>
    <w:basedOn w:val="a1"/>
    <w:link w:val="1"/>
    <w:uiPriority w:val="9"/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af1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</w:style>
  <w:style w:type="paragraph" w:styleId="af2">
    <w:name w:val="Balloon Text"/>
    <w:basedOn w:val="a0"/>
    <w:link w:val="af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Pr>
      <w:rFonts w:ascii="Tahoma" w:hAnsi="Tahoma" w:cs="Tahoma"/>
      <w:sz w:val="16"/>
      <w:szCs w:val="16"/>
    </w:rPr>
  </w:style>
  <w:style w:type="paragraph" w:styleId="af4">
    <w:name w:val="No Spacing"/>
    <w:link w:val="af5"/>
    <w:uiPriority w:val="1"/>
    <w:qFormat/>
    <w:pPr>
      <w:spacing w:after="0" w:line="240" w:lineRule="auto"/>
    </w:pPr>
    <w:rPr>
      <w:rFonts w:ascii="Calibri" w:eastAsia="Times New Roman" w:hAnsi="Calibri" w:cs="Times New Roman"/>
    </w:rPr>
  </w:style>
  <w:style w:type="paragraph" w:styleId="32">
    <w:name w:val="Body Text 3"/>
    <w:basedOn w:val="a0"/>
    <w:link w:val="310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3">
    <w:name w:val="Основной текст 3 Знак"/>
    <w:basedOn w:val="a1"/>
    <w:uiPriority w:val="99"/>
    <w:semiHidden/>
    <w:rPr>
      <w:sz w:val="16"/>
      <w:szCs w:val="16"/>
    </w:rPr>
  </w:style>
  <w:style w:type="character" w:customStyle="1" w:styleId="310">
    <w:name w:val="Основной текст 3 Знак1"/>
    <w:link w:val="32"/>
    <w:uiPriority w:val="99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pPr>
      <w:widowControl w:val="0"/>
      <w:spacing w:after="0" w:line="240" w:lineRule="auto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af6">
    <w:name w:val="Body Text"/>
    <w:basedOn w:val="a0"/>
    <w:link w:val="af7"/>
    <w:uiPriority w:val="99"/>
    <w:unhideWhenUsed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</w:style>
  <w:style w:type="paragraph" w:styleId="af8">
    <w:name w:val="header"/>
    <w:basedOn w:val="a0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1"/>
    <w:link w:val="af8"/>
    <w:uiPriority w:val="99"/>
  </w:style>
  <w:style w:type="paragraph" w:styleId="afa">
    <w:name w:val="footer"/>
    <w:basedOn w:val="a0"/>
    <w:link w:val="af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1"/>
    <w:link w:val="afa"/>
    <w:uiPriority w:val="99"/>
  </w:style>
  <w:style w:type="paragraph" w:styleId="afc">
    <w:name w:val="footnote text"/>
    <w:basedOn w:val="a0"/>
    <w:link w:val="afd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d">
    <w:name w:val="Текст сноски Знак"/>
    <w:basedOn w:val="a1"/>
    <w:link w:val="afc"/>
    <w:uiPriority w:val="99"/>
    <w:semiHidden/>
    <w:rPr>
      <w:sz w:val="20"/>
      <w:szCs w:val="20"/>
    </w:rPr>
  </w:style>
  <w:style w:type="character" w:styleId="afe">
    <w:name w:val="footnote reference"/>
    <w:basedOn w:val="a1"/>
    <w:uiPriority w:val="99"/>
    <w:semiHidden/>
    <w:unhideWhenUsed/>
    <w:rPr>
      <w:vertAlign w:val="superscript"/>
    </w:rPr>
  </w:style>
  <w:style w:type="character" w:styleId="aff">
    <w:name w:val="Hyperlink"/>
    <w:basedOn w:val="a1"/>
    <w:uiPriority w:val="99"/>
    <w:unhideWhenUsed/>
    <w:rPr>
      <w:color w:val="0000FF"/>
      <w:u w:val="single"/>
    </w:rPr>
  </w:style>
  <w:style w:type="table" w:styleId="af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spacing w:after="0" w:line="240" w:lineRule="auto"/>
    </w:pPr>
    <w:rPr>
      <w:rFonts w:ascii="Calibri" w:hAnsi="Calibri" w:cs="Calibri"/>
      <w:sz w:val="20"/>
      <w:szCs w:val="20"/>
    </w:rPr>
  </w:style>
  <w:style w:type="paragraph" w:styleId="aff1">
    <w:name w:val="List Paragraph"/>
    <w:basedOn w:val="a0"/>
    <w:link w:val="aff2"/>
    <w:uiPriority w:val="34"/>
    <w:qFormat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34">
    <w:name w:val="Body Text Indent 3"/>
    <w:basedOn w:val="a0"/>
    <w:link w:val="35"/>
    <w:uiPriority w:val="9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5">
    <w:name w:val="Основной текст с отступом 3 Знак"/>
    <w:basedOn w:val="a1"/>
    <w:link w:val="34"/>
    <w:uiPriority w:val="99"/>
    <w:rPr>
      <w:rFonts w:ascii="Times New Roman" w:eastAsia="Times New Roman" w:hAnsi="Times New Roman" w:cs="Times New Roman"/>
      <w:sz w:val="16"/>
      <w:szCs w:val="16"/>
    </w:rPr>
  </w:style>
  <w:style w:type="character" w:customStyle="1" w:styleId="wmi-callto">
    <w:name w:val="wmi-callto"/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link w:val="24"/>
    <w:uiPriority w:val="1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ff2">
    <w:name w:val="Абзац списка Знак"/>
    <w:link w:val="aff1"/>
    <w:uiPriority w:val="99"/>
    <w:rPr>
      <w:rFonts w:ascii="Calibri" w:eastAsia="Calibri" w:hAnsi="Calibri" w:cs="Times New Roman"/>
      <w:lang w:eastAsia="en-US"/>
    </w:rPr>
  </w:style>
  <w:style w:type="paragraph" w:styleId="a">
    <w:name w:val="List Bullet"/>
    <w:basedOn w:val="a0"/>
    <w:pPr>
      <w:numPr>
        <w:numId w:val="10"/>
      </w:numPr>
      <w:spacing w:after="0" w:line="240" w:lineRule="auto"/>
      <w:ind w:left="340" w:hanging="34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short">
    <w:name w:val="extended-text__short"/>
    <w:basedOn w:val="a1"/>
  </w:style>
  <w:style w:type="character" w:styleId="aff3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ff4">
    <w:name w:val="Document Map"/>
    <w:basedOn w:val="a0"/>
    <w:link w:val="aff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1"/>
    <w:link w:val="aff4"/>
    <w:uiPriority w:val="99"/>
    <w:semiHidden/>
    <w:rPr>
      <w:rFonts w:ascii="Tahoma" w:hAnsi="Tahoma" w:cs="Tahoma"/>
      <w:sz w:val="16"/>
      <w:szCs w:val="16"/>
    </w:rPr>
  </w:style>
  <w:style w:type="paragraph" w:styleId="aff6">
    <w:name w:val="Plain Text"/>
    <w:basedOn w:val="a0"/>
    <w:link w:val="aff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ff7">
    <w:name w:val="Текст Знак"/>
    <w:basedOn w:val="a1"/>
    <w:link w:val="aff6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f5">
    <w:name w:val="Без интервала Знак"/>
    <w:link w:val="af4"/>
    <w:uiPriority w:val="1"/>
    <w:rPr>
      <w:rFonts w:ascii="Calibri" w:eastAsia="Times New Roman" w:hAnsi="Calibri" w:cs="Times New Roman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uiPriority w:val="1"/>
    <w:qFormat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uiPriority w:val="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styleId="aff8">
    <w:name w:val="Strong"/>
    <w:basedOn w:val="a1"/>
    <w:uiPriority w:val="22"/>
    <w:qFormat/>
    <w:rPr>
      <w:b/>
      <w:bCs/>
    </w:rPr>
  </w:style>
  <w:style w:type="paragraph" w:customStyle="1" w:styleId="24">
    <w:name w:val="Основной текст2"/>
    <w:basedOn w:val="41"/>
    <w:link w:val="TableParagraph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after="360" w:line="0" w:lineRule="atLeast"/>
      <w:ind w:left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raglonas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ADA9F-CC7B-400E-80A4-D135056AD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3624</Words>
  <Characters>20662</Characters>
  <Application>Microsoft Office Word</Application>
  <DocSecurity>0</DocSecurity>
  <Lines>172</Lines>
  <Paragraphs>48</Paragraphs>
  <ScaleCrop>false</ScaleCrop>
  <Company/>
  <LinksUpToDate>false</LinksUpToDate>
  <CharactersWithSpaces>24238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</cp:lastModifiedBy>
  <cp:revision>29</cp:revision>
  <dcterms:created xsi:type="dcterms:W3CDTF">2023-02-06T12:29:00Z</dcterms:created>
  <dcterms:modified xsi:type="dcterms:W3CDTF">2026-10-02T08:12:00Z</dcterms:modified>
</cp:coreProperties>
</file>