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CA2DD6">
      <w:pPr>
        <w:jc w:val="center"/>
        <w:rPr>
          <w:b/>
          <w:bCs/>
          <w:lang w:val="en-US"/>
        </w:rPr>
      </w:pPr>
      <w:r>
        <w:t xml:space="preserve">Договор № </w:t>
      </w:r>
    </w:p>
    <w:p w14:paraId="29A096F6">
      <w:pPr>
        <w:jc w:val="center"/>
      </w:pPr>
      <w:r>
        <w:t xml:space="preserve">на поставку продуктов питания </w:t>
      </w:r>
    </w:p>
    <w:p w14:paraId="26C588EB">
      <w:pPr>
        <w:jc w:val="center"/>
      </w:pPr>
      <w:r>
        <w:t>для нужд Муниципальное дошкольное образовательное учреждение «</w:t>
      </w:r>
      <w:r>
        <w:rPr>
          <w:sz w:val="22"/>
          <w:szCs w:val="22"/>
        </w:rPr>
        <w:t>Детский сад комбинированного</w:t>
      </w:r>
      <w:r>
        <w:t xml:space="preserve"> вида №2» </w:t>
      </w:r>
    </w:p>
    <w:p w14:paraId="0F76653A">
      <w:pPr>
        <w:jc w:val="both"/>
      </w:pPr>
    </w:p>
    <w:p w14:paraId="3A5F08C4">
      <w:pPr>
        <w:tabs>
          <w:tab w:val="right" w:pos="9072"/>
        </w:tabs>
      </w:pPr>
      <w:r>
        <w:t>п. Сосново</w:t>
      </w:r>
      <w:r>
        <w:tab/>
      </w:r>
      <w:r>
        <w:t xml:space="preserve">  «    »               202</w:t>
      </w:r>
      <w:r>
        <w:rPr>
          <w:rFonts w:hint="default"/>
          <w:lang w:val="ru-RU"/>
        </w:rPr>
        <w:t>6</w:t>
      </w:r>
      <w:r>
        <w:t xml:space="preserve"> г.</w:t>
      </w:r>
    </w:p>
    <w:p w14:paraId="67BCC0DA">
      <w:pPr>
        <w:jc w:val="both"/>
      </w:pPr>
    </w:p>
    <w:p w14:paraId="6AA76780">
      <w:pPr>
        <w:ind w:firstLine="708"/>
        <w:jc w:val="both"/>
      </w:pPr>
      <w:r>
        <w:t xml:space="preserve">Муниципальное дошкольное образовательное учреждение «Детский сад комбинированного вида №2» , именуемое в дальнейшем «Заказчик» в лице заведующего Евдокимовой В.И., действующего на основании Устава с одной стороны, и __________________________, именуемое в дальнейшем «Поставщик», в лице _____________________________, действующего на основании __________ с другой стороны, заключили настоящий договор о нижеследующем: </w:t>
      </w:r>
    </w:p>
    <w:p w14:paraId="12C30EDD">
      <w:pPr>
        <w:jc w:val="center"/>
      </w:pPr>
    </w:p>
    <w:p w14:paraId="2CE13BCC">
      <w:pPr>
        <w:numPr>
          <w:ilvl w:val="0"/>
          <w:numId w:val="1"/>
        </w:numPr>
        <w:jc w:val="center"/>
      </w:pPr>
      <w:r>
        <w:t>Предмет договора</w:t>
      </w:r>
    </w:p>
    <w:p w14:paraId="56AF9B9E">
      <w:pPr>
        <w:jc w:val="both"/>
      </w:pPr>
      <w:r>
        <w:t>1.1. Настоящий договор заключается для нужд учреждения комитета образования администрации муниципального образования Приозерский муниципальный район Ленинградской области в соответствии с п.5 ч.1 ст.93 Федерального закона от 05.04.2013 № 44-ФЗ.</w:t>
      </w:r>
    </w:p>
    <w:p w14:paraId="2CBBD013">
      <w:pPr>
        <w:widowControl w:val="0"/>
        <w:tabs>
          <w:tab w:val="left" w:pos="720"/>
        </w:tabs>
        <w:autoSpaceDE w:val="0"/>
        <w:autoSpaceDN w:val="0"/>
        <w:adjustRightInd w:val="0"/>
        <w:jc w:val="both"/>
        <w:rPr>
          <w:b/>
        </w:rPr>
      </w:pPr>
      <w:r>
        <w:t>1.2. Договор вступает в силу с момента подписания и действует до полного выполнения сторонами обязательств по договору</w:t>
      </w:r>
      <w:r>
        <w:rPr>
          <w:rFonts w:hint="default"/>
          <w:lang w:val="ru-RU"/>
        </w:rPr>
        <w:t>, но не позднее 31.12.2026г.</w:t>
      </w:r>
      <w:r>
        <w:rPr>
          <w:b/>
        </w:rPr>
        <w:t xml:space="preserve">. </w:t>
      </w:r>
    </w:p>
    <w:p w14:paraId="510E8E45">
      <w:pPr>
        <w:jc w:val="both"/>
      </w:pPr>
      <w:r>
        <w:t xml:space="preserve">1.3. Предметом настоящего договора является поставка  продуктов питания, именуемого в дальнейшем Товар, для нужд Заказчика, который приобретается Заказчиком у Поставщика, а последний поставляет его на условиях, в порядке и сроки, определяемые сторонами в настоящем договоре. </w:t>
      </w:r>
    </w:p>
    <w:p w14:paraId="7E9EC2EB">
      <w:pPr>
        <w:jc w:val="both"/>
      </w:pPr>
      <w:r>
        <w:t xml:space="preserve">1.4. Наименование и количество Товара, потребительские свойства и качественные характеристики, вид упаковки и иные сведения о Товаре, который является предметом настоящего договора, зафиксированы в спецификации (приложение 1 к настоящему договору). </w:t>
      </w:r>
    </w:p>
    <w:p w14:paraId="1FE7DEBA">
      <w:pPr>
        <w:jc w:val="both"/>
      </w:pPr>
      <w:r>
        <w:t>1.5. Поставщик обязуется передать Заказчику Товар в полном объеме, а Заказчик обязуется принять Товар и оплатить  в соответствии с условиями настоящего договора.</w:t>
      </w:r>
    </w:p>
    <w:p w14:paraId="79D2826B">
      <w:pPr>
        <w:jc w:val="both"/>
      </w:pPr>
      <w:r>
        <w:t>1.6. На момент передачи Заказчику Товар должен принадлежать Поставщику на праве собственности, не должен быть заложенным или арестованным, являться предметом исков третьих лиц.</w:t>
      </w:r>
    </w:p>
    <w:p w14:paraId="5B791285">
      <w:pPr>
        <w:jc w:val="both"/>
      </w:pPr>
    </w:p>
    <w:p w14:paraId="72D1C44B">
      <w:pPr>
        <w:jc w:val="center"/>
      </w:pPr>
      <w:r>
        <w:t>2. Условия и порядок поставки Товара.</w:t>
      </w:r>
    </w:p>
    <w:p w14:paraId="04B95BA5">
      <w:pPr>
        <w:jc w:val="both"/>
      </w:pPr>
      <w:r>
        <w:t>2.1. Поставка Товара осуществляется отдельными партиями в соответствии с графиком поставок и заявкой Заказчика, составляемой в письменном виде. Заявка направляется в адрес поставщика факсом или электронной почтой. Номер факса и адрес электронной почты, ФИО лица, ответственного за прием заявок, согласовываются Сторонами в момент подписания договора и указываются в разделе 12 настоящего договора.</w:t>
      </w:r>
    </w:p>
    <w:p w14:paraId="42C0D6FF">
      <w:pPr>
        <w:jc w:val="both"/>
      </w:pPr>
      <w:r>
        <w:t xml:space="preserve">2.2. Поставка Товара по договору (включая доставку до склада, весов Заказчика и разгрузку) осуществляется за счет и силами Поставщика по адресу Заказчика, указанному в разделе 12 настоящего договора.  </w:t>
      </w:r>
    </w:p>
    <w:p w14:paraId="336A9628">
      <w:pPr>
        <w:pStyle w:val="6"/>
        <w:widowControl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Товар должен быть поставлен в таре (упаковке), соответствующей ГОСТам, с соблюдением требований к упаковочным материалам и способу упаковывания, использованием материалов, разрешенных к применению, обеспечивающих его сохранность от повреждений, а также сохранность качества и безопасность конкретных пищевых продуктов при перевозке всеми видами транспорта и хранении. </w:t>
      </w:r>
    </w:p>
    <w:p w14:paraId="4CF285CA">
      <w:pPr>
        <w:pStyle w:val="6"/>
        <w:widowControl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Перевозка товара осуществляется транспортом, специально предназначенным для транспортировки пищевых продуктов в соответствии с санитарными нормами и правилами (наличие санитарного паспорта).</w:t>
      </w:r>
    </w:p>
    <w:p w14:paraId="594A9E92">
      <w:pPr>
        <w:jc w:val="both"/>
      </w:pPr>
      <w:r>
        <w:t xml:space="preserve">2.4. Заказчик по согласованию с Поставщиком в ходе исполнении настоящего договора вправе изменить не более чем на десять процентов предусмотренное договором количество Товара, при изменении потребности в Товаре, на поставку которого заключен настоящий договор. </w:t>
      </w:r>
    </w:p>
    <w:p w14:paraId="0EDD50DC">
      <w:pPr>
        <w:jc w:val="both"/>
      </w:pPr>
      <w:r>
        <w:t xml:space="preserve">2.5. Ответственность за возможные последствия не согласованной с Заказчиком досрочной поставки Товара по договору несет Поставщик. </w:t>
      </w:r>
    </w:p>
    <w:p w14:paraId="50C57FB7">
      <w:pPr>
        <w:jc w:val="both"/>
      </w:pPr>
      <w:r>
        <w:t>2.6. Товар, поставленный Поставщиком досрочно по согласованию с Заказчиком и принятый Заказчиком в установленном условиями договора порядке, засчитывается в счет количества Товара, подлежащего поставке.</w:t>
      </w:r>
    </w:p>
    <w:p w14:paraId="62E5FC61">
      <w:pPr>
        <w:jc w:val="both"/>
      </w:pPr>
      <w:r>
        <w:t xml:space="preserve">2.7. В случае поставки Товара в нарушение требований о количестве, качестве Товара Поставщик обязан устранить недостатки в срок, установленный Заказчиком, но не более 6 часов. В случае нарушения установленного срока поставка считается просроченной. </w:t>
      </w:r>
    </w:p>
    <w:p w14:paraId="2DF490AC">
      <w:pPr>
        <w:jc w:val="both"/>
      </w:pPr>
      <w:r>
        <w:t>2.8.  Заказчик не должен предъявлять к Поставщику требования, предусмотренные пунктом 2.7. настоящего договора, если Поставщик, получивший уведомление Заказчика о нарушении условий Договора о количестве, качестве Товара, без промедления устранит нарушения.</w:t>
      </w:r>
    </w:p>
    <w:p w14:paraId="3C6135E1">
      <w:pPr>
        <w:jc w:val="both"/>
      </w:pPr>
      <w:r>
        <w:t xml:space="preserve">2.9. Датой поставки Товара считается дата подписания Сторонами товарной накладной на Товар по месту нахождения Заказчика после доставки и разгрузки Товара.  </w:t>
      </w:r>
    </w:p>
    <w:p w14:paraId="477C50C1">
      <w:pPr>
        <w:jc w:val="both"/>
      </w:pPr>
    </w:p>
    <w:p w14:paraId="0646A23D">
      <w:pPr>
        <w:jc w:val="center"/>
      </w:pPr>
      <w:r>
        <w:t>3. Приемка-передача Товара</w:t>
      </w:r>
    </w:p>
    <w:p w14:paraId="2C860368">
      <w:pPr>
        <w:jc w:val="both"/>
      </w:pPr>
      <w:r>
        <w:t xml:space="preserve">3.1. Заказчик обязуется предпринять все надлежащие меры, обеспечивающие приемку Товара, поставленного Поставщиком в соответствии с условиями настоящего договора в адрес Заказчика. </w:t>
      </w:r>
    </w:p>
    <w:p w14:paraId="55CDEB9E">
      <w:pPr>
        <w:jc w:val="both"/>
      </w:pPr>
      <w:r>
        <w:t xml:space="preserve">3.2. При приеме уполномоченный представитель Заказчика проверяет время поставки, количество поставленного товара и сверяет его с заявкой и графиком поставок. Приемка Товара и документации к нему осуществляется по товарной накладной, подписанной уполномоченными представителями Сторон договора. </w:t>
      </w:r>
    </w:p>
    <w:p w14:paraId="1E2ECAFD">
      <w:pPr>
        <w:jc w:val="both"/>
      </w:pPr>
      <w:r>
        <w:t xml:space="preserve">3.3. При приемке Товара Заказчик проверяет соответствие Товара требованиям к ассортименту, количеству, таре (упаковке), потребительским свойствам, качественным характеристикам, содержащимся в технической спецификации, отсутствие внешних повреждений тары, упаковки, правильность оформления товарно-транспортных документов, наличие документов, подтверждающих качество и безопасность Товара. </w:t>
      </w:r>
    </w:p>
    <w:p w14:paraId="2F9C763D">
      <w:pPr>
        <w:jc w:val="both"/>
      </w:pPr>
      <w:r>
        <w:t xml:space="preserve">Заказчик, обнаруживший при приемке несоответствие Товара установленным требованиям,  вправе отказаться от приемки Товара (требовать его возврата). </w:t>
      </w:r>
    </w:p>
    <w:p w14:paraId="2B0DC5B1">
      <w:pPr>
        <w:jc w:val="both"/>
      </w:pPr>
      <w:r>
        <w:t>3.4. Заказчик, принявший Товар без проверки, лишается права ссылаться на недостатки Товара, которые могли быть установлены при обычном способе его приемки (явные недостатки).</w:t>
      </w:r>
    </w:p>
    <w:p w14:paraId="392E2FDE">
      <w:pPr>
        <w:jc w:val="both"/>
      </w:pPr>
      <w:r>
        <w:t xml:space="preserve">3.5. Заказчик, обнаруживший после приемки Товара  недостатки, которые не могли быть установлены при обычном способе приемки (скрытые недостатки), вправе отказаться от Товара (требовать его возврата), а Поставщик обязан принять Товар обратно и в течение 6 часов с момента уведомления  осуществить поставку качественного Товара.   </w:t>
      </w:r>
    </w:p>
    <w:p w14:paraId="208C1E52">
      <w:pPr>
        <w:jc w:val="both"/>
      </w:pPr>
      <w:r>
        <w:t xml:space="preserve">3.6. Поставщик обязуется одновременно с передачей каждой партии Товара передать Заказчику документы на русском языке на каждую партию Товара, необходимые для потребления и использовании Товара по его назначению: </w:t>
      </w:r>
    </w:p>
    <w:p w14:paraId="74EE7BBB">
      <w:pPr>
        <w:jc w:val="both"/>
      </w:pPr>
      <w:r>
        <w:t>- декларация о соответствии или ее заверенная копия;</w:t>
      </w:r>
      <w:r>
        <w:tab/>
      </w:r>
    </w:p>
    <w:p w14:paraId="744F501D">
      <w:pPr>
        <w:jc w:val="both"/>
      </w:pPr>
      <w:r>
        <w:t>- удостоверение о качестве и безопасности;</w:t>
      </w:r>
      <w:r>
        <w:tab/>
      </w:r>
    </w:p>
    <w:p w14:paraId="74CCE4EF">
      <w:pPr>
        <w:jc w:val="both"/>
      </w:pPr>
      <w:r>
        <w:t>- счет;</w:t>
      </w:r>
    </w:p>
    <w:p w14:paraId="08A0BEC9">
      <w:pPr>
        <w:jc w:val="both"/>
      </w:pPr>
      <w:r>
        <w:t>- товарную накладную.</w:t>
      </w:r>
    </w:p>
    <w:p w14:paraId="21319870">
      <w:pPr>
        <w:jc w:val="both"/>
      </w:pPr>
      <w:r>
        <w:t xml:space="preserve">3.7. В случае отсутствия документов, передаваемых вместе с Товаром, Заказчик вправе установить срок для предоставления указанных документов. В случае, если Поставщик не предоставит документы в установленный Заказчиком срок, Заказчик вправе отказаться от </w:t>
      </w:r>
    </w:p>
    <w:p w14:paraId="5EFFEF83">
      <w:pPr>
        <w:jc w:val="both"/>
      </w:pPr>
      <w:r>
        <w:t>Товара (его возврате). Поставщик обязан принять Товар в течение 3 (трёх) часов с момента получения уведомления.</w:t>
      </w:r>
    </w:p>
    <w:p w14:paraId="6671E31A">
      <w:pPr>
        <w:jc w:val="both"/>
      </w:pPr>
      <w:r>
        <w:t>3.8. Все расходы, связанные с возвратом Товара оплачиваются Поставщиком.</w:t>
      </w:r>
    </w:p>
    <w:p w14:paraId="03E02233">
      <w:pPr>
        <w:jc w:val="both"/>
      </w:pPr>
    </w:p>
    <w:p w14:paraId="412759B4">
      <w:pPr>
        <w:jc w:val="center"/>
      </w:pPr>
      <w:r>
        <w:t>4. Гарантии качества Товара</w:t>
      </w:r>
    </w:p>
    <w:p w14:paraId="27C04320">
      <w:pPr>
        <w:jc w:val="both"/>
      </w:pPr>
      <w:r>
        <w:t xml:space="preserve">4.1. Поставщик гарантирует, что Товар, подлежащий поставке, является качественным, соответствует техническим условиям (технической спецификации) и ГОСТ, обеспечивает безопасность жизни и здоровья людей. </w:t>
      </w:r>
    </w:p>
    <w:p w14:paraId="53D49F8C">
      <w:pPr>
        <w:pStyle w:val="4"/>
        <w:spacing w:after="0"/>
        <w:rPr>
          <w:szCs w:val="24"/>
        </w:rPr>
      </w:pPr>
      <w:r>
        <w:rPr>
          <w:szCs w:val="24"/>
        </w:rPr>
        <w:t>4.2. Поставщик гарантирует соблюдение надлежащих условий изготовления, расфасовки, упаковки и маркировки Товара, требований к упаковочным материалам, условий хранения и транспортировки Товара.</w:t>
      </w:r>
    </w:p>
    <w:p w14:paraId="3941CC22">
      <w:pPr>
        <w:jc w:val="both"/>
      </w:pPr>
      <w:r>
        <w:t xml:space="preserve">4.3. Срок годности (хранения, реализации) Товара в соответствие с санитарно-эпидемиологических правил и норм САНПИН 2.3.2.1324-03. </w:t>
      </w:r>
    </w:p>
    <w:p w14:paraId="00C7F9BB">
      <w:pPr>
        <w:jc w:val="both"/>
      </w:pPr>
      <w:r>
        <w:t>Поставляемый Товар должен иметь информацию на русском языке о дате изготовления и дате упаковки, об условиях и сроке хранения и иные сведения в соответствии с требованиями законодательства.</w:t>
      </w:r>
    </w:p>
    <w:p w14:paraId="489A00F2">
      <w:pPr>
        <w:jc w:val="both"/>
      </w:pPr>
      <w:r>
        <w:t xml:space="preserve">4.4. Поставщик гарантирует качество и безопасность Товара в течение установленного срока годности (хранения, реализации) в рамках настоящего договора. </w:t>
      </w:r>
    </w:p>
    <w:p w14:paraId="05D5E3A6">
      <w:pPr>
        <w:jc w:val="center"/>
      </w:pPr>
    </w:p>
    <w:p w14:paraId="5EF83F6F">
      <w:pPr>
        <w:jc w:val="center"/>
      </w:pPr>
      <w:r>
        <w:t>5. Цена договора. Условия и порядок расчетов</w:t>
      </w:r>
    </w:p>
    <w:p w14:paraId="2320D8ED">
      <w:pPr>
        <w:jc w:val="both"/>
      </w:pPr>
      <w:r>
        <w:t xml:space="preserve">5.1. Цена Договора: </w:t>
      </w:r>
      <w:r>
        <w:rPr>
          <w:lang w:val="en-US"/>
        </w:rPr>
        <w:t>_______________________________________</w:t>
      </w:r>
      <w:r>
        <w:t>.</w:t>
      </w:r>
    </w:p>
    <w:p w14:paraId="24DFA057">
      <w:pPr>
        <w:jc w:val="both"/>
      </w:pPr>
      <w:r>
        <w:t xml:space="preserve">Цена договора включает: </w:t>
      </w:r>
      <w:r>
        <w:rPr>
          <w:szCs w:val="22"/>
        </w:rPr>
        <w:t xml:space="preserve">стоимость товара, стоимость тары (упаковки), транспортные расходы, связанные с доставкой товара до склада, весов заказчика (в том числе разгрузка), сбор оборотной тары, страхование, уплата таможенных пошлин, налогов и других обязательных платежей </w:t>
      </w:r>
      <w:r>
        <w:t xml:space="preserve">и прочие затраты, связанные с исполнением настоящего договора. </w:t>
      </w:r>
    </w:p>
    <w:p w14:paraId="714C5B81">
      <w:pPr>
        <w:jc w:val="both"/>
      </w:pPr>
      <w:r>
        <w:t xml:space="preserve">5.2. Цена договора является неизменной и может быть изменена только в случаях, предусмотренных настоящим договором. </w:t>
      </w:r>
    </w:p>
    <w:p w14:paraId="15EBC915">
      <w:pPr>
        <w:jc w:val="both"/>
      </w:pPr>
      <w:r>
        <w:t>5.3. При поставке дополнительного количества Товара Заказчик по согласованию с Поставщиком вправе изменить первоначальную цену договора пропорционально количеству таких Товаров, но не более чем на десять процентов такой цены договора, а при внесении соответствующих изменений в настоящий договор в связи с сокращением потребности в поставке таких Товаров Заказчик обязан изменить цену договора указанным образом.</w:t>
      </w:r>
    </w:p>
    <w:p w14:paraId="5E44A97C">
      <w:pPr>
        <w:pStyle w:val="6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Цена настоящего договора может быть снижена по соглашению сторон без изменения предусмотренных договором количества товаров и иных условий исполнения договора.</w:t>
      </w:r>
    </w:p>
    <w:p w14:paraId="43994415">
      <w:pPr>
        <w:jc w:val="both"/>
      </w:pPr>
      <w:r>
        <w:t>5.5. Заказчик гарантирует Поставщику своевременную и полную оплату Товара, поставляемого в соответствии с условиями настоящего Договора.</w:t>
      </w:r>
    </w:p>
    <w:p w14:paraId="2E15FB02">
      <w:pPr>
        <w:jc w:val="both"/>
      </w:pPr>
      <w:r>
        <w:t>5.6. Расчеты между сторонами будут производиться (за отдельные партии товара) в безналичном порядке на расчетный счет Поставщика, после поставки товара и подписания сторонами товарной накладной в течение 15 (пятнадцати) банковских дней с момента предъявления счета.</w:t>
      </w:r>
    </w:p>
    <w:p w14:paraId="6B1719BF">
      <w:pPr>
        <w:jc w:val="center"/>
      </w:pPr>
    </w:p>
    <w:p w14:paraId="4C2E8B85">
      <w:pPr>
        <w:jc w:val="center"/>
      </w:pPr>
      <w:r>
        <w:t>6. Переход права собственности на Товар</w:t>
      </w:r>
    </w:p>
    <w:p w14:paraId="1A440424">
      <w:pPr>
        <w:jc w:val="both"/>
      </w:pPr>
      <w:r>
        <w:t>6.1. Право собственности Поставщика на Товар, являющийся предметом договора, прекращается с момента подписания сторонами товарной накладной на каждую партию Товара.</w:t>
      </w:r>
    </w:p>
    <w:p w14:paraId="34F62C12">
      <w:pPr>
        <w:jc w:val="center"/>
      </w:pPr>
      <w:r>
        <w:t>7. Риск случайной гибели Товара</w:t>
      </w:r>
    </w:p>
    <w:p w14:paraId="55FA8612">
      <w:pPr>
        <w:jc w:val="both"/>
        <w:rPr>
          <w:lang w:val="en-US"/>
        </w:rPr>
      </w:pPr>
      <w:r>
        <w:t>7.1. Риск случайной гибели или случайной порчи, утраты или повреждения Товара, являющегося предметом настоящего договора, несет Поставщик или Заказчик в зависимости от того, кто из них обладал правом собственности на Товар в момент случайной гибели или случайного его повреждения.</w:t>
      </w:r>
    </w:p>
    <w:p w14:paraId="5288F33D">
      <w:pPr>
        <w:jc w:val="both"/>
        <w:rPr>
          <w:lang w:val="en-US"/>
        </w:rPr>
      </w:pPr>
    </w:p>
    <w:p w14:paraId="3A5CD129">
      <w:pPr>
        <w:jc w:val="center"/>
      </w:pPr>
      <w:r>
        <w:t>8. Ответственность сторон</w:t>
      </w:r>
    </w:p>
    <w:p w14:paraId="2CAB72B9">
      <w:pPr>
        <w:jc w:val="both"/>
      </w:pPr>
      <w:r>
        <w:t>8.1. За неисполнение или ненадлежащее исполнение условий настоящего договора стороны несут ответственность в соответствии с законодательством РФ.</w:t>
      </w:r>
    </w:p>
    <w:p w14:paraId="60B4B13E">
      <w:pPr>
        <w:jc w:val="both"/>
      </w:pPr>
      <w:r>
        <w:t>8.2. В случае неисполнения или ненадлежащего исполнения одной из сторон обязательств по Договору другая сторона вправе требовать полного возмещения причиненных ей этой стороной убытков.</w:t>
      </w:r>
    </w:p>
    <w:p w14:paraId="70BA304A">
      <w:pPr>
        <w:jc w:val="both"/>
      </w:pPr>
      <w:r>
        <w:t xml:space="preserve">8.3. Сторона, не исполнившая или ненадлежащим образом исполнившая свои обязательства, несет ответственность, если не докажет, что надлежащее исполнение обязательств оказалось невозможным вследствие обстоятельств непреодолимой силы (войны и военных действий, восстаний, эпидемий, землетрясений, наводнений), то есть чрезвычайных и непредотвратимых обстоятельств (форс-мажор), подтвержденных соответствующими документами. </w:t>
      </w:r>
    </w:p>
    <w:p w14:paraId="5BD9E525">
      <w:pPr>
        <w:jc w:val="both"/>
      </w:pPr>
      <w:r>
        <w:t>При этом инфляционные процессы в экономике, а также повышение себестоимости Товара в период действия настоящего Договора к форс-мажорным обстоятельствам не относятся.</w:t>
      </w:r>
    </w:p>
    <w:p w14:paraId="06CEEFC7">
      <w:pPr>
        <w:jc w:val="both"/>
      </w:pPr>
      <w:r>
        <w:t xml:space="preserve">8.4. В случае нарушения срока поставки (в том числе каждой партии) Товара Поставщик уплачивает Заказчику штраф в размере 50 % стоимости не поставленного в срок Товара. </w:t>
      </w:r>
    </w:p>
    <w:p w14:paraId="7B1A4E63">
      <w:pPr>
        <w:jc w:val="both"/>
      </w:pPr>
      <w:r>
        <w:t xml:space="preserve">8.5. Если поставленный Товар не соответствуют по качеству, Поставщик уплачивает Заказчику штраф в размере 50 (пятьдесят) % стоимости Товара ненадлежащего качества. </w:t>
      </w:r>
    </w:p>
    <w:p w14:paraId="38347940">
      <w:pPr>
        <w:jc w:val="both"/>
      </w:pPr>
      <w:r>
        <w:t>8.6. За поставку Товара без тары или упаковки, либо в ненадлежащей таре или упаковке, либо транспортом, не предназначенным для перевозки такого рода Товара (в том числе при отсутствии санитарного паспорта на автотранспорт) Поставщик уплачивает Заказчику штраф в размере 50 (пятьдесят) % стоимости такого Товара.</w:t>
      </w:r>
    </w:p>
    <w:p w14:paraId="602D486B">
      <w:pPr>
        <w:jc w:val="both"/>
      </w:pPr>
      <w:r>
        <w:t xml:space="preserve">8.7. В случае не предоставления при поставке товара документов, предусмотренных пунктом 3.6. настоящего договора, и истечении разумного срока, установленного Заказчиком для предоставления указанных документов, Поставщик уплачивает Заказчику штраф в размере 50 (пятьдесят) % стоимости Товара поставленного без соответствующих документов.  </w:t>
      </w:r>
    </w:p>
    <w:p w14:paraId="334FDAA6">
      <w:pPr>
        <w:jc w:val="both"/>
      </w:pPr>
      <w:r>
        <w:t xml:space="preserve">8.8. При несвоевременной оплате поставленного в срок Товара Поставщик вправе требовать от Заказчика уплаты пени в размере одной трехсотой ставки рефинансирования Центрального банка Российской Федерации, действующей на день уплаты суммы долга за каждый день просрочки. </w:t>
      </w:r>
    </w:p>
    <w:p w14:paraId="13090344">
      <w:pPr>
        <w:jc w:val="both"/>
      </w:pPr>
      <w:r>
        <w:t>8.9. Уплата неустойки (штрафа, пени) и возмещение убытков, причиненных ненадлежащим исполнением обязательств, не освобождают стороны от исполнения обязательств по договору в полном объеме.</w:t>
      </w:r>
    </w:p>
    <w:p w14:paraId="73CCF738">
      <w:pPr>
        <w:jc w:val="both"/>
      </w:pPr>
    </w:p>
    <w:p w14:paraId="1B55FC5D">
      <w:pPr>
        <w:jc w:val="center"/>
      </w:pPr>
      <w:r>
        <w:t>9. Порядок разрешения споров</w:t>
      </w:r>
    </w:p>
    <w:p w14:paraId="6518CB11">
      <w:pPr>
        <w:jc w:val="both"/>
      </w:pPr>
      <w:r>
        <w:t>9.1. Все споры и разногласия, которые могут возникнуть при исполнения настоящего договора, будут разрешаться путем переговоров между сторонами.</w:t>
      </w:r>
    </w:p>
    <w:p w14:paraId="6FC35693">
      <w:pPr>
        <w:jc w:val="both"/>
      </w:pPr>
      <w:r>
        <w:t>9.2. В случае если споры и разногласия не будут урегулированы путем переговоров между сторонами, они подлежат разрешению в судебном порядке в соответствии с действующим законодательством РФ в суде Ленинградской области.</w:t>
      </w:r>
    </w:p>
    <w:p w14:paraId="47864E9D"/>
    <w:p w14:paraId="7A94907D">
      <w:r>
        <w:t xml:space="preserve">                                                       10. Расторжение договора</w:t>
      </w:r>
    </w:p>
    <w:p w14:paraId="657EAD79">
      <w:pPr>
        <w:jc w:val="both"/>
      </w:pPr>
      <w:r>
        <w:t>10.1. Настоящий договор может быть расторгнут по соглашению сторон или по решению суда по основаниям, предусмотренным гражданским законодательством РФ.</w:t>
      </w:r>
    </w:p>
    <w:p w14:paraId="421D2938">
      <w:pPr>
        <w:jc w:val="both"/>
      </w:pPr>
      <w:r>
        <w:t>10.2. В случаях расторжения договора по соглашению сторон (пункт 11.1 договора) договор прекращает свое действие со дня, когда стороны достигли соглашения о расторжении заключенного между ними договора.</w:t>
      </w:r>
    </w:p>
    <w:p w14:paraId="59563065">
      <w:pPr>
        <w:jc w:val="both"/>
      </w:pPr>
      <w:r>
        <w:t>10.3. Последствия расторжения настоящего договора определяются взаимным соглашением его сторон или судом по требованию любой из сторон договора.</w:t>
      </w:r>
    </w:p>
    <w:p w14:paraId="116DF990">
      <w:pPr>
        <w:jc w:val="both"/>
      </w:pPr>
    </w:p>
    <w:p w14:paraId="373DC495">
      <w:pPr>
        <w:jc w:val="center"/>
      </w:pPr>
      <w:r>
        <w:t>11. Прочие условия</w:t>
      </w:r>
    </w:p>
    <w:p w14:paraId="623D1772">
      <w:pPr>
        <w:jc w:val="both"/>
      </w:pPr>
      <w:r>
        <w:t xml:space="preserve">11.1. Настоящий договор составлен в двух экземплярах по одному для каждой стороны и вступает в силу со дня его подписания обеими сторонами. </w:t>
      </w:r>
    </w:p>
    <w:p w14:paraId="1F9EC9F8">
      <w:pPr>
        <w:jc w:val="both"/>
      </w:pPr>
      <w:r>
        <w:t>11.2. Обязательства по настоящему договору считаются выполненными при условии поставки Товара Поставщиком в количестве, предусмотренном договором, и оплаты поставленного Товара Заказчиком в полном объеме.</w:t>
      </w:r>
    </w:p>
    <w:p w14:paraId="3A79536E">
      <w:pPr>
        <w:jc w:val="both"/>
      </w:pPr>
      <w:r>
        <w:t>11.3. Прекращение (окончание) срока действия настоящего договора не освобождает стороны от ответственности за его нарушения, если таковые имели место при исполнении настоящего договора.</w:t>
      </w:r>
    </w:p>
    <w:p w14:paraId="6528A928">
      <w:pPr>
        <w:jc w:val="both"/>
      </w:pPr>
      <w:r>
        <w:t xml:space="preserve">11.4.  Неотъемлемой частью настоящего договора является спецификация. </w:t>
      </w:r>
    </w:p>
    <w:p w14:paraId="1881D902">
      <w:pPr>
        <w:jc w:val="both"/>
      </w:pPr>
      <w:r>
        <w:t xml:space="preserve"> </w:t>
      </w:r>
    </w:p>
    <w:p w14:paraId="48FA0963">
      <w:pPr>
        <w:jc w:val="center"/>
      </w:pPr>
      <w:r>
        <w:t>12. Юридические адреса и платежные реквизиты сторон</w:t>
      </w:r>
    </w:p>
    <w:p w14:paraId="47241466"/>
    <w:p w14:paraId="1242DE21">
      <w:pPr>
        <w:pStyle w:val="4"/>
        <w:tabs>
          <w:tab w:val="left" w:pos="720"/>
        </w:tabs>
        <w:ind w:left="240"/>
        <w:rPr>
          <w:sz w:val="20"/>
        </w:rPr>
      </w:pPr>
    </w:p>
    <w:p w14:paraId="5C6F2CB9">
      <w:pPr>
        <w:pStyle w:val="4"/>
        <w:tabs>
          <w:tab w:val="left" w:pos="476"/>
          <w:tab w:val="left" w:pos="720"/>
        </w:tabs>
        <w:rPr>
          <w:b/>
          <w:sz w:val="20"/>
        </w:rPr>
      </w:pPr>
      <w:r>
        <w:rPr>
          <w:b/>
          <w:sz w:val="20"/>
        </w:rPr>
        <w:t xml:space="preserve"> «Заказчик»                                                                                                      «Поставщик»</w:t>
      </w:r>
    </w:p>
    <w:tbl>
      <w:tblPr>
        <w:tblStyle w:val="3"/>
        <w:tblW w:w="10185" w:type="dxa"/>
        <w:tblInd w:w="-61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0"/>
        <w:gridCol w:w="4785"/>
      </w:tblGrid>
      <w:tr w14:paraId="141C04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0" w:type="dxa"/>
            <w:noWrap w:val="0"/>
            <w:vAlign w:val="top"/>
          </w:tcPr>
          <w:p w14:paraId="311C3826">
            <w:pPr>
              <w:pStyle w:val="4"/>
              <w:spacing w:after="0"/>
              <w:ind w:right="4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МДОУ детский сад № 2</w:t>
            </w:r>
          </w:p>
          <w:p w14:paraId="7D7D05BA">
            <w:pPr>
              <w:pStyle w:val="4"/>
              <w:spacing w:after="0"/>
              <w:ind w:right="4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188730, Ленинградская обл., Приозерский р-он, </w:t>
            </w:r>
          </w:p>
          <w:p w14:paraId="3BA8EBA1">
            <w:pPr>
              <w:pStyle w:val="4"/>
              <w:spacing w:after="0"/>
              <w:ind w:right="4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 Сосново</w:t>
            </w:r>
          </w:p>
          <w:p w14:paraId="03854BF1">
            <w:pPr>
              <w:pStyle w:val="4"/>
              <w:spacing w:after="0"/>
              <w:ind w:right="4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4712016600     КПП 471201001</w:t>
            </w:r>
          </w:p>
          <w:p w14:paraId="0EDF1FAF">
            <w:pPr>
              <w:pStyle w:val="4"/>
              <w:spacing w:after="0"/>
              <w:ind w:right="4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СЕВЕРО-ЗАПАДНОЕ ГУ БАНКА РОССИИ//УФК по Ленинградской области, г.Санкт-Петербург;</w:t>
            </w:r>
          </w:p>
          <w:p w14:paraId="270EA4E0">
            <w:pPr>
              <w:pStyle w:val="4"/>
              <w:spacing w:after="0"/>
              <w:ind w:right="4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044030098</w:t>
            </w:r>
          </w:p>
          <w:p w14:paraId="62D60E99">
            <w:pPr>
              <w:pStyle w:val="4"/>
              <w:spacing w:after="0"/>
              <w:ind w:right="4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Р/сч 03231643416390004500</w:t>
            </w:r>
          </w:p>
          <w:p w14:paraId="0F41F2C7">
            <w:pPr>
              <w:pStyle w:val="4"/>
              <w:spacing w:after="0"/>
              <w:ind w:right="4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Кор/сч 40102810745370000098</w:t>
            </w:r>
          </w:p>
          <w:p w14:paraId="2CD78B4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Заказчик: УФК по Ленинградской области  (МДОУ детский сад №2, л/сч № 02512908298)  </w:t>
            </w:r>
          </w:p>
          <w:p w14:paraId="020498D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(813 – 79)  </w:t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t>61-298</w:t>
            </w:r>
          </w:p>
        </w:tc>
        <w:tc>
          <w:tcPr>
            <w:tcW w:w="4785" w:type="dxa"/>
            <w:noWrap w:val="0"/>
            <w:vAlign w:val="top"/>
          </w:tcPr>
          <w:p w14:paraId="7B903D12">
            <w:pPr>
              <w:rPr>
                <w:sz w:val="22"/>
                <w:szCs w:val="22"/>
              </w:rPr>
            </w:pPr>
          </w:p>
        </w:tc>
      </w:tr>
    </w:tbl>
    <w:p w14:paraId="518BAFD5">
      <w:pPr>
        <w:jc w:val="both"/>
        <w:rPr>
          <w:sz w:val="22"/>
          <w:szCs w:val="22"/>
        </w:rPr>
      </w:pPr>
    </w:p>
    <w:p w14:paraId="5FC3C645"/>
    <w:p w14:paraId="1B6D88A8">
      <w:pPr>
        <w:jc w:val="center"/>
      </w:pPr>
    </w:p>
    <w:p w14:paraId="60B77E66">
      <w:pPr>
        <w:jc w:val="center"/>
      </w:pPr>
      <w:r>
        <w:t>13.Подписи сторон</w:t>
      </w:r>
    </w:p>
    <w:p w14:paraId="5F5BD6F8">
      <w:pPr>
        <w:jc w:val="center"/>
      </w:pPr>
    </w:p>
    <w:p w14:paraId="2A55DBF1">
      <w:r>
        <w:t xml:space="preserve">                  «ЗАКАЗЧИК»                                                              «ПОСТАВЩИК»</w:t>
      </w:r>
    </w:p>
    <w:p w14:paraId="3A75172D"/>
    <w:p w14:paraId="0A34F5D6">
      <w:r>
        <w:t>Заведующий________Евдокимова В.И.                 ________</w:t>
      </w:r>
    </w:p>
    <w:p w14:paraId="3A9955E7">
      <w:pPr>
        <w:jc w:val="right"/>
      </w:pPr>
    </w:p>
    <w:p w14:paraId="33A1159A">
      <w:pPr>
        <w:jc w:val="right"/>
        <w:rPr>
          <w:sz w:val="18"/>
          <w:szCs w:val="18"/>
        </w:rPr>
      </w:pPr>
    </w:p>
    <w:p w14:paraId="2E681A64">
      <w:pPr>
        <w:jc w:val="right"/>
      </w:pPr>
    </w:p>
    <w:p w14:paraId="2D8B4E39">
      <w:pPr>
        <w:jc w:val="right"/>
      </w:pPr>
    </w:p>
    <w:p w14:paraId="7A2F9051">
      <w:pPr>
        <w:jc w:val="right"/>
      </w:pPr>
    </w:p>
    <w:p w14:paraId="3CFEA841"/>
    <w:p w14:paraId="08FB3197">
      <w:pPr>
        <w:jc w:val="right"/>
        <w:rPr>
          <w:sz w:val="18"/>
          <w:szCs w:val="18"/>
        </w:rPr>
      </w:pPr>
    </w:p>
    <w:p w14:paraId="679219DC">
      <w:pPr>
        <w:jc w:val="center"/>
      </w:pPr>
    </w:p>
    <w:p w14:paraId="47578E08">
      <w:pPr>
        <w:jc w:val="center"/>
        <w:sectPr>
          <w:footnotePr>
            <w:pos w:val="beneathText"/>
          </w:footnotePr>
          <w:pgSz w:w="11905" w:h="16837"/>
          <w:pgMar w:top="1134" w:right="850" w:bottom="1134" w:left="1701" w:header="720" w:footer="720" w:gutter="0"/>
          <w:cols w:space="720" w:num="1"/>
          <w:docGrid w:linePitch="360" w:charSpace="0"/>
        </w:sectPr>
      </w:pPr>
    </w:p>
    <w:p w14:paraId="0D12F317">
      <w:pPr>
        <w:jc w:val="right"/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Приложение № 1 </w:t>
      </w:r>
    </w:p>
    <w:p w14:paraId="106FB3D3">
      <w:pPr>
        <w:jc w:val="right"/>
        <w:rPr>
          <w:lang w:val="en-US"/>
        </w:rPr>
      </w:pPr>
      <w:r>
        <w:t xml:space="preserve">к Договору № </w:t>
      </w:r>
    </w:p>
    <w:p w14:paraId="12316CD7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от «    »              202</w:t>
      </w:r>
      <w:r>
        <w:rPr>
          <w:rFonts w:hint="default"/>
          <w:lang w:val="ru-RU"/>
        </w:rPr>
        <w:t>6</w:t>
      </w:r>
      <w:r>
        <w:rPr>
          <w:lang w:val="en-US"/>
        </w:rPr>
        <w:t xml:space="preserve"> </w:t>
      </w:r>
      <w:r>
        <w:t>г</w:t>
      </w:r>
      <w:r>
        <w:rPr>
          <w:sz w:val="20"/>
          <w:szCs w:val="20"/>
        </w:rPr>
        <w:t>.</w:t>
      </w:r>
    </w:p>
    <w:p w14:paraId="78C34F23">
      <w:pPr>
        <w:rPr>
          <w:b/>
        </w:rPr>
      </w:pPr>
    </w:p>
    <w:p w14:paraId="3063FE89">
      <w:pPr>
        <w:jc w:val="center"/>
        <w:rPr>
          <w:b/>
        </w:rPr>
      </w:pPr>
    </w:p>
    <w:p w14:paraId="459F7432">
      <w:pPr>
        <w:jc w:val="center"/>
        <w:rPr>
          <w:b/>
        </w:rPr>
      </w:pPr>
    </w:p>
    <w:p w14:paraId="47A02ECA">
      <w:pPr>
        <w:rPr>
          <w:color w:val="000000"/>
          <w:lang w:val="en-US"/>
        </w:rPr>
      </w:pPr>
    </w:p>
    <w:p w14:paraId="6861BBD9">
      <w:pPr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14:paraId="2CD33E09">
      <w:pPr>
        <w:jc w:val="center"/>
        <w:rPr>
          <w:b/>
          <w:color w:val="000000"/>
        </w:rPr>
      </w:pPr>
    </w:p>
    <w:p w14:paraId="66F74EEA">
      <w:pPr>
        <w:jc w:val="center"/>
        <w:rPr>
          <w:b/>
          <w:color w:val="000000"/>
          <w:lang w:val="en-US"/>
        </w:rPr>
      </w:pPr>
      <w:r>
        <w:rPr>
          <w:b/>
          <w:color w:val="000000"/>
        </w:rPr>
        <w:t xml:space="preserve">на поставку продуктов питания </w:t>
      </w:r>
    </w:p>
    <w:p w14:paraId="0850A9A1">
      <w:pPr>
        <w:jc w:val="center"/>
        <w:rPr>
          <w:b/>
          <w:color w:val="000000"/>
          <w:lang w:val="en-US"/>
        </w:rPr>
      </w:pPr>
      <w:r>
        <w:rPr>
          <w:b/>
          <w:color w:val="000000"/>
        </w:rPr>
        <w:t xml:space="preserve">в МДОУ «Детский сад комбинированного вида №2» </w:t>
      </w:r>
    </w:p>
    <w:p w14:paraId="0F19D85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на период с </w:t>
      </w:r>
      <w:r>
        <w:rPr>
          <w:rFonts w:hint="default"/>
          <w:b/>
          <w:color w:val="000000"/>
          <w:lang w:val="ru-RU"/>
        </w:rPr>
        <w:t xml:space="preserve">     10</w:t>
      </w:r>
      <w:bookmarkStart w:id="0" w:name="_GoBack"/>
      <w:bookmarkEnd w:id="0"/>
      <w:r>
        <w:rPr>
          <w:b/>
          <w:color w:val="000000"/>
        </w:rPr>
        <w:t>.202</w:t>
      </w:r>
      <w:r>
        <w:rPr>
          <w:rFonts w:hint="default"/>
          <w:b/>
          <w:color w:val="000000"/>
          <w:lang w:val="ru-RU"/>
        </w:rPr>
        <w:t>6</w:t>
      </w:r>
      <w:r>
        <w:rPr>
          <w:b/>
          <w:color w:val="000000"/>
        </w:rPr>
        <w:t>г по 3</w:t>
      </w:r>
      <w:r>
        <w:rPr>
          <w:rFonts w:hint="default"/>
          <w:b/>
          <w:color w:val="000000"/>
          <w:lang w:val="ru-RU"/>
        </w:rPr>
        <w:t>1</w:t>
      </w:r>
      <w:r>
        <w:rPr>
          <w:b/>
          <w:color w:val="000000"/>
        </w:rPr>
        <w:t>.</w:t>
      </w:r>
      <w:r>
        <w:rPr>
          <w:rFonts w:hint="default"/>
          <w:b/>
          <w:color w:val="000000"/>
          <w:lang w:val="ru-RU"/>
        </w:rPr>
        <w:t>12</w:t>
      </w:r>
      <w:r>
        <w:rPr>
          <w:b/>
          <w:color w:val="000000"/>
        </w:rPr>
        <w:t>.202</w:t>
      </w:r>
      <w:r>
        <w:rPr>
          <w:rFonts w:hint="default"/>
          <w:b/>
          <w:color w:val="000000"/>
          <w:lang w:val="ru-RU"/>
        </w:rPr>
        <w:t>6</w:t>
      </w:r>
      <w:r>
        <w:rPr>
          <w:b/>
          <w:color w:val="000000"/>
        </w:rPr>
        <w:t>г.</w:t>
      </w:r>
    </w:p>
    <w:p w14:paraId="2ABEC04C">
      <w:pPr>
        <w:spacing w:after="0"/>
        <w:rPr>
          <w:rFonts w:ascii="Times New Roman" w:hAnsi="Times New Roman"/>
        </w:rPr>
      </w:pPr>
    </w:p>
    <w:tbl>
      <w:tblPr>
        <w:tblStyle w:val="3"/>
        <w:tblW w:w="10908" w:type="dxa"/>
        <w:tblInd w:w="-8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825"/>
        <w:gridCol w:w="1843"/>
        <w:gridCol w:w="1176"/>
        <w:gridCol w:w="1262"/>
        <w:gridCol w:w="1106"/>
        <w:gridCol w:w="1136"/>
        <w:gridCol w:w="840"/>
      </w:tblGrid>
      <w:tr w14:paraId="0F288E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C70C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792D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DE3D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Характеристика товара</w:t>
            </w:r>
          </w:p>
        </w:tc>
        <w:tc>
          <w:tcPr>
            <w:tcW w:w="11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544F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Единица измерения товара с указанием его расфасовки</w:t>
            </w:r>
          </w:p>
        </w:tc>
        <w:tc>
          <w:tcPr>
            <w:tcW w:w="12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1564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Потребность продукции, кг, шт.</w:t>
            </w:r>
          </w:p>
        </w:tc>
        <w:tc>
          <w:tcPr>
            <w:tcW w:w="11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0C54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Цена за единицу продукции, руб.</w:t>
            </w:r>
          </w:p>
        </w:tc>
        <w:tc>
          <w:tcPr>
            <w:tcW w:w="11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890B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Общая стоимость, руб. (включая НДС)</w:t>
            </w:r>
          </w:p>
        </w:tc>
        <w:tc>
          <w:tcPr>
            <w:tcW w:w="8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AD12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val="en-US"/>
              </w:rPr>
              <w:t>Ставка НДС, %</w:t>
            </w:r>
          </w:p>
        </w:tc>
      </w:tr>
      <w:tr w14:paraId="2A7B9B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79F3EE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2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9DB027">
            <w:pPr>
              <w:spacing w:after="0" w:line="240" w:lineRule="auto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Молоко</w:t>
            </w: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 xml:space="preserve"> питьевое ультрапастеризованное2,5% жир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31880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ГОСТ </w:t>
            </w: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31450-2013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B9F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A1E1F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1600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27F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30CA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AD7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14:paraId="5A7979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5E5A5F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2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127E54">
            <w:pPr>
              <w:spacing w:after="0" w:line="240" w:lineRule="auto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Сметана</w:t>
            </w: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 xml:space="preserve">  15% жирности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5A7A6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ГОСТ </w:t>
            </w: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31452-2012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3AC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B6B16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35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F09B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9A54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C9E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14:paraId="35F206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518E11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2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A1395B">
            <w:pPr>
              <w:spacing w:after="0" w:line="240" w:lineRule="auto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Творог</w:t>
            </w: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 xml:space="preserve"> 5% жирности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EC63C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ГОСТ </w:t>
            </w: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31453-2013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461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981DF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135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17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B00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2DA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14:paraId="12C025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154EA9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2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72FB11">
            <w:pPr>
              <w:spacing w:after="0" w:line="240" w:lineRule="auto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Биокефирный продукт 2,5% жирности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7A146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ГОСТ </w:t>
            </w: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31454-2013</w:t>
            </w:r>
          </w:p>
        </w:tc>
        <w:tc>
          <w:tcPr>
            <w:tcW w:w="11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67E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48AC9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hint="default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11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DFD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3F7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E44D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14:paraId="3FAE2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93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81AD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13B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F8B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7B812242">
      <w:pPr>
        <w:rPr>
          <w:rFonts w:ascii="Times New Roman" w:hAnsi="Times New Roman"/>
        </w:rPr>
      </w:pPr>
    </w:p>
    <w:p w14:paraId="62D9CAC9">
      <w:pPr>
        <w:spacing w:after="0"/>
        <w:rPr>
          <w:rFonts w:ascii="Times New Roman" w:hAnsi="Times New Roman"/>
        </w:rPr>
      </w:pPr>
    </w:p>
    <w:p w14:paraId="75D8FBDC">
      <w:pPr>
        <w:spacing w:after="0"/>
        <w:rPr>
          <w:rFonts w:ascii="Times New Roman" w:hAnsi="Times New Roman"/>
        </w:rPr>
      </w:pPr>
    </w:p>
    <w:p w14:paraId="68EB58C3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4DBFA29">
      <w:pPr>
        <w:jc w:val="center"/>
      </w:pPr>
    </w:p>
    <w:p w14:paraId="23AF53BA">
      <w:pPr>
        <w:rPr>
          <w:b/>
          <w:lang w:val="en-US"/>
        </w:rPr>
      </w:pPr>
    </w:p>
    <w:p w14:paraId="7FC86083">
      <w:pPr>
        <w:rPr>
          <w:b/>
        </w:rPr>
      </w:pPr>
    </w:p>
    <w:p w14:paraId="2D0DE89B">
      <w:r>
        <w:rPr>
          <w:sz w:val="20"/>
          <w:szCs w:val="20"/>
        </w:rPr>
        <w:t xml:space="preserve">                                 «</w:t>
      </w:r>
      <w:r>
        <w:t>ЗАКАЗЧИК»                                                                                            «ПОСТАВЩИК»</w:t>
      </w:r>
    </w:p>
    <w:p w14:paraId="6084C45E"/>
    <w:p w14:paraId="7E27153F">
      <w:r>
        <w:t xml:space="preserve">        Заведующий_________ Евдокимова В.И.                                             _________ </w:t>
      </w:r>
    </w:p>
    <w:p w14:paraId="3AE05AC9"/>
    <w:p w14:paraId="41FBEC8A"/>
    <w:p w14:paraId="69D0F2E7"/>
    <w:p w14:paraId="1486BAC6"/>
    <w:p w14:paraId="5EF937EA"/>
    <w:p w14:paraId="57002674">
      <w:pPr>
        <w:rPr>
          <w:lang w:val="en-US"/>
        </w:rPr>
      </w:pPr>
    </w:p>
    <w:p w14:paraId="757621AE">
      <w:pPr>
        <w:rPr>
          <w:lang w:val="en-US"/>
        </w:rPr>
      </w:pPr>
    </w:p>
    <w:p w14:paraId="5BBA0775">
      <w:pPr>
        <w:jc w:val="center"/>
        <w:rPr>
          <w:b/>
        </w:rPr>
      </w:pPr>
    </w:p>
    <w:p w14:paraId="45F6EAF6">
      <w:pPr>
        <w:rPr>
          <w:color w:val="000000"/>
        </w:rPr>
      </w:pPr>
    </w:p>
    <w:p w14:paraId="7AFF85C6">
      <w:pPr>
        <w:rPr>
          <w:b/>
        </w:rPr>
      </w:pPr>
    </w:p>
    <w:sectPr>
      <w:footnotePr>
        <w:pos w:val="beneathText"/>
      </w:footnotePr>
      <w:pgSz w:w="16837" w:h="11905" w:orient="landscape"/>
      <w:pgMar w:top="899" w:right="1134" w:bottom="719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6915997"/>
    <w:multiLevelType w:val="multilevel"/>
    <w:tmpl w:val="7691599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360"/>
  <w:drawingGridHorizontalSpacing w:val="120"/>
  <w:displayHorizontalDrawingGridEvery w:val="2"/>
  <w:displayVerticalDrawingGridEvery w:val="1"/>
  <w:characterSpacingControl w:val="doNotCompress"/>
  <w:footnotePr>
    <w:pos w:val="beneathText"/>
  </w:footnotePr>
  <w:compat>
    <w:doNotLeaveBackslashAlon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67B"/>
    <w:rsid w:val="00002BE6"/>
    <w:rsid w:val="00007445"/>
    <w:rsid w:val="00007E93"/>
    <w:rsid w:val="00020F1E"/>
    <w:rsid w:val="0002324C"/>
    <w:rsid w:val="000323E6"/>
    <w:rsid w:val="000357DE"/>
    <w:rsid w:val="000367F4"/>
    <w:rsid w:val="00041884"/>
    <w:rsid w:val="00054446"/>
    <w:rsid w:val="00066F0F"/>
    <w:rsid w:val="000858D7"/>
    <w:rsid w:val="000B20E3"/>
    <w:rsid w:val="000B5CE0"/>
    <w:rsid w:val="000C645A"/>
    <w:rsid w:val="000E7AB6"/>
    <w:rsid w:val="000F6589"/>
    <w:rsid w:val="001903FC"/>
    <w:rsid w:val="001B4EDB"/>
    <w:rsid w:val="001B70E4"/>
    <w:rsid w:val="001C6F07"/>
    <w:rsid w:val="001D270A"/>
    <w:rsid w:val="001E067B"/>
    <w:rsid w:val="00214583"/>
    <w:rsid w:val="0021763E"/>
    <w:rsid w:val="002428B3"/>
    <w:rsid w:val="0025709C"/>
    <w:rsid w:val="00281419"/>
    <w:rsid w:val="00285FCF"/>
    <w:rsid w:val="002C2807"/>
    <w:rsid w:val="002C4D88"/>
    <w:rsid w:val="00332AFB"/>
    <w:rsid w:val="00340102"/>
    <w:rsid w:val="00361933"/>
    <w:rsid w:val="003830E1"/>
    <w:rsid w:val="003A286D"/>
    <w:rsid w:val="003B439C"/>
    <w:rsid w:val="003C2591"/>
    <w:rsid w:val="004053BC"/>
    <w:rsid w:val="00450B50"/>
    <w:rsid w:val="00460ADF"/>
    <w:rsid w:val="00472675"/>
    <w:rsid w:val="004832D8"/>
    <w:rsid w:val="004A1152"/>
    <w:rsid w:val="004A34F7"/>
    <w:rsid w:val="004C723D"/>
    <w:rsid w:val="004E6CC0"/>
    <w:rsid w:val="00520E47"/>
    <w:rsid w:val="0055716E"/>
    <w:rsid w:val="00566644"/>
    <w:rsid w:val="00576F71"/>
    <w:rsid w:val="00583670"/>
    <w:rsid w:val="005A5491"/>
    <w:rsid w:val="005B3CE3"/>
    <w:rsid w:val="00630503"/>
    <w:rsid w:val="00697A3A"/>
    <w:rsid w:val="006F0014"/>
    <w:rsid w:val="007367A6"/>
    <w:rsid w:val="007446FB"/>
    <w:rsid w:val="00755283"/>
    <w:rsid w:val="00763BDF"/>
    <w:rsid w:val="00766878"/>
    <w:rsid w:val="007B27AC"/>
    <w:rsid w:val="007D704D"/>
    <w:rsid w:val="007E17C2"/>
    <w:rsid w:val="007F51D3"/>
    <w:rsid w:val="008027C1"/>
    <w:rsid w:val="00843B78"/>
    <w:rsid w:val="00852BC4"/>
    <w:rsid w:val="00893802"/>
    <w:rsid w:val="008944F1"/>
    <w:rsid w:val="008C70E6"/>
    <w:rsid w:val="008D0525"/>
    <w:rsid w:val="00935B06"/>
    <w:rsid w:val="00957FAB"/>
    <w:rsid w:val="00961DA8"/>
    <w:rsid w:val="009A4C10"/>
    <w:rsid w:val="009B1673"/>
    <w:rsid w:val="009C4BEB"/>
    <w:rsid w:val="009D7BF0"/>
    <w:rsid w:val="009E6175"/>
    <w:rsid w:val="00A11118"/>
    <w:rsid w:val="00A13E16"/>
    <w:rsid w:val="00A236F0"/>
    <w:rsid w:val="00A46B45"/>
    <w:rsid w:val="00A600D0"/>
    <w:rsid w:val="00A6560F"/>
    <w:rsid w:val="00A8244A"/>
    <w:rsid w:val="00A963C9"/>
    <w:rsid w:val="00B21D2F"/>
    <w:rsid w:val="00B55539"/>
    <w:rsid w:val="00B62914"/>
    <w:rsid w:val="00B636A0"/>
    <w:rsid w:val="00B8543A"/>
    <w:rsid w:val="00BC0A8D"/>
    <w:rsid w:val="00BD5212"/>
    <w:rsid w:val="00BE2C99"/>
    <w:rsid w:val="00C20C50"/>
    <w:rsid w:val="00C244E5"/>
    <w:rsid w:val="00C259DB"/>
    <w:rsid w:val="00C300F2"/>
    <w:rsid w:val="00C55CCE"/>
    <w:rsid w:val="00CA2EF9"/>
    <w:rsid w:val="00CB03CC"/>
    <w:rsid w:val="00CE35BA"/>
    <w:rsid w:val="00D12433"/>
    <w:rsid w:val="00D42B52"/>
    <w:rsid w:val="00DC1716"/>
    <w:rsid w:val="00DC68DF"/>
    <w:rsid w:val="00DE099F"/>
    <w:rsid w:val="00E55508"/>
    <w:rsid w:val="00E828DB"/>
    <w:rsid w:val="00ED7ADE"/>
    <w:rsid w:val="00EE2A8B"/>
    <w:rsid w:val="00F22B09"/>
    <w:rsid w:val="00F525FE"/>
    <w:rsid w:val="00F57591"/>
    <w:rsid w:val="00F80AD8"/>
    <w:rsid w:val="00F9764F"/>
    <w:rsid w:val="00FA4160"/>
    <w:rsid w:val="00FE3C65"/>
    <w:rsid w:val="00FE4997"/>
    <w:rsid w:val="1F101C06"/>
    <w:rsid w:val="36760EA5"/>
    <w:rsid w:val="3D7F7AC1"/>
    <w:rsid w:val="3E173429"/>
    <w:rsid w:val="441451CF"/>
    <w:rsid w:val="65D160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5"/>
    <w:semiHidden/>
    <w:uiPriority w:val="0"/>
    <w:pPr>
      <w:spacing w:after="120"/>
      <w:jc w:val="both"/>
    </w:pPr>
    <w:rPr>
      <w:szCs w:val="20"/>
    </w:rPr>
  </w:style>
  <w:style w:type="character" w:customStyle="1" w:styleId="5">
    <w:name w:val="Основной текст Знак"/>
    <w:basedOn w:val="2"/>
    <w:link w:val="4"/>
    <w:semiHidden/>
    <w:qFormat/>
    <w:uiPriority w:val="0"/>
    <w:rPr>
      <w:rFonts w:ascii="Times New Roman" w:hAnsi="Times New Roman" w:eastAsia="Times New Roman" w:cs="Times New Roman"/>
      <w:sz w:val="24"/>
      <w:szCs w:val="20"/>
      <w:lang w:eastAsia="ar-SA"/>
    </w:rPr>
  </w:style>
  <w:style w:type="paragraph" w:customStyle="1" w:styleId="6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Arial" w:cs="Arial"/>
      <w:lang w:val="ru-RU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7</Pages>
  <Words>1853</Words>
  <Characters>12857</Characters>
  <Lines>117</Lines>
  <Paragraphs>33</Paragraphs>
  <TotalTime>16</TotalTime>
  <ScaleCrop>false</ScaleCrop>
  <LinksUpToDate>false</LinksUpToDate>
  <CharactersWithSpaces>15526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2025-05-27T10:13:00Z</dcterms:created>
  <dc:creator>DOU2</dc:creator>
  <cp:lastModifiedBy>Пользователь</cp:lastModifiedBy>
  <cp:lastPrinted>2025-03-31T12:22:00Z</cp:lastPrinted>
  <dcterms:modified xsi:type="dcterms:W3CDTF">2026-10-09T09:33:12Z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9D377DC82642406DBF4B43869C570E2A_13</vt:lpwstr>
  </property>
  <property fmtid="{D5CDD505-2E9C-101B-9397-08002B2CF9AE}" pid="4" name="KSOTemplateDocerSaveRecord">
    <vt:lpwstr>eyJoZGlkIjoiNWE1NjBiYzczOGI4YWRlNTg1MzE1ZWJlZDRlMDVmYzcifQ==</vt:lpwstr>
  </property>
</Properties>
</file>