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8D1" w:rsidRDefault="00F165A5">
      <w:pPr>
        <w:ind w:firstLine="0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Описание объекта закупки</w:t>
      </w:r>
    </w:p>
    <w:p w:rsidR="00C528D1" w:rsidRDefault="00C528D1">
      <w:pPr>
        <w:tabs>
          <w:tab w:val="left" w:pos="10308"/>
        </w:tabs>
        <w:ind w:firstLine="6521"/>
        <w:rPr>
          <w:rFonts w:ascii="Times New Roman" w:hAnsi="Times New Roman"/>
          <w:sz w:val="18"/>
        </w:rPr>
      </w:pPr>
    </w:p>
    <w:tbl>
      <w:tblPr>
        <w:tblW w:w="0" w:type="auto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17"/>
        <w:gridCol w:w="1717"/>
        <w:gridCol w:w="727"/>
        <w:gridCol w:w="851"/>
        <w:gridCol w:w="4110"/>
        <w:gridCol w:w="2410"/>
        <w:gridCol w:w="1859"/>
      </w:tblGrid>
      <w:tr w:rsidR="00C528D1" w:rsidTr="00F165A5">
        <w:trPr>
          <w:trHeight w:val="840"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№</w:t>
            </w:r>
          </w:p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п/п</w:t>
            </w:r>
          </w:p>
        </w:tc>
        <w:tc>
          <w:tcPr>
            <w:tcW w:w="2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Наименование товара, входящего в объект закупки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39A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 xml:space="preserve">Код по </w:t>
            </w:r>
            <w:hyperlink r:id="rId7" w:history="1">
              <w:r>
                <w:rPr>
                  <w:rFonts w:ascii="Times New Roman" w:hAnsi="Times New Roman"/>
                  <w:sz w:val="21"/>
                </w:rPr>
                <w:t>ОКПД 2</w:t>
              </w:r>
            </w:hyperlink>
          </w:p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/Код позиции КТРУ*</w:t>
            </w:r>
          </w:p>
        </w:tc>
        <w:tc>
          <w:tcPr>
            <w:tcW w:w="7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Кол-во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Требования, установленные в отношении закупаемого товара (показатели, в соответствии с которыми будет устанавливаться соответствие)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color w:val="000000" w:themeColor="text1"/>
                <w:sz w:val="21"/>
              </w:rPr>
              <w:t>Начальная (максимальная) цена по позиции, руб.</w:t>
            </w:r>
          </w:p>
        </w:tc>
      </w:tr>
      <w:tr w:rsidR="00C528D1" w:rsidTr="00F165A5">
        <w:trPr>
          <w:trHeight w:val="404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2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17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7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 xml:space="preserve">Наименование показателя, </w:t>
            </w:r>
            <w:proofErr w:type="spellStart"/>
            <w:r>
              <w:rPr>
                <w:rFonts w:ascii="Times New Roman" w:hAnsi="Times New Roman"/>
                <w:sz w:val="21"/>
              </w:rPr>
              <w:t>ед.изм</w:t>
            </w:r>
            <w:proofErr w:type="spellEnd"/>
            <w:r>
              <w:rPr>
                <w:rFonts w:ascii="Times New Roman" w:hAnsi="Times New Roman"/>
                <w:sz w:val="21"/>
              </w:rPr>
              <w:t>. показателя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Описание, значение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528D1" w:rsidRDefault="00C528D1">
            <w:pPr>
              <w:tabs>
                <w:tab w:val="left" w:pos="10308"/>
              </w:tabs>
              <w:ind w:firstLine="0"/>
              <w:rPr>
                <w:rFonts w:ascii="Times New Roman" w:hAnsi="Times New Roman"/>
                <w:sz w:val="21"/>
              </w:rPr>
            </w:pPr>
          </w:p>
        </w:tc>
      </w:tr>
      <w:tr w:rsidR="00C528D1" w:rsidTr="00F165A5">
        <w:trPr>
          <w:trHeight w:val="60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2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17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7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/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>
            <w:pPr>
              <w:tabs>
                <w:tab w:val="left" w:pos="10308"/>
              </w:tabs>
              <w:ind w:firstLine="0"/>
              <w:rPr>
                <w:rFonts w:ascii="Times New Roman" w:hAnsi="Times New Roman"/>
              </w:rPr>
            </w:pPr>
          </w:p>
        </w:tc>
      </w:tr>
      <w:tr w:rsidR="00C528D1" w:rsidTr="00F165A5">
        <w:trPr>
          <w:trHeight w:val="2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C528D1" w:rsidTr="005A308E">
        <w:trPr>
          <w:trHeight w:val="69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597" w:rsidRDefault="00736597" w:rsidP="00736597">
            <w:pPr>
              <w:ind w:firstLine="0"/>
              <w:jc w:val="left"/>
              <w:rPr>
                <w:rFonts w:ascii="Times New Roman" w:hAnsi="Times New Roman"/>
                <w:color w:val="000000" w:themeColor="text1"/>
                <w:sz w:val="21"/>
              </w:rPr>
            </w:pPr>
            <w:proofErr w:type="spellStart"/>
            <w:r w:rsidRPr="00736597">
              <w:rPr>
                <w:rFonts w:ascii="Times New Roman" w:hAnsi="Times New Roman"/>
                <w:color w:val="000000" w:themeColor="text1"/>
                <w:sz w:val="21"/>
              </w:rPr>
              <w:t>Рутокен</w:t>
            </w:r>
            <w:proofErr w:type="spellEnd"/>
            <w:r w:rsidRPr="00736597">
              <w:rPr>
                <w:rFonts w:ascii="Times New Roman" w:hAnsi="Times New Roman"/>
                <w:color w:val="000000" w:themeColor="text1"/>
                <w:sz w:val="21"/>
              </w:rPr>
              <w:t xml:space="preserve"> </w:t>
            </w:r>
            <w:proofErr w:type="spellStart"/>
            <w:r w:rsidRPr="00736597">
              <w:rPr>
                <w:rFonts w:ascii="Times New Roman" w:hAnsi="Times New Roman"/>
                <w:color w:val="000000" w:themeColor="text1"/>
                <w:sz w:val="21"/>
              </w:rPr>
              <w:t>Lite</w:t>
            </w:r>
            <w:proofErr w:type="spellEnd"/>
            <w:r w:rsidRPr="00736597">
              <w:rPr>
                <w:rFonts w:ascii="Times New Roman" w:hAnsi="Times New Roman"/>
                <w:color w:val="000000" w:themeColor="text1"/>
                <w:sz w:val="21"/>
              </w:rPr>
              <w:t xml:space="preserve"> 1010, </w:t>
            </w:r>
          </w:p>
          <w:p w:rsidR="00C528D1" w:rsidRDefault="00F165A5" w:rsidP="00736597">
            <w:pPr>
              <w:ind w:firstLine="0"/>
              <w:jc w:val="left"/>
              <w:rPr>
                <w:rFonts w:ascii="Times New Roman" w:hAnsi="Times New Roman"/>
                <w:color w:val="000000" w:themeColor="text1"/>
                <w:sz w:val="21"/>
              </w:rPr>
            </w:pPr>
            <w:r>
              <w:rPr>
                <w:rFonts w:ascii="Times New Roman" w:hAnsi="Times New Roman"/>
                <w:color w:val="000000" w:themeColor="text1"/>
                <w:sz w:val="21"/>
              </w:rPr>
              <w:t>сертифицированный ФСТЭК</w:t>
            </w:r>
            <w:r w:rsidR="00BC039A">
              <w:rPr>
                <w:rFonts w:ascii="Times New Roman" w:hAnsi="Times New Roman"/>
                <w:color w:val="000000" w:themeColor="text1"/>
                <w:sz w:val="21"/>
              </w:rPr>
              <w:t>, в индивидуальной упаковке</w:t>
            </w:r>
          </w:p>
          <w:p w:rsidR="00C528D1" w:rsidRPr="00736597" w:rsidRDefault="00C528D1" w:rsidP="00736597">
            <w:pPr>
              <w:ind w:firstLine="0"/>
              <w:jc w:val="left"/>
              <w:rPr>
                <w:rFonts w:ascii="Times New Roman" w:hAnsi="Times New Roman"/>
                <w:color w:val="000000" w:themeColor="text1"/>
                <w:sz w:val="21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F165A5">
            <w:pPr>
              <w:tabs>
                <w:tab w:val="left" w:pos="10308"/>
              </w:tabs>
              <w:ind w:firstLine="0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color w:val="000000" w:themeColor="text1"/>
                <w:sz w:val="21"/>
              </w:rPr>
              <w:t>26.20.40.140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BC039A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Ш</w:t>
            </w:r>
            <w:r w:rsidR="00F165A5">
              <w:rPr>
                <w:rFonts w:ascii="Times New Roman" w:hAnsi="Times New Roman"/>
                <w:sz w:val="21"/>
              </w:rPr>
              <w:t>т</w:t>
            </w:r>
            <w:r>
              <w:rPr>
                <w:rFonts w:ascii="Times New Roman" w:hAnsi="Times New Roman"/>
                <w:sz w:val="21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BC039A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25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5A5" w:rsidRPr="00F165A5" w:rsidRDefault="00F165A5" w:rsidP="00F165A5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  <w:r w:rsidRPr="00F165A5">
              <w:rPr>
                <w:rFonts w:ascii="Times New Roman" w:hAnsi="Times New Roman"/>
                <w:b/>
                <w:sz w:val="21"/>
              </w:rPr>
              <w:t>Назначение</w:t>
            </w:r>
          </w:p>
          <w:p w:rsidR="00F165A5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Электронная подпись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1"/>
                <w:numId w:val="1"/>
              </w:numPr>
              <w:ind w:right="14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Х</w:t>
            </w: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ранение ключей и сертификатов электронной подписи.</w:t>
            </w:r>
          </w:p>
          <w:p w:rsidR="00F165A5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Безопасное хранение ключевой информации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1"/>
                <w:numId w:val="1"/>
              </w:numPr>
              <w:ind w:right="14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П</w:t>
            </w: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ри утере или краже устройства безопасность не нарушается: для доступа к информации требуется PIN-код.</w:t>
            </w:r>
          </w:p>
          <w:p w:rsidR="00F165A5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Защита персональных данных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1"/>
                <w:numId w:val="1"/>
              </w:numPr>
              <w:ind w:right="14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Защита электронной переписки: шифрование почты, электронная подпись почтовых отправлений.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1"/>
                <w:numId w:val="1"/>
              </w:numPr>
              <w:ind w:right="14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Возможность хранения ключей шифрования данных на дисках.</w:t>
            </w:r>
          </w:p>
          <w:p w:rsidR="00F165A5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Применение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1"/>
                <w:numId w:val="1"/>
              </w:numPr>
              <w:ind w:right="14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П</w:t>
            </w: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рименяется в системах защиты от несанкционированного доступа к служебной информации, персональной информации пользователей, паролей, ключей шифрования, цифровых сертификатов и любой другой конфиденциальной информации.</w:t>
            </w:r>
          </w:p>
          <w:p w:rsidR="00F165A5" w:rsidRDefault="00F165A5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</w:p>
          <w:p w:rsidR="00C528D1" w:rsidRDefault="00F165A5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  <w:r>
              <w:rPr>
                <w:rFonts w:ascii="Times New Roman" w:hAnsi="Times New Roman"/>
                <w:b/>
                <w:sz w:val="21"/>
              </w:rPr>
              <w:t>Возможности аутентификации владельца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Двухфакторная аутентификация: по предъявлению самого идентификатора и по предъявлению уникального PIN-кода.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lastRenderedPageBreak/>
              <w:t>Поддержка 3 категорий владельцев: Администратор, Пользователь, Гость.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Поддержка 2-х Глобальных PIN-кодов: Администратора и Пользователя.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Настраиваемый минимальный размер PIN-кода (для любого PIN-кода настраивается независимо).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Индикация факта смены Глобальных PIN-кодов с умалчиваемых на оригинальные.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Разграничение доступа к файловым объектам в соответствии с уровнем доступа.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Ограничение числа попыток ввода PIN-кода.</w:t>
            </w:r>
          </w:p>
          <w:p w:rsidR="00BC039A" w:rsidRDefault="00BC039A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</w:p>
          <w:p w:rsidR="00C528D1" w:rsidRDefault="00F165A5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  <w:r>
              <w:rPr>
                <w:rFonts w:ascii="Times New Roman" w:hAnsi="Times New Roman"/>
                <w:b/>
                <w:sz w:val="21"/>
              </w:rPr>
              <w:t>Файловая система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Встроенная файловая структура по ISO/IEC 7816-4.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Число файловых объектов внутри папки — до 255 включительно.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Уровень вложенности папок ограничен объемом свободной памяти для файловой системы.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Использование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File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Allocation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Table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(FAT) для оптимального размещения файловых объектов в памяти.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Использование файлов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Elementary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File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(файл общего назначения, часть файловой системы устройства) для хранения ключевой информации: ключей шифрования, сертификатов и т. п. 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Использование предопределенных папок для хранения разных видов ключевой информации с автоматическим выбором нужной папки при создании и использовании EF-файлов (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Elementary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File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, файл общего назначения, часть файловой системы устройства).</w:t>
            </w:r>
          </w:p>
          <w:p w:rsidR="00F165A5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Возможность изменения политики смены PIN-кода пользователя. Смена может быть доступна Пользователю, Администратору или обеим ролям одновременно.</w:t>
            </w:r>
          </w:p>
          <w:p w:rsidR="00BC039A" w:rsidRDefault="00BC039A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</w:p>
          <w:p w:rsidR="00F165A5" w:rsidRDefault="00F165A5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</w:p>
          <w:p w:rsidR="00F165A5" w:rsidRDefault="00F165A5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</w:p>
          <w:p w:rsidR="00F165A5" w:rsidRDefault="00F165A5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</w:p>
          <w:p w:rsidR="00C528D1" w:rsidRDefault="00F165A5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  <w:r>
              <w:rPr>
                <w:rFonts w:ascii="Times New Roman" w:hAnsi="Times New Roman"/>
                <w:b/>
                <w:sz w:val="21"/>
              </w:rPr>
              <w:lastRenderedPageBreak/>
              <w:t>Интерфейсы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Протокол обмена по ISO 7816-12.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Поддержка USB CCID: работа без установки драйверов устройства в современных версиях ОС.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Поддержка PC/SC.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Microsoft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Crypto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API.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Microsoft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SmartCard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API.</w:t>
            </w:r>
          </w:p>
          <w:p w:rsidR="00F165A5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PKCS#11.</w:t>
            </w:r>
          </w:p>
          <w:p w:rsidR="00BC039A" w:rsidRDefault="00BC039A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</w:p>
          <w:p w:rsidR="00C528D1" w:rsidRDefault="00F165A5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  <w:r>
              <w:rPr>
                <w:rFonts w:ascii="Times New Roman" w:hAnsi="Times New Roman"/>
                <w:b/>
                <w:sz w:val="21"/>
              </w:rPr>
              <w:t>Встроенный контроль и индикация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Контроль целостности микропрограммы (прошивки)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Рутокен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Lite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Контроль целостности системных областей памяти.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Проверка целостности EF-файлов перед любым их использованием.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Счетчики изменений в файловой структуре и изменений любых PIN-кодов для контроля несанкционированных изменений.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Светодиодный индикатор с режимами работы: готовность к работе, выполнение операции, нарушения в системной области памяти.</w:t>
            </w:r>
          </w:p>
          <w:p w:rsidR="00BC039A" w:rsidRDefault="00BC039A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</w:p>
          <w:p w:rsidR="00C528D1" w:rsidRDefault="00F165A5">
            <w:pPr>
              <w:widowControl/>
              <w:ind w:firstLine="0"/>
              <w:jc w:val="left"/>
              <w:rPr>
                <w:rFonts w:ascii="Times New Roman" w:hAnsi="Times New Roman"/>
                <w:b/>
                <w:sz w:val="21"/>
              </w:rPr>
            </w:pPr>
            <w:r>
              <w:rPr>
                <w:rFonts w:ascii="Times New Roman" w:hAnsi="Times New Roman"/>
                <w:b/>
                <w:sz w:val="21"/>
              </w:rPr>
              <w:t>Общие характеристики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Современный защищенный микроконтроллер.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Идентификация с помощью 32-битного уникального серийного номера.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Интерфейс USB 1.1 и выше.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32-битный уникальный серийный номер.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Память для хранения ключевой информации – 128 КБ.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Поддержка операционных систем: </w:t>
            </w:r>
          </w:p>
          <w:p w:rsidR="00F165A5" w:rsidRPr="004F192F" w:rsidRDefault="00F165A5" w:rsidP="00F165A5">
            <w:pPr>
              <w:pStyle w:val="affb"/>
              <w:widowControl/>
              <w:numPr>
                <w:ilvl w:val="1"/>
                <w:numId w:val="1"/>
              </w:numPr>
              <w:ind w:right="14"/>
              <w:rPr>
                <w:rFonts w:ascii="Times New Roman" w:hAnsi="Times New Roman"/>
                <w:bCs/>
                <w:sz w:val="23"/>
                <w:szCs w:val="23"/>
                <w:lang w:val="en-US"/>
              </w:rPr>
            </w:pPr>
            <w:r w:rsidRPr="004F192F">
              <w:rPr>
                <w:rFonts w:ascii="Times New Roman" w:hAnsi="Times New Roman"/>
                <w:bCs/>
                <w:sz w:val="23"/>
                <w:szCs w:val="23"/>
                <w:lang w:val="en-US"/>
              </w:rPr>
              <w:t>Microsoft Windows 11/10/8.1/2019/2016/2012R2/8/2012/7/2008R2/Vista/2008/XP/2003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1"/>
                <w:numId w:val="1"/>
              </w:numPr>
              <w:ind w:right="14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GNU/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Linux</w:t>
            </w:r>
            <w:proofErr w:type="spellEnd"/>
          </w:p>
          <w:p w:rsidR="00F165A5" w:rsidRPr="004C5D6D" w:rsidRDefault="00F165A5" w:rsidP="00F165A5">
            <w:pPr>
              <w:pStyle w:val="affb"/>
              <w:widowControl/>
              <w:numPr>
                <w:ilvl w:val="1"/>
                <w:numId w:val="1"/>
              </w:numPr>
              <w:ind w:right="14"/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Apple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macOS</w:t>
            </w:r>
            <w:proofErr w:type="spellEnd"/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/OSX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lastRenderedPageBreak/>
              <w:t>Размеры 58х16х8мм.</w:t>
            </w:r>
          </w:p>
          <w:p w:rsidR="00F165A5" w:rsidRPr="004C5D6D" w:rsidRDefault="00F165A5" w:rsidP="00F165A5">
            <w:pPr>
              <w:pStyle w:val="affb"/>
              <w:widowControl/>
              <w:numPr>
                <w:ilvl w:val="0"/>
                <w:numId w:val="1"/>
              </w:numPr>
              <w:ind w:left="284" w:right="14" w:firstLine="0"/>
              <w:rPr>
                <w:rFonts w:ascii="Times New Roman" w:hAnsi="Times New Roman"/>
                <w:bCs/>
                <w:sz w:val="23"/>
                <w:szCs w:val="23"/>
              </w:rPr>
            </w:pPr>
            <w:r w:rsidRPr="004C5D6D">
              <w:rPr>
                <w:rFonts w:ascii="Times New Roman" w:hAnsi="Times New Roman"/>
                <w:bCs/>
                <w:sz w:val="23"/>
                <w:szCs w:val="23"/>
              </w:rPr>
              <w:t>Масса 6,3г.</w:t>
            </w:r>
          </w:p>
          <w:p w:rsidR="00C528D1" w:rsidRDefault="00C528D1">
            <w:pPr>
              <w:widowControl/>
              <w:ind w:firstLine="0"/>
              <w:jc w:val="left"/>
              <w:rPr>
                <w:rFonts w:ascii="Times New Roman" w:hAnsi="Times New Roman"/>
                <w:sz w:val="21"/>
              </w:rPr>
            </w:pP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8D1" w:rsidRDefault="00C528D1">
            <w:pPr>
              <w:tabs>
                <w:tab w:val="left" w:pos="10308"/>
              </w:tabs>
              <w:ind w:firstLine="0"/>
              <w:jc w:val="center"/>
              <w:rPr>
                <w:rFonts w:ascii="Times New Roman" w:hAnsi="Times New Roman"/>
                <w:b/>
                <w:sz w:val="21"/>
              </w:rPr>
            </w:pPr>
          </w:p>
        </w:tc>
      </w:tr>
    </w:tbl>
    <w:p w:rsidR="00C528D1" w:rsidRDefault="00C528D1">
      <w:pPr>
        <w:ind w:left="-284" w:right="-598" w:firstLine="0"/>
        <w:rPr>
          <w:rFonts w:ascii="Times New Roman" w:hAnsi="Times New Roman"/>
        </w:rPr>
      </w:pPr>
    </w:p>
    <w:p w:rsidR="00492A1C" w:rsidRDefault="00492A1C" w:rsidP="00492A1C">
      <w:pPr>
        <w:spacing w:line="288" w:lineRule="auto"/>
        <w:ind w:left="-284" w:right="-598" w:firstLine="0"/>
        <w:rPr>
          <w:rFonts w:ascii="Times New Roman" w:hAnsi="Times New Roman"/>
        </w:rPr>
      </w:pPr>
    </w:p>
    <w:p w:rsidR="00492A1C" w:rsidRPr="005A308E" w:rsidRDefault="00492A1C" w:rsidP="00492A1C">
      <w:pPr>
        <w:spacing w:line="288" w:lineRule="auto"/>
        <w:ind w:left="-284" w:right="-598" w:firstLine="0"/>
        <w:rPr>
          <w:rFonts w:ascii="Times New Roman" w:hAnsi="Times New Roman"/>
        </w:rPr>
      </w:pPr>
      <w:r>
        <w:rPr>
          <w:rFonts w:ascii="Times New Roman" w:hAnsi="Times New Roman"/>
        </w:rPr>
        <w:t>Товар должен быть сертифицированным и иметь действующий</w:t>
      </w:r>
      <w:r>
        <w:rPr>
          <w:rFonts w:ascii="Times New Roman" w:hAnsi="Times New Roman"/>
        </w:rPr>
        <w:t xml:space="preserve"> сертификат ФСТЭК России.</w:t>
      </w:r>
    </w:p>
    <w:p w:rsidR="00492A1C" w:rsidRDefault="00492A1C" w:rsidP="00492A1C">
      <w:pPr>
        <w:spacing w:line="288" w:lineRule="auto"/>
        <w:ind w:left="-284" w:right="-598" w:firstLine="0"/>
        <w:rPr>
          <w:rFonts w:ascii="Times New Roman" w:hAnsi="Times New Roman"/>
        </w:rPr>
      </w:pPr>
      <w:r>
        <w:t>С</w:t>
      </w:r>
      <w:r>
        <w:t xml:space="preserve">тоимость </w:t>
      </w:r>
      <w:r>
        <w:t>товара должна в</w:t>
      </w:r>
      <w:r>
        <w:t>ключает все расходы Поставщика, включая налоги</w:t>
      </w:r>
      <w:r>
        <w:t>,</w:t>
      </w:r>
      <w:r>
        <w:t xml:space="preserve"> сборы</w:t>
      </w:r>
      <w:r>
        <w:t xml:space="preserve"> и </w:t>
      </w:r>
      <w:r>
        <w:t xml:space="preserve">доставку </w:t>
      </w:r>
      <w:r>
        <w:t xml:space="preserve">товара </w:t>
      </w:r>
      <w:r>
        <w:t>до склада Заказчика</w:t>
      </w:r>
      <w:r>
        <w:t xml:space="preserve"> (</w:t>
      </w:r>
      <w:r>
        <w:t>Ленинградская область, Выборгский район, пос. Первомайское, ул. Ленина, д. 54 «А»</w:t>
      </w:r>
      <w:r>
        <w:t>)</w:t>
      </w:r>
      <w:r>
        <w:t xml:space="preserve"> </w:t>
      </w:r>
    </w:p>
    <w:p w:rsidR="00492A1C" w:rsidRDefault="00492A1C" w:rsidP="00492A1C">
      <w:pPr>
        <w:spacing w:line="288" w:lineRule="auto"/>
        <w:ind w:left="-284" w:firstLine="0"/>
        <w:rPr>
          <w:sz w:val="22"/>
          <w:szCs w:val="22"/>
        </w:rPr>
      </w:pPr>
      <w:r w:rsidRPr="00CA08A9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 xml:space="preserve">товара должна быть осуществлена </w:t>
      </w:r>
      <w:r w:rsidRPr="00CA08A9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7</w:t>
      </w:r>
      <w:r w:rsidRPr="00CA08A9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>
        <w:rPr>
          <w:sz w:val="22"/>
          <w:szCs w:val="22"/>
        </w:rPr>
        <w:t>семи</w:t>
      </w:r>
      <w:r>
        <w:rPr>
          <w:sz w:val="22"/>
          <w:szCs w:val="22"/>
        </w:rPr>
        <w:t xml:space="preserve">) </w:t>
      </w:r>
      <w:r w:rsidRPr="00CA08A9">
        <w:rPr>
          <w:sz w:val="22"/>
          <w:szCs w:val="22"/>
        </w:rPr>
        <w:t>календарных дней со дня заключения договора</w:t>
      </w:r>
      <w:r>
        <w:rPr>
          <w:sz w:val="22"/>
          <w:szCs w:val="22"/>
        </w:rPr>
        <w:t>.</w:t>
      </w:r>
    </w:p>
    <w:p w:rsidR="00BC039A" w:rsidRDefault="00F165A5" w:rsidP="00492A1C">
      <w:pPr>
        <w:spacing w:line="288" w:lineRule="auto"/>
        <w:ind w:left="-284" w:firstLine="0"/>
      </w:pPr>
      <w:r>
        <w:t xml:space="preserve">Срок гарантии на поставляемый товар составляет не менее 12 </w:t>
      </w:r>
      <w:r w:rsidR="00492A1C">
        <w:t xml:space="preserve">(двенадцати) </w:t>
      </w:r>
      <w:bookmarkStart w:id="0" w:name="_GoBack"/>
      <w:bookmarkEnd w:id="0"/>
      <w:r>
        <w:t xml:space="preserve">месяцев со дня подписания </w:t>
      </w:r>
      <w:r w:rsidR="00BC039A">
        <w:t>товарной накладной</w:t>
      </w:r>
      <w:r>
        <w:t xml:space="preserve">. </w:t>
      </w:r>
    </w:p>
    <w:p w:rsidR="00C528D1" w:rsidRDefault="00F165A5" w:rsidP="00492A1C">
      <w:pPr>
        <w:spacing w:line="288" w:lineRule="auto"/>
        <w:ind w:left="-284" w:firstLine="0"/>
      </w:pPr>
      <w:r>
        <w:t>Поставщик гарантирует качество и безопасность поставляемого товара в период гарантийного срока.</w:t>
      </w:r>
    </w:p>
    <w:p w:rsidR="00C528D1" w:rsidRDefault="00F165A5" w:rsidP="00492A1C">
      <w:pPr>
        <w:spacing w:line="288" w:lineRule="auto"/>
        <w:ind w:left="-284" w:right="-598" w:firstLine="0"/>
      </w:pPr>
      <w:r>
        <w:t>В случае выявления недостатков и дефектов товара в течение гарантийного срока, при соблюдении Заказчиком условий и правил эксплуатации и хранения товара, Поставщик обязан по первому требованию Заказчика произвести замену некачественного товара на качественный за свой счет в течение 30 (тридцати) календарных дней с момента уведомления. Расходы по возврату товара и его замене, гарантийному ремонту производятся за счет средств Поставщика и Заказчиком не возмещаются.</w:t>
      </w:r>
    </w:p>
    <w:p w:rsidR="00C528D1" w:rsidRDefault="00C528D1">
      <w:pPr>
        <w:ind w:left="-284" w:right="-598" w:firstLine="0"/>
      </w:pPr>
    </w:p>
    <w:p w:rsidR="00C528D1" w:rsidRDefault="00C528D1">
      <w:pPr>
        <w:ind w:left="-284" w:right="-598" w:firstLine="0"/>
      </w:pPr>
    </w:p>
    <w:p w:rsidR="00C528D1" w:rsidRDefault="00C528D1">
      <w:pPr>
        <w:tabs>
          <w:tab w:val="left" w:pos="10308"/>
        </w:tabs>
        <w:ind w:firstLine="0"/>
        <w:rPr>
          <w:rFonts w:ascii="Times New Roman" w:hAnsi="Times New Roman"/>
          <w:sz w:val="28"/>
        </w:rPr>
      </w:pPr>
    </w:p>
    <w:p w:rsidR="00C528D1" w:rsidRDefault="00C528D1">
      <w:pPr>
        <w:tabs>
          <w:tab w:val="left" w:pos="10308"/>
        </w:tabs>
        <w:rPr>
          <w:rFonts w:ascii="Times New Roman" w:hAnsi="Times New Roman"/>
          <w:sz w:val="28"/>
        </w:rPr>
      </w:pPr>
    </w:p>
    <w:p w:rsidR="00C528D1" w:rsidRDefault="00C528D1">
      <w:pPr>
        <w:tabs>
          <w:tab w:val="left" w:pos="10308"/>
        </w:tabs>
        <w:rPr>
          <w:rFonts w:ascii="Times New Roman" w:hAnsi="Times New Roman"/>
          <w:sz w:val="28"/>
        </w:rPr>
      </w:pPr>
    </w:p>
    <w:sectPr w:rsidR="00C528D1">
      <w:headerReference w:type="default" r:id="rId8"/>
      <w:pgSz w:w="16838" w:h="11906" w:orient="landscape"/>
      <w:pgMar w:top="1701" w:right="1134" w:bottom="56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39E" w:rsidRDefault="00F165A5">
      <w:r>
        <w:separator/>
      </w:r>
    </w:p>
  </w:endnote>
  <w:endnote w:type="continuationSeparator" w:id="0">
    <w:p w:rsidR="004E639E" w:rsidRDefault="00F1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39E" w:rsidRDefault="00F165A5">
      <w:r>
        <w:separator/>
      </w:r>
    </w:p>
  </w:footnote>
  <w:footnote w:type="continuationSeparator" w:id="0">
    <w:p w:rsidR="004E639E" w:rsidRDefault="00F1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8D1" w:rsidRDefault="00C528D1">
    <w:pPr>
      <w:pStyle w:val="ad"/>
      <w:ind w:firstLine="0"/>
      <w:jc w:val="center"/>
    </w:pPr>
  </w:p>
  <w:p w:rsidR="00C528D1" w:rsidRDefault="00C528D1">
    <w:pPr>
      <w:pStyle w:val="ad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115F5"/>
    <w:multiLevelType w:val="hybridMultilevel"/>
    <w:tmpl w:val="F3FE0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8D1"/>
    <w:rsid w:val="00314904"/>
    <w:rsid w:val="003567C9"/>
    <w:rsid w:val="00492A1C"/>
    <w:rsid w:val="004E639E"/>
    <w:rsid w:val="005A308E"/>
    <w:rsid w:val="00736597"/>
    <w:rsid w:val="00BC039A"/>
    <w:rsid w:val="00C528D1"/>
    <w:rsid w:val="00F1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A68B3"/>
  <w15:docId w15:val="{2873574F-82DE-491B-A8C4-1A3C16A1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widowControl w:val="0"/>
      <w:ind w:firstLine="720"/>
      <w:jc w:val="both"/>
    </w:pPr>
    <w:rPr>
      <w:rFonts w:ascii="Times New Roman CYR" w:hAnsi="Times New Roman CYR"/>
      <w:sz w:val="24"/>
    </w:rPr>
  </w:style>
  <w:style w:type="paragraph" w:styleId="10">
    <w:name w:val="heading 1"/>
    <w:basedOn w:val="a"/>
    <w:next w:val="a"/>
    <w:link w:val="11"/>
    <w:uiPriority w:val="9"/>
    <w:qFormat/>
    <w:pPr>
      <w:spacing w:before="108" w:after="108"/>
      <w:ind w:firstLine="0"/>
      <w:jc w:val="center"/>
      <w:outlineLvl w:val="0"/>
    </w:pPr>
    <w:rPr>
      <w:b/>
      <w:color w:val="26282F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Theme="majorHAnsi" w:hAnsiTheme="majorHAnsi"/>
      <w:color w:val="1F3763" w:themeColor="accent1" w:themeShade="7F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 CYR" w:hAnsi="Times New Roman CYR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3">
    <w:name w:val="Информация о версии"/>
    <w:basedOn w:val="a4"/>
    <w:next w:val="a"/>
    <w:link w:val="a5"/>
    <w:rPr>
      <w:i/>
    </w:rPr>
  </w:style>
  <w:style w:type="character" w:customStyle="1" w:styleId="a5">
    <w:name w:val="Информация о версии"/>
    <w:basedOn w:val="a6"/>
    <w:link w:val="a3"/>
    <w:rPr>
      <w:rFonts w:ascii="Times New Roman CYR" w:hAnsi="Times New Roman CYR"/>
      <w:i/>
      <w:color w:val="353842"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a7">
    <w:basedOn w:val="a"/>
    <w:next w:val="a8"/>
    <w:link w:val="a9"/>
    <w:semiHidden/>
    <w:unhideWhenUsed/>
    <w:pPr>
      <w:widowControl/>
      <w:ind w:firstLine="0"/>
      <w:jc w:val="center"/>
    </w:pPr>
    <w:rPr>
      <w:rFonts w:ascii="Cambria" w:hAnsi="Cambria"/>
      <w:b/>
      <w:sz w:val="32"/>
    </w:rPr>
  </w:style>
  <w:style w:type="character" w:customStyle="1" w:styleId="a9">
    <w:basedOn w:val="1"/>
    <w:link w:val="a7"/>
    <w:semiHidden/>
    <w:unhideWhenUsed/>
    <w:rPr>
      <w:rFonts w:ascii="Cambria" w:hAnsi="Cambria"/>
      <w:b/>
      <w:sz w:val="32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1"/>
    <w:link w:val="aa"/>
    <w:rPr>
      <w:rFonts w:ascii="Times New Roman CYR" w:hAnsi="Times New Roman CYR"/>
      <w:sz w:val="24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Просмотренная гиперссылка1"/>
    <w:link w:val="ac"/>
    <w:rPr>
      <w:color w:val="954F72"/>
      <w:u w:val="single"/>
    </w:rPr>
  </w:style>
  <w:style w:type="character" w:styleId="ac">
    <w:name w:val="FollowedHyperlink"/>
    <w:link w:val="12"/>
    <w:rPr>
      <w:color w:val="954F72"/>
      <w:u w:val="single"/>
    </w:rPr>
  </w:style>
  <w:style w:type="character" w:customStyle="1" w:styleId="30">
    <w:name w:val="Заголовок 3 Знак"/>
    <w:basedOn w:val="1"/>
    <w:link w:val="3"/>
    <w:rPr>
      <w:rFonts w:asciiTheme="majorHAnsi" w:hAnsiTheme="majorHAnsi"/>
      <w:color w:val="1F3763" w:themeColor="accent1" w:themeShade="7F"/>
      <w:sz w:val="24"/>
    </w:rPr>
  </w:style>
  <w:style w:type="paragraph" w:styleId="ad">
    <w:name w:val="header"/>
    <w:basedOn w:val="a"/>
    <w:link w:val="a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 CYR" w:hAnsi="Times New Roman CYR"/>
      <w:sz w:val="24"/>
    </w:rPr>
  </w:style>
  <w:style w:type="paragraph" w:customStyle="1" w:styleId="13">
    <w:name w:val="Основной шрифт абзаца1"/>
  </w:style>
  <w:style w:type="paragraph" w:customStyle="1" w:styleId="af">
    <w:name w:val="Цветовое выделение для Текст"/>
    <w:link w:val="af0"/>
    <w:rPr>
      <w:rFonts w:ascii="Times New Roman CYR" w:hAnsi="Times New Roman CYR"/>
    </w:rPr>
  </w:style>
  <w:style w:type="character" w:customStyle="1" w:styleId="af0">
    <w:name w:val="Цветовое выделение для Текст"/>
    <w:link w:val="af"/>
    <w:rPr>
      <w:rFonts w:ascii="Times New Roman CYR" w:hAnsi="Times New Roman CYR"/>
    </w:rPr>
  </w:style>
  <w:style w:type="paragraph" w:customStyle="1" w:styleId="af1">
    <w:name w:val="Таблицы (моноширинный)"/>
    <w:basedOn w:val="a"/>
    <w:next w:val="a"/>
    <w:link w:val="af2"/>
    <w:pPr>
      <w:ind w:firstLine="0"/>
      <w:jc w:val="left"/>
    </w:pPr>
    <w:rPr>
      <w:rFonts w:ascii="Courier New" w:hAnsi="Courier New"/>
    </w:rPr>
  </w:style>
  <w:style w:type="character" w:customStyle="1" w:styleId="af2">
    <w:name w:val="Таблицы (моноширинный)"/>
    <w:basedOn w:val="1"/>
    <w:link w:val="af1"/>
    <w:rPr>
      <w:rFonts w:ascii="Courier New" w:hAnsi="Courier New"/>
      <w:sz w:val="24"/>
    </w:rPr>
  </w:style>
  <w:style w:type="paragraph" w:styleId="af3">
    <w:name w:val="annotation text"/>
    <w:basedOn w:val="a"/>
    <w:link w:val="af4"/>
    <w:pPr>
      <w:widowControl/>
      <w:spacing w:after="160"/>
      <w:ind w:firstLine="0"/>
      <w:jc w:val="left"/>
    </w:pPr>
    <w:rPr>
      <w:rFonts w:ascii="Calibri" w:hAnsi="Calibri"/>
      <w:sz w:val="20"/>
    </w:rPr>
  </w:style>
  <w:style w:type="character" w:customStyle="1" w:styleId="af4">
    <w:name w:val="Текст примечания Знак"/>
    <w:basedOn w:val="1"/>
    <w:link w:val="af3"/>
    <w:rPr>
      <w:rFonts w:ascii="Calibri" w:hAnsi="Calibri"/>
      <w:sz w:val="20"/>
    </w:rPr>
  </w:style>
  <w:style w:type="paragraph" w:customStyle="1" w:styleId="af5">
    <w:name w:val="Информация об изменениях"/>
    <w:basedOn w:val="af6"/>
    <w:next w:val="a"/>
    <w:link w:val="af7"/>
    <w:pPr>
      <w:spacing w:before="180"/>
      <w:ind w:left="360" w:right="360" w:firstLine="0"/>
    </w:pPr>
  </w:style>
  <w:style w:type="character" w:customStyle="1" w:styleId="af7">
    <w:name w:val="Информация об изменениях"/>
    <w:basedOn w:val="af8"/>
    <w:link w:val="af5"/>
    <w:rPr>
      <w:rFonts w:ascii="Times New Roman CYR" w:hAnsi="Times New Roman CYR"/>
      <w:color w:val="353842"/>
      <w:sz w:val="20"/>
    </w:rPr>
  </w:style>
  <w:style w:type="paragraph" w:customStyle="1" w:styleId="a4">
    <w:name w:val="Комментарий"/>
    <w:basedOn w:val="af9"/>
    <w:next w:val="a"/>
    <w:link w:val="a6"/>
    <w:pPr>
      <w:spacing w:before="75"/>
      <w:ind w:right="0"/>
      <w:jc w:val="both"/>
    </w:pPr>
    <w:rPr>
      <w:color w:val="353842"/>
    </w:rPr>
  </w:style>
  <w:style w:type="character" w:customStyle="1" w:styleId="a6">
    <w:name w:val="Комментарий"/>
    <w:basedOn w:val="afa"/>
    <w:link w:val="a4"/>
    <w:rPr>
      <w:rFonts w:ascii="Times New Roman CYR" w:hAnsi="Times New Roman CYR"/>
      <w:color w:val="353842"/>
      <w:sz w:val="24"/>
    </w:rPr>
  </w:style>
  <w:style w:type="paragraph" w:customStyle="1" w:styleId="afb">
    <w:name w:val="Гипертекстовая ссылка"/>
    <w:link w:val="afc"/>
    <w:rPr>
      <w:color w:val="106BBE"/>
    </w:rPr>
  </w:style>
  <w:style w:type="character" w:customStyle="1" w:styleId="afc">
    <w:name w:val="Гипертекстовая ссылка"/>
    <w:link w:val="afb"/>
    <w:rPr>
      <w:b w:val="0"/>
      <w:color w:val="106BB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Неразрешенное упоминание1"/>
    <w:link w:val="15"/>
    <w:rPr>
      <w:color w:val="605E5C"/>
      <w:shd w:val="clear" w:color="auto" w:fill="E1DFDD"/>
    </w:rPr>
  </w:style>
  <w:style w:type="character" w:customStyle="1" w:styleId="15">
    <w:name w:val="Неразрешенное упоминание1"/>
    <w:link w:val="14"/>
    <w:rPr>
      <w:color w:val="605E5C"/>
      <w:shd w:val="clear" w:color="auto" w:fill="E1DFDD"/>
    </w:rPr>
  </w:style>
  <w:style w:type="paragraph" w:styleId="afd">
    <w:name w:val="Normal (Web)"/>
    <w:basedOn w:val="a"/>
    <w:link w:val="afe"/>
    <w:pPr>
      <w:widowControl/>
      <w:spacing w:beforeAutospacing="1" w:afterAutospacing="1"/>
      <w:ind w:firstLine="0"/>
      <w:jc w:val="left"/>
    </w:pPr>
    <w:rPr>
      <w:rFonts w:ascii="Times New Roman" w:hAnsi="Times New Roman"/>
    </w:rPr>
  </w:style>
  <w:style w:type="character" w:customStyle="1" w:styleId="afe">
    <w:name w:val="Обычный (веб) Знак"/>
    <w:basedOn w:val="1"/>
    <w:link w:val="afd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</w:pPr>
    <w:rPr>
      <w:sz w:val="22"/>
    </w:rPr>
  </w:style>
  <w:style w:type="character" w:customStyle="1" w:styleId="ConsPlusNormal0">
    <w:name w:val="ConsPlusNormal"/>
    <w:link w:val="ConsPlusNormal"/>
    <w:rPr>
      <w:sz w:val="22"/>
    </w:rPr>
  </w:style>
  <w:style w:type="paragraph" w:customStyle="1" w:styleId="af9">
    <w:name w:val="Текст (справка)"/>
    <w:basedOn w:val="a"/>
    <w:next w:val="a"/>
    <w:link w:val="afa"/>
    <w:pPr>
      <w:ind w:left="170" w:right="170" w:firstLine="0"/>
      <w:jc w:val="left"/>
    </w:pPr>
  </w:style>
  <w:style w:type="character" w:customStyle="1" w:styleId="afa">
    <w:name w:val="Текст (справка)"/>
    <w:basedOn w:val="1"/>
    <w:link w:val="af9"/>
    <w:rPr>
      <w:rFonts w:ascii="Times New Roman CYR" w:hAnsi="Times New Roman CYR"/>
      <w:sz w:val="24"/>
    </w:rPr>
  </w:style>
  <w:style w:type="paragraph" w:customStyle="1" w:styleId="16">
    <w:name w:val="Знак концевой сноски1"/>
    <w:link w:val="aff"/>
    <w:rPr>
      <w:vertAlign w:val="superscript"/>
    </w:rPr>
  </w:style>
  <w:style w:type="character" w:styleId="aff">
    <w:name w:val="endnote reference"/>
    <w:link w:val="16"/>
    <w:rPr>
      <w:vertAlign w:val="superscript"/>
    </w:rPr>
  </w:style>
  <w:style w:type="paragraph" w:styleId="aff0">
    <w:name w:val="Balloon Text"/>
    <w:basedOn w:val="a"/>
    <w:link w:val="aff1"/>
    <w:rPr>
      <w:rFonts w:ascii="Segoe UI" w:hAnsi="Segoe UI"/>
      <w:sz w:val="18"/>
    </w:rPr>
  </w:style>
  <w:style w:type="character" w:customStyle="1" w:styleId="aff1">
    <w:name w:val="Текст выноски Знак"/>
    <w:basedOn w:val="1"/>
    <w:link w:val="aff0"/>
    <w:rPr>
      <w:rFonts w:ascii="Segoe UI" w:hAnsi="Segoe UI"/>
      <w:sz w:val="1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plusnormal1">
    <w:name w:val="consplusnormal"/>
    <w:basedOn w:val="a"/>
    <w:link w:val="consplusnormal2"/>
    <w:pPr>
      <w:widowControl/>
      <w:spacing w:before="187" w:after="187"/>
      <w:ind w:left="187" w:right="187" w:firstLine="0"/>
      <w:jc w:val="left"/>
    </w:pPr>
    <w:rPr>
      <w:rFonts w:ascii="Times New Roman" w:hAnsi="Times New Roman"/>
    </w:rPr>
  </w:style>
  <w:style w:type="character" w:customStyle="1" w:styleId="consplusnormal2">
    <w:name w:val="consplusnormal"/>
    <w:basedOn w:val="1"/>
    <w:link w:val="consplusnormal1"/>
    <w:rPr>
      <w:rFonts w:ascii="Times New Roman" w:hAnsi="Times New Roman"/>
      <w:sz w:val="24"/>
    </w:rPr>
  </w:style>
  <w:style w:type="paragraph" w:customStyle="1" w:styleId="aff2">
    <w:name w:val="Прижатый влево"/>
    <w:basedOn w:val="a"/>
    <w:next w:val="a"/>
    <w:link w:val="aff3"/>
    <w:pPr>
      <w:ind w:firstLine="0"/>
      <w:jc w:val="left"/>
    </w:pPr>
  </w:style>
  <w:style w:type="character" w:customStyle="1" w:styleId="aff3">
    <w:name w:val="Прижатый влево"/>
    <w:basedOn w:val="1"/>
    <w:link w:val="aff2"/>
    <w:rPr>
      <w:rFonts w:ascii="Times New Roman CYR" w:hAnsi="Times New Roman CYR"/>
      <w:sz w:val="24"/>
    </w:rPr>
  </w:style>
  <w:style w:type="character" w:customStyle="1" w:styleId="11">
    <w:name w:val="Заголовок 1 Знак"/>
    <w:basedOn w:val="1"/>
    <w:link w:val="10"/>
    <w:rPr>
      <w:rFonts w:ascii="Times New Roman CYR" w:hAnsi="Times New Roman CYR"/>
      <w:b/>
      <w:color w:val="26282F"/>
      <w:sz w:val="24"/>
    </w:rPr>
  </w:style>
  <w:style w:type="paragraph" w:customStyle="1" w:styleId="aff4">
    <w:name w:val="Нормальный (таблица)"/>
    <w:basedOn w:val="a"/>
    <w:next w:val="a"/>
    <w:link w:val="aff5"/>
    <w:pPr>
      <w:ind w:firstLine="0"/>
    </w:pPr>
  </w:style>
  <w:style w:type="character" w:customStyle="1" w:styleId="aff5">
    <w:name w:val="Нормальный (таблица)"/>
    <w:basedOn w:val="1"/>
    <w:link w:val="aff4"/>
    <w:rPr>
      <w:rFonts w:ascii="Times New Roman CYR" w:hAnsi="Times New Roman CYR"/>
      <w:sz w:val="24"/>
    </w:rPr>
  </w:style>
  <w:style w:type="paragraph" w:customStyle="1" w:styleId="17">
    <w:name w:val="Гиперссылка1"/>
    <w:link w:val="aff6"/>
    <w:rPr>
      <w:color w:val="0563C1"/>
      <w:u w:val="single"/>
    </w:rPr>
  </w:style>
  <w:style w:type="character" w:styleId="aff6">
    <w:name w:val="Hyperlink"/>
    <w:link w:val="17"/>
    <w:rPr>
      <w:color w:val="0563C1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 CYR" w:hAnsi="Times New Roman CYR"/>
      <w:sz w:val="20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aff7">
    <w:name w:val="Цветовое выделение"/>
    <w:link w:val="aff8"/>
    <w:rPr>
      <w:b/>
      <w:color w:val="26282F"/>
    </w:rPr>
  </w:style>
  <w:style w:type="character" w:customStyle="1" w:styleId="aff8">
    <w:name w:val="Цветовое выделение"/>
    <w:link w:val="aff7"/>
    <w:rPr>
      <w:b/>
      <w:color w:val="26282F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af6">
    <w:name w:val="Текст информации об изменениях"/>
    <w:basedOn w:val="a"/>
    <w:next w:val="a"/>
    <w:link w:val="af8"/>
    <w:rPr>
      <w:color w:val="353842"/>
      <w:sz w:val="20"/>
    </w:rPr>
  </w:style>
  <w:style w:type="character" w:customStyle="1" w:styleId="af8">
    <w:name w:val="Текст информации об изменениях"/>
    <w:basedOn w:val="1"/>
    <w:link w:val="af6"/>
    <w:rPr>
      <w:rFonts w:ascii="Times New Roman CYR" w:hAnsi="Times New Roman CYR"/>
      <w:color w:val="353842"/>
      <w:sz w:val="20"/>
    </w:rPr>
  </w:style>
  <w:style w:type="paragraph" w:styleId="aff9">
    <w:name w:val="Body Text"/>
    <w:basedOn w:val="a"/>
    <w:link w:val="affa"/>
    <w:pPr>
      <w:spacing w:after="120"/>
    </w:pPr>
  </w:style>
  <w:style w:type="character" w:customStyle="1" w:styleId="affa">
    <w:name w:val="Основной текст Знак"/>
    <w:basedOn w:val="1"/>
    <w:link w:val="aff9"/>
    <w:rPr>
      <w:rFonts w:ascii="Times New Roman CYR" w:hAnsi="Times New Roman CYR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fb">
    <w:name w:val="List Paragraph"/>
    <w:basedOn w:val="a"/>
    <w:link w:val="affc"/>
    <w:uiPriority w:val="34"/>
    <w:qFormat/>
    <w:pPr>
      <w:ind w:left="720" w:firstLine="0"/>
      <w:contextualSpacing/>
    </w:pPr>
  </w:style>
  <w:style w:type="character" w:customStyle="1" w:styleId="affc">
    <w:name w:val="Абзац списка Знак"/>
    <w:basedOn w:val="1"/>
    <w:link w:val="affb"/>
    <w:rPr>
      <w:rFonts w:ascii="Times New Roman CYR" w:hAnsi="Times New Roman CYR"/>
      <w:sz w:val="24"/>
    </w:rPr>
  </w:style>
  <w:style w:type="paragraph" w:styleId="affd">
    <w:name w:val="Body Text Indent"/>
    <w:basedOn w:val="a"/>
    <w:link w:val="affe"/>
    <w:pPr>
      <w:widowControl/>
      <w:spacing w:after="120"/>
      <w:ind w:left="283" w:firstLine="0"/>
      <w:jc w:val="left"/>
    </w:pPr>
    <w:rPr>
      <w:rFonts w:ascii="Times New Roman" w:hAnsi="Times New Roman"/>
    </w:rPr>
  </w:style>
  <w:style w:type="character" w:customStyle="1" w:styleId="affe">
    <w:name w:val="Основной текст с отступом Знак"/>
    <w:basedOn w:val="1"/>
    <w:link w:val="affd"/>
    <w:rPr>
      <w:rFonts w:ascii="Times New Roman" w:hAnsi="Times New Roman"/>
      <w:sz w:val="24"/>
    </w:rPr>
  </w:style>
  <w:style w:type="paragraph" w:styleId="afff">
    <w:name w:val="No Spacing"/>
    <w:link w:val="afff0"/>
    <w:rPr>
      <w:sz w:val="22"/>
    </w:rPr>
  </w:style>
  <w:style w:type="character" w:customStyle="1" w:styleId="afff0">
    <w:name w:val="Без интервала Знак"/>
    <w:link w:val="afff"/>
    <w:rPr>
      <w:sz w:val="22"/>
    </w:rPr>
  </w:style>
  <w:style w:type="paragraph" w:customStyle="1" w:styleId="ConsPlusTitle">
    <w:name w:val="ConsPlusTitle"/>
    <w:link w:val="ConsPlusTitle0"/>
    <w:pPr>
      <w:widowControl w:val="0"/>
    </w:pPr>
    <w:rPr>
      <w:rFonts w:ascii="Arial" w:hAnsi="Arial"/>
      <w:b/>
      <w:sz w:val="24"/>
    </w:rPr>
  </w:style>
  <w:style w:type="character" w:customStyle="1" w:styleId="ConsPlusTitle0">
    <w:name w:val="ConsPlusTitle"/>
    <w:link w:val="ConsPlusTitle"/>
    <w:rPr>
      <w:rFonts w:ascii="Arial" w:hAnsi="Arial"/>
      <w:b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a">
    <w:name w:val="Знак сноски1"/>
    <w:link w:val="afff1"/>
    <w:rPr>
      <w:vertAlign w:val="superscript"/>
    </w:rPr>
  </w:style>
  <w:style w:type="character" w:styleId="afff1">
    <w:name w:val="footnote reference"/>
    <w:link w:val="1a"/>
    <w:rPr>
      <w:vertAlign w:val="superscript"/>
    </w:rPr>
  </w:style>
  <w:style w:type="paragraph" w:styleId="afff2">
    <w:name w:val="endnote text"/>
    <w:basedOn w:val="a"/>
    <w:link w:val="afff3"/>
    <w:rPr>
      <w:sz w:val="20"/>
    </w:rPr>
  </w:style>
  <w:style w:type="character" w:customStyle="1" w:styleId="afff3">
    <w:name w:val="Текст концевой сноски Знак"/>
    <w:basedOn w:val="1"/>
    <w:link w:val="afff2"/>
    <w:rPr>
      <w:rFonts w:ascii="Times New Roman CYR" w:hAnsi="Times New Roman CYR"/>
      <w:sz w:val="20"/>
    </w:rPr>
  </w:style>
  <w:style w:type="paragraph" w:customStyle="1" w:styleId="1b">
    <w:name w:val="Номер строки1"/>
    <w:link w:val="afff4"/>
  </w:style>
  <w:style w:type="character" w:styleId="afff4">
    <w:name w:val="line number"/>
    <w:link w:val="1b"/>
  </w:style>
  <w:style w:type="paragraph" w:customStyle="1" w:styleId="1c">
    <w:name w:val="Без интервала1"/>
    <w:link w:val="1d"/>
    <w:rPr>
      <w:sz w:val="22"/>
    </w:rPr>
  </w:style>
  <w:style w:type="character" w:customStyle="1" w:styleId="1d">
    <w:name w:val="Без интервала1"/>
    <w:link w:val="1c"/>
    <w:rPr>
      <w:sz w:val="22"/>
    </w:rPr>
  </w:style>
  <w:style w:type="paragraph" w:styleId="afff5">
    <w:name w:val="Subtitle"/>
    <w:next w:val="a"/>
    <w:link w:val="aff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6">
    <w:name w:val="Подзаголовок Знак"/>
    <w:link w:val="afff5"/>
    <w:rPr>
      <w:rFonts w:ascii="XO Thames" w:hAnsi="XO Thames"/>
      <w:i/>
      <w:sz w:val="24"/>
    </w:rPr>
  </w:style>
  <w:style w:type="paragraph" w:styleId="afff7">
    <w:name w:val="annotation subject"/>
    <w:basedOn w:val="af3"/>
    <w:next w:val="af3"/>
    <w:link w:val="afff8"/>
    <w:pPr>
      <w:widowControl w:val="0"/>
      <w:spacing w:after="0"/>
      <w:ind w:firstLine="720"/>
      <w:jc w:val="both"/>
    </w:pPr>
    <w:rPr>
      <w:rFonts w:ascii="Times New Roman CYR" w:hAnsi="Times New Roman CYR"/>
      <w:b/>
    </w:rPr>
  </w:style>
  <w:style w:type="character" w:customStyle="1" w:styleId="afff8">
    <w:name w:val="Тема примечания Знак"/>
    <w:basedOn w:val="af4"/>
    <w:link w:val="afff7"/>
    <w:rPr>
      <w:rFonts w:ascii="Times New Roman CYR" w:hAnsi="Times New Roman CYR"/>
      <w:b/>
      <w:sz w:val="20"/>
    </w:rPr>
  </w:style>
  <w:style w:type="paragraph" w:styleId="a8">
    <w:name w:val="Title"/>
    <w:basedOn w:val="a"/>
    <w:next w:val="a"/>
    <w:link w:val="afff9"/>
    <w:uiPriority w:val="10"/>
    <w:qFormat/>
    <w:pPr>
      <w:contextualSpacing/>
    </w:pPr>
    <w:rPr>
      <w:rFonts w:asciiTheme="majorHAnsi" w:hAnsiTheme="majorHAnsi"/>
      <w:spacing w:val="-10"/>
      <w:sz w:val="56"/>
    </w:rPr>
  </w:style>
  <w:style w:type="character" w:customStyle="1" w:styleId="afff9">
    <w:name w:val="Заголовок Знак"/>
    <w:basedOn w:val="1"/>
    <w:link w:val="a8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ffa">
    <w:name w:val="Подзаголовок для информации об изменениях"/>
    <w:basedOn w:val="af6"/>
    <w:next w:val="a"/>
    <w:link w:val="afffb"/>
    <w:rPr>
      <w:b/>
    </w:rPr>
  </w:style>
  <w:style w:type="character" w:customStyle="1" w:styleId="afffb">
    <w:name w:val="Подзаголовок для информации об изменениях"/>
    <w:basedOn w:val="af8"/>
    <w:link w:val="afffa"/>
    <w:rPr>
      <w:rFonts w:ascii="Times New Roman CYR" w:hAnsi="Times New Roman CYR"/>
      <w:b/>
      <w:color w:val="353842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e">
    <w:name w:val="Знак примечания1"/>
    <w:link w:val="afffc"/>
    <w:rPr>
      <w:sz w:val="16"/>
    </w:rPr>
  </w:style>
  <w:style w:type="character" w:styleId="afffc">
    <w:name w:val="annotation reference"/>
    <w:link w:val="1e"/>
    <w:rPr>
      <w:sz w:val="16"/>
    </w:rPr>
  </w:style>
  <w:style w:type="table" w:styleId="afffd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9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65073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 Алексей Владимирович</dc:creator>
  <cp:lastModifiedBy>Кузьмин Алексей Владимирович</cp:lastModifiedBy>
  <cp:revision>2</cp:revision>
  <dcterms:created xsi:type="dcterms:W3CDTF">2024-08-28T14:56:00Z</dcterms:created>
  <dcterms:modified xsi:type="dcterms:W3CDTF">2024-08-28T14:56:00Z</dcterms:modified>
</cp:coreProperties>
</file>