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9A37D7">
      <w:pPr>
        <w:widowControl/>
        <w:spacing w:before="0" w:after="0" w:line="240" w:lineRule="auto"/>
        <w:jc w:val="center"/>
        <w:rPr>
          <w:color w:val="auto"/>
          <w:sz w:val="24"/>
          <w:szCs w:val="24"/>
        </w:rPr>
      </w:pPr>
      <w:r>
        <w:rPr>
          <w:rFonts w:ascii="Times New Roman" w:hAnsi="Times New Roman" w:eastAsia="Times New Roman"/>
          <w:b/>
          <w:i w:val="0"/>
          <w:color w:val="auto"/>
          <w:sz w:val="24"/>
          <w:szCs w:val="24"/>
        </w:rPr>
        <w:t xml:space="preserve">ДОГОВОР № </w:t>
      </w:r>
      <w:r>
        <w:rPr>
          <w:rFonts w:ascii="Times New Roman" w:hAnsi="Times New Roman" w:eastAsia="Times New Roman"/>
          <w:b/>
          <w:i w:val="0"/>
          <w:color w:val="auto"/>
          <w:sz w:val="24"/>
          <w:szCs w:val="24"/>
        </w:rPr>
        <w:t>____________</w:t>
      </w:r>
    </w:p>
    <w:p w14:paraId="5D20FE70">
      <w:pPr>
        <w:widowControl/>
        <w:spacing w:before="0" w:after="0" w:line="240" w:lineRule="auto"/>
        <w:jc w:val="center"/>
        <w:rPr>
          <w:color w:val="auto"/>
          <w:sz w:val="24"/>
          <w:szCs w:val="24"/>
        </w:rPr>
      </w:pPr>
      <w:r>
        <w:rPr>
          <w:rFonts w:ascii="Times New Roman" w:hAnsi="Times New Roman" w:eastAsia="Times New Roman"/>
          <w:b/>
          <w:i w:val="0"/>
          <w:color w:val="auto"/>
          <w:sz w:val="24"/>
          <w:szCs w:val="24"/>
        </w:rPr>
        <w:t>об оказании услуг по переплету архивных документов</w:t>
      </w:r>
    </w:p>
    <w:p w14:paraId="02463B27">
      <w:pPr>
        <w:widowControl/>
        <w:spacing w:before="0" w:after="0" w:line="240" w:lineRule="auto"/>
        <w:jc w:val="center"/>
        <w:rPr>
          <w:color w:val="auto"/>
          <w:sz w:val="24"/>
          <w:szCs w:val="24"/>
        </w:rPr>
      </w:pPr>
      <w:r>
        <w:rPr>
          <w:rFonts w:ascii="Times New Roman" w:hAnsi="Times New Roman" w:eastAsia="Times New Roman"/>
          <w:b/>
          <w:i w:val="0"/>
          <w:color w:val="auto"/>
          <w:sz w:val="24"/>
          <w:szCs w:val="24"/>
        </w:rPr>
        <w:t xml:space="preserve">ИКЗ: </w:t>
      </w:r>
      <w:r>
        <w:rPr>
          <w:rFonts w:ascii="Times New Roman" w:hAnsi="Times New Roman" w:eastAsia="Times New Roman"/>
          <w:b/>
          <w:i w:val="0"/>
          <w:color w:val="auto"/>
          <w:sz w:val="24"/>
          <w:szCs w:val="24"/>
        </w:rPr>
        <w:t>____________________________________</w:t>
      </w:r>
    </w:p>
    <w:tbl>
      <w:tblPr>
        <w:tblStyle w:val="12"/>
        <w:tblW w:w="0" w:type="auto"/>
        <w:jc w:val="center"/>
        <w:tblLayout w:type="fixed"/>
        <w:tblCellMar>
          <w:top w:w="0" w:type="dxa"/>
          <w:left w:w="108" w:type="dxa"/>
          <w:bottom w:w="0" w:type="dxa"/>
          <w:right w:w="108" w:type="dxa"/>
        </w:tblCellMar>
      </w:tblPr>
      <w:tblGrid>
        <w:gridCol w:w="4844"/>
        <w:gridCol w:w="4844"/>
      </w:tblGrid>
      <w:tr w14:paraId="1D8CD616">
        <w:tblPrEx>
          <w:tblCellMar>
            <w:top w:w="0" w:type="dxa"/>
            <w:left w:w="108" w:type="dxa"/>
            <w:bottom w:w="0" w:type="dxa"/>
            <w:right w:w="108" w:type="dxa"/>
          </w:tblCellMar>
        </w:tblPrEx>
        <w:trPr>
          <w:jc w:val="center"/>
        </w:trPr>
        <w:tc>
          <w:tcPr>
            <w:tcW w:w="5386" w:type="dxa"/>
            <w:tcBorders>
              <w:top w:val="nil"/>
              <w:left w:val="nil"/>
              <w:bottom w:val="nil"/>
              <w:right w:val="nil"/>
              <w:insideH w:val="nil"/>
              <w:insideV w:val="nil"/>
            </w:tcBorders>
          </w:tcPr>
          <w:p w14:paraId="7D8BEBD2">
            <w:pPr>
              <w:jc w:val="left"/>
              <w:rPr>
                <w:color w:val="auto"/>
                <w:sz w:val="24"/>
                <w:szCs w:val="24"/>
              </w:rPr>
            </w:pPr>
          </w:p>
        </w:tc>
        <w:tc>
          <w:tcPr>
            <w:tcW w:w="3969" w:type="dxa"/>
            <w:tcBorders>
              <w:top w:val="nil"/>
              <w:left w:val="nil"/>
              <w:bottom w:val="nil"/>
              <w:right w:val="nil"/>
              <w:insideH w:val="nil"/>
              <w:insideV w:val="nil"/>
            </w:tcBorders>
          </w:tcPr>
          <w:p w14:paraId="19FE5C61">
            <w:pPr>
              <w:jc w:val="right"/>
              <w:rPr>
                <w:color w:val="auto"/>
                <w:sz w:val="24"/>
                <w:szCs w:val="24"/>
              </w:rPr>
            </w:pPr>
            <w:r>
              <w:rPr>
                <w:rFonts w:ascii="Times New Roman" w:hAnsi="Times New Roman" w:eastAsia="Times New Roman"/>
                <w:b w:val="0"/>
                <w:i w:val="0"/>
                <w:color w:val="auto"/>
                <w:sz w:val="24"/>
                <w:szCs w:val="24"/>
              </w:rPr>
              <w:t>«___» __________ 2026 г.</w:t>
            </w:r>
          </w:p>
        </w:tc>
      </w:tr>
    </w:tbl>
    <w:p w14:paraId="72ACF193">
      <w:pPr>
        <w:widowControl/>
        <w:spacing w:before="0" w:after="0" w:line="240" w:lineRule="auto"/>
        <w:ind w:firstLine="850"/>
        <w:jc w:val="both"/>
        <w:rPr>
          <w:color w:val="auto"/>
          <w:sz w:val="24"/>
          <w:szCs w:val="24"/>
        </w:rPr>
      </w:pPr>
      <w:r>
        <w:rPr>
          <w:rFonts w:ascii="Times New Roman" w:hAnsi="Times New Roman" w:eastAsia="Times New Roman"/>
          <w:b w:val="0"/>
          <w:i w:val="0"/>
          <w:color w:val="auto"/>
          <w:sz w:val="24"/>
          <w:szCs w:val="24"/>
        </w:rPr>
        <w:t>______________________________</w:t>
      </w:r>
      <w:r>
        <w:rPr>
          <w:rFonts w:ascii="Times New Roman" w:hAnsi="Times New Roman" w:eastAsia="Times New Roman"/>
          <w:b w:val="0"/>
          <w:i w:val="0"/>
          <w:color w:val="auto"/>
          <w:sz w:val="24"/>
          <w:szCs w:val="24"/>
        </w:rPr>
        <w:t xml:space="preserve">, именуемое в дальнейшем «Исполнитель», в лице </w:t>
      </w:r>
      <w:r>
        <w:rPr>
          <w:rFonts w:ascii="Times New Roman" w:hAnsi="Times New Roman" w:eastAsia="Times New Roman"/>
          <w:b w:val="0"/>
          <w:i w:val="0"/>
          <w:color w:val="auto"/>
          <w:sz w:val="24"/>
          <w:szCs w:val="24"/>
        </w:rPr>
        <w:t>______________________________</w:t>
      </w:r>
      <w:r>
        <w:rPr>
          <w:rFonts w:ascii="Times New Roman" w:hAnsi="Times New Roman" w:eastAsia="Times New Roman"/>
          <w:b w:val="0"/>
          <w:i w:val="0"/>
          <w:color w:val="auto"/>
          <w:sz w:val="24"/>
          <w:szCs w:val="24"/>
        </w:rPr>
        <w:t xml:space="preserve">, действующего на основании </w:t>
      </w:r>
      <w:r>
        <w:rPr>
          <w:rFonts w:ascii="Times New Roman" w:hAnsi="Times New Roman" w:eastAsia="Times New Roman"/>
          <w:b w:val="0"/>
          <w:i w:val="0"/>
          <w:color w:val="auto"/>
          <w:sz w:val="24"/>
          <w:szCs w:val="24"/>
        </w:rPr>
        <w:t>______________________________</w:t>
      </w:r>
      <w:r>
        <w:rPr>
          <w:rFonts w:ascii="Times New Roman" w:hAnsi="Times New Roman" w:eastAsia="Times New Roman"/>
          <w:b w:val="0"/>
          <w:i w:val="0"/>
          <w:color w:val="auto"/>
          <w:sz w:val="24"/>
          <w:szCs w:val="24"/>
        </w:rPr>
        <w:t xml:space="preserve">, с одной стороны, и Ленинградское областное государственное казённое учреждение «Управление по охотничьему хозяйству Ленинградской области» (ЛОГКУ «Леноблохота»), именуемое в дальнейшем «Заказчик», в лице директора </w:t>
      </w:r>
      <w:r>
        <w:rPr>
          <w:rFonts w:ascii="Times New Roman" w:hAnsi="Times New Roman" w:eastAsia="Times New Roman"/>
          <w:b w:val="0"/>
          <w:i w:val="0"/>
          <w:color w:val="auto"/>
          <w:sz w:val="24"/>
          <w:szCs w:val="24"/>
        </w:rPr>
        <w:t>Потапенко Семёна Валерьевича</w:t>
      </w:r>
      <w:r>
        <w:rPr>
          <w:rFonts w:ascii="Times New Roman" w:hAnsi="Times New Roman" w:eastAsia="Times New Roman"/>
          <w:b w:val="0"/>
          <w:i w:val="0"/>
          <w:color w:val="auto"/>
          <w:sz w:val="24"/>
          <w:szCs w:val="24"/>
        </w:rPr>
        <w:t xml:space="preserve">, действующего на основании </w:t>
      </w:r>
      <w:r>
        <w:rPr>
          <w:rFonts w:ascii="Times New Roman" w:hAnsi="Times New Roman" w:eastAsia="Times New Roman"/>
          <w:b w:val="0"/>
          <w:i w:val="0"/>
          <w:color w:val="auto"/>
          <w:sz w:val="24"/>
          <w:szCs w:val="24"/>
        </w:rPr>
        <w:t>Устава</w:t>
      </w:r>
      <w:r>
        <w:rPr>
          <w:rFonts w:ascii="Times New Roman" w:hAnsi="Times New Roman" w:eastAsia="Times New Roman"/>
          <w:b w:val="0"/>
          <w:i w:val="0"/>
          <w:color w:val="auto"/>
          <w:sz w:val="24"/>
          <w:szCs w:val="24"/>
        </w:rPr>
        <w:t>, с другой стороны, руководствуясь пунктом 4 части 1 статьи 93 Федерального закона от 05.04.2013 № 44-ФЗ «О контрактной системе в сфере закупок товаров, работ, услуг для обеспеч</w:t>
      </w:r>
      <w:bookmarkStart w:id="0" w:name="_GoBack"/>
      <w:bookmarkEnd w:id="0"/>
      <w:r>
        <w:rPr>
          <w:rFonts w:ascii="Times New Roman" w:hAnsi="Times New Roman" w:eastAsia="Times New Roman"/>
          <w:b w:val="0"/>
          <w:i w:val="0"/>
          <w:color w:val="auto"/>
          <w:sz w:val="24"/>
          <w:szCs w:val="24"/>
        </w:rPr>
        <w:t>ения государственных и муниципальных нужд», заключили настоящий договор (далее – Договор) о нижеследующем:</w:t>
      </w:r>
    </w:p>
    <w:p w14:paraId="6BC943CB">
      <w:pPr>
        <w:keepNext/>
        <w:widowControl/>
        <w:spacing w:before="100" w:after="60" w:line="240" w:lineRule="auto"/>
        <w:jc w:val="center"/>
        <w:rPr>
          <w:color w:val="auto"/>
          <w:sz w:val="24"/>
          <w:szCs w:val="24"/>
        </w:rPr>
      </w:pPr>
      <w:r>
        <w:rPr>
          <w:rFonts w:ascii="Times New Roman" w:hAnsi="Times New Roman" w:eastAsia="Times New Roman"/>
          <w:b/>
          <w:i w:val="0"/>
          <w:color w:val="auto"/>
          <w:sz w:val="24"/>
          <w:szCs w:val="24"/>
        </w:rPr>
        <w:t>1. Предмет договора</w:t>
      </w:r>
    </w:p>
    <w:p w14:paraId="563B982D">
      <w:pPr>
        <w:widowControl/>
        <w:spacing w:before="0" w:after="0" w:line="240" w:lineRule="auto"/>
        <w:ind w:firstLine="850"/>
        <w:jc w:val="both"/>
        <w:rPr>
          <w:color w:val="auto"/>
          <w:sz w:val="24"/>
          <w:szCs w:val="24"/>
        </w:rPr>
      </w:pPr>
      <w:r>
        <w:rPr>
          <w:rFonts w:ascii="Times New Roman" w:hAnsi="Times New Roman" w:eastAsia="Times New Roman"/>
          <w:b w:val="0"/>
          <w:i w:val="0"/>
          <w:color w:val="auto"/>
          <w:sz w:val="24"/>
          <w:szCs w:val="24"/>
        </w:rPr>
        <w:t>1.1. В соответствии с Договором Исполнитель обязуется оказать услуги по переплету архивных документов на бумажном носителе (стандартные дела формата А4), образовавшихся в процессе деятельности Заказчика, а Заказчик обязуется принять и оплатить надлежащим образом оказанные услуги.</w:t>
      </w:r>
    </w:p>
    <w:p w14:paraId="287E7B49">
      <w:pPr>
        <w:widowControl/>
        <w:spacing w:before="0" w:after="0" w:line="240" w:lineRule="auto"/>
        <w:ind w:firstLine="850"/>
        <w:jc w:val="both"/>
        <w:rPr>
          <w:color w:val="auto"/>
          <w:sz w:val="24"/>
          <w:szCs w:val="24"/>
        </w:rPr>
      </w:pPr>
      <w:r>
        <w:rPr>
          <w:rFonts w:ascii="Times New Roman" w:hAnsi="Times New Roman" w:eastAsia="Times New Roman"/>
          <w:b w:val="0"/>
          <w:i w:val="0"/>
          <w:color w:val="auto"/>
          <w:sz w:val="24"/>
          <w:szCs w:val="24"/>
        </w:rPr>
        <w:t>1.2. Наименование, единица измерения и объем оказываемых услуг указаны в Спецификации (Приложение № 1 к Договору), являющейся его неотъемлемой частью. Объем услуг составляет 33 условные единицы. ОКПД2: 18.14.10.000.</w:t>
      </w:r>
    </w:p>
    <w:p w14:paraId="042C88E0">
      <w:pPr>
        <w:widowControl/>
        <w:spacing w:before="0" w:after="0" w:line="240" w:lineRule="auto"/>
        <w:ind w:firstLine="850"/>
        <w:jc w:val="both"/>
        <w:rPr>
          <w:color w:val="auto"/>
          <w:sz w:val="24"/>
          <w:szCs w:val="24"/>
        </w:rPr>
      </w:pPr>
      <w:r>
        <w:rPr>
          <w:rFonts w:ascii="Times New Roman" w:hAnsi="Times New Roman" w:eastAsia="Times New Roman"/>
          <w:b w:val="0"/>
          <w:i w:val="0"/>
          <w:color w:val="auto"/>
          <w:sz w:val="24"/>
          <w:szCs w:val="24"/>
        </w:rPr>
        <w:t>1.3. Срок оказания услуг: в течение 30 (тридцати) календарных дней с</w:t>
      </w:r>
      <w:r>
        <w:rPr>
          <w:rFonts w:hint="default"/>
          <w:b w:val="0"/>
          <w:i w:val="0"/>
          <w:color w:val="auto"/>
          <w:sz w:val="24"/>
          <w:szCs w:val="24"/>
          <w:lang w:val="ru-RU"/>
        </w:rPr>
        <w:t xml:space="preserve"> момента п</w:t>
      </w:r>
      <w:r>
        <w:rPr>
          <w:rFonts w:ascii="Times New Roman" w:hAnsi="Times New Roman" w:eastAsia="Times New Roman"/>
          <w:b w:val="0"/>
          <w:i w:val="0"/>
          <w:color w:val="auto"/>
          <w:sz w:val="24"/>
          <w:szCs w:val="24"/>
        </w:rPr>
        <w:t>ереда</w:t>
      </w:r>
      <w:r>
        <w:rPr>
          <w:rFonts w:ascii="Times New Roman" w:hAnsi="Times New Roman" w:eastAsia="Times New Roman"/>
          <w:b w:val="0"/>
          <w:i w:val="0"/>
          <w:color w:val="auto"/>
          <w:sz w:val="24"/>
          <w:szCs w:val="24"/>
          <w:lang w:val="ru-RU"/>
        </w:rPr>
        <w:t>чи</w:t>
      </w:r>
      <w:r>
        <w:rPr>
          <w:rFonts w:ascii="Times New Roman" w:hAnsi="Times New Roman" w:eastAsia="Times New Roman"/>
          <w:b w:val="0"/>
          <w:i w:val="0"/>
          <w:color w:val="auto"/>
          <w:sz w:val="24"/>
          <w:szCs w:val="24"/>
        </w:rPr>
        <w:t xml:space="preserve"> Исполнителю документ</w:t>
      </w:r>
      <w:r>
        <w:rPr>
          <w:rFonts w:ascii="Times New Roman" w:hAnsi="Times New Roman" w:eastAsia="Times New Roman"/>
          <w:b w:val="0"/>
          <w:i w:val="0"/>
          <w:color w:val="auto"/>
          <w:sz w:val="24"/>
          <w:szCs w:val="24"/>
          <w:lang w:val="ru-RU"/>
        </w:rPr>
        <w:t>ов</w:t>
      </w:r>
      <w:r>
        <w:rPr>
          <w:rFonts w:ascii="Times New Roman" w:hAnsi="Times New Roman" w:eastAsia="Times New Roman"/>
          <w:b w:val="0"/>
          <w:i w:val="0"/>
          <w:color w:val="auto"/>
          <w:sz w:val="24"/>
          <w:szCs w:val="24"/>
        </w:rPr>
        <w:t>, подлежащи</w:t>
      </w:r>
      <w:r>
        <w:rPr>
          <w:rFonts w:ascii="Times New Roman" w:hAnsi="Times New Roman" w:eastAsia="Times New Roman"/>
          <w:b w:val="0"/>
          <w:i w:val="0"/>
          <w:color w:val="auto"/>
          <w:sz w:val="24"/>
          <w:szCs w:val="24"/>
          <w:lang w:val="ru-RU"/>
        </w:rPr>
        <w:t>х</w:t>
      </w:r>
      <w:r>
        <w:rPr>
          <w:rFonts w:ascii="Times New Roman" w:hAnsi="Times New Roman" w:eastAsia="Times New Roman"/>
          <w:b w:val="0"/>
          <w:i w:val="0"/>
          <w:color w:val="auto"/>
          <w:sz w:val="24"/>
          <w:szCs w:val="24"/>
        </w:rPr>
        <w:t xml:space="preserve"> переплету, по акту приема-передачи (реестру)</w:t>
      </w:r>
      <w:r>
        <w:rPr>
          <w:rFonts w:ascii="Times New Roman" w:hAnsi="Times New Roman" w:eastAsia="Times New Roman"/>
          <w:b w:val="0"/>
          <w:i w:val="0"/>
          <w:color w:val="auto"/>
          <w:sz w:val="24"/>
          <w:szCs w:val="24"/>
        </w:rPr>
        <w:t>.</w:t>
      </w:r>
    </w:p>
    <w:p w14:paraId="43EA8628">
      <w:pPr>
        <w:widowControl/>
        <w:spacing w:before="0" w:after="0" w:line="240" w:lineRule="auto"/>
        <w:ind w:firstLine="850"/>
        <w:jc w:val="both"/>
        <w:rPr>
          <w:rFonts w:hint="default"/>
          <w:color w:val="auto"/>
          <w:sz w:val="24"/>
          <w:szCs w:val="24"/>
          <w:lang w:val="ru-RU"/>
        </w:rPr>
      </w:pPr>
      <w:r>
        <w:rPr>
          <w:rFonts w:ascii="Times New Roman" w:hAnsi="Times New Roman" w:eastAsia="Times New Roman"/>
          <w:b w:val="0"/>
          <w:i w:val="0"/>
          <w:color w:val="auto"/>
          <w:sz w:val="24"/>
          <w:szCs w:val="24"/>
        </w:rPr>
        <w:t xml:space="preserve">1.4. Место оказания услуг: </w:t>
      </w:r>
      <w:r>
        <w:rPr>
          <w:rFonts w:hint="default"/>
          <w:b w:val="0"/>
          <w:i w:val="0"/>
          <w:color w:val="auto"/>
          <w:sz w:val="24"/>
          <w:szCs w:val="24"/>
          <w:lang w:val="ru-RU"/>
        </w:rPr>
        <w:t>__________________ (</w:t>
      </w:r>
      <w:r>
        <w:rPr>
          <w:rFonts w:ascii="Times New Roman" w:hAnsi="Times New Roman" w:eastAsia="Times New Roman"/>
          <w:b w:val="0"/>
          <w:i w:val="0"/>
          <w:color w:val="auto"/>
          <w:sz w:val="24"/>
          <w:szCs w:val="24"/>
        </w:rPr>
        <w:t>по месту нахождения Исполнителя</w:t>
      </w:r>
      <w:r>
        <w:rPr>
          <w:rFonts w:hint="default"/>
          <w:b w:val="0"/>
          <w:i w:val="0"/>
          <w:color w:val="auto"/>
          <w:sz w:val="24"/>
          <w:szCs w:val="24"/>
          <w:lang w:val="ru-RU"/>
        </w:rPr>
        <w:t>).</w:t>
      </w:r>
    </w:p>
    <w:p w14:paraId="75C2E97B">
      <w:pPr>
        <w:widowControl/>
        <w:spacing w:before="0" w:after="0" w:line="240" w:lineRule="auto"/>
        <w:ind w:firstLine="850"/>
        <w:jc w:val="both"/>
        <w:rPr>
          <w:color w:val="auto"/>
          <w:sz w:val="24"/>
          <w:szCs w:val="24"/>
        </w:rPr>
      </w:pPr>
      <w:r>
        <w:rPr>
          <w:rFonts w:ascii="Times New Roman" w:hAnsi="Times New Roman" w:eastAsia="Times New Roman"/>
          <w:b w:val="0"/>
          <w:i w:val="0"/>
          <w:color w:val="auto"/>
          <w:sz w:val="24"/>
          <w:szCs w:val="24"/>
        </w:rPr>
        <w:t>1.5. При оказании услуг Исполнитель обязан соблюдать требования Федерального закона от 22.10.2004 № 125-ФЗ «Об архивном деле в Российской Федерации», Правил организации хранения, комплектования, учета и использования документов Архивного фонда Российской Федерации и других архивных документов в государственных органах, органах местного самоуправления и организациях, утвержденных приказом Росархива от 31.07.2023 № 77, в части, применимой к предмету Договора, а также иные обязательные требования законодательства Российской Федерации.</w:t>
      </w:r>
    </w:p>
    <w:p w14:paraId="515B16F6">
      <w:pPr>
        <w:keepNext/>
        <w:widowControl/>
        <w:spacing w:before="100" w:after="60" w:line="240" w:lineRule="auto"/>
        <w:jc w:val="center"/>
        <w:rPr>
          <w:color w:val="auto"/>
          <w:sz w:val="24"/>
          <w:szCs w:val="24"/>
        </w:rPr>
      </w:pPr>
      <w:r>
        <w:rPr>
          <w:rFonts w:ascii="Times New Roman" w:hAnsi="Times New Roman" w:eastAsia="Times New Roman"/>
          <w:b/>
          <w:i w:val="0"/>
          <w:color w:val="auto"/>
          <w:sz w:val="24"/>
          <w:szCs w:val="24"/>
        </w:rPr>
        <w:t>2. Требования к оказанию услуг и обеспечению сохранности документов</w:t>
      </w:r>
    </w:p>
    <w:p w14:paraId="1DDE6816">
      <w:pPr>
        <w:widowControl/>
        <w:spacing w:before="0" w:after="0" w:line="240" w:lineRule="auto"/>
        <w:ind w:firstLine="850"/>
        <w:jc w:val="both"/>
        <w:rPr>
          <w:color w:val="auto"/>
          <w:sz w:val="24"/>
          <w:szCs w:val="24"/>
        </w:rPr>
      </w:pPr>
      <w:r>
        <w:rPr>
          <w:rFonts w:ascii="Times New Roman" w:hAnsi="Times New Roman" w:eastAsia="Times New Roman"/>
          <w:b w:val="0"/>
          <w:i w:val="0"/>
          <w:color w:val="auto"/>
          <w:sz w:val="24"/>
          <w:szCs w:val="24"/>
        </w:rPr>
        <w:t>2.1. Исполнитель обязан обеспечить сохранность, комплектность, последовательность расположения и физическую целостность переданных Заказчиком документов с момента их получения до момента возврата Заказчику.</w:t>
      </w:r>
    </w:p>
    <w:p w14:paraId="1D5D81D2">
      <w:pPr>
        <w:widowControl/>
        <w:spacing w:before="0" w:after="0" w:line="240" w:lineRule="auto"/>
        <w:ind w:firstLine="850"/>
        <w:jc w:val="both"/>
        <w:rPr>
          <w:color w:val="auto"/>
          <w:sz w:val="24"/>
          <w:szCs w:val="24"/>
        </w:rPr>
      </w:pPr>
      <w:r>
        <w:rPr>
          <w:rFonts w:ascii="Times New Roman" w:hAnsi="Times New Roman" w:eastAsia="Times New Roman"/>
          <w:b w:val="0"/>
          <w:i w:val="0"/>
          <w:color w:val="auto"/>
          <w:sz w:val="24"/>
          <w:szCs w:val="24"/>
        </w:rPr>
        <w:t>2.2. Переплет дел осуществляется в твердую обложку на четыре прокола с обеспечением возможности свободного чтения текста документов, дат, виз, резолюций, подписей, печатей, штампов и иных реквизитов. Не допускаются обрезка либо иное повреждение текста и реквизитов документов.</w:t>
      </w:r>
    </w:p>
    <w:p w14:paraId="7978103B">
      <w:pPr>
        <w:widowControl/>
        <w:spacing w:before="0" w:after="0" w:line="240" w:lineRule="auto"/>
        <w:ind w:firstLine="850"/>
        <w:jc w:val="both"/>
        <w:rPr>
          <w:color w:val="auto"/>
          <w:sz w:val="24"/>
          <w:szCs w:val="24"/>
        </w:rPr>
      </w:pPr>
      <w:r>
        <w:rPr>
          <w:rFonts w:ascii="Times New Roman" w:hAnsi="Times New Roman" w:eastAsia="Times New Roman"/>
          <w:b w:val="0"/>
          <w:i w:val="0"/>
          <w:color w:val="auto"/>
          <w:sz w:val="24"/>
          <w:szCs w:val="24"/>
        </w:rPr>
        <w:t>2.3. Исполнитель не вправе изымать, заменять, переставлять листы, изменять нумерацию листов, содержание или состав дел, за исключением технологических действий, прямо необходимых для переплета и не изменяющих состав и содержание документов.</w:t>
      </w:r>
    </w:p>
    <w:p w14:paraId="5763A1BD">
      <w:pPr>
        <w:widowControl/>
        <w:spacing w:before="0" w:after="0" w:line="240" w:lineRule="auto"/>
        <w:ind w:firstLine="850"/>
        <w:jc w:val="both"/>
        <w:rPr>
          <w:color w:val="auto"/>
          <w:sz w:val="24"/>
          <w:szCs w:val="24"/>
        </w:rPr>
      </w:pPr>
      <w:r>
        <w:rPr>
          <w:rFonts w:ascii="Times New Roman" w:hAnsi="Times New Roman" w:eastAsia="Times New Roman"/>
          <w:b w:val="0"/>
          <w:i w:val="0"/>
          <w:color w:val="auto"/>
          <w:sz w:val="24"/>
          <w:szCs w:val="24"/>
        </w:rPr>
        <w:t>2.4. Передача документов Исполнителю и их возврат Заказчику осуществляются по акту приема-передачи (реестру) с указанием количества переданных дел. Передача документов для переплета не является передачей документов Исполнителю на архивное хранение.</w:t>
      </w:r>
    </w:p>
    <w:p w14:paraId="21492524">
      <w:pPr>
        <w:widowControl/>
        <w:spacing w:before="0" w:after="0" w:line="240" w:lineRule="auto"/>
        <w:ind w:firstLine="850"/>
        <w:jc w:val="both"/>
        <w:rPr>
          <w:color w:val="auto"/>
          <w:sz w:val="24"/>
          <w:szCs w:val="24"/>
        </w:rPr>
      </w:pPr>
      <w:r>
        <w:rPr>
          <w:rFonts w:ascii="Times New Roman" w:hAnsi="Times New Roman" w:eastAsia="Times New Roman"/>
          <w:b w:val="0"/>
          <w:i w:val="0"/>
          <w:color w:val="auto"/>
          <w:sz w:val="24"/>
          <w:szCs w:val="24"/>
        </w:rPr>
        <w:t>2.5. Исполнитель не вправе передавать полученные документы третьим лицам, использовать содержащуюся в них информацию в целях, не связанных с исполнением Договора, изготавливать копии документов, за исключением случаев, прямо согласованных Заказчиком в письменной форме.</w:t>
      </w:r>
    </w:p>
    <w:p w14:paraId="5F4A7E31">
      <w:pPr>
        <w:widowControl/>
        <w:spacing w:before="0" w:after="0" w:line="240" w:lineRule="auto"/>
        <w:ind w:firstLine="850"/>
        <w:jc w:val="both"/>
        <w:rPr>
          <w:color w:val="auto"/>
          <w:sz w:val="24"/>
          <w:szCs w:val="24"/>
        </w:rPr>
      </w:pPr>
      <w:r>
        <w:rPr>
          <w:rFonts w:ascii="Times New Roman" w:hAnsi="Times New Roman" w:eastAsia="Times New Roman"/>
          <w:b w:val="0"/>
          <w:i w:val="0"/>
          <w:color w:val="auto"/>
          <w:sz w:val="24"/>
          <w:szCs w:val="24"/>
        </w:rPr>
        <w:t>2.6. При выявлении повреждения, неполной комплектности либо иных обстоятельств, способных повлиять на сохранность документов или качество переплета, Исполнитель обязан незамедлительно приостановить работы в отношении соответствующего дела и уведомить Заказчика.</w:t>
      </w:r>
    </w:p>
    <w:p w14:paraId="0DD8B3E5">
      <w:pPr>
        <w:widowControl/>
        <w:spacing w:before="0" w:after="0" w:line="240" w:lineRule="auto"/>
        <w:ind w:firstLine="850"/>
        <w:jc w:val="both"/>
        <w:rPr>
          <w:color w:val="auto"/>
          <w:sz w:val="24"/>
          <w:szCs w:val="24"/>
        </w:rPr>
      </w:pPr>
      <w:r>
        <w:rPr>
          <w:rFonts w:ascii="Times New Roman" w:hAnsi="Times New Roman" w:eastAsia="Times New Roman"/>
          <w:b w:val="0"/>
          <w:i w:val="0"/>
          <w:color w:val="auto"/>
          <w:sz w:val="24"/>
          <w:szCs w:val="24"/>
        </w:rPr>
        <w:t>2.7. Материалы и технология переплета не должны причинять вред бумажному носителю и должны обеспечивать сохранность документов при их дальнейшем архивном хранении.</w:t>
      </w:r>
    </w:p>
    <w:p w14:paraId="53150CE5">
      <w:pPr>
        <w:spacing w:before="0" w:after="0" w:line="240" w:lineRule="auto"/>
        <w:ind w:firstLine="850"/>
        <w:jc w:val="both"/>
        <w:rPr>
          <w:color w:val="auto"/>
          <w:sz w:val="24"/>
          <w:szCs w:val="24"/>
        </w:rPr>
      </w:pPr>
      <w:r>
        <w:rPr>
          <w:rFonts w:ascii="Times New Roman" w:hAnsi="Times New Roman" w:eastAsia="Times New Roman"/>
          <w:color w:val="auto"/>
          <w:sz w:val="24"/>
          <w:szCs w:val="24"/>
        </w:rPr>
        <w:t>2.8. Дело на бумажном носителе не должно содержать более 250 листов при толщине корешка не более 4 см. При выявлении превышения указанных параметров Исполнитель не вправе самостоятельно разделять дело и обязан согласовать с Заказчиком дальнейший порядок действий.</w:t>
      </w:r>
    </w:p>
    <w:p w14:paraId="433AA9C2">
      <w:pPr>
        <w:keepNext/>
        <w:widowControl/>
        <w:spacing w:before="100" w:after="60" w:line="240" w:lineRule="auto"/>
        <w:jc w:val="center"/>
        <w:rPr>
          <w:color w:val="auto"/>
          <w:sz w:val="24"/>
          <w:szCs w:val="24"/>
        </w:rPr>
      </w:pPr>
      <w:r>
        <w:rPr>
          <w:rFonts w:ascii="Times New Roman" w:hAnsi="Times New Roman" w:eastAsia="Times New Roman"/>
          <w:b/>
          <w:i w:val="0"/>
          <w:color w:val="auto"/>
          <w:sz w:val="24"/>
          <w:szCs w:val="24"/>
        </w:rPr>
        <w:t>3. Права и обязанности сторон. Порядок приемки</w:t>
      </w:r>
    </w:p>
    <w:p w14:paraId="762C747E">
      <w:pPr>
        <w:widowControl/>
        <w:spacing w:before="0" w:after="0" w:line="240" w:lineRule="auto"/>
        <w:ind w:firstLine="0"/>
        <w:jc w:val="both"/>
        <w:rPr>
          <w:b w:val="0"/>
          <w:bCs/>
          <w:color w:val="auto"/>
          <w:sz w:val="24"/>
          <w:szCs w:val="24"/>
        </w:rPr>
      </w:pPr>
      <w:r>
        <w:rPr>
          <w:rFonts w:ascii="Times New Roman" w:hAnsi="Times New Roman" w:eastAsia="Times New Roman"/>
          <w:b w:val="0"/>
          <w:bCs/>
          <w:i w:val="0"/>
          <w:color w:val="auto"/>
          <w:sz w:val="24"/>
          <w:szCs w:val="24"/>
        </w:rPr>
        <w:t>3.1. Исполнитель обязуется:</w:t>
      </w:r>
    </w:p>
    <w:p w14:paraId="6BE67262">
      <w:pPr>
        <w:widowControl/>
        <w:spacing w:before="0" w:after="0" w:line="240" w:lineRule="auto"/>
        <w:ind w:firstLine="850"/>
        <w:jc w:val="both"/>
        <w:rPr>
          <w:color w:val="auto"/>
          <w:sz w:val="24"/>
          <w:szCs w:val="24"/>
        </w:rPr>
      </w:pPr>
      <w:r>
        <w:rPr>
          <w:rFonts w:ascii="Times New Roman" w:hAnsi="Times New Roman" w:eastAsia="Times New Roman"/>
          <w:b w:val="0"/>
          <w:i w:val="0"/>
          <w:color w:val="auto"/>
          <w:sz w:val="24"/>
          <w:szCs w:val="24"/>
        </w:rPr>
        <w:t>3.1.1. Оказать услуги качественно, в полном объеме и в срок, установленный Договором, с соблюдением требований раздела 2 Договора.</w:t>
      </w:r>
    </w:p>
    <w:p w14:paraId="614898D4">
      <w:pPr>
        <w:widowControl/>
        <w:spacing w:before="0" w:after="0" w:line="240" w:lineRule="auto"/>
        <w:ind w:firstLine="850"/>
        <w:jc w:val="both"/>
        <w:rPr>
          <w:color w:val="auto"/>
          <w:sz w:val="24"/>
          <w:szCs w:val="24"/>
        </w:rPr>
      </w:pPr>
      <w:r>
        <w:rPr>
          <w:rFonts w:ascii="Times New Roman" w:hAnsi="Times New Roman" w:eastAsia="Times New Roman"/>
          <w:b w:val="0"/>
          <w:i w:val="0"/>
          <w:color w:val="auto"/>
          <w:sz w:val="24"/>
          <w:szCs w:val="24"/>
        </w:rPr>
        <w:t>3.1.2. Обеспечивать конфиденциальность сведений ограниченного доступа, содержащихся в документах и ставших ему известными при исполнении Договора, и не допускать их разглашения.</w:t>
      </w:r>
    </w:p>
    <w:p w14:paraId="02A6C4AF">
      <w:pPr>
        <w:widowControl/>
        <w:spacing w:before="0" w:after="0" w:line="240" w:lineRule="auto"/>
        <w:ind w:firstLine="850"/>
        <w:jc w:val="both"/>
        <w:rPr>
          <w:color w:val="auto"/>
          <w:sz w:val="24"/>
          <w:szCs w:val="24"/>
        </w:rPr>
      </w:pPr>
      <w:r>
        <w:rPr>
          <w:rFonts w:ascii="Times New Roman" w:hAnsi="Times New Roman" w:eastAsia="Times New Roman"/>
          <w:b w:val="0"/>
          <w:i w:val="0"/>
          <w:color w:val="auto"/>
          <w:sz w:val="24"/>
          <w:szCs w:val="24"/>
        </w:rPr>
        <w:t>3.1.3. Обеспечить надлежащие условия временного нахождения документов у Исполнителя, исключающие их утрату, хищение, загрязнение, намокание, механическое повреждение и несанкционированный доступ.</w:t>
      </w:r>
    </w:p>
    <w:p w14:paraId="68660208">
      <w:pPr>
        <w:widowControl/>
        <w:spacing w:before="0" w:after="0" w:line="240" w:lineRule="auto"/>
        <w:ind w:firstLine="850"/>
        <w:jc w:val="both"/>
        <w:rPr>
          <w:color w:val="auto"/>
          <w:sz w:val="24"/>
          <w:szCs w:val="24"/>
        </w:rPr>
      </w:pPr>
      <w:r>
        <w:rPr>
          <w:rFonts w:ascii="Times New Roman" w:hAnsi="Times New Roman" w:eastAsia="Times New Roman"/>
          <w:b w:val="0"/>
          <w:i w:val="0"/>
          <w:color w:val="auto"/>
          <w:sz w:val="24"/>
          <w:szCs w:val="24"/>
        </w:rPr>
        <w:t>3.1.4. В течение 5 (пяти) рабочих дней после окончания оказания услуг направить Заказчику документ о приемке оказанных услуг и возвратить все переданные документы.</w:t>
      </w:r>
    </w:p>
    <w:p w14:paraId="2D1453E1">
      <w:pPr>
        <w:widowControl/>
        <w:spacing w:before="0" w:after="0" w:line="240" w:lineRule="auto"/>
        <w:ind w:firstLine="850"/>
        <w:jc w:val="both"/>
        <w:rPr>
          <w:color w:val="auto"/>
          <w:sz w:val="24"/>
          <w:szCs w:val="24"/>
        </w:rPr>
      </w:pPr>
      <w:r>
        <w:rPr>
          <w:rFonts w:ascii="Times New Roman" w:hAnsi="Times New Roman" w:eastAsia="Times New Roman"/>
          <w:b w:val="0"/>
          <w:i w:val="0"/>
          <w:color w:val="auto"/>
          <w:sz w:val="24"/>
          <w:szCs w:val="24"/>
        </w:rPr>
        <w:t>3.1.5. За свой счет устранить выявленные недостатки оказанных услуг в срок, согласованный с Заказчиком, но не более 5 (пяти) рабочих дней со дня получения мотивированного отказа, если иной срок письменно не согласован Сторонами.</w:t>
      </w:r>
    </w:p>
    <w:p w14:paraId="02844E90">
      <w:pPr>
        <w:widowControl/>
        <w:spacing w:before="0" w:after="0" w:line="240" w:lineRule="auto"/>
        <w:ind w:firstLine="0"/>
        <w:jc w:val="both"/>
        <w:rPr>
          <w:b w:val="0"/>
          <w:bCs/>
          <w:color w:val="auto"/>
          <w:sz w:val="24"/>
          <w:szCs w:val="24"/>
        </w:rPr>
      </w:pPr>
      <w:r>
        <w:rPr>
          <w:rFonts w:ascii="Times New Roman" w:hAnsi="Times New Roman" w:eastAsia="Times New Roman"/>
          <w:b w:val="0"/>
          <w:bCs/>
          <w:i w:val="0"/>
          <w:color w:val="auto"/>
          <w:sz w:val="24"/>
          <w:szCs w:val="24"/>
        </w:rPr>
        <w:t>3.2. Заказчик обязуется:</w:t>
      </w:r>
    </w:p>
    <w:p w14:paraId="19941378">
      <w:pPr>
        <w:widowControl/>
        <w:spacing w:before="0" w:after="0" w:line="240" w:lineRule="auto"/>
        <w:ind w:firstLine="850"/>
        <w:jc w:val="both"/>
        <w:rPr>
          <w:color w:val="auto"/>
          <w:sz w:val="24"/>
          <w:szCs w:val="24"/>
        </w:rPr>
      </w:pPr>
      <w:r>
        <w:rPr>
          <w:rFonts w:ascii="Times New Roman" w:hAnsi="Times New Roman" w:eastAsia="Times New Roman"/>
          <w:b w:val="0"/>
          <w:i w:val="0"/>
          <w:color w:val="auto"/>
          <w:sz w:val="24"/>
          <w:szCs w:val="24"/>
        </w:rPr>
        <w:t>3.2.1. Передать Исполнителю документы, подлежащие переплету, по акту приема-передачи (реестру) в согласованный Сторонами срок, обеспечивающий возможность оказания услуг в пределах срока, установленного пунктом 1.3 Договора.</w:t>
      </w:r>
    </w:p>
    <w:p w14:paraId="04E17528">
      <w:pPr>
        <w:widowControl/>
        <w:spacing w:before="0" w:after="0" w:line="240" w:lineRule="auto"/>
        <w:ind w:firstLine="850"/>
        <w:jc w:val="both"/>
        <w:rPr>
          <w:color w:val="auto"/>
          <w:sz w:val="24"/>
          <w:szCs w:val="24"/>
        </w:rPr>
      </w:pPr>
      <w:r>
        <w:rPr>
          <w:rFonts w:ascii="Times New Roman" w:hAnsi="Times New Roman" w:eastAsia="Times New Roman"/>
          <w:b w:val="0"/>
          <w:i w:val="0"/>
          <w:color w:val="auto"/>
          <w:sz w:val="24"/>
          <w:szCs w:val="24"/>
        </w:rPr>
        <w:t>3.2.2. В течение 10 (десяти) рабочих дней со дня получения документа о приемке и возвращенных документов проверить результат оказания услуг и подписать документ о приемке либо направить Исполнителю мотивированный отказ с перечнем выявленных недостатков.</w:t>
      </w:r>
    </w:p>
    <w:p w14:paraId="497A122E">
      <w:pPr>
        <w:widowControl/>
        <w:spacing w:before="0" w:after="0" w:line="240" w:lineRule="auto"/>
        <w:ind w:firstLine="850"/>
        <w:jc w:val="both"/>
        <w:rPr>
          <w:color w:val="auto"/>
          <w:sz w:val="24"/>
          <w:szCs w:val="24"/>
        </w:rPr>
      </w:pPr>
      <w:r>
        <w:rPr>
          <w:rFonts w:ascii="Times New Roman" w:hAnsi="Times New Roman" w:eastAsia="Times New Roman"/>
          <w:b w:val="0"/>
          <w:i w:val="0"/>
          <w:color w:val="auto"/>
          <w:sz w:val="24"/>
          <w:szCs w:val="24"/>
        </w:rPr>
        <w:t>3.2.3. Провести экспертизу результатов исполнения Договора в порядке, установленном статьей 94 Федерального закона № 44-ФЗ. Экспертиза может проводиться Заказчиком своими силами либо с привлечением экспертов, экспертных организаций в случаях и порядке, предусмотренных законодательством Российской Федерации.</w:t>
      </w:r>
    </w:p>
    <w:p w14:paraId="17AB9C93">
      <w:pPr>
        <w:widowControl/>
        <w:spacing w:before="0" w:after="0" w:line="240" w:lineRule="auto"/>
        <w:ind w:firstLine="850"/>
        <w:jc w:val="both"/>
        <w:rPr>
          <w:color w:val="auto"/>
          <w:sz w:val="24"/>
          <w:szCs w:val="24"/>
        </w:rPr>
      </w:pPr>
      <w:r>
        <w:rPr>
          <w:rFonts w:ascii="Times New Roman" w:hAnsi="Times New Roman" w:eastAsia="Times New Roman"/>
          <w:b w:val="0"/>
          <w:i w:val="0"/>
          <w:color w:val="auto"/>
          <w:sz w:val="24"/>
          <w:szCs w:val="24"/>
        </w:rPr>
        <w:t>3.2.4. Оплатить надлежащим образом оказанные и принятые услуги в порядке и сроки, установленные разделом 4 Договора.</w:t>
      </w:r>
    </w:p>
    <w:p w14:paraId="3E7BEC39">
      <w:pPr>
        <w:widowControl/>
        <w:spacing w:before="0" w:after="0" w:line="240" w:lineRule="auto"/>
        <w:ind w:firstLine="850"/>
        <w:jc w:val="both"/>
        <w:rPr>
          <w:color w:val="auto"/>
          <w:sz w:val="24"/>
          <w:szCs w:val="24"/>
        </w:rPr>
      </w:pPr>
      <w:r>
        <w:rPr>
          <w:rFonts w:ascii="Times New Roman" w:hAnsi="Times New Roman" w:eastAsia="Times New Roman"/>
          <w:b w:val="0"/>
          <w:i w:val="0"/>
          <w:color w:val="auto"/>
          <w:sz w:val="24"/>
          <w:szCs w:val="24"/>
        </w:rPr>
        <w:t>3.3. Заказчик вправе проверять ход и качество оказания услуг без вмешательства в хозяйственную деятельность Исполнителя, а также требовать устранения выявленных недостатков.</w:t>
      </w:r>
    </w:p>
    <w:p w14:paraId="2E3E23F0">
      <w:pPr>
        <w:keepNext/>
        <w:widowControl/>
        <w:spacing w:before="100" w:after="60" w:line="240" w:lineRule="auto"/>
        <w:jc w:val="center"/>
        <w:rPr>
          <w:color w:val="auto"/>
          <w:sz w:val="24"/>
          <w:szCs w:val="24"/>
        </w:rPr>
      </w:pPr>
      <w:r>
        <w:rPr>
          <w:rFonts w:ascii="Times New Roman" w:hAnsi="Times New Roman" w:eastAsia="Times New Roman"/>
          <w:b/>
          <w:i w:val="0"/>
          <w:color w:val="auto"/>
          <w:sz w:val="24"/>
          <w:szCs w:val="24"/>
        </w:rPr>
        <w:t>4. Цена договора и порядок оплаты</w:t>
      </w:r>
    </w:p>
    <w:p w14:paraId="1CA32C4E">
      <w:pPr>
        <w:widowControl/>
        <w:spacing w:before="0" w:after="0" w:line="240" w:lineRule="auto"/>
        <w:jc w:val="both"/>
        <w:rPr>
          <w:rFonts w:hint="default"/>
          <w:color w:val="auto"/>
          <w:sz w:val="24"/>
          <w:szCs w:val="24"/>
          <w:lang w:val="ru-RU"/>
        </w:rPr>
      </w:pPr>
      <w:r>
        <w:rPr>
          <w:rFonts w:ascii="Times New Roman" w:hAnsi="Times New Roman" w:eastAsia="Times New Roman"/>
          <w:b w:val="0"/>
          <w:i w:val="0"/>
          <w:color w:val="auto"/>
          <w:sz w:val="24"/>
          <w:szCs w:val="24"/>
        </w:rPr>
        <w:t>4.1. Цена Договора составляет ____________________ (________________________________) рублей ____ копеек.</w:t>
      </w:r>
      <w:r>
        <w:rPr>
          <w:rFonts w:hint="default"/>
          <w:b w:val="0"/>
          <w:i w:val="0"/>
          <w:color w:val="auto"/>
          <w:sz w:val="24"/>
          <w:szCs w:val="24"/>
          <w:lang w:val="ru-RU"/>
        </w:rPr>
        <w:t xml:space="preserve"> </w:t>
      </w:r>
      <w:r>
        <w:rPr>
          <w:bCs/>
          <w:color w:val="auto"/>
          <w:sz w:val="24"/>
          <w:szCs w:val="24"/>
          <w:lang w:val="ru-RU"/>
        </w:rPr>
        <w:t>в том числе НДС ___% в сумме _______________ (__________________________) рублей ___ копеек / НДС не облагается на основании ________________________________.</w:t>
      </w:r>
    </w:p>
    <w:p w14:paraId="44A60554">
      <w:pPr>
        <w:widowControl/>
        <w:spacing w:before="0" w:after="0" w:line="240" w:lineRule="auto"/>
        <w:ind w:firstLine="850"/>
        <w:jc w:val="both"/>
        <w:rPr>
          <w:color w:val="auto"/>
          <w:sz w:val="24"/>
          <w:szCs w:val="24"/>
        </w:rPr>
      </w:pPr>
      <w:r>
        <w:rPr>
          <w:rFonts w:ascii="Times New Roman" w:hAnsi="Times New Roman" w:eastAsia="Times New Roman"/>
          <w:b w:val="0"/>
          <w:i w:val="0"/>
          <w:color w:val="auto"/>
          <w:sz w:val="24"/>
          <w:szCs w:val="24"/>
        </w:rPr>
        <w:t>4.2. Цена Договора является твердой и определяется на весь срок его исполнения. Цена Договора включает все расходы Исполнителя, связанные с исполнением Договора, а также налоги, сборы и иные обязательные платежи, предусмотренные законодательством Российской Федерации.</w:t>
      </w:r>
    </w:p>
    <w:p w14:paraId="0BA8D23E">
      <w:pPr>
        <w:widowControl/>
        <w:spacing w:before="0" w:after="0" w:line="240" w:lineRule="auto"/>
        <w:ind w:firstLine="850"/>
        <w:jc w:val="both"/>
        <w:rPr>
          <w:color w:val="auto"/>
          <w:sz w:val="24"/>
          <w:szCs w:val="24"/>
        </w:rPr>
      </w:pPr>
      <w:r>
        <w:rPr>
          <w:rFonts w:ascii="Times New Roman" w:hAnsi="Times New Roman" w:eastAsia="Times New Roman"/>
          <w:b w:val="0"/>
          <w:i w:val="0"/>
          <w:color w:val="auto"/>
          <w:sz w:val="24"/>
          <w:szCs w:val="24"/>
        </w:rPr>
        <w:t>4.3.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Заказчиком.</w:t>
      </w:r>
    </w:p>
    <w:p w14:paraId="2CDB4315">
      <w:pPr>
        <w:widowControl/>
        <w:spacing w:before="0" w:after="0" w:line="240" w:lineRule="auto"/>
        <w:ind w:firstLine="850"/>
        <w:jc w:val="both"/>
        <w:rPr>
          <w:color w:val="auto"/>
          <w:sz w:val="24"/>
          <w:szCs w:val="24"/>
        </w:rPr>
      </w:pPr>
      <w:r>
        <w:rPr>
          <w:rFonts w:ascii="Times New Roman" w:hAnsi="Times New Roman" w:eastAsia="Times New Roman"/>
          <w:b w:val="0"/>
          <w:i w:val="0"/>
          <w:color w:val="auto"/>
          <w:sz w:val="24"/>
          <w:szCs w:val="24"/>
        </w:rPr>
        <w:t>4.4. При уменьшении ранее доведенных до Заказчика как получателя бюджетных средств лимитов бюджетных обязательств Стороны руководствуются пунктом 6 статьи 161 Бюджетного кодекса Российской Федерации и положениями Федерального закона № 44-ФЗ.</w:t>
      </w:r>
    </w:p>
    <w:p w14:paraId="0AE242C2">
      <w:pPr>
        <w:widowControl/>
        <w:spacing w:before="0" w:after="0" w:line="240" w:lineRule="auto"/>
        <w:ind w:firstLine="850"/>
        <w:jc w:val="both"/>
        <w:rPr>
          <w:color w:val="auto"/>
          <w:sz w:val="24"/>
          <w:szCs w:val="24"/>
        </w:rPr>
      </w:pPr>
      <w:r>
        <w:rPr>
          <w:rFonts w:ascii="Times New Roman" w:hAnsi="Times New Roman" w:eastAsia="Times New Roman"/>
          <w:b w:val="0"/>
          <w:i w:val="0"/>
          <w:color w:val="auto"/>
          <w:sz w:val="24"/>
          <w:szCs w:val="24"/>
        </w:rPr>
        <w:t>4.5. Оплата оказанных услуг осуществляется по безналичному расчету в течение 10 (десяти) рабочих дней со дня подписания Заказчиком документа о приемке. Оформление документа о приемке по настоящему Договору осуществляется без использования единой информационной системы. Счет предоставляется Исполнителем при необходимости его выставления в соответствии с применяемым законодательством и системой налогообложения.</w:t>
      </w:r>
    </w:p>
    <w:p w14:paraId="2EDA27D5">
      <w:pPr>
        <w:widowControl/>
        <w:spacing w:before="0" w:after="0" w:line="240" w:lineRule="auto"/>
        <w:ind w:firstLine="850"/>
        <w:jc w:val="both"/>
        <w:rPr>
          <w:color w:val="auto"/>
          <w:sz w:val="24"/>
          <w:szCs w:val="24"/>
        </w:rPr>
      </w:pPr>
      <w:r>
        <w:rPr>
          <w:rFonts w:ascii="Times New Roman" w:hAnsi="Times New Roman" w:eastAsia="Times New Roman"/>
          <w:b w:val="0"/>
          <w:i w:val="0"/>
          <w:color w:val="auto"/>
          <w:sz w:val="24"/>
          <w:szCs w:val="24"/>
        </w:rPr>
        <w:t>4.6. Источник финансирования: средства областного бюджета Ленинградской области на 2026 год.</w:t>
      </w:r>
    </w:p>
    <w:p w14:paraId="180DCCDF">
      <w:pPr>
        <w:keepNext/>
        <w:widowControl/>
        <w:spacing w:before="100" w:after="60" w:line="240" w:lineRule="auto"/>
        <w:jc w:val="center"/>
        <w:rPr>
          <w:color w:val="auto"/>
          <w:sz w:val="24"/>
          <w:szCs w:val="24"/>
        </w:rPr>
      </w:pPr>
      <w:r>
        <w:rPr>
          <w:rFonts w:ascii="Times New Roman" w:hAnsi="Times New Roman" w:eastAsia="Times New Roman"/>
          <w:b/>
          <w:i w:val="0"/>
          <w:color w:val="auto"/>
          <w:sz w:val="24"/>
          <w:szCs w:val="24"/>
        </w:rPr>
        <w:t>5. Ответственность сторон</w:t>
      </w:r>
    </w:p>
    <w:p w14:paraId="03396046">
      <w:pPr>
        <w:widowControl/>
        <w:spacing w:before="0" w:after="0" w:line="240" w:lineRule="auto"/>
        <w:ind w:firstLine="850"/>
        <w:jc w:val="both"/>
        <w:rPr>
          <w:color w:val="auto"/>
          <w:sz w:val="24"/>
          <w:szCs w:val="24"/>
        </w:rPr>
      </w:pPr>
      <w:r>
        <w:rPr>
          <w:rFonts w:ascii="Times New Roman" w:hAnsi="Times New Roman" w:eastAsia="Times New Roman"/>
          <w:b w:val="0"/>
          <w:i w:val="0"/>
          <w:color w:val="auto"/>
          <w:sz w:val="24"/>
          <w:szCs w:val="24"/>
        </w:rPr>
        <w:t>5.1. Стороны несут ответственность за неисполнение или ненадлежащее исполнение обязательств по Договору в соответствии с законодательством Российской Федерации и условиями Договора.</w:t>
      </w:r>
    </w:p>
    <w:p w14:paraId="155B20AF">
      <w:pPr>
        <w:widowControl/>
        <w:spacing w:before="0" w:after="0" w:line="240" w:lineRule="auto"/>
        <w:ind w:firstLine="850"/>
        <w:jc w:val="both"/>
        <w:rPr>
          <w:color w:val="auto"/>
          <w:sz w:val="24"/>
          <w:szCs w:val="24"/>
        </w:rPr>
      </w:pPr>
      <w:r>
        <w:rPr>
          <w:rFonts w:ascii="Times New Roman" w:hAnsi="Times New Roman" w:eastAsia="Times New Roman"/>
          <w:b w:val="0"/>
          <w:i w:val="0"/>
          <w:color w:val="auto"/>
          <w:sz w:val="24"/>
          <w:szCs w:val="24"/>
        </w:rPr>
        <w:t>5.2. В случае просрочки исполнения Заказчиком обязательств, предусмотренных Договором, Исполнитель вправе потребовать уплаты пени. Пеня начисляется за каждый день просрочки,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1F4B340">
      <w:pPr>
        <w:widowControl/>
        <w:spacing w:before="0" w:after="0" w:line="240" w:lineRule="auto"/>
        <w:ind w:firstLine="850"/>
        <w:jc w:val="both"/>
        <w:rPr>
          <w:color w:val="auto"/>
          <w:sz w:val="24"/>
          <w:szCs w:val="24"/>
        </w:rPr>
      </w:pPr>
      <w:r>
        <w:rPr>
          <w:rFonts w:ascii="Times New Roman" w:hAnsi="Times New Roman" w:eastAsia="Times New Roman"/>
          <w:b w:val="0"/>
          <w:i w:val="0"/>
          <w:color w:val="auto"/>
          <w:sz w:val="24"/>
          <w:szCs w:val="24"/>
        </w:rPr>
        <w:t>5.3. За каждый факт неисполнения или ненадлежащего исполнения Заказчиком обязательств, предусмотренных Договором, за исключением просрочки исполнения обязательств, размер штрафа устанавливается в размере 1 000 (одной тысячи) рублей в соответствии с постановлением Правительства Российской Федерации от 30.08.2017 № 1042.</w:t>
      </w:r>
    </w:p>
    <w:p w14:paraId="6333A952">
      <w:pPr>
        <w:widowControl/>
        <w:spacing w:before="0" w:after="0" w:line="240" w:lineRule="auto"/>
        <w:ind w:firstLine="850"/>
        <w:jc w:val="both"/>
        <w:rPr>
          <w:color w:val="auto"/>
          <w:sz w:val="24"/>
          <w:szCs w:val="24"/>
        </w:rPr>
      </w:pPr>
      <w:r>
        <w:rPr>
          <w:rFonts w:ascii="Times New Roman" w:hAnsi="Times New Roman" w:eastAsia="Times New Roman"/>
          <w:b w:val="0"/>
          <w:i w:val="0"/>
          <w:color w:val="auto"/>
          <w:sz w:val="24"/>
          <w:szCs w:val="24"/>
        </w:rPr>
        <w:t>5.4. В случае просрочки исполнения Исполнителем обязательств, предусмотренных Договором, Заказчик направляет Исполнителю требование об уплате пени. Пеня начисляется за каждый день просрочки,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фактически исполненных Исполнителем.</w:t>
      </w:r>
    </w:p>
    <w:p w14:paraId="5388364C">
      <w:pPr>
        <w:widowControl/>
        <w:spacing w:before="0" w:after="0" w:line="240" w:lineRule="auto"/>
        <w:ind w:firstLine="850"/>
        <w:jc w:val="both"/>
        <w:rPr>
          <w:color w:val="auto"/>
          <w:sz w:val="24"/>
          <w:szCs w:val="24"/>
        </w:rPr>
      </w:pPr>
      <w:r>
        <w:rPr>
          <w:rFonts w:ascii="Times New Roman" w:hAnsi="Times New Roman" w:eastAsia="Times New Roman"/>
          <w:b w:val="0"/>
          <w:i w:val="0"/>
          <w:color w:val="auto"/>
          <w:sz w:val="24"/>
          <w:szCs w:val="24"/>
        </w:rPr>
        <w:t>5.5.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размер штрафа составляет 10 процентов цены Договора, если цена Договора не превышает 3 млн рублей, в соответствии с постановлением Правительства Российской Федерации от 30.08.2017 № 1042.</w:t>
      </w:r>
    </w:p>
    <w:p w14:paraId="0D1540D5">
      <w:pPr>
        <w:widowControl/>
        <w:spacing w:before="0" w:after="0" w:line="240" w:lineRule="auto"/>
        <w:ind w:firstLine="850"/>
        <w:jc w:val="both"/>
        <w:rPr>
          <w:color w:val="auto"/>
          <w:sz w:val="24"/>
          <w:szCs w:val="24"/>
        </w:rPr>
      </w:pPr>
      <w:r>
        <w:rPr>
          <w:rFonts w:ascii="Times New Roman" w:hAnsi="Times New Roman" w:eastAsia="Times New Roman"/>
          <w:b w:val="0"/>
          <w:i w:val="0"/>
          <w:color w:val="auto"/>
          <w:sz w:val="24"/>
          <w:szCs w:val="24"/>
        </w:rPr>
        <w:t>5.6. За каждый факт неисполнения или ненадлежащего исполнения Исполнителем обязательства, которое не имеет стоимостного выражения, размер штрафа составляет 1 000 (одну тысячу) рублей, если цена Договора не превышает 3 млн рублей.</w:t>
      </w:r>
    </w:p>
    <w:p w14:paraId="315853E6">
      <w:pPr>
        <w:widowControl/>
        <w:spacing w:before="0" w:after="0" w:line="240" w:lineRule="auto"/>
        <w:ind w:firstLine="850"/>
        <w:jc w:val="both"/>
        <w:rPr>
          <w:color w:val="auto"/>
          <w:sz w:val="24"/>
          <w:szCs w:val="24"/>
        </w:rPr>
      </w:pPr>
      <w:r>
        <w:rPr>
          <w:rFonts w:ascii="Times New Roman" w:hAnsi="Times New Roman" w:eastAsia="Times New Roman"/>
          <w:b w:val="0"/>
          <w:i w:val="0"/>
          <w:color w:val="auto"/>
          <w:sz w:val="24"/>
          <w:szCs w:val="24"/>
        </w:rPr>
        <w:t>5.7. Общая сумма начисленных штрафов за неисполнение или ненадлежащее исполнение Исполнителем обязательств по Договору не может превышать цену Договора. Общая сумма начисленных штрафов за ненадлежащее исполнение Заказчиком обязательств по Договору не может превышать цену Договора.</w:t>
      </w:r>
    </w:p>
    <w:p w14:paraId="37A2455C">
      <w:pPr>
        <w:widowControl/>
        <w:spacing w:before="0" w:after="0" w:line="240" w:lineRule="auto"/>
        <w:ind w:firstLine="850"/>
        <w:jc w:val="both"/>
        <w:rPr>
          <w:color w:val="auto"/>
          <w:sz w:val="24"/>
          <w:szCs w:val="24"/>
        </w:rPr>
      </w:pPr>
      <w:r>
        <w:rPr>
          <w:rFonts w:ascii="Times New Roman" w:hAnsi="Times New Roman" w:eastAsia="Times New Roman"/>
          <w:b w:val="0"/>
          <w:i w:val="0"/>
          <w:color w:val="auto"/>
          <w:sz w:val="24"/>
          <w:szCs w:val="24"/>
        </w:rPr>
        <w:t>5.8. Сторона освобождается от уплаты неустойки (штрафа, пени), если докажет, что неисполнение или ненадлежащее исполнение соответствующего обязательства произошло вследствие непреодолимой силы или по вине другой Стороны.</w:t>
      </w:r>
    </w:p>
    <w:p w14:paraId="7E09CEEB">
      <w:pPr>
        <w:widowControl/>
        <w:spacing w:before="0" w:after="0" w:line="240" w:lineRule="auto"/>
        <w:ind w:firstLine="850"/>
        <w:jc w:val="both"/>
        <w:rPr>
          <w:color w:val="auto"/>
          <w:sz w:val="24"/>
          <w:szCs w:val="24"/>
        </w:rPr>
      </w:pPr>
      <w:r>
        <w:rPr>
          <w:rFonts w:ascii="Times New Roman" w:hAnsi="Times New Roman" w:eastAsia="Times New Roman"/>
          <w:b w:val="0"/>
          <w:i w:val="0"/>
          <w:color w:val="auto"/>
          <w:sz w:val="24"/>
          <w:szCs w:val="24"/>
        </w:rPr>
        <w:t>5.9. Исполнитель несет ответственность за утрату, уничтожение, повреждение, разукомплектование либо иное нарушение сохранности переданных ему документов. Уплата неустойки не освобождает Исполнителя от возмещения причиненных Заказчику убытков в части, не покрытой неустойкой, и от иной ответственности, установленной законодательством Российской Федерации об архивном деле.</w:t>
      </w:r>
    </w:p>
    <w:p w14:paraId="4D51577C">
      <w:pPr>
        <w:keepNext/>
        <w:widowControl/>
        <w:spacing w:before="100" w:after="60" w:line="240" w:lineRule="auto"/>
        <w:jc w:val="center"/>
        <w:rPr>
          <w:color w:val="auto"/>
          <w:sz w:val="24"/>
          <w:szCs w:val="24"/>
        </w:rPr>
      </w:pPr>
      <w:r>
        <w:rPr>
          <w:rFonts w:ascii="Times New Roman" w:hAnsi="Times New Roman" w:eastAsia="Times New Roman"/>
          <w:b/>
          <w:i w:val="0"/>
          <w:color w:val="auto"/>
          <w:sz w:val="24"/>
          <w:szCs w:val="24"/>
        </w:rPr>
        <w:t>6. Срок действия, изменение и расторжение договора</w:t>
      </w:r>
    </w:p>
    <w:p w14:paraId="562659B7">
      <w:pPr>
        <w:widowControl/>
        <w:spacing w:before="0" w:after="0" w:line="240" w:lineRule="auto"/>
        <w:ind w:firstLine="850"/>
        <w:jc w:val="both"/>
        <w:rPr>
          <w:color w:val="auto"/>
          <w:sz w:val="24"/>
          <w:szCs w:val="24"/>
        </w:rPr>
      </w:pPr>
      <w:r>
        <w:rPr>
          <w:rFonts w:ascii="Times New Roman" w:hAnsi="Times New Roman" w:eastAsia="Times New Roman"/>
          <w:b w:val="0"/>
          <w:i w:val="0"/>
          <w:color w:val="auto"/>
          <w:sz w:val="24"/>
          <w:szCs w:val="24"/>
        </w:rPr>
        <w:t>6.1. Договор вступает в силу с момента его подписания Сторонами и действует до 31 декабря 2026 года, а в части расчетов, ответственности и иных неисполненных обязательств — до их полного исполнения.</w:t>
      </w:r>
    </w:p>
    <w:p w14:paraId="4923343B">
      <w:pPr>
        <w:widowControl/>
        <w:spacing w:before="0" w:after="0" w:line="240" w:lineRule="auto"/>
        <w:ind w:firstLine="850"/>
        <w:jc w:val="both"/>
        <w:rPr>
          <w:color w:val="auto"/>
          <w:sz w:val="24"/>
          <w:szCs w:val="24"/>
        </w:rPr>
      </w:pPr>
      <w:r>
        <w:rPr>
          <w:rFonts w:ascii="Times New Roman" w:hAnsi="Times New Roman" w:eastAsia="Times New Roman"/>
          <w:b w:val="0"/>
          <w:i w:val="0"/>
          <w:color w:val="auto"/>
          <w:sz w:val="24"/>
          <w:szCs w:val="24"/>
        </w:rPr>
        <w:t>6.2. Изменение существенных условий Договора при его исполнении допускается исключительно в случаях, порядке и пределах, предусмотренных Федеральным законом № 44-ФЗ, в том числе статьей 95 указанного Федерального закона.</w:t>
      </w:r>
    </w:p>
    <w:p w14:paraId="0D69A35D">
      <w:pPr>
        <w:widowControl/>
        <w:spacing w:before="0" w:after="0" w:line="240" w:lineRule="auto"/>
        <w:ind w:firstLine="850"/>
        <w:jc w:val="both"/>
        <w:rPr>
          <w:color w:val="auto"/>
          <w:sz w:val="24"/>
          <w:szCs w:val="24"/>
        </w:rPr>
      </w:pPr>
      <w:r>
        <w:rPr>
          <w:rFonts w:ascii="Times New Roman" w:hAnsi="Times New Roman" w:eastAsia="Times New Roman"/>
          <w:b w:val="0"/>
          <w:i w:val="0"/>
          <w:color w:val="auto"/>
          <w:sz w:val="24"/>
          <w:szCs w:val="24"/>
        </w:rPr>
        <w:t>6.3. Договор может быть расторгнут по соглашению Сторон, по решению суда, а также в связи с односторонним отказом Стороны от исполнения Договора в случаях, если такое право предусмотрено гражданским законодательством Российской Федерации, с соблюдением порядка и требований статьи 95 Федерального закона № 44-ФЗ.</w:t>
      </w:r>
    </w:p>
    <w:p w14:paraId="6CC4993A">
      <w:pPr>
        <w:keepNext/>
        <w:widowControl/>
        <w:spacing w:before="100" w:after="60" w:line="240" w:lineRule="auto"/>
        <w:jc w:val="center"/>
        <w:rPr>
          <w:color w:val="auto"/>
          <w:sz w:val="24"/>
          <w:szCs w:val="24"/>
        </w:rPr>
      </w:pPr>
      <w:r>
        <w:rPr>
          <w:rFonts w:ascii="Times New Roman" w:hAnsi="Times New Roman" w:eastAsia="Times New Roman"/>
          <w:b/>
          <w:i w:val="0"/>
          <w:color w:val="auto"/>
          <w:sz w:val="24"/>
          <w:szCs w:val="24"/>
        </w:rPr>
        <w:t>7. Обстоятельства непреодолимой силы</w:t>
      </w:r>
    </w:p>
    <w:p w14:paraId="25FE570E">
      <w:pPr>
        <w:widowControl/>
        <w:spacing w:before="0" w:after="0" w:line="240" w:lineRule="auto"/>
        <w:ind w:firstLine="850"/>
        <w:jc w:val="both"/>
        <w:rPr>
          <w:color w:val="auto"/>
          <w:sz w:val="24"/>
          <w:szCs w:val="24"/>
        </w:rPr>
      </w:pPr>
      <w:r>
        <w:rPr>
          <w:rFonts w:ascii="Times New Roman" w:hAnsi="Times New Roman" w:eastAsia="Times New Roman"/>
          <w:b w:val="0"/>
          <w:i w:val="0"/>
          <w:color w:val="auto"/>
          <w:sz w:val="24"/>
          <w:szCs w:val="24"/>
        </w:rPr>
        <w:t>7.1. Сторона, не исполнившая обязательство вследствие обстоятельств непреодолимой силы, обязана в разумный срок уведомить другую Сторону о наступлении и прекращении таких обстоятельств и по требованию представить подтверждающие документы.</w:t>
      </w:r>
    </w:p>
    <w:p w14:paraId="7AB21D0C">
      <w:pPr>
        <w:widowControl/>
        <w:spacing w:before="0" w:after="0" w:line="240" w:lineRule="auto"/>
        <w:ind w:firstLine="850"/>
        <w:jc w:val="both"/>
        <w:rPr>
          <w:color w:val="auto"/>
          <w:sz w:val="24"/>
          <w:szCs w:val="24"/>
        </w:rPr>
      </w:pPr>
      <w:r>
        <w:rPr>
          <w:rFonts w:ascii="Times New Roman" w:hAnsi="Times New Roman" w:eastAsia="Times New Roman"/>
          <w:b w:val="0"/>
          <w:i w:val="0"/>
          <w:color w:val="auto"/>
          <w:sz w:val="24"/>
          <w:szCs w:val="24"/>
        </w:rPr>
        <w:t>7.2. Наличие обстоятельств непреодолимой силы не освобождает Стороны от обязанности принять разумные меры по обеспечению сохранности переданных архивных документов.</w:t>
      </w:r>
    </w:p>
    <w:p w14:paraId="164E0ED9">
      <w:pPr>
        <w:keepNext/>
        <w:widowControl/>
        <w:spacing w:before="100" w:after="60" w:line="240" w:lineRule="auto"/>
        <w:jc w:val="center"/>
        <w:rPr>
          <w:color w:val="auto"/>
          <w:sz w:val="24"/>
          <w:szCs w:val="24"/>
        </w:rPr>
      </w:pPr>
      <w:r>
        <w:rPr>
          <w:rFonts w:ascii="Times New Roman" w:hAnsi="Times New Roman" w:eastAsia="Times New Roman"/>
          <w:b/>
          <w:i w:val="0"/>
          <w:color w:val="auto"/>
          <w:sz w:val="24"/>
          <w:szCs w:val="24"/>
        </w:rPr>
        <w:t>8. Заключительные положения</w:t>
      </w:r>
    </w:p>
    <w:p w14:paraId="61464FBF">
      <w:pPr>
        <w:widowControl/>
        <w:spacing w:before="0" w:after="0" w:line="240" w:lineRule="auto"/>
        <w:ind w:firstLine="850"/>
        <w:jc w:val="both"/>
        <w:rPr>
          <w:color w:val="auto"/>
          <w:sz w:val="24"/>
          <w:szCs w:val="24"/>
        </w:rPr>
      </w:pPr>
      <w:r>
        <w:rPr>
          <w:rFonts w:ascii="Times New Roman" w:hAnsi="Times New Roman" w:eastAsia="Times New Roman"/>
          <w:b w:val="0"/>
          <w:i w:val="0"/>
          <w:color w:val="auto"/>
          <w:sz w:val="24"/>
          <w:szCs w:val="24"/>
        </w:rPr>
        <w:t>8.1. Все споры, вытекающие из Договора или связанные с ним, Стороны стремятся разрешать путем переговоров и обмена письменными претензиями. При недостижении соглашения спор передается на рассмотрение суда в соответствии с законодательством Российской Федерации.</w:t>
      </w:r>
    </w:p>
    <w:p w14:paraId="2FFB138E">
      <w:pPr>
        <w:widowControl/>
        <w:spacing w:before="0" w:after="0" w:line="240" w:lineRule="auto"/>
        <w:ind w:firstLine="850"/>
        <w:jc w:val="both"/>
        <w:rPr>
          <w:color w:val="auto"/>
          <w:sz w:val="24"/>
          <w:szCs w:val="24"/>
        </w:rPr>
      </w:pPr>
      <w:r>
        <w:rPr>
          <w:rFonts w:ascii="Times New Roman" w:hAnsi="Times New Roman" w:eastAsia="Times New Roman"/>
          <w:b w:val="0"/>
          <w:i w:val="0"/>
          <w:color w:val="auto"/>
          <w:sz w:val="24"/>
          <w:szCs w:val="24"/>
        </w:rPr>
        <w:t>8.2. Во всем, что не урегулировано Договором, Стороны руководствуются Гражданским кодексом Российской Федерации, Федеральным законом № 44-ФЗ, Федеральным законом № 125-ФЗ, нормативными правовыми актами в сфере архивного дела и иным законодательством Российской Федерации.</w:t>
      </w:r>
    </w:p>
    <w:p w14:paraId="1E8DB3BF">
      <w:pPr>
        <w:widowControl/>
        <w:spacing w:before="0" w:after="0" w:line="240" w:lineRule="auto"/>
        <w:ind w:firstLine="850"/>
        <w:jc w:val="both"/>
        <w:rPr>
          <w:color w:val="auto"/>
          <w:sz w:val="24"/>
          <w:szCs w:val="24"/>
        </w:rPr>
      </w:pPr>
      <w:r>
        <w:rPr>
          <w:rFonts w:ascii="Times New Roman" w:hAnsi="Times New Roman" w:eastAsia="Times New Roman"/>
          <w:b w:val="0"/>
          <w:i w:val="0"/>
          <w:color w:val="auto"/>
          <w:sz w:val="24"/>
          <w:szCs w:val="24"/>
        </w:rPr>
        <w:t>8.3. Договор составлен в двух экземплярах, имеющих одинаковую юридическую силу, по одному для каждой из Сторон.</w:t>
      </w:r>
    </w:p>
    <w:p w14:paraId="48BEA7CA">
      <w:pPr>
        <w:widowControl/>
        <w:spacing w:before="0" w:after="0" w:line="240" w:lineRule="auto"/>
        <w:ind w:firstLine="850"/>
        <w:jc w:val="both"/>
        <w:rPr>
          <w:color w:val="auto"/>
          <w:sz w:val="24"/>
          <w:szCs w:val="24"/>
        </w:rPr>
      </w:pPr>
      <w:r>
        <w:rPr>
          <w:rFonts w:ascii="Times New Roman" w:hAnsi="Times New Roman" w:eastAsia="Times New Roman"/>
          <w:b w:val="0"/>
          <w:i w:val="0"/>
          <w:color w:val="auto"/>
          <w:sz w:val="24"/>
          <w:szCs w:val="24"/>
        </w:rPr>
        <w:t>8.4. Неотъемлемой частью Договора является Приложение № 1 «Спецификация».</w:t>
      </w:r>
    </w:p>
    <w:p w14:paraId="4148C5CF">
      <w:pPr>
        <w:keepNext/>
        <w:pageBreakBefore/>
        <w:widowControl/>
        <w:spacing w:before="100" w:after="60" w:line="240" w:lineRule="auto"/>
        <w:jc w:val="center"/>
        <w:rPr>
          <w:color w:val="auto"/>
          <w:sz w:val="24"/>
          <w:szCs w:val="24"/>
        </w:rPr>
      </w:pPr>
      <w:r>
        <w:rPr>
          <w:rFonts w:ascii="Times New Roman" w:hAnsi="Times New Roman" w:eastAsia="Times New Roman"/>
          <w:b/>
          <w:i w:val="0"/>
          <w:color w:val="auto"/>
          <w:sz w:val="24"/>
          <w:szCs w:val="24"/>
        </w:rPr>
        <w:t>9. Юридические адреса и реквизиты сторон</w:t>
      </w:r>
    </w:p>
    <w:tbl>
      <w:tblPr>
        <w:tblStyle w:val="12"/>
        <w:tblW w:w="0" w:type="auto"/>
        <w:jc w:val="center"/>
        <w:tblLayout w:type="fixed"/>
        <w:tblCellMar>
          <w:top w:w="0" w:type="dxa"/>
          <w:left w:w="108" w:type="dxa"/>
          <w:bottom w:w="0" w:type="dxa"/>
          <w:right w:w="108" w:type="dxa"/>
        </w:tblCellMar>
      </w:tblPr>
      <w:tblGrid>
        <w:gridCol w:w="4649"/>
        <w:gridCol w:w="4649"/>
      </w:tblGrid>
      <w:tr w14:paraId="27358CB0">
        <w:tblPrEx>
          <w:tblCellMar>
            <w:top w:w="0" w:type="dxa"/>
            <w:left w:w="108" w:type="dxa"/>
            <w:bottom w:w="0" w:type="dxa"/>
            <w:right w:w="108" w:type="dxa"/>
          </w:tblCellMar>
        </w:tblPrEx>
        <w:trPr>
          <w:jc w:val="center"/>
        </w:trPr>
        <w:tc>
          <w:tcPr>
            <w:tcW w:w="4844" w:type="dxa"/>
            <w:tcMar>
              <w:top w:w="80" w:type="dxa"/>
              <w:left w:w="80" w:type="dxa"/>
              <w:bottom w:w="80" w:type="dxa"/>
              <w:right w:w="80" w:type="dxa"/>
            </w:tcMar>
            <w:vAlign w:val="top"/>
          </w:tcPr>
          <w:p w14:paraId="50243842">
            <w:pPr>
              <w:spacing w:before="0" w:after="0" w:line="240" w:lineRule="auto"/>
              <w:jc w:val="left"/>
              <w:rPr>
                <w:color w:val="auto"/>
                <w:sz w:val="24"/>
                <w:szCs w:val="24"/>
              </w:rPr>
            </w:pPr>
            <w:r>
              <w:rPr>
                <w:rFonts w:ascii="Times New Roman" w:hAnsi="Times New Roman" w:eastAsia="Times New Roman"/>
                <w:b/>
                <w:i w:val="0"/>
                <w:color w:val="auto"/>
                <w:sz w:val="24"/>
                <w:szCs w:val="24"/>
              </w:rPr>
              <w:t>Исполнитель:</w:t>
            </w:r>
          </w:p>
        </w:tc>
        <w:tc>
          <w:tcPr>
            <w:tcW w:w="4844" w:type="dxa"/>
            <w:tcMar>
              <w:top w:w="80" w:type="dxa"/>
              <w:left w:w="80" w:type="dxa"/>
              <w:bottom w:w="80" w:type="dxa"/>
              <w:right w:w="80" w:type="dxa"/>
            </w:tcMar>
            <w:vAlign w:val="top"/>
          </w:tcPr>
          <w:p w14:paraId="1F9D0D1A">
            <w:pPr>
              <w:spacing w:before="0" w:after="0" w:line="240" w:lineRule="auto"/>
              <w:jc w:val="left"/>
              <w:rPr>
                <w:color w:val="auto"/>
                <w:sz w:val="24"/>
                <w:szCs w:val="24"/>
              </w:rPr>
            </w:pPr>
            <w:r>
              <w:rPr>
                <w:rFonts w:ascii="Times New Roman" w:hAnsi="Times New Roman" w:eastAsia="Times New Roman"/>
                <w:b/>
                <w:i w:val="0"/>
                <w:color w:val="auto"/>
                <w:sz w:val="24"/>
                <w:szCs w:val="24"/>
              </w:rPr>
              <w:t>Заказчик:</w:t>
            </w:r>
          </w:p>
        </w:tc>
      </w:tr>
      <w:tr w14:paraId="2FFC7DE9">
        <w:tblPrEx>
          <w:tblCellMar>
            <w:top w:w="0" w:type="dxa"/>
            <w:left w:w="108" w:type="dxa"/>
            <w:bottom w:w="0" w:type="dxa"/>
            <w:right w:w="108" w:type="dxa"/>
          </w:tblCellMar>
        </w:tblPrEx>
        <w:trPr>
          <w:cantSplit/>
          <w:jc w:val="center"/>
        </w:trPr>
        <w:tc>
          <w:tcPr>
            <w:tcW w:w="4844" w:type="dxa"/>
            <w:tcMar>
              <w:top w:w="80" w:type="dxa"/>
              <w:left w:w="80" w:type="dxa"/>
              <w:bottom w:w="80" w:type="dxa"/>
              <w:right w:w="80" w:type="dxa"/>
            </w:tcMar>
            <w:vAlign w:val="top"/>
          </w:tcPr>
          <w:p w14:paraId="6F5B302C">
            <w:pPr>
              <w:spacing w:before="0" w:after="0" w:line="240" w:lineRule="auto"/>
              <w:jc w:val="left"/>
              <w:rPr>
                <w:color w:val="auto"/>
                <w:sz w:val="24"/>
                <w:szCs w:val="24"/>
              </w:rPr>
            </w:pPr>
            <w:r>
              <w:rPr>
                <w:rFonts w:ascii="Times New Roman" w:hAnsi="Times New Roman" w:eastAsia="Times New Roman"/>
                <w:b w:val="0"/>
                <w:i w:val="0"/>
                <w:color w:val="auto"/>
                <w:sz w:val="24"/>
                <w:szCs w:val="24"/>
              </w:rPr>
              <w:t>________________________________________</w:t>
            </w:r>
            <w:r>
              <w:rPr>
                <w:rFonts w:ascii="Times New Roman" w:hAnsi="Times New Roman" w:eastAsia="Times New Roman"/>
                <w:b w:val="0"/>
                <w:i w:val="0"/>
                <w:color w:val="auto"/>
                <w:sz w:val="24"/>
                <w:szCs w:val="24"/>
              </w:rPr>
              <w:br w:type="textWrapping"/>
            </w:r>
            <w:r>
              <w:rPr>
                <w:rFonts w:ascii="Times New Roman" w:hAnsi="Times New Roman" w:eastAsia="Times New Roman"/>
                <w:b w:val="0"/>
                <w:i w:val="0"/>
                <w:color w:val="auto"/>
                <w:sz w:val="24"/>
                <w:szCs w:val="24"/>
              </w:rPr>
              <w:t>________________________________________</w:t>
            </w:r>
          </w:p>
        </w:tc>
        <w:tc>
          <w:tcPr>
            <w:tcW w:w="4844" w:type="dxa"/>
            <w:tcMar>
              <w:top w:w="80" w:type="dxa"/>
              <w:left w:w="80" w:type="dxa"/>
              <w:bottom w:w="80" w:type="dxa"/>
              <w:right w:w="80" w:type="dxa"/>
            </w:tcMar>
            <w:vAlign w:val="top"/>
          </w:tcPr>
          <w:p w14:paraId="4971EB8C">
            <w:pPr>
              <w:spacing w:before="0" w:after="0" w:line="240" w:lineRule="auto"/>
              <w:jc w:val="left"/>
              <w:rPr>
                <w:color w:val="auto"/>
                <w:sz w:val="24"/>
                <w:szCs w:val="24"/>
              </w:rPr>
            </w:pPr>
            <w:r>
              <w:rPr>
                <w:rFonts w:ascii="Times New Roman" w:hAnsi="Times New Roman" w:eastAsia="Times New Roman"/>
                <w:b w:val="0"/>
                <w:i w:val="0"/>
                <w:color w:val="auto"/>
                <w:sz w:val="24"/>
                <w:szCs w:val="24"/>
              </w:rPr>
              <w:t>Ленинградское областное государственное казённое учреждение «Управление по охотничьему хозяйству Ленинградской области»</w:t>
            </w:r>
            <w:r>
              <w:rPr>
                <w:rFonts w:ascii="Times New Roman" w:hAnsi="Times New Roman" w:eastAsia="Times New Roman"/>
                <w:b w:val="0"/>
                <w:i w:val="0"/>
                <w:color w:val="auto"/>
                <w:sz w:val="24"/>
                <w:szCs w:val="24"/>
              </w:rPr>
              <w:br w:type="textWrapping"/>
            </w:r>
            <w:r>
              <w:rPr>
                <w:rFonts w:ascii="Times New Roman" w:hAnsi="Times New Roman" w:eastAsia="Times New Roman"/>
                <w:b w:val="0"/>
                <w:i w:val="0"/>
                <w:color w:val="auto"/>
                <w:sz w:val="24"/>
                <w:szCs w:val="24"/>
              </w:rPr>
              <w:t>ЛОГКУ «Леноблохота»</w:t>
            </w:r>
          </w:p>
        </w:tc>
      </w:tr>
      <w:tr w14:paraId="7AF07AA8">
        <w:tblPrEx>
          <w:tblCellMar>
            <w:top w:w="0" w:type="dxa"/>
            <w:left w:w="108" w:type="dxa"/>
            <w:bottom w:w="0" w:type="dxa"/>
            <w:right w:w="108" w:type="dxa"/>
          </w:tblCellMar>
        </w:tblPrEx>
        <w:trPr>
          <w:cantSplit/>
          <w:jc w:val="center"/>
        </w:trPr>
        <w:tc>
          <w:tcPr>
            <w:tcW w:w="4844" w:type="dxa"/>
            <w:tcMar>
              <w:top w:w="80" w:type="dxa"/>
              <w:left w:w="80" w:type="dxa"/>
              <w:bottom w:w="80" w:type="dxa"/>
              <w:right w:w="80" w:type="dxa"/>
            </w:tcMar>
            <w:vAlign w:val="top"/>
          </w:tcPr>
          <w:p w14:paraId="0DA61F73">
            <w:pPr>
              <w:spacing w:before="0" w:after="0" w:line="240" w:lineRule="auto"/>
              <w:jc w:val="left"/>
              <w:rPr>
                <w:color w:val="auto"/>
                <w:sz w:val="24"/>
                <w:szCs w:val="24"/>
              </w:rPr>
            </w:pPr>
            <w:r>
              <w:rPr>
                <w:rFonts w:ascii="Times New Roman" w:hAnsi="Times New Roman" w:eastAsia="Times New Roman"/>
                <w:b w:val="0"/>
                <w:i w:val="0"/>
                <w:color w:val="auto"/>
                <w:sz w:val="24"/>
                <w:szCs w:val="24"/>
              </w:rPr>
              <w:t>Юридический адрес: ____________________</w:t>
            </w:r>
            <w:r>
              <w:rPr>
                <w:rFonts w:ascii="Times New Roman" w:hAnsi="Times New Roman" w:eastAsia="Times New Roman"/>
                <w:b w:val="0"/>
                <w:i w:val="0"/>
                <w:color w:val="auto"/>
                <w:sz w:val="24"/>
                <w:szCs w:val="24"/>
              </w:rPr>
              <w:br w:type="textWrapping"/>
            </w:r>
            <w:r>
              <w:rPr>
                <w:rFonts w:ascii="Times New Roman" w:hAnsi="Times New Roman" w:eastAsia="Times New Roman"/>
                <w:b w:val="0"/>
                <w:i w:val="0"/>
                <w:color w:val="auto"/>
                <w:sz w:val="24"/>
                <w:szCs w:val="24"/>
              </w:rPr>
              <w:t>________________________________________</w:t>
            </w:r>
          </w:p>
        </w:tc>
        <w:tc>
          <w:tcPr>
            <w:tcW w:w="4844" w:type="dxa"/>
            <w:tcMar>
              <w:top w:w="80" w:type="dxa"/>
              <w:left w:w="80" w:type="dxa"/>
              <w:bottom w:w="80" w:type="dxa"/>
              <w:right w:w="80" w:type="dxa"/>
            </w:tcMar>
            <w:vAlign w:val="top"/>
          </w:tcPr>
          <w:p w14:paraId="06A00B39">
            <w:pPr>
              <w:spacing w:before="0" w:after="0" w:line="240" w:lineRule="auto"/>
              <w:jc w:val="left"/>
              <w:rPr>
                <w:color w:val="auto"/>
                <w:sz w:val="24"/>
                <w:szCs w:val="24"/>
              </w:rPr>
            </w:pPr>
            <w:r>
              <w:rPr>
                <w:rFonts w:ascii="Times New Roman" w:hAnsi="Times New Roman" w:eastAsia="Times New Roman"/>
                <w:b w:val="0"/>
                <w:i w:val="0"/>
                <w:color w:val="auto"/>
                <w:sz w:val="24"/>
                <w:szCs w:val="24"/>
              </w:rPr>
              <w:t xml:space="preserve">Юридический адрес: </w:t>
            </w:r>
            <w:r>
              <w:rPr>
                <w:rFonts w:ascii="Times New Roman" w:hAnsi="Times New Roman" w:eastAsia="Times New Roman"/>
                <w:b w:val="0"/>
                <w:i w:val="0"/>
                <w:color w:val="auto"/>
                <w:sz w:val="24"/>
                <w:szCs w:val="24"/>
              </w:rPr>
              <w:t>188643, Ленинградская область, Всеволожский район, г. Всеволожск, Колтушское шоссе, д. 138</w:t>
            </w:r>
            <w:r>
              <w:rPr>
                <w:rFonts w:ascii="Times New Roman" w:hAnsi="Times New Roman" w:eastAsia="Times New Roman"/>
                <w:b w:val="0"/>
                <w:i w:val="0"/>
                <w:color w:val="auto"/>
                <w:sz w:val="24"/>
                <w:szCs w:val="24"/>
              </w:rPr>
              <w:br w:type="textWrapping"/>
            </w:r>
            <w:r>
              <w:rPr>
                <w:rFonts w:ascii="Times New Roman" w:hAnsi="Times New Roman" w:eastAsia="Times New Roman"/>
                <w:b w:val="0"/>
                <w:i w:val="0"/>
                <w:color w:val="auto"/>
                <w:sz w:val="24"/>
                <w:szCs w:val="24"/>
              </w:rPr>
              <w:t>Почтовый/фактический адрес: 191311, г. Санкт-Петербург, ул. Смольного, д. 3</w:t>
            </w:r>
          </w:p>
        </w:tc>
      </w:tr>
      <w:tr w14:paraId="6B15476C">
        <w:tblPrEx>
          <w:tblCellMar>
            <w:top w:w="0" w:type="dxa"/>
            <w:left w:w="108" w:type="dxa"/>
            <w:bottom w:w="0" w:type="dxa"/>
            <w:right w:w="108" w:type="dxa"/>
          </w:tblCellMar>
        </w:tblPrEx>
        <w:trPr>
          <w:cantSplit/>
          <w:jc w:val="center"/>
        </w:trPr>
        <w:tc>
          <w:tcPr>
            <w:tcW w:w="4844" w:type="dxa"/>
            <w:tcMar>
              <w:top w:w="80" w:type="dxa"/>
              <w:left w:w="80" w:type="dxa"/>
              <w:bottom w:w="80" w:type="dxa"/>
              <w:right w:w="80" w:type="dxa"/>
            </w:tcMar>
            <w:vAlign w:val="top"/>
          </w:tcPr>
          <w:p w14:paraId="37C81AEA">
            <w:pPr>
              <w:spacing w:before="0" w:after="0" w:line="240" w:lineRule="auto"/>
              <w:jc w:val="left"/>
              <w:rPr>
                <w:color w:val="auto"/>
                <w:sz w:val="24"/>
                <w:szCs w:val="24"/>
              </w:rPr>
            </w:pPr>
            <w:r>
              <w:rPr>
                <w:rFonts w:ascii="Times New Roman" w:hAnsi="Times New Roman" w:eastAsia="Times New Roman"/>
                <w:b w:val="0"/>
                <w:i w:val="0"/>
                <w:color w:val="auto"/>
                <w:sz w:val="24"/>
                <w:szCs w:val="24"/>
              </w:rPr>
              <w:t>ИНН/КПП: _____________________________</w:t>
            </w:r>
            <w:r>
              <w:rPr>
                <w:rFonts w:ascii="Times New Roman" w:hAnsi="Times New Roman" w:eastAsia="Times New Roman"/>
                <w:b w:val="0"/>
                <w:i w:val="0"/>
                <w:color w:val="auto"/>
                <w:sz w:val="24"/>
                <w:szCs w:val="24"/>
              </w:rPr>
              <w:br w:type="textWrapping"/>
            </w:r>
            <w:r>
              <w:rPr>
                <w:rFonts w:ascii="Times New Roman" w:hAnsi="Times New Roman" w:eastAsia="Times New Roman"/>
                <w:b w:val="0"/>
                <w:i w:val="0"/>
                <w:color w:val="auto"/>
                <w:sz w:val="24"/>
                <w:szCs w:val="24"/>
              </w:rPr>
              <w:t>ОГРН: _________________________________</w:t>
            </w:r>
          </w:p>
        </w:tc>
        <w:tc>
          <w:tcPr>
            <w:tcW w:w="4844" w:type="dxa"/>
            <w:tcMar>
              <w:top w:w="80" w:type="dxa"/>
              <w:left w:w="80" w:type="dxa"/>
              <w:bottom w:w="80" w:type="dxa"/>
              <w:right w:w="80" w:type="dxa"/>
            </w:tcMar>
            <w:vAlign w:val="top"/>
          </w:tcPr>
          <w:p w14:paraId="6A7C70B9">
            <w:pPr>
              <w:spacing w:before="0" w:after="0" w:line="240" w:lineRule="auto"/>
              <w:jc w:val="left"/>
              <w:rPr>
                <w:color w:val="auto"/>
                <w:sz w:val="24"/>
                <w:szCs w:val="24"/>
              </w:rPr>
            </w:pPr>
            <w:r>
              <w:rPr>
                <w:rFonts w:ascii="Times New Roman" w:hAnsi="Times New Roman" w:eastAsia="Times New Roman"/>
                <w:b w:val="0"/>
                <w:i w:val="0"/>
                <w:color w:val="auto"/>
                <w:sz w:val="24"/>
                <w:szCs w:val="24"/>
              </w:rPr>
              <w:t>ИНН: 4703113527  КПП: 470301001</w:t>
            </w:r>
            <w:r>
              <w:rPr>
                <w:rFonts w:ascii="Times New Roman" w:hAnsi="Times New Roman" w:eastAsia="Times New Roman"/>
                <w:b w:val="0"/>
                <w:i w:val="0"/>
                <w:color w:val="auto"/>
                <w:sz w:val="24"/>
                <w:szCs w:val="24"/>
              </w:rPr>
              <w:br w:type="textWrapping"/>
            </w:r>
            <w:r>
              <w:rPr>
                <w:rFonts w:ascii="Times New Roman" w:hAnsi="Times New Roman" w:eastAsia="Times New Roman"/>
                <w:b w:val="0"/>
                <w:i w:val="0"/>
                <w:color w:val="auto"/>
                <w:sz w:val="24"/>
                <w:szCs w:val="24"/>
              </w:rPr>
              <w:t>ОГРН: 1094703008399</w:t>
            </w:r>
          </w:p>
        </w:tc>
      </w:tr>
      <w:tr w14:paraId="4995EEFA">
        <w:tblPrEx>
          <w:tblCellMar>
            <w:top w:w="0" w:type="dxa"/>
            <w:left w:w="108" w:type="dxa"/>
            <w:bottom w:w="0" w:type="dxa"/>
            <w:right w:w="108" w:type="dxa"/>
          </w:tblCellMar>
        </w:tblPrEx>
        <w:trPr>
          <w:cantSplit/>
          <w:jc w:val="center"/>
        </w:trPr>
        <w:tc>
          <w:tcPr>
            <w:tcW w:w="4844" w:type="dxa"/>
            <w:tcMar>
              <w:top w:w="80" w:type="dxa"/>
              <w:left w:w="80" w:type="dxa"/>
              <w:bottom w:w="80" w:type="dxa"/>
              <w:right w:w="80" w:type="dxa"/>
            </w:tcMar>
            <w:vAlign w:val="top"/>
          </w:tcPr>
          <w:p w14:paraId="5E8A4804">
            <w:pPr>
              <w:spacing w:before="0" w:after="0" w:line="240" w:lineRule="auto"/>
              <w:jc w:val="left"/>
              <w:rPr>
                <w:color w:val="auto"/>
                <w:sz w:val="24"/>
                <w:szCs w:val="24"/>
              </w:rPr>
            </w:pPr>
            <w:r>
              <w:rPr>
                <w:rFonts w:ascii="Times New Roman" w:hAnsi="Times New Roman" w:eastAsia="Times New Roman"/>
                <w:b w:val="0"/>
                <w:i w:val="0"/>
                <w:color w:val="auto"/>
                <w:sz w:val="24"/>
                <w:szCs w:val="24"/>
              </w:rPr>
              <w:t>Банковские реквизиты:</w:t>
            </w:r>
            <w:r>
              <w:rPr>
                <w:rFonts w:ascii="Times New Roman" w:hAnsi="Times New Roman" w:eastAsia="Times New Roman"/>
                <w:b w:val="0"/>
                <w:i w:val="0"/>
                <w:color w:val="auto"/>
                <w:sz w:val="24"/>
                <w:szCs w:val="24"/>
              </w:rPr>
              <w:br w:type="textWrapping"/>
            </w:r>
            <w:r>
              <w:rPr>
                <w:rFonts w:ascii="Times New Roman" w:hAnsi="Times New Roman" w:eastAsia="Times New Roman"/>
                <w:b w:val="0"/>
                <w:i w:val="0"/>
                <w:color w:val="auto"/>
                <w:sz w:val="24"/>
                <w:szCs w:val="24"/>
              </w:rPr>
              <w:t>________________________________________</w:t>
            </w:r>
            <w:r>
              <w:rPr>
                <w:rFonts w:ascii="Times New Roman" w:hAnsi="Times New Roman" w:eastAsia="Times New Roman"/>
                <w:b w:val="0"/>
                <w:i w:val="0"/>
                <w:color w:val="auto"/>
                <w:sz w:val="24"/>
                <w:szCs w:val="24"/>
              </w:rPr>
              <w:br w:type="textWrapping"/>
            </w:r>
            <w:r>
              <w:rPr>
                <w:rFonts w:ascii="Times New Roman" w:hAnsi="Times New Roman" w:eastAsia="Times New Roman"/>
                <w:b w:val="0"/>
                <w:i w:val="0"/>
                <w:color w:val="auto"/>
                <w:sz w:val="24"/>
                <w:szCs w:val="24"/>
              </w:rPr>
              <w:t>________________________________________</w:t>
            </w:r>
            <w:r>
              <w:rPr>
                <w:rFonts w:ascii="Times New Roman" w:hAnsi="Times New Roman" w:eastAsia="Times New Roman"/>
                <w:b w:val="0"/>
                <w:i w:val="0"/>
                <w:color w:val="auto"/>
                <w:sz w:val="24"/>
                <w:szCs w:val="24"/>
              </w:rPr>
              <w:br w:type="textWrapping"/>
            </w:r>
            <w:r>
              <w:rPr>
                <w:rFonts w:ascii="Times New Roman" w:hAnsi="Times New Roman" w:eastAsia="Times New Roman"/>
                <w:b w:val="0"/>
                <w:i w:val="0"/>
                <w:color w:val="auto"/>
                <w:sz w:val="24"/>
                <w:szCs w:val="24"/>
              </w:rPr>
              <w:t>________________________________________</w:t>
            </w:r>
            <w:r>
              <w:rPr>
                <w:rFonts w:ascii="Times New Roman" w:hAnsi="Times New Roman" w:eastAsia="Times New Roman"/>
                <w:b w:val="0"/>
                <w:i w:val="0"/>
                <w:color w:val="auto"/>
                <w:sz w:val="24"/>
                <w:szCs w:val="24"/>
              </w:rPr>
              <w:br w:type="textWrapping"/>
            </w:r>
            <w:r>
              <w:rPr>
                <w:rFonts w:ascii="Times New Roman" w:hAnsi="Times New Roman" w:eastAsia="Times New Roman"/>
                <w:b w:val="0"/>
                <w:i w:val="0"/>
                <w:color w:val="auto"/>
                <w:sz w:val="24"/>
                <w:szCs w:val="24"/>
              </w:rPr>
              <w:t>________________________________________</w:t>
            </w:r>
          </w:p>
        </w:tc>
        <w:tc>
          <w:tcPr>
            <w:tcW w:w="4844" w:type="dxa"/>
            <w:tcMar>
              <w:top w:w="80" w:type="dxa"/>
              <w:left w:w="80" w:type="dxa"/>
              <w:bottom w:w="80" w:type="dxa"/>
              <w:right w:w="80" w:type="dxa"/>
            </w:tcMar>
            <w:vAlign w:val="top"/>
          </w:tcPr>
          <w:p w14:paraId="2B156BC3">
            <w:pPr>
              <w:spacing w:before="0" w:after="0" w:line="240" w:lineRule="auto"/>
              <w:jc w:val="left"/>
              <w:rPr>
                <w:color w:val="auto"/>
                <w:sz w:val="24"/>
                <w:szCs w:val="24"/>
              </w:rPr>
            </w:pPr>
            <w:r>
              <w:rPr>
                <w:rFonts w:ascii="Times New Roman" w:hAnsi="Times New Roman" w:eastAsia="Times New Roman"/>
                <w:b w:val="0"/>
                <w:i w:val="0"/>
                <w:color w:val="auto"/>
                <w:sz w:val="24"/>
                <w:szCs w:val="24"/>
              </w:rPr>
              <w:t>Банк: СЕВЕРО-ЗАПАДНОЕ ГУ БАНКА РОССИИ // УФК по Ленинградской области г. Санкт-Петербурга</w:t>
            </w:r>
            <w:r>
              <w:rPr>
                <w:rFonts w:ascii="Times New Roman" w:hAnsi="Times New Roman" w:eastAsia="Times New Roman"/>
                <w:b w:val="0"/>
                <w:i w:val="0"/>
                <w:color w:val="auto"/>
                <w:sz w:val="24"/>
                <w:szCs w:val="24"/>
              </w:rPr>
              <w:br w:type="textWrapping"/>
            </w:r>
            <w:r>
              <w:rPr>
                <w:rFonts w:ascii="Times New Roman" w:hAnsi="Times New Roman" w:eastAsia="Times New Roman"/>
                <w:b w:val="0"/>
                <w:i w:val="0"/>
                <w:color w:val="auto"/>
                <w:sz w:val="24"/>
                <w:szCs w:val="24"/>
              </w:rPr>
              <w:t>Единый казначейский счёт: 40102810745370000098</w:t>
            </w:r>
            <w:r>
              <w:rPr>
                <w:rFonts w:ascii="Times New Roman" w:hAnsi="Times New Roman" w:eastAsia="Times New Roman"/>
                <w:b w:val="0"/>
                <w:i w:val="0"/>
                <w:color w:val="auto"/>
                <w:sz w:val="24"/>
                <w:szCs w:val="24"/>
              </w:rPr>
              <w:br w:type="textWrapping"/>
            </w:r>
            <w:r>
              <w:rPr>
                <w:rFonts w:ascii="Times New Roman" w:hAnsi="Times New Roman" w:eastAsia="Times New Roman"/>
                <w:b w:val="0"/>
                <w:i w:val="0"/>
                <w:color w:val="auto"/>
                <w:sz w:val="24"/>
                <w:szCs w:val="24"/>
              </w:rPr>
              <w:t>Казначейский счёт: 03224643410000004500</w:t>
            </w:r>
            <w:r>
              <w:rPr>
                <w:rFonts w:ascii="Times New Roman" w:hAnsi="Times New Roman" w:eastAsia="Times New Roman"/>
                <w:b w:val="0"/>
                <w:i w:val="0"/>
                <w:color w:val="auto"/>
                <w:sz w:val="24"/>
                <w:szCs w:val="24"/>
              </w:rPr>
              <w:br w:type="textWrapping"/>
            </w:r>
            <w:r>
              <w:rPr>
                <w:rFonts w:ascii="Times New Roman" w:hAnsi="Times New Roman" w:eastAsia="Times New Roman"/>
                <w:b w:val="0"/>
                <w:i w:val="0"/>
                <w:color w:val="auto"/>
                <w:sz w:val="24"/>
                <w:szCs w:val="24"/>
              </w:rPr>
              <w:t>л/с: 02357983002 в Комитете финансов Ленинградской области</w:t>
            </w:r>
            <w:r>
              <w:rPr>
                <w:rFonts w:ascii="Times New Roman" w:hAnsi="Times New Roman" w:eastAsia="Times New Roman"/>
                <w:b w:val="0"/>
                <w:i w:val="0"/>
                <w:color w:val="auto"/>
                <w:sz w:val="24"/>
                <w:szCs w:val="24"/>
              </w:rPr>
              <w:br w:type="textWrapping"/>
            </w:r>
            <w:r>
              <w:rPr>
                <w:rFonts w:ascii="Times New Roman" w:hAnsi="Times New Roman" w:eastAsia="Times New Roman"/>
                <w:b w:val="0"/>
                <w:i w:val="0"/>
                <w:color w:val="auto"/>
                <w:sz w:val="24"/>
                <w:szCs w:val="24"/>
              </w:rPr>
              <w:t>БИК: 044030098</w:t>
            </w:r>
          </w:p>
        </w:tc>
      </w:tr>
      <w:tr w14:paraId="568B0ED4">
        <w:tblPrEx>
          <w:tblCellMar>
            <w:top w:w="0" w:type="dxa"/>
            <w:left w:w="108" w:type="dxa"/>
            <w:bottom w:w="0" w:type="dxa"/>
            <w:right w:w="108" w:type="dxa"/>
          </w:tblCellMar>
        </w:tblPrEx>
        <w:trPr>
          <w:cantSplit/>
          <w:jc w:val="center"/>
        </w:trPr>
        <w:tc>
          <w:tcPr>
            <w:tcW w:w="4844" w:type="dxa"/>
            <w:tcMar>
              <w:top w:w="80" w:type="dxa"/>
              <w:left w:w="80" w:type="dxa"/>
              <w:bottom w:w="80" w:type="dxa"/>
              <w:right w:w="80" w:type="dxa"/>
            </w:tcMar>
            <w:vAlign w:val="top"/>
          </w:tcPr>
          <w:p w14:paraId="7655248F">
            <w:pPr>
              <w:spacing w:before="0" w:after="0" w:line="240" w:lineRule="auto"/>
              <w:jc w:val="left"/>
              <w:rPr>
                <w:color w:val="auto"/>
                <w:sz w:val="24"/>
                <w:szCs w:val="24"/>
              </w:rPr>
            </w:pPr>
            <w:r>
              <w:rPr>
                <w:rFonts w:ascii="Times New Roman" w:hAnsi="Times New Roman" w:eastAsia="Times New Roman"/>
                <w:b w:val="0"/>
                <w:i w:val="0"/>
                <w:color w:val="auto"/>
                <w:sz w:val="24"/>
                <w:szCs w:val="24"/>
              </w:rPr>
              <w:t>Руководитель: _________________________</w:t>
            </w:r>
            <w:r>
              <w:rPr>
                <w:rFonts w:ascii="Times New Roman" w:hAnsi="Times New Roman" w:eastAsia="Times New Roman"/>
                <w:b w:val="0"/>
                <w:i w:val="0"/>
                <w:color w:val="auto"/>
                <w:sz w:val="24"/>
                <w:szCs w:val="24"/>
              </w:rPr>
              <w:br w:type="textWrapping"/>
            </w:r>
            <w:r>
              <w:rPr>
                <w:rFonts w:ascii="Times New Roman" w:hAnsi="Times New Roman" w:eastAsia="Times New Roman"/>
                <w:b w:val="0"/>
                <w:i w:val="0"/>
                <w:color w:val="auto"/>
                <w:sz w:val="24"/>
                <w:szCs w:val="24"/>
              </w:rPr>
              <w:br w:type="textWrapping"/>
            </w:r>
            <w:r>
              <w:rPr>
                <w:rFonts w:ascii="Times New Roman" w:hAnsi="Times New Roman" w:eastAsia="Times New Roman"/>
                <w:b w:val="0"/>
                <w:i w:val="0"/>
                <w:color w:val="auto"/>
                <w:sz w:val="24"/>
                <w:szCs w:val="24"/>
              </w:rPr>
              <w:t>______________ /_______________________/</w:t>
            </w:r>
          </w:p>
        </w:tc>
        <w:tc>
          <w:tcPr>
            <w:tcW w:w="4844" w:type="dxa"/>
            <w:tcMar>
              <w:top w:w="80" w:type="dxa"/>
              <w:left w:w="80" w:type="dxa"/>
              <w:bottom w:w="80" w:type="dxa"/>
              <w:right w:w="80" w:type="dxa"/>
            </w:tcMar>
            <w:vAlign w:val="top"/>
          </w:tcPr>
          <w:p w14:paraId="4AD23018">
            <w:pPr>
              <w:spacing w:before="0" w:after="0" w:line="240" w:lineRule="auto"/>
              <w:jc w:val="left"/>
              <w:rPr>
                <w:rFonts w:ascii="Times New Roman" w:hAnsi="Times New Roman" w:eastAsia="Times New Roman"/>
                <w:b w:val="0"/>
                <w:i w:val="0"/>
                <w:color w:val="auto"/>
                <w:sz w:val="24"/>
                <w:szCs w:val="24"/>
              </w:rPr>
            </w:pPr>
            <w:r>
              <w:rPr>
                <w:rFonts w:ascii="Times New Roman" w:hAnsi="Times New Roman" w:eastAsia="Times New Roman"/>
                <w:b w:val="0"/>
                <w:i w:val="0"/>
                <w:color w:val="auto"/>
                <w:sz w:val="24"/>
                <w:szCs w:val="24"/>
              </w:rPr>
              <w:t>Директор ЛОГКУ «Леноблохота»</w:t>
            </w:r>
            <w:r>
              <w:rPr>
                <w:rFonts w:ascii="Times New Roman" w:hAnsi="Times New Roman" w:eastAsia="Times New Roman"/>
                <w:b w:val="0"/>
                <w:i w:val="0"/>
                <w:color w:val="auto"/>
                <w:sz w:val="24"/>
                <w:szCs w:val="24"/>
              </w:rPr>
              <w:br w:type="textWrapping"/>
            </w:r>
            <w:r>
              <w:rPr>
                <w:rFonts w:ascii="Times New Roman" w:hAnsi="Times New Roman" w:eastAsia="Times New Roman"/>
                <w:b w:val="0"/>
                <w:i w:val="0"/>
                <w:color w:val="auto"/>
                <w:sz w:val="24"/>
                <w:szCs w:val="24"/>
              </w:rPr>
              <w:br w:type="textWrapping"/>
            </w:r>
          </w:p>
          <w:p w14:paraId="545EB07F">
            <w:pPr>
              <w:spacing w:before="0" w:after="0" w:line="240" w:lineRule="auto"/>
              <w:jc w:val="left"/>
              <w:rPr>
                <w:rFonts w:ascii="Times New Roman" w:hAnsi="Times New Roman" w:eastAsia="Times New Roman"/>
                <w:b w:val="0"/>
                <w:i w:val="0"/>
                <w:color w:val="auto"/>
                <w:sz w:val="24"/>
                <w:szCs w:val="24"/>
              </w:rPr>
            </w:pPr>
          </w:p>
          <w:p w14:paraId="3DFF3D93">
            <w:pPr>
              <w:spacing w:before="0" w:after="0" w:line="240" w:lineRule="auto"/>
              <w:jc w:val="left"/>
              <w:rPr>
                <w:color w:val="auto"/>
                <w:sz w:val="24"/>
                <w:szCs w:val="24"/>
              </w:rPr>
            </w:pPr>
            <w:r>
              <w:rPr>
                <w:rFonts w:ascii="Times New Roman" w:hAnsi="Times New Roman" w:eastAsia="Times New Roman"/>
                <w:b w:val="0"/>
                <w:i w:val="0"/>
                <w:color w:val="auto"/>
                <w:sz w:val="24"/>
                <w:szCs w:val="24"/>
              </w:rPr>
              <w:t>______________ /</w:t>
            </w:r>
            <w:r>
              <w:rPr>
                <w:rFonts w:ascii="Times New Roman" w:hAnsi="Times New Roman" w:eastAsia="Times New Roman"/>
                <w:b w:val="0"/>
                <w:i w:val="0"/>
                <w:color w:val="auto"/>
                <w:sz w:val="24"/>
                <w:szCs w:val="24"/>
              </w:rPr>
              <w:t>С.В. Потапенко</w:t>
            </w:r>
            <w:r>
              <w:rPr>
                <w:rFonts w:ascii="Times New Roman" w:hAnsi="Times New Roman" w:eastAsia="Times New Roman"/>
                <w:b w:val="0"/>
                <w:i w:val="0"/>
                <w:color w:val="auto"/>
                <w:sz w:val="24"/>
                <w:szCs w:val="24"/>
              </w:rPr>
              <w:t>/</w:t>
            </w:r>
          </w:p>
        </w:tc>
      </w:tr>
      <w:tr w14:paraId="2E344061">
        <w:tblPrEx>
          <w:tblCellMar>
            <w:top w:w="0" w:type="dxa"/>
            <w:left w:w="108" w:type="dxa"/>
            <w:bottom w:w="0" w:type="dxa"/>
            <w:right w:w="108" w:type="dxa"/>
          </w:tblCellMar>
        </w:tblPrEx>
        <w:trPr>
          <w:cantSplit/>
          <w:jc w:val="center"/>
        </w:trPr>
        <w:tc>
          <w:tcPr>
            <w:tcW w:w="4844" w:type="dxa"/>
            <w:tcMar>
              <w:top w:w="80" w:type="dxa"/>
              <w:left w:w="80" w:type="dxa"/>
              <w:bottom w:w="80" w:type="dxa"/>
              <w:right w:w="80" w:type="dxa"/>
            </w:tcMar>
            <w:vAlign w:val="top"/>
          </w:tcPr>
          <w:p w14:paraId="5829ADA4">
            <w:pPr>
              <w:spacing w:before="0" w:after="0" w:line="240" w:lineRule="auto"/>
              <w:jc w:val="left"/>
              <w:rPr>
                <w:color w:val="auto"/>
                <w:sz w:val="24"/>
                <w:szCs w:val="24"/>
              </w:rPr>
            </w:pPr>
            <w:r>
              <w:rPr>
                <w:rFonts w:ascii="Times New Roman" w:hAnsi="Times New Roman" w:eastAsia="Times New Roman"/>
                <w:b w:val="0"/>
                <w:i w:val="0"/>
                <w:color w:val="auto"/>
                <w:sz w:val="24"/>
                <w:szCs w:val="24"/>
              </w:rPr>
              <w:t>М.П. (при наличии)</w:t>
            </w:r>
          </w:p>
        </w:tc>
        <w:tc>
          <w:tcPr>
            <w:tcW w:w="4844" w:type="dxa"/>
            <w:tcMar>
              <w:top w:w="80" w:type="dxa"/>
              <w:left w:w="80" w:type="dxa"/>
              <w:bottom w:w="80" w:type="dxa"/>
              <w:right w:w="80" w:type="dxa"/>
            </w:tcMar>
            <w:vAlign w:val="top"/>
          </w:tcPr>
          <w:p w14:paraId="13C7D81E">
            <w:pPr>
              <w:spacing w:before="0" w:after="0" w:line="240" w:lineRule="auto"/>
              <w:jc w:val="left"/>
              <w:rPr>
                <w:color w:val="auto"/>
                <w:sz w:val="24"/>
                <w:szCs w:val="24"/>
              </w:rPr>
            </w:pPr>
            <w:r>
              <w:rPr>
                <w:rFonts w:ascii="Times New Roman" w:hAnsi="Times New Roman" w:eastAsia="Times New Roman"/>
                <w:b w:val="0"/>
                <w:i w:val="0"/>
                <w:color w:val="auto"/>
                <w:sz w:val="24"/>
                <w:szCs w:val="24"/>
              </w:rPr>
              <w:t>М.П.</w:t>
            </w:r>
          </w:p>
        </w:tc>
      </w:tr>
    </w:tbl>
    <w:p w14:paraId="4D1402B1">
      <w:pPr>
        <w:widowControl/>
        <w:rPr>
          <w:color w:val="auto"/>
          <w:sz w:val="24"/>
          <w:szCs w:val="24"/>
        </w:rPr>
      </w:pPr>
      <w:r>
        <w:rPr>
          <w:rFonts w:ascii="Times New Roman" w:hAnsi="Times New Roman" w:eastAsia="Times New Roman"/>
          <w:color w:val="auto"/>
          <w:sz w:val="24"/>
          <w:szCs w:val="24"/>
        </w:rPr>
        <w:br w:type="textWrapping"/>
      </w:r>
      <w:r>
        <w:rPr>
          <w:rFonts w:ascii="Times New Roman" w:hAnsi="Times New Roman" w:eastAsia="Times New Roman"/>
          <w:color w:val="auto"/>
          <w:sz w:val="24"/>
          <w:szCs w:val="24"/>
        </w:rPr>
        <w:br w:type="page"/>
      </w:r>
    </w:p>
    <w:p w14:paraId="210E2366">
      <w:pPr>
        <w:widowControl/>
        <w:spacing w:before="0" w:after="0" w:line="240" w:lineRule="auto"/>
        <w:jc w:val="right"/>
        <w:rPr>
          <w:color w:val="auto"/>
          <w:sz w:val="24"/>
          <w:szCs w:val="24"/>
        </w:rPr>
      </w:pPr>
      <w:r>
        <w:rPr>
          <w:rFonts w:ascii="Times New Roman" w:hAnsi="Times New Roman" w:eastAsia="Times New Roman"/>
          <w:b w:val="0"/>
          <w:i w:val="0"/>
          <w:color w:val="auto"/>
          <w:sz w:val="24"/>
          <w:szCs w:val="24"/>
        </w:rPr>
        <w:t xml:space="preserve">Приложение № 1 к Договору № </w:t>
      </w:r>
      <w:r>
        <w:rPr>
          <w:rFonts w:ascii="Times New Roman" w:hAnsi="Times New Roman" w:eastAsia="Times New Roman"/>
          <w:b w:val="0"/>
          <w:i w:val="0"/>
          <w:color w:val="auto"/>
          <w:sz w:val="24"/>
          <w:szCs w:val="24"/>
        </w:rPr>
        <w:t>__________</w:t>
      </w:r>
    </w:p>
    <w:p w14:paraId="1CD71C9F">
      <w:pPr>
        <w:widowControl/>
        <w:spacing w:before="0" w:after="0" w:line="240" w:lineRule="auto"/>
        <w:jc w:val="right"/>
        <w:rPr>
          <w:color w:val="auto"/>
          <w:sz w:val="24"/>
          <w:szCs w:val="24"/>
        </w:rPr>
      </w:pPr>
      <w:r>
        <w:rPr>
          <w:rFonts w:ascii="Times New Roman" w:hAnsi="Times New Roman" w:eastAsia="Times New Roman"/>
          <w:b w:val="0"/>
          <w:i w:val="0"/>
          <w:color w:val="auto"/>
          <w:sz w:val="24"/>
          <w:szCs w:val="24"/>
        </w:rPr>
        <w:t>от «___» __________ 2026 г.</w:t>
      </w:r>
    </w:p>
    <w:p w14:paraId="60AE2644">
      <w:pPr>
        <w:keepNext/>
        <w:widowControl/>
        <w:spacing w:before="100" w:after="60" w:line="240" w:lineRule="auto"/>
        <w:jc w:val="center"/>
        <w:rPr>
          <w:color w:val="auto"/>
          <w:sz w:val="24"/>
          <w:szCs w:val="24"/>
        </w:rPr>
      </w:pPr>
      <w:r>
        <w:rPr>
          <w:rFonts w:ascii="Times New Roman" w:hAnsi="Times New Roman" w:eastAsia="Times New Roman"/>
          <w:b/>
          <w:i w:val="0"/>
          <w:color w:val="auto"/>
          <w:sz w:val="24"/>
          <w:szCs w:val="24"/>
        </w:rPr>
        <w:t>Спецификация</w:t>
      </w: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15"/>
        <w:gridCol w:w="1615"/>
        <w:gridCol w:w="1615"/>
        <w:gridCol w:w="1615"/>
        <w:gridCol w:w="1615"/>
        <w:gridCol w:w="1615"/>
      </w:tblGrid>
      <w:tr w14:paraId="40EBD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510" w:type="dxa"/>
            <w:shd w:val="clear" w:color="auto" w:fill="auto"/>
            <w:tcMar>
              <w:top w:w="80" w:type="dxa"/>
              <w:left w:w="80" w:type="dxa"/>
              <w:bottom w:w="80" w:type="dxa"/>
              <w:right w:w="80" w:type="dxa"/>
            </w:tcMar>
            <w:vAlign w:val="top"/>
          </w:tcPr>
          <w:p w14:paraId="6DE3E0E3">
            <w:pPr>
              <w:spacing w:before="0" w:after="0" w:line="240" w:lineRule="auto"/>
              <w:jc w:val="center"/>
              <w:rPr>
                <w:color w:val="auto"/>
                <w:sz w:val="24"/>
                <w:szCs w:val="24"/>
              </w:rPr>
            </w:pPr>
            <w:r>
              <w:rPr>
                <w:rFonts w:ascii="Times New Roman" w:hAnsi="Times New Roman" w:eastAsia="Times New Roman"/>
                <w:b/>
                <w:i w:val="0"/>
                <w:color w:val="auto"/>
                <w:sz w:val="24"/>
                <w:szCs w:val="24"/>
              </w:rPr>
              <w:t>п/п</w:t>
            </w:r>
          </w:p>
        </w:tc>
        <w:tc>
          <w:tcPr>
            <w:tcW w:w="4252" w:type="dxa"/>
            <w:shd w:val="clear" w:color="auto" w:fill="auto"/>
            <w:tcMar>
              <w:top w:w="80" w:type="dxa"/>
              <w:left w:w="80" w:type="dxa"/>
              <w:bottom w:w="80" w:type="dxa"/>
              <w:right w:w="80" w:type="dxa"/>
            </w:tcMar>
            <w:vAlign w:val="top"/>
          </w:tcPr>
          <w:p w14:paraId="4212CFA4">
            <w:pPr>
              <w:spacing w:before="0" w:after="0" w:line="240" w:lineRule="auto"/>
              <w:jc w:val="center"/>
              <w:rPr>
                <w:color w:val="auto"/>
                <w:sz w:val="24"/>
                <w:szCs w:val="24"/>
              </w:rPr>
            </w:pPr>
            <w:r>
              <w:rPr>
                <w:rFonts w:ascii="Times New Roman" w:hAnsi="Times New Roman" w:eastAsia="Times New Roman"/>
                <w:b/>
                <w:i w:val="0"/>
                <w:color w:val="auto"/>
                <w:sz w:val="24"/>
                <w:szCs w:val="24"/>
              </w:rPr>
              <w:t>Наименование услуги (ОКПД2)</w:t>
            </w:r>
          </w:p>
        </w:tc>
        <w:tc>
          <w:tcPr>
            <w:tcW w:w="1247" w:type="dxa"/>
            <w:shd w:val="clear" w:color="auto" w:fill="auto"/>
            <w:tcMar>
              <w:top w:w="80" w:type="dxa"/>
              <w:left w:w="80" w:type="dxa"/>
              <w:bottom w:w="80" w:type="dxa"/>
              <w:right w:w="80" w:type="dxa"/>
            </w:tcMar>
            <w:vAlign w:val="top"/>
          </w:tcPr>
          <w:p w14:paraId="01DF7B6C">
            <w:pPr>
              <w:spacing w:before="0" w:after="0" w:line="240" w:lineRule="auto"/>
              <w:jc w:val="center"/>
              <w:rPr>
                <w:color w:val="auto"/>
                <w:sz w:val="24"/>
                <w:szCs w:val="24"/>
              </w:rPr>
            </w:pPr>
            <w:r>
              <w:rPr>
                <w:rFonts w:ascii="Times New Roman" w:hAnsi="Times New Roman" w:eastAsia="Times New Roman"/>
                <w:b/>
                <w:i w:val="0"/>
                <w:color w:val="auto"/>
                <w:sz w:val="24"/>
                <w:szCs w:val="24"/>
              </w:rPr>
              <w:t>Единица измерения</w:t>
            </w:r>
          </w:p>
        </w:tc>
        <w:tc>
          <w:tcPr>
            <w:tcW w:w="1247" w:type="dxa"/>
            <w:shd w:val="clear" w:color="auto" w:fill="auto"/>
            <w:tcMar>
              <w:top w:w="80" w:type="dxa"/>
              <w:left w:w="80" w:type="dxa"/>
              <w:bottom w:w="80" w:type="dxa"/>
              <w:right w:w="80" w:type="dxa"/>
            </w:tcMar>
            <w:vAlign w:val="top"/>
          </w:tcPr>
          <w:p w14:paraId="505FEEBE">
            <w:pPr>
              <w:spacing w:before="0" w:after="0" w:line="240" w:lineRule="auto"/>
              <w:jc w:val="center"/>
              <w:rPr>
                <w:color w:val="auto"/>
                <w:sz w:val="24"/>
                <w:szCs w:val="24"/>
              </w:rPr>
            </w:pPr>
            <w:r>
              <w:rPr>
                <w:rFonts w:ascii="Times New Roman" w:hAnsi="Times New Roman" w:eastAsia="Times New Roman"/>
                <w:b/>
                <w:i w:val="0"/>
                <w:color w:val="auto"/>
                <w:sz w:val="24"/>
                <w:szCs w:val="24"/>
              </w:rPr>
              <w:t>Цена за единицу, руб.</w:t>
            </w:r>
          </w:p>
        </w:tc>
        <w:tc>
          <w:tcPr>
            <w:tcW w:w="850" w:type="dxa"/>
            <w:shd w:val="clear" w:color="auto" w:fill="auto"/>
            <w:tcMar>
              <w:top w:w="80" w:type="dxa"/>
              <w:left w:w="80" w:type="dxa"/>
              <w:bottom w:w="80" w:type="dxa"/>
              <w:right w:w="80" w:type="dxa"/>
            </w:tcMar>
            <w:vAlign w:val="top"/>
          </w:tcPr>
          <w:p w14:paraId="60009A3F">
            <w:pPr>
              <w:spacing w:before="0" w:after="0" w:line="240" w:lineRule="auto"/>
              <w:jc w:val="center"/>
              <w:rPr>
                <w:color w:val="auto"/>
                <w:sz w:val="24"/>
                <w:szCs w:val="24"/>
              </w:rPr>
            </w:pPr>
            <w:r>
              <w:rPr>
                <w:rFonts w:ascii="Times New Roman" w:hAnsi="Times New Roman" w:eastAsia="Times New Roman"/>
                <w:b/>
                <w:i w:val="0"/>
                <w:color w:val="auto"/>
                <w:sz w:val="24"/>
                <w:szCs w:val="24"/>
              </w:rPr>
              <w:t>Кол-во</w:t>
            </w:r>
          </w:p>
        </w:tc>
        <w:tc>
          <w:tcPr>
            <w:tcW w:w="1361" w:type="dxa"/>
            <w:shd w:val="clear" w:color="auto" w:fill="auto"/>
            <w:tcMar>
              <w:top w:w="80" w:type="dxa"/>
              <w:left w:w="80" w:type="dxa"/>
              <w:bottom w:w="80" w:type="dxa"/>
              <w:right w:w="80" w:type="dxa"/>
            </w:tcMar>
            <w:vAlign w:val="top"/>
          </w:tcPr>
          <w:p w14:paraId="09E9A328">
            <w:pPr>
              <w:spacing w:before="0" w:after="0" w:line="240" w:lineRule="auto"/>
              <w:jc w:val="center"/>
              <w:rPr>
                <w:color w:val="auto"/>
                <w:sz w:val="24"/>
                <w:szCs w:val="24"/>
              </w:rPr>
            </w:pPr>
            <w:r>
              <w:rPr>
                <w:rFonts w:ascii="Times New Roman" w:hAnsi="Times New Roman" w:eastAsia="Times New Roman"/>
                <w:b/>
                <w:i w:val="0"/>
                <w:color w:val="auto"/>
                <w:sz w:val="24"/>
                <w:szCs w:val="24"/>
              </w:rPr>
              <w:t>Сумма, руб.</w:t>
            </w:r>
          </w:p>
        </w:tc>
      </w:tr>
      <w:tr w14:paraId="42EE0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10" w:type="dxa"/>
            <w:tcMar>
              <w:top w:w="80" w:type="dxa"/>
              <w:left w:w="80" w:type="dxa"/>
              <w:bottom w:w="80" w:type="dxa"/>
              <w:right w:w="80" w:type="dxa"/>
            </w:tcMar>
            <w:vAlign w:val="top"/>
          </w:tcPr>
          <w:p w14:paraId="2E0C2804">
            <w:pPr>
              <w:spacing w:before="0" w:after="0" w:line="240" w:lineRule="auto"/>
              <w:jc w:val="center"/>
              <w:rPr>
                <w:color w:val="auto"/>
                <w:sz w:val="24"/>
                <w:szCs w:val="24"/>
              </w:rPr>
            </w:pPr>
            <w:r>
              <w:rPr>
                <w:rFonts w:ascii="Times New Roman" w:hAnsi="Times New Roman" w:eastAsia="Times New Roman"/>
                <w:b w:val="0"/>
                <w:i w:val="0"/>
                <w:color w:val="auto"/>
                <w:sz w:val="24"/>
                <w:szCs w:val="24"/>
              </w:rPr>
              <w:t>1</w:t>
            </w:r>
          </w:p>
        </w:tc>
        <w:tc>
          <w:tcPr>
            <w:tcW w:w="4252" w:type="dxa"/>
            <w:tcMar>
              <w:top w:w="80" w:type="dxa"/>
              <w:left w:w="80" w:type="dxa"/>
              <w:bottom w:w="80" w:type="dxa"/>
              <w:right w:w="80" w:type="dxa"/>
            </w:tcMar>
            <w:vAlign w:val="top"/>
          </w:tcPr>
          <w:p w14:paraId="5A3948DD">
            <w:pPr>
              <w:spacing w:before="0" w:after="0" w:line="240" w:lineRule="auto"/>
              <w:jc w:val="left"/>
              <w:rPr>
                <w:color w:val="auto"/>
                <w:sz w:val="24"/>
                <w:szCs w:val="24"/>
              </w:rPr>
            </w:pPr>
            <w:r>
              <w:rPr>
                <w:rFonts w:ascii="Times New Roman" w:hAnsi="Times New Roman" w:eastAsia="Times New Roman"/>
                <w:b w:val="0"/>
                <w:i w:val="0"/>
                <w:color w:val="auto"/>
                <w:sz w:val="24"/>
                <w:szCs w:val="24"/>
              </w:rPr>
              <w:t>Переплет архивных документов на бумажном носителе (стандартные дела формата А4)</w:t>
            </w:r>
            <w:r>
              <w:rPr>
                <w:rFonts w:ascii="Times New Roman" w:hAnsi="Times New Roman" w:eastAsia="Times New Roman"/>
                <w:b w:val="0"/>
                <w:i w:val="0"/>
                <w:color w:val="auto"/>
                <w:sz w:val="24"/>
                <w:szCs w:val="24"/>
              </w:rPr>
              <w:br w:type="textWrapping"/>
            </w:r>
            <w:r>
              <w:rPr>
                <w:rFonts w:ascii="Times New Roman" w:hAnsi="Times New Roman" w:eastAsia="Times New Roman"/>
                <w:b w:val="0"/>
                <w:i w:val="0"/>
                <w:color w:val="auto"/>
                <w:sz w:val="24"/>
                <w:szCs w:val="24"/>
              </w:rPr>
              <w:t>ОКПД2 18.14.10.000</w:t>
            </w:r>
          </w:p>
        </w:tc>
        <w:tc>
          <w:tcPr>
            <w:tcW w:w="1247" w:type="dxa"/>
            <w:tcMar>
              <w:top w:w="80" w:type="dxa"/>
              <w:left w:w="80" w:type="dxa"/>
              <w:bottom w:w="80" w:type="dxa"/>
              <w:right w:w="80" w:type="dxa"/>
            </w:tcMar>
            <w:vAlign w:val="top"/>
          </w:tcPr>
          <w:p w14:paraId="0B0824D2">
            <w:pPr>
              <w:spacing w:before="0" w:after="0" w:line="240" w:lineRule="auto"/>
              <w:jc w:val="center"/>
              <w:rPr>
                <w:color w:val="auto"/>
                <w:sz w:val="24"/>
                <w:szCs w:val="24"/>
              </w:rPr>
            </w:pPr>
            <w:r>
              <w:rPr>
                <w:rFonts w:ascii="Times New Roman" w:hAnsi="Times New Roman" w:eastAsia="Times New Roman"/>
                <w:b w:val="0"/>
                <w:i w:val="0"/>
                <w:color w:val="auto"/>
                <w:sz w:val="24"/>
                <w:szCs w:val="24"/>
              </w:rPr>
              <w:t>Усл. ед.</w:t>
            </w:r>
          </w:p>
        </w:tc>
        <w:tc>
          <w:tcPr>
            <w:tcW w:w="1247" w:type="dxa"/>
            <w:tcMar>
              <w:top w:w="80" w:type="dxa"/>
              <w:left w:w="80" w:type="dxa"/>
              <w:bottom w:w="80" w:type="dxa"/>
              <w:right w:w="80" w:type="dxa"/>
            </w:tcMar>
            <w:vAlign w:val="top"/>
          </w:tcPr>
          <w:p w14:paraId="5EB67664">
            <w:pPr>
              <w:spacing w:before="0" w:after="0" w:line="240" w:lineRule="auto"/>
              <w:jc w:val="center"/>
              <w:rPr>
                <w:color w:val="auto"/>
                <w:sz w:val="24"/>
                <w:szCs w:val="24"/>
              </w:rPr>
            </w:pPr>
            <w:r>
              <w:rPr>
                <w:rFonts w:ascii="Times New Roman" w:hAnsi="Times New Roman" w:eastAsia="Times New Roman"/>
                <w:b w:val="0"/>
                <w:i w:val="0"/>
                <w:color w:val="auto"/>
                <w:sz w:val="24"/>
                <w:szCs w:val="24"/>
              </w:rPr>
              <w:t>__________</w:t>
            </w:r>
          </w:p>
        </w:tc>
        <w:tc>
          <w:tcPr>
            <w:tcW w:w="850" w:type="dxa"/>
            <w:tcMar>
              <w:top w:w="80" w:type="dxa"/>
              <w:left w:w="80" w:type="dxa"/>
              <w:bottom w:w="80" w:type="dxa"/>
              <w:right w:w="80" w:type="dxa"/>
            </w:tcMar>
            <w:vAlign w:val="top"/>
          </w:tcPr>
          <w:p w14:paraId="7DA4D814">
            <w:pPr>
              <w:spacing w:before="0" w:after="0" w:line="240" w:lineRule="auto"/>
              <w:jc w:val="center"/>
              <w:rPr>
                <w:color w:val="auto"/>
                <w:sz w:val="24"/>
                <w:szCs w:val="24"/>
              </w:rPr>
            </w:pPr>
            <w:r>
              <w:rPr>
                <w:rFonts w:ascii="Times New Roman" w:hAnsi="Times New Roman" w:eastAsia="Times New Roman"/>
                <w:b w:val="0"/>
                <w:i w:val="0"/>
                <w:color w:val="auto"/>
                <w:sz w:val="24"/>
                <w:szCs w:val="24"/>
              </w:rPr>
              <w:t>33</w:t>
            </w:r>
          </w:p>
        </w:tc>
        <w:tc>
          <w:tcPr>
            <w:tcW w:w="1361" w:type="dxa"/>
            <w:tcMar>
              <w:top w:w="80" w:type="dxa"/>
              <w:left w:w="80" w:type="dxa"/>
              <w:bottom w:w="80" w:type="dxa"/>
              <w:right w:w="80" w:type="dxa"/>
            </w:tcMar>
            <w:vAlign w:val="top"/>
          </w:tcPr>
          <w:p w14:paraId="0C2B78ED">
            <w:pPr>
              <w:spacing w:before="0" w:after="0" w:line="240" w:lineRule="auto"/>
              <w:jc w:val="center"/>
              <w:rPr>
                <w:color w:val="auto"/>
                <w:sz w:val="24"/>
                <w:szCs w:val="24"/>
              </w:rPr>
            </w:pPr>
            <w:r>
              <w:rPr>
                <w:rFonts w:ascii="Times New Roman" w:hAnsi="Times New Roman" w:eastAsia="Times New Roman"/>
                <w:b w:val="0"/>
                <w:i w:val="0"/>
                <w:color w:val="auto"/>
                <w:sz w:val="24"/>
                <w:szCs w:val="24"/>
              </w:rPr>
              <w:t>__________</w:t>
            </w:r>
          </w:p>
        </w:tc>
      </w:tr>
    </w:tbl>
    <w:p w14:paraId="1176DE47">
      <w:pPr>
        <w:widowControl/>
        <w:spacing w:before="60" w:after="0" w:line="240" w:lineRule="auto"/>
        <w:jc w:val="right"/>
        <w:rPr>
          <w:color w:val="auto"/>
          <w:sz w:val="24"/>
          <w:szCs w:val="24"/>
        </w:rPr>
      </w:pPr>
      <w:r>
        <w:rPr>
          <w:rFonts w:ascii="Times New Roman" w:hAnsi="Times New Roman" w:eastAsia="Times New Roman"/>
          <w:b/>
          <w:i w:val="0"/>
          <w:color w:val="auto"/>
          <w:sz w:val="24"/>
          <w:szCs w:val="24"/>
        </w:rPr>
        <w:t xml:space="preserve">ИТОГО: </w:t>
      </w:r>
      <w:r>
        <w:rPr>
          <w:rFonts w:ascii="Times New Roman" w:hAnsi="Times New Roman" w:eastAsia="Times New Roman"/>
          <w:b/>
          <w:i w:val="0"/>
          <w:color w:val="auto"/>
          <w:sz w:val="24"/>
          <w:szCs w:val="24"/>
        </w:rPr>
        <w:t>________________ рублей</w:t>
      </w:r>
    </w:p>
    <w:tbl>
      <w:tblPr>
        <w:tblStyle w:val="12"/>
        <w:tblW w:w="0" w:type="auto"/>
        <w:jc w:val="center"/>
        <w:tblLayout w:type="fixed"/>
        <w:tblCellMar>
          <w:top w:w="0" w:type="dxa"/>
          <w:left w:w="108" w:type="dxa"/>
          <w:bottom w:w="0" w:type="dxa"/>
          <w:right w:w="108" w:type="dxa"/>
        </w:tblCellMar>
      </w:tblPr>
      <w:tblGrid>
        <w:gridCol w:w="4844"/>
        <w:gridCol w:w="4844"/>
      </w:tblGrid>
      <w:tr w14:paraId="0C597FFB">
        <w:tblPrEx>
          <w:tblCellMar>
            <w:top w:w="0" w:type="dxa"/>
            <w:left w:w="108" w:type="dxa"/>
            <w:bottom w:w="0" w:type="dxa"/>
            <w:right w:w="108" w:type="dxa"/>
          </w:tblCellMar>
        </w:tblPrEx>
        <w:trPr>
          <w:jc w:val="center"/>
        </w:trPr>
        <w:tc>
          <w:tcPr>
            <w:tcW w:w="4844" w:type="dxa"/>
            <w:tcMar>
              <w:top w:w="80" w:type="dxa"/>
              <w:left w:w="80" w:type="dxa"/>
              <w:bottom w:w="80" w:type="dxa"/>
              <w:right w:w="80" w:type="dxa"/>
            </w:tcMar>
            <w:vAlign w:val="top"/>
          </w:tcPr>
          <w:p w14:paraId="61004E12">
            <w:pPr>
              <w:spacing w:before="0" w:after="0" w:line="240" w:lineRule="auto"/>
              <w:jc w:val="left"/>
              <w:rPr>
                <w:color w:val="auto"/>
                <w:sz w:val="24"/>
                <w:szCs w:val="24"/>
              </w:rPr>
            </w:pPr>
            <w:r>
              <w:rPr>
                <w:rFonts w:ascii="Times New Roman" w:hAnsi="Times New Roman" w:eastAsia="Times New Roman"/>
                <w:b/>
                <w:i w:val="0"/>
                <w:color w:val="auto"/>
                <w:sz w:val="24"/>
                <w:szCs w:val="24"/>
              </w:rPr>
              <w:t>Исполнитель:</w:t>
            </w:r>
          </w:p>
        </w:tc>
        <w:tc>
          <w:tcPr>
            <w:tcW w:w="4844" w:type="dxa"/>
            <w:tcMar>
              <w:top w:w="80" w:type="dxa"/>
              <w:left w:w="80" w:type="dxa"/>
              <w:bottom w:w="80" w:type="dxa"/>
              <w:right w:w="80" w:type="dxa"/>
            </w:tcMar>
            <w:vAlign w:val="top"/>
          </w:tcPr>
          <w:p w14:paraId="42DF0BED">
            <w:pPr>
              <w:spacing w:before="0" w:after="0" w:line="240" w:lineRule="auto"/>
              <w:jc w:val="left"/>
              <w:rPr>
                <w:color w:val="auto"/>
                <w:sz w:val="24"/>
                <w:szCs w:val="24"/>
              </w:rPr>
            </w:pPr>
            <w:r>
              <w:rPr>
                <w:rFonts w:ascii="Times New Roman" w:hAnsi="Times New Roman" w:eastAsia="Times New Roman"/>
                <w:b/>
                <w:i w:val="0"/>
                <w:color w:val="auto"/>
                <w:sz w:val="24"/>
                <w:szCs w:val="24"/>
              </w:rPr>
              <w:t>Заказчик:</w:t>
            </w:r>
          </w:p>
        </w:tc>
      </w:tr>
      <w:tr w14:paraId="531D4792">
        <w:tblPrEx>
          <w:tblCellMar>
            <w:top w:w="0" w:type="dxa"/>
            <w:left w:w="108" w:type="dxa"/>
            <w:bottom w:w="0" w:type="dxa"/>
            <w:right w:w="108" w:type="dxa"/>
          </w:tblCellMar>
        </w:tblPrEx>
        <w:trPr>
          <w:jc w:val="center"/>
        </w:trPr>
        <w:tc>
          <w:tcPr>
            <w:tcW w:w="4844" w:type="dxa"/>
            <w:tcMar>
              <w:top w:w="80" w:type="dxa"/>
              <w:left w:w="80" w:type="dxa"/>
              <w:bottom w:w="80" w:type="dxa"/>
              <w:right w:w="80" w:type="dxa"/>
            </w:tcMar>
            <w:vAlign w:val="top"/>
          </w:tcPr>
          <w:p w14:paraId="6994BCC7">
            <w:pPr>
              <w:spacing w:before="0" w:after="0" w:line="240" w:lineRule="auto"/>
              <w:jc w:val="left"/>
              <w:rPr>
                <w:color w:val="auto"/>
                <w:sz w:val="24"/>
                <w:szCs w:val="24"/>
              </w:rPr>
            </w:pPr>
            <w:r>
              <w:rPr>
                <w:rFonts w:ascii="Times New Roman" w:hAnsi="Times New Roman" w:eastAsia="Times New Roman"/>
                <w:b w:val="0"/>
                <w:i w:val="0"/>
                <w:color w:val="auto"/>
                <w:sz w:val="24"/>
                <w:szCs w:val="24"/>
              </w:rPr>
              <w:t>Руководитель: _________________________</w:t>
            </w:r>
            <w:r>
              <w:rPr>
                <w:rFonts w:ascii="Times New Roman" w:hAnsi="Times New Roman" w:eastAsia="Times New Roman"/>
                <w:b w:val="0"/>
                <w:i w:val="0"/>
                <w:color w:val="auto"/>
                <w:sz w:val="24"/>
                <w:szCs w:val="24"/>
              </w:rPr>
              <w:br w:type="textWrapping"/>
            </w:r>
            <w:r>
              <w:rPr>
                <w:rFonts w:ascii="Times New Roman" w:hAnsi="Times New Roman" w:eastAsia="Times New Roman"/>
                <w:b w:val="0"/>
                <w:i w:val="0"/>
                <w:color w:val="auto"/>
                <w:sz w:val="24"/>
                <w:szCs w:val="24"/>
              </w:rPr>
              <w:br w:type="textWrapping"/>
            </w:r>
            <w:r>
              <w:rPr>
                <w:rFonts w:ascii="Times New Roman" w:hAnsi="Times New Roman" w:eastAsia="Times New Roman"/>
                <w:b w:val="0"/>
                <w:i w:val="0"/>
                <w:color w:val="auto"/>
                <w:sz w:val="24"/>
                <w:szCs w:val="24"/>
              </w:rPr>
              <w:t>______________ /_______________________/</w:t>
            </w:r>
          </w:p>
        </w:tc>
        <w:tc>
          <w:tcPr>
            <w:tcW w:w="4844" w:type="dxa"/>
            <w:tcMar>
              <w:top w:w="80" w:type="dxa"/>
              <w:left w:w="80" w:type="dxa"/>
              <w:bottom w:w="80" w:type="dxa"/>
              <w:right w:w="80" w:type="dxa"/>
            </w:tcMar>
            <w:vAlign w:val="top"/>
          </w:tcPr>
          <w:p w14:paraId="4B93E30D">
            <w:pPr>
              <w:spacing w:before="0" w:after="0" w:line="240" w:lineRule="auto"/>
              <w:jc w:val="left"/>
              <w:rPr>
                <w:color w:val="auto"/>
                <w:sz w:val="24"/>
                <w:szCs w:val="24"/>
              </w:rPr>
            </w:pPr>
            <w:r>
              <w:rPr>
                <w:rFonts w:ascii="Times New Roman" w:hAnsi="Times New Roman" w:eastAsia="Times New Roman"/>
                <w:b w:val="0"/>
                <w:i w:val="0"/>
                <w:color w:val="auto"/>
                <w:sz w:val="24"/>
                <w:szCs w:val="24"/>
              </w:rPr>
              <w:t>Директор ЛОГКУ «Леноблохота»</w:t>
            </w:r>
            <w:r>
              <w:rPr>
                <w:rFonts w:ascii="Times New Roman" w:hAnsi="Times New Roman" w:eastAsia="Times New Roman"/>
                <w:b w:val="0"/>
                <w:i w:val="0"/>
                <w:color w:val="auto"/>
                <w:sz w:val="24"/>
                <w:szCs w:val="24"/>
              </w:rPr>
              <w:br w:type="textWrapping"/>
            </w:r>
            <w:r>
              <w:rPr>
                <w:rFonts w:ascii="Times New Roman" w:hAnsi="Times New Roman" w:eastAsia="Times New Roman"/>
                <w:b w:val="0"/>
                <w:i w:val="0"/>
                <w:color w:val="auto"/>
                <w:sz w:val="24"/>
                <w:szCs w:val="24"/>
              </w:rPr>
              <w:br w:type="textWrapping"/>
            </w:r>
            <w:r>
              <w:rPr>
                <w:rFonts w:ascii="Times New Roman" w:hAnsi="Times New Roman" w:eastAsia="Times New Roman"/>
                <w:b w:val="0"/>
                <w:i w:val="0"/>
                <w:color w:val="auto"/>
                <w:sz w:val="24"/>
                <w:szCs w:val="24"/>
              </w:rPr>
              <w:t>______________ /</w:t>
            </w:r>
            <w:r>
              <w:rPr>
                <w:rFonts w:ascii="Times New Roman" w:hAnsi="Times New Roman" w:eastAsia="Times New Roman"/>
                <w:b w:val="0"/>
                <w:i w:val="0"/>
                <w:color w:val="auto"/>
                <w:sz w:val="24"/>
                <w:szCs w:val="24"/>
              </w:rPr>
              <w:t>С.В. Потапенко</w:t>
            </w:r>
            <w:r>
              <w:rPr>
                <w:rFonts w:ascii="Times New Roman" w:hAnsi="Times New Roman" w:eastAsia="Times New Roman"/>
                <w:b w:val="0"/>
                <w:i w:val="0"/>
                <w:color w:val="auto"/>
                <w:sz w:val="24"/>
                <w:szCs w:val="24"/>
              </w:rPr>
              <w:t>/</w:t>
            </w:r>
          </w:p>
        </w:tc>
      </w:tr>
      <w:tr w14:paraId="5A40C7C3">
        <w:tblPrEx>
          <w:tblCellMar>
            <w:top w:w="0" w:type="dxa"/>
            <w:left w:w="108" w:type="dxa"/>
            <w:bottom w:w="0" w:type="dxa"/>
            <w:right w:w="108" w:type="dxa"/>
          </w:tblCellMar>
        </w:tblPrEx>
        <w:trPr>
          <w:jc w:val="center"/>
        </w:trPr>
        <w:tc>
          <w:tcPr>
            <w:tcW w:w="4844" w:type="dxa"/>
            <w:tcMar>
              <w:top w:w="80" w:type="dxa"/>
              <w:left w:w="80" w:type="dxa"/>
              <w:bottom w:w="80" w:type="dxa"/>
              <w:right w:w="80" w:type="dxa"/>
            </w:tcMar>
            <w:vAlign w:val="top"/>
          </w:tcPr>
          <w:p w14:paraId="1A004AC7">
            <w:pPr>
              <w:spacing w:before="0" w:after="0" w:line="240" w:lineRule="auto"/>
              <w:jc w:val="left"/>
              <w:rPr>
                <w:color w:val="auto"/>
                <w:sz w:val="24"/>
                <w:szCs w:val="24"/>
              </w:rPr>
            </w:pPr>
            <w:r>
              <w:rPr>
                <w:rFonts w:ascii="Times New Roman" w:hAnsi="Times New Roman" w:eastAsia="Times New Roman"/>
                <w:b w:val="0"/>
                <w:i w:val="0"/>
                <w:color w:val="auto"/>
                <w:sz w:val="24"/>
                <w:szCs w:val="24"/>
              </w:rPr>
              <w:t>М.П. (при наличии)</w:t>
            </w:r>
          </w:p>
        </w:tc>
        <w:tc>
          <w:tcPr>
            <w:tcW w:w="4844" w:type="dxa"/>
            <w:tcMar>
              <w:top w:w="80" w:type="dxa"/>
              <w:left w:w="80" w:type="dxa"/>
              <w:bottom w:w="80" w:type="dxa"/>
              <w:right w:w="80" w:type="dxa"/>
            </w:tcMar>
            <w:vAlign w:val="top"/>
          </w:tcPr>
          <w:p w14:paraId="1DE4D1C5">
            <w:pPr>
              <w:spacing w:before="0" w:after="0" w:line="240" w:lineRule="auto"/>
              <w:jc w:val="left"/>
              <w:rPr>
                <w:color w:val="auto"/>
                <w:sz w:val="24"/>
                <w:szCs w:val="24"/>
              </w:rPr>
            </w:pPr>
            <w:r>
              <w:rPr>
                <w:rFonts w:ascii="Times New Roman" w:hAnsi="Times New Roman" w:eastAsia="Times New Roman"/>
                <w:b w:val="0"/>
                <w:i w:val="0"/>
                <w:color w:val="auto"/>
                <w:sz w:val="24"/>
                <w:szCs w:val="24"/>
              </w:rPr>
              <w:t>М.П.</w:t>
            </w:r>
          </w:p>
        </w:tc>
      </w:tr>
    </w:tbl>
    <w:p w14:paraId="21852FA9">
      <w:pPr>
        <w:rPr>
          <w:color w:val="auto"/>
          <w:sz w:val="24"/>
          <w:szCs w:val="24"/>
        </w:rPr>
      </w:pPr>
    </w:p>
    <w:sectPr>
      <w:pgSz w:w="12240" w:h="15840"/>
      <w:pgMar w:top="567" w:right="850" w:bottom="1134" w:left="1701" w:header="283" w:footer="454"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ＭＳ 明朝">
    <w:altName w:val="Yu Gothic"/>
    <w:panose1 w:val="00000000000000000000"/>
    <w:charset w:val="80"/>
    <w:family w:val="roman"/>
    <w:pitch w:val="default"/>
    <w:sig w:usb0="00000000" w:usb1="00000000" w:usb2="00000010" w:usb3="00000000" w:csb0="00020000" w:csb1="00000000"/>
  </w:font>
  <w:font w:name="ＭＳ 明朝">
    <w:altName w:val="SimSun"/>
    <w:panose1 w:val="00000000000000000000"/>
    <w:charset w:val="86"/>
    <w:family w:val="auto"/>
    <w:pitch w:val="default"/>
    <w:sig w:usb0="00000000" w:usb1="00000000" w:usb2="00000000" w:usb3="00000000" w:csb0="00000000" w:csb1="00000000"/>
  </w:font>
  <w:font w:name="MS Gothic">
    <w:panose1 w:val="020B0609070205080204"/>
    <w:charset w:val="80"/>
    <w:family w:val="modern"/>
    <w:pitch w:val="default"/>
    <w:sig w:usb0="E00002FF" w:usb1="6AC7FDFB" w:usb2="08000012" w:usb3="00000000" w:csb0="4002009F" w:csb1="DFD70000"/>
  </w:font>
  <w:font w:name="Symbol">
    <w:panose1 w:val="05050102010706020507"/>
    <w:charset w:val="02"/>
    <w:family w:val="auto"/>
    <w:pitch w:val="default"/>
    <w:sig w:usb0="00000000" w:usb1="00000000" w:usb2="00000000" w:usb3="00000000" w:csb0="80000000" w:csb1="00000000"/>
  </w:font>
  <w:font w:name="Courier">
    <w:altName w:val="Courier New"/>
    <w:panose1 w:val="02000500000000000000"/>
    <w:charset w:val="00"/>
    <w:family w:val="auto"/>
    <w:pitch w:val="default"/>
    <w:sig w:usb0="00000000" w:usb1="00000000" w:usb2="00000000" w:usb3="00000000" w:csb0="00000001" w:csb1="00000000"/>
  </w:font>
  <w:font w:name="ＭＳ 明朝">
    <w:altName w:val="Liberation Mono"/>
    <w:panose1 w:val="00000000000000000000"/>
    <w:charset w:val="00"/>
    <w:family w:val="auto"/>
    <w:pitch w:val="default"/>
    <w:sig w:usb0="00000000" w:usb1="00000000" w:usb2="00000000" w:usb3="00000000" w:csb0="00000000" w:csb1="00000000"/>
  </w:font>
  <w:font w:name="Liberation Mono">
    <w:panose1 w:val="02070409020205020404"/>
    <w:charset w:val="00"/>
    <w:family w:val="auto"/>
    <w:pitch w:val="default"/>
    <w:sig w:usb0="E0000AFF" w:usb1="400078FF" w:usb2="00000001" w:usb3="00000000" w:csb0="600001BF" w:csb1="DFF70000"/>
  </w:font>
  <w:font w:name="Yu Gothic">
    <w:panose1 w:val="020B0400000000000000"/>
    <w:charset w:val="80"/>
    <w:family w:val="auto"/>
    <w:pitch w:val="default"/>
    <w:sig w:usb0="E00002FF" w:usb1="2AC7FDFF" w:usb2="00000016" w:usb3="00000000" w:csb0="2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E"/>
    <w:multiLevelType w:val="singleLevel"/>
    <w:tmpl w:val="FFFFFF7E"/>
    <w:lvl w:ilvl="0" w:tentative="0">
      <w:start w:val="1"/>
      <w:numFmt w:val="decimal"/>
      <w:pStyle w:val="18"/>
      <w:lvlText w:val="%1."/>
      <w:lvlJc w:val="left"/>
      <w:pPr>
        <w:tabs>
          <w:tab w:val="left" w:pos="1080"/>
        </w:tabs>
        <w:ind w:left="1080" w:hanging="360"/>
      </w:pPr>
    </w:lvl>
  </w:abstractNum>
  <w:abstractNum w:abstractNumId="1">
    <w:nsid w:val="FFFFFF7F"/>
    <w:multiLevelType w:val="singleLevel"/>
    <w:tmpl w:val="FFFFFF7F"/>
    <w:lvl w:ilvl="0" w:tentative="0">
      <w:start w:val="1"/>
      <w:numFmt w:val="decimal"/>
      <w:pStyle w:val="28"/>
      <w:lvlText w:val="%1."/>
      <w:lvlJc w:val="left"/>
      <w:pPr>
        <w:tabs>
          <w:tab w:val="left" w:pos="720"/>
        </w:tabs>
        <w:ind w:left="720" w:hanging="360"/>
      </w:pPr>
    </w:lvl>
  </w:abstractNum>
  <w:abstractNum w:abstractNumId="2">
    <w:nsid w:val="FFFFFF82"/>
    <w:multiLevelType w:val="singleLevel"/>
    <w:tmpl w:val="FFFFFF82"/>
    <w:lvl w:ilvl="0" w:tentative="0">
      <w:start w:val="1"/>
      <w:numFmt w:val="bullet"/>
      <w:pStyle w:val="24"/>
      <w:lvlText w:val=""/>
      <w:lvlJc w:val="left"/>
      <w:pPr>
        <w:tabs>
          <w:tab w:val="left" w:pos="1080"/>
        </w:tabs>
        <w:ind w:left="1080" w:hanging="360"/>
      </w:pPr>
      <w:rPr>
        <w:rFonts w:hint="default" w:ascii="Symbol" w:hAnsi="Symbol"/>
      </w:rPr>
    </w:lvl>
  </w:abstractNum>
  <w:abstractNum w:abstractNumId="3">
    <w:nsid w:val="FFFFFF83"/>
    <w:multiLevelType w:val="singleLevel"/>
    <w:tmpl w:val="FFFFFF83"/>
    <w:lvl w:ilvl="0" w:tentative="0">
      <w:start w:val="1"/>
      <w:numFmt w:val="bullet"/>
      <w:pStyle w:val="23"/>
      <w:lvlText w:val=""/>
      <w:lvlJc w:val="left"/>
      <w:pPr>
        <w:tabs>
          <w:tab w:val="left" w:pos="720"/>
        </w:tabs>
        <w:ind w:left="720" w:hanging="360"/>
      </w:pPr>
      <w:rPr>
        <w:rFonts w:hint="default" w:ascii="Symbol" w:hAnsi="Symbol"/>
      </w:rPr>
    </w:lvl>
  </w:abstractNum>
  <w:abstractNum w:abstractNumId="4">
    <w:nsid w:val="FFFFFF88"/>
    <w:multiLevelType w:val="singleLevel"/>
    <w:tmpl w:val="FFFFFF88"/>
    <w:lvl w:ilvl="0" w:tentative="0">
      <w:start w:val="1"/>
      <w:numFmt w:val="decimal"/>
      <w:pStyle w:val="27"/>
      <w:lvlText w:val="%1."/>
      <w:lvlJc w:val="left"/>
      <w:pPr>
        <w:tabs>
          <w:tab w:val="left" w:pos="360"/>
        </w:tabs>
        <w:ind w:left="360" w:hanging="360"/>
      </w:pPr>
    </w:lvl>
  </w:abstractNum>
  <w:abstractNum w:abstractNumId="5">
    <w:nsid w:val="FFFFFF89"/>
    <w:multiLevelType w:val="singleLevel"/>
    <w:tmpl w:val="FFFFFF89"/>
    <w:lvl w:ilvl="0" w:tentative="0">
      <w:start w:val="1"/>
      <w:numFmt w:val="bullet"/>
      <w:pStyle w:val="22"/>
      <w:lvlText w:val=""/>
      <w:lvlJc w:val="left"/>
      <w:pPr>
        <w:tabs>
          <w:tab w:val="left" w:pos="360"/>
        </w:tabs>
        <w:ind w:left="360" w:hanging="360"/>
      </w:pPr>
      <w:rPr>
        <w:rFonts w:hint="default" w:ascii="Symbol" w:hAnsi="Symbol"/>
      </w:rPr>
    </w:lvl>
  </w:abstractNum>
  <w:num w:numId="1">
    <w:abstractNumId w:val="0"/>
  </w:num>
  <w:num w:numId="2">
    <w:abstractNumId w:val="5"/>
  </w:num>
  <w:num w:numId="3">
    <w:abstractNumId w:val="3"/>
  </w:num>
  <w:num w:numId="4">
    <w:abstractNumId w:val="2"/>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 w:val="57927289"/>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ja-JP"/>
  <w:clrSchemeMapping w:bg1="light1" w:t1="dark1" w:bg2="light2" w:t2="dark2" w:accent1="accent1" w:accent2="accent2" w:accent3="accent3" w:accent4="accent4" w:accent5="accent5" w:accent6="accent6" w:hyperlink="hyperlink" w:followedHyperlink="followedHyperlink"/>
  <w:doNotIncludeSubdocsInStats/>
  <w14:defaultImageDpi w14:val="300"/>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qFormat="1" w:uiPriority="99" w:semiHidden="0" w:name="macro"/>
    <w:lsdException w:uiPriority="99" w:name="toa heading"/>
    <w:lsdException w:uiPriority="99" w:semiHidden="0" w:name="List"/>
    <w:lsdException w:uiPriority="99" w:semiHidden="0" w:name="List Bullet"/>
    <w:lsdException w:qFormat="1" w:uiPriority="99" w:semiHidden="0" w:name="List Number"/>
    <w:lsdException w:qFormat="1" w:uiPriority="99" w:semiHidden="0" w:name="List 2"/>
    <w:lsdException w:uiPriority="99" w:semiHidden="0" w:name="List 3"/>
    <w:lsdException w:uiPriority="99" w:name="List 4"/>
    <w:lsdException w:uiPriority="99" w:name="List 5"/>
    <w:lsdException w:uiPriority="99" w:semiHidden="0" w:name="List Bullet 2"/>
    <w:lsdException w:qFormat="1" w:uiPriority="99" w:semiHidden="0" w:name="List Bullet 3"/>
    <w:lsdException w:uiPriority="99" w:name="List Bullet 4"/>
    <w:lsdException w:uiPriority="99" w:name="List Bullet 5"/>
    <w:lsdException w:qFormat="1" w:uiPriority="99" w:semiHidden="0" w:name="List Number 2"/>
    <w:lsdException w:qFormat="1" w:uiPriority="99" w:semiHidden="0"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semiHidden="0" w:name="Body Text"/>
    <w:lsdException w:uiPriority="99" w:name="Body Text Indent"/>
    <w:lsdException w:qFormat="1" w:uiPriority="99" w:semiHidden="0" w:name="List Continue"/>
    <w:lsdException w:uiPriority="99" w:semiHidden="0" w:name="List Continue 2"/>
    <w:lsdException w:uiPriority="99" w:semiHidden="0"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semiHidden="0" w:name="Body Text 2"/>
    <w:lsdException w:qFormat="1" w:uiPriority="99" w:semiHidden="0"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qFormat="1" w:unhideWhenUsed="0" w:uiPriority="61" w:semiHidden="0" w:name="Light List"/>
    <w:lsdException w:qFormat="1" w:unhideWhenUsed="0" w:uiPriority="62" w:semiHidden="0" w:name="Light Grid"/>
    <w:lsdException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unhideWhenUsed="0" w:uiPriority="68" w:semiHidden="0" w:name="Medium Grid 2"/>
    <w:lsdException w:qFormat="1" w:unhideWhenUsed="0" w:uiPriority="69" w:semiHidden="0" w:name="Medium Grid 3"/>
    <w:lsdException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qFormat="1" w:unhideWhenUsed="0" w:uiPriority="66" w:semiHidden="0" w:name="Medium List 2 Accent 1"/>
    <w:lsdException w:qFormat="1" w:unhideWhenUsed="0" w:uiPriority="67" w:semiHidden="0" w:name="Medium Grid 1 Accent 1"/>
    <w:lsdException w:unhideWhenUsed="0" w:uiPriority="68" w:semiHidden="0" w:name="Medium Grid 2 Accent 1"/>
    <w:lsdException w:qFormat="1" w:unhideWhenUsed="0" w:uiPriority="69" w:semiHidden="0" w:name="Medium Grid 3 Accent 1"/>
    <w:lsdException w:qFormat="1" w:unhideWhenUsed="0" w:uiPriority="70" w:semiHidden="0" w:name="Dark List Accent 1"/>
    <w:lsdException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unhideWhenUsed="0" w:uiPriority="61" w:semiHidden="0" w:name="Light List Accent 2"/>
    <w:lsdException w:qFormat="1"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unhideWhenUsed="0" w:uiPriority="61" w:semiHidden="0" w:name="Light List Accent 3"/>
    <w:lsdException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unhideWhenUsed="0" w:uiPriority="62" w:semiHidden="0" w:name="Light Grid Accent 4"/>
    <w:lsdException w:qFormat="1" w:unhideWhenUsed="0" w:uiPriority="63" w:semiHidden="0" w:name="Medium Shading 1 Accent 4"/>
    <w:lsdException w:unhideWhenUsed="0" w:uiPriority="64" w:semiHidden="0" w:name="Medium Shading 2 Accent 4"/>
    <w:lsdException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unhideWhenUsed="0" w:uiPriority="63" w:semiHidden="0" w:name="Medium Shading 1 Accent 6"/>
    <w:lsdException w:qFormat="1" w:unhideWhenUsed="0" w:uiPriority="64" w:semiHidden="0" w:name="Medium Shading 2 Accent 6"/>
    <w:lsdException w:unhideWhenUsed="0" w:uiPriority="65" w:semiHidden="0" w:name="Medium List 1 Accent 6"/>
    <w:lsdException w:qFormat="1" w:unhideWhenUsed="0" w:uiPriority="66" w:semiHidden="0" w:name="Medium List 2 Accent 6"/>
    <w:lsdException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spacing w:before="0" w:after="0" w:line="276" w:lineRule="auto"/>
    </w:pPr>
    <w:rPr>
      <w:rFonts w:ascii="Times New Roman" w:hAnsi="Times New Roman" w:eastAsia="Times New Roman" w:cstheme="minorBidi"/>
      <w:sz w:val="24"/>
      <w:szCs w:val="22"/>
      <w:lang w:val="en-US" w:eastAsia="en-US" w:bidi="ar-SA"/>
    </w:rPr>
  </w:style>
  <w:style w:type="paragraph" w:styleId="2">
    <w:name w:val="heading 1"/>
    <w:basedOn w:val="1"/>
    <w:next w:val="1"/>
    <w:link w:val="40"/>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41"/>
    <w:unhideWhenUsed/>
    <w:qFormat/>
    <w:uiPriority w:val="9"/>
    <w:pPr>
      <w:keepNext/>
      <w:keepLines/>
      <w:spacing w:before="200" w:after="0"/>
      <w:outlineLvl w:val="1"/>
    </w:pPr>
    <w:rPr>
      <w:rFonts w:asciiTheme="majorHAnsi" w:hAnsiTheme="majorHAnsi" w:eastAsiaTheme="majorEastAsia" w:cstheme="majorBidi"/>
      <w:b/>
      <w:bCs/>
      <w:color w:val="4F81BD" w:themeColor="accent1"/>
      <w:sz w:val="26"/>
      <w:szCs w:val="26"/>
      <w14:textFill>
        <w14:solidFill>
          <w14:schemeClr w14:val="accent1"/>
        </w14:solidFill>
      </w14:textFill>
    </w:rPr>
  </w:style>
  <w:style w:type="paragraph" w:styleId="4">
    <w:name w:val="heading 3"/>
    <w:basedOn w:val="1"/>
    <w:next w:val="1"/>
    <w:link w:val="42"/>
    <w:unhideWhenUsed/>
    <w:qFormat/>
    <w:uiPriority w:val="9"/>
    <w:pPr>
      <w:keepNext/>
      <w:keepLines/>
      <w:spacing w:before="200" w:after="0"/>
      <w:outlineLvl w:val="2"/>
    </w:pPr>
    <w:rPr>
      <w:rFonts w:asciiTheme="majorHAnsi" w:hAnsiTheme="majorHAnsi" w:eastAsiaTheme="majorEastAsia" w:cstheme="majorBidi"/>
      <w:b/>
      <w:bCs/>
      <w:color w:val="4F81BD" w:themeColor="accent1"/>
      <w14:textFill>
        <w14:solidFill>
          <w14:schemeClr w14:val="accent1"/>
        </w14:solidFill>
      </w14:textFill>
    </w:rPr>
  </w:style>
  <w:style w:type="paragraph" w:styleId="5">
    <w:name w:val="heading 4"/>
    <w:basedOn w:val="1"/>
    <w:next w:val="1"/>
    <w:link w:val="52"/>
    <w:semiHidden/>
    <w:unhideWhenUsed/>
    <w:qFormat/>
    <w:uiPriority w:val="9"/>
    <w:pPr>
      <w:keepNext/>
      <w:keepLines/>
      <w:spacing w:before="200" w:after="0"/>
      <w:outlineLvl w:val="3"/>
    </w:pPr>
    <w:rPr>
      <w:rFonts w:asciiTheme="majorHAnsi" w:hAnsiTheme="majorHAnsi" w:eastAsiaTheme="majorEastAsia" w:cstheme="majorBidi"/>
      <w:b/>
      <w:bCs/>
      <w:i/>
      <w:iCs/>
      <w:color w:val="4F81BD" w:themeColor="accent1"/>
      <w14:textFill>
        <w14:solidFill>
          <w14:schemeClr w14:val="accent1"/>
        </w14:solidFill>
      </w14:textFill>
    </w:rPr>
  </w:style>
  <w:style w:type="paragraph" w:styleId="6">
    <w:name w:val="heading 5"/>
    <w:basedOn w:val="1"/>
    <w:next w:val="1"/>
    <w:link w:val="53"/>
    <w:semiHidden/>
    <w:unhideWhenUsed/>
    <w:qFormat/>
    <w:uiPriority w:val="9"/>
    <w:pPr>
      <w:keepNext/>
      <w:keepLines/>
      <w:spacing w:before="200" w:after="0"/>
      <w:outlineLvl w:val="4"/>
    </w:pPr>
    <w:rPr>
      <w:rFonts w:asciiTheme="majorHAnsi" w:hAnsiTheme="majorHAnsi" w:eastAsiaTheme="majorEastAsia" w:cstheme="majorBidi"/>
      <w:color w:val="254061" w:themeColor="accent1" w:themeShade="80"/>
    </w:rPr>
  </w:style>
  <w:style w:type="paragraph" w:styleId="7">
    <w:name w:val="heading 6"/>
    <w:basedOn w:val="1"/>
    <w:next w:val="1"/>
    <w:link w:val="54"/>
    <w:semiHidden/>
    <w:unhideWhenUsed/>
    <w:qFormat/>
    <w:uiPriority w:val="9"/>
    <w:pPr>
      <w:keepNext/>
      <w:keepLines/>
      <w:spacing w:before="200" w:after="0"/>
      <w:outlineLvl w:val="5"/>
    </w:pPr>
    <w:rPr>
      <w:rFonts w:asciiTheme="majorHAnsi" w:hAnsiTheme="majorHAnsi" w:eastAsiaTheme="majorEastAsia" w:cstheme="majorBidi"/>
      <w:i/>
      <w:iCs/>
      <w:color w:val="254061" w:themeColor="accent1" w:themeShade="80"/>
    </w:rPr>
  </w:style>
  <w:style w:type="paragraph" w:styleId="8">
    <w:name w:val="heading 7"/>
    <w:basedOn w:val="1"/>
    <w:next w:val="1"/>
    <w:link w:val="55"/>
    <w:semiHidden/>
    <w:unhideWhenUsed/>
    <w:qFormat/>
    <w:uiPriority w:val="9"/>
    <w:pPr>
      <w:keepNext/>
      <w:keepLines/>
      <w:spacing w:before="200" w:after="0"/>
      <w:outlineLvl w:val="6"/>
    </w:pPr>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paragraph" w:styleId="9">
    <w:name w:val="heading 8"/>
    <w:basedOn w:val="1"/>
    <w:next w:val="1"/>
    <w:link w:val="56"/>
    <w:semiHidden/>
    <w:unhideWhenUsed/>
    <w:qFormat/>
    <w:uiPriority w:val="9"/>
    <w:pPr>
      <w:keepNext/>
      <w:keepLines/>
      <w:spacing w:before="200" w:after="0"/>
      <w:outlineLvl w:val="7"/>
    </w:pPr>
    <w:rPr>
      <w:rFonts w:asciiTheme="majorHAnsi" w:hAnsiTheme="majorHAnsi" w:eastAsiaTheme="majorEastAsia" w:cstheme="majorBidi"/>
      <w:color w:val="4F81BD" w:themeColor="accent1"/>
      <w:sz w:val="20"/>
      <w:szCs w:val="20"/>
      <w14:textFill>
        <w14:solidFill>
          <w14:schemeClr w14:val="accent1"/>
        </w14:solidFill>
      </w14:textFill>
    </w:rPr>
  </w:style>
  <w:style w:type="paragraph" w:styleId="10">
    <w:name w:val="heading 9"/>
    <w:basedOn w:val="1"/>
    <w:next w:val="1"/>
    <w:link w:val="57"/>
    <w:semiHidden/>
    <w:unhideWhenUsed/>
    <w:qFormat/>
    <w:uiPriority w:val="9"/>
    <w:pPr>
      <w:keepNext/>
      <w:keepLines/>
      <w:spacing w:before="200" w:after="0"/>
      <w:outlineLvl w:val="8"/>
    </w:pPr>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character" w:styleId="13">
    <w:name w:val="Emphasis"/>
    <w:basedOn w:val="11"/>
    <w:qFormat/>
    <w:uiPriority w:val="20"/>
    <w:rPr>
      <w:i/>
      <w:iCs/>
    </w:rPr>
  </w:style>
  <w:style w:type="character" w:styleId="14">
    <w:name w:val="Strong"/>
    <w:basedOn w:val="11"/>
    <w:qFormat/>
    <w:uiPriority w:val="22"/>
    <w:rPr>
      <w:b/>
      <w:bCs/>
    </w:rPr>
  </w:style>
  <w:style w:type="paragraph" w:styleId="15">
    <w:name w:val="List Continue"/>
    <w:basedOn w:val="1"/>
    <w:unhideWhenUsed/>
    <w:qFormat/>
    <w:uiPriority w:val="99"/>
    <w:pPr>
      <w:spacing w:after="120"/>
      <w:ind w:left="360"/>
      <w:contextualSpacing/>
    </w:pPr>
  </w:style>
  <w:style w:type="paragraph" w:styleId="16">
    <w:name w:val="Body Text 2"/>
    <w:basedOn w:val="1"/>
    <w:link w:val="47"/>
    <w:unhideWhenUsed/>
    <w:uiPriority w:val="99"/>
    <w:pPr>
      <w:spacing w:after="120" w:line="480" w:lineRule="auto"/>
    </w:pPr>
  </w:style>
  <w:style w:type="paragraph" w:styleId="17">
    <w:name w:val="caption"/>
    <w:basedOn w:val="1"/>
    <w:next w:val="1"/>
    <w:semiHidden/>
    <w:unhideWhenUsed/>
    <w:qFormat/>
    <w:uiPriority w:val="35"/>
    <w:pPr>
      <w:spacing w:line="240" w:lineRule="auto"/>
    </w:pPr>
    <w:rPr>
      <w:b/>
      <w:bCs/>
      <w:color w:val="4F81BD" w:themeColor="accent1"/>
      <w:sz w:val="18"/>
      <w:szCs w:val="18"/>
      <w14:textFill>
        <w14:solidFill>
          <w14:schemeClr w14:val="accent1"/>
        </w14:solidFill>
      </w14:textFill>
    </w:rPr>
  </w:style>
  <w:style w:type="paragraph" w:styleId="18">
    <w:name w:val="List Number 3"/>
    <w:basedOn w:val="1"/>
    <w:unhideWhenUsed/>
    <w:qFormat/>
    <w:uiPriority w:val="99"/>
    <w:pPr>
      <w:numPr>
        <w:ilvl w:val="0"/>
        <w:numId w:val="1"/>
      </w:numPr>
      <w:contextualSpacing/>
    </w:pPr>
  </w:style>
  <w:style w:type="paragraph" w:styleId="19">
    <w:name w:val="header"/>
    <w:basedOn w:val="1"/>
    <w:link w:val="37"/>
    <w:unhideWhenUsed/>
    <w:qFormat/>
    <w:uiPriority w:val="99"/>
    <w:pPr>
      <w:tabs>
        <w:tab w:val="center" w:pos="4680"/>
        <w:tab w:val="right" w:pos="9360"/>
      </w:tabs>
      <w:spacing w:after="0" w:line="240" w:lineRule="auto"/>
    </w:pPr>
  </w:style>
  <w:style w:type="paragraph" w:styleId="20">
    <w:name w:val="Body Text"/>
    <w:basedOn w:val="1"/>
    <w:link w:val="46"/>
    <w:unhideWhenUsed/>
    <w:uiPriority w:val="99"/>
    <w:pPr>
      <w:spacing w:after="120"/>
    </w:pPr>
  </w:style>
  <w:style w:type="paragraph" w:styleId="21">
    <w:name w:val="macro"/>
    <w:link w:val="49"/>
    <w:unhideWhenUsed/>
    <w:qFormat/>
    <w:uiPriority w:val="99"/>
    <w:pPr>
      <w:tabs>
        <w:tab w:val="left" w:pos="576"/>
        <w:tab w:val="left" w:pos="1152"/>
        <w:tab w:val="left" w:pos="1728"/>
        <w:tab w:val="left" w:pos="2304"/>
        <w:tab w:val="left" w:pos="2880"/>
        <w:tab w:val="left" w:pos="3456"/>
        <w:tab w:val="left" w:pos="4032"/>
      </w:tabs>
      <w:spacing w:after="200" w:line="276" w:lineRule="auto"/>
    </w:pPr>
    <w:rPr>
      <w:rFonts w:ascii="Courier" w:hAnsi="Courier" w:eastAsiaTheme="minorEastAsia" w:cstheme="minorBidi"/>
      <w:sz w:val="20"/>
      <w:szCs w:val="20"/>
      <w:lang w:val="en-US" w:eastAsia="en-US" w:bidi="ar-SA"/>
    </w:rPr>
  </w:style>
  <w:style w:type="paragraph" w:styleId="22">
    <w:name w:val="List Bullet"/>
    <w:basedOn w:val="1"/>
    <w:unhideWhenUsed/>
    <w:uiPriority w:val="99"/>
    <w:pPr>
      <w:numPr>
        <w:ilvl w:val="0"/>
        <w:numId w:val="2"/>
      </w:numPr>
      <w:contextualSpacing/>
    </w:pPr>
  </w:style>
  <w:style w:type="paragraph" w:styleId="23">
    <w:name w:val="List Bullet 2"/>
    <w:basedOn w:val="1"/>
    <w:unhideWhenUsed/>
    <w:uiPriority w:val="99"/>
    <w:pPr>
      <w:numPr>
        <w:ilvl w:val="0"/>
        <w:numId w:val="3"/>
      </w:numPr>
      <w:contextualSpacing/>
    </w:pPr>
  </w:style>
  <w:style w:type="paragraph" w:styleId="24">
    <w:name w:val="List Bullet 3"/>
    <w:basedOn w:val="1"/>
    <w:unhideWhenUsed/>
    <w:qFormat/>
    <w:uiPriority w:val="99"/>
    <w:pPr>
      <w:numPr>
        <w:ilvl w:val="0"/>
        <w:numId w:val="4"/>
      </w:numPr>
      <w:contextualSpacing/>
    </w:pPr>
  </w:style>
  <w:style w:type="paragraph" w:styleId="25">
    <w:name w:val="Title"/>
    <w:basedOn w:val="1"/>
    <w:next w:val="1"/>
    <w:link w:val="43"/>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paragraph" w:styleId="26">
    <w:name w:val="footer"/>
    <w:basedOn w:val="1"/>
    <w:link w:val="38"/>
    <w:unhideWhenUsed/>
    <w:qFormat/>
    <w:uiPriority w:val="99"/>
    <w:pPr>
      <w:tabs>
        <w:tab w:val="center" w:pos="4680"/>
        <w:tab w:val="right" w:pos="9360"/>
      </w:tabs>
      <w:spacing w:after="0" w:line="240" w:lineRule="auto"/>
    </w:pPr>
  </w:style>
  <w:style w:type="paragraph" w:styleId="27">
    <w:name w:val="List Number"/>
    <w:basedOn w:val="1"/>
    <w:unhideWhenUsed/>
    <w:qFormat/>
    <w:uiPriority w:val="99"/>
    <w:pPr>
      <w:numPr>
        <w:ilvl w:val="0"/>
        <w:numId w:val="5"/>
      </w:numPr>
      <w:contextualSpacing/>
    </w:pPr>
  </w:style>
  <w:style w:type="paragraph" w:styleId="28">
    <w:name w:val="List Number 2"/>
    <w:basedOn w:val="1"/>
    <w:unhideWhenUsed/>
    <w:qFormat/>
    <w:uiPriority w:val="99"/>
    <w:pPr>
      <w:numPr>
        <w:ilvl w:val="0"/>
        <w:numId w:val="6"/>
      </w:numPr>
      <w:contextualSpacing/>
    </w:pPr>
  </w:style>
  <w:style w:type="paragraph" w:styleId="29">
    <w:name w:val="List"/>
    <w:basedOn w:val="1"/>
    <w:unhideWhenUsed/>
    <w:uiPriority w:val="99"/>
    <w:pPr>
      <w:ind w:left="360" w:hanging="360"/>
      <w:contextualSpacing/>
    </w:pPr>
  </w:style>
  <w:style w:type="paragraph" w:styleId="30">
    <w:name w:val="Body Text 3"/>
    <w:basedOn w:val="1"/>
    <w:link w:val="48"/>
    <w:unhideWhenUsed/>
    <w:qFormat/>
    <w:uiPriority w:val="99"/>
    <w:pPr>
      <w:spacing w:after="120"/>
    </w:pPr>
    <w:rPr>
      <w:sz w:val="16"/>
      <w:szCs w:val="16"/>
    </w:rPr>
  </w:style>
  <w:style w:type="paragraph" w:styleId="31">
    <w:name w:val="Subtitle"/>
    <w:basedOn w:val="1"/>
    <w:next w:val="1"/>
    <w:link w:val="44"/>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32">
    <w:name w:val="List Continue 2"/>
    <w:basedOn w:val="1"/>
    <w:unhideWhenUsed/>
    <w:uiPriority w:val="99"/>
    <w:pPr>
      <w:spacing w:after="120"/>
      <w:ind w:left="720"/>
      <w:contextualSpacing/>
    </w:pPr>
  </w:style>
  <w:style w:type="paragraph" w:styleId="33">
    <w:name w:val="List Continue 3"/>
    <w:basedOn w:val="1"/>
    <w:unhideWhenUsed/>
    <w:uiPriority w:val="99"/>
    <w:pPr>
      <w:spacing w:after="120"/>
      <w:ind w:left="1080"/>
      <w:contextualSpacing/>
    </w:pPr>
  </w:style>
  <w:style w:type="paragraph" w:styleId="34">
    <w:name w:val="List 2"/>
    <w:basedOn w:val="1"/>
    <w:unhideWhenUsed/>
    <w:qFormat/>
    <w:uiPriority w:val="99"/>
    <w:pPr>
      <w:ind w:left="720" w:hanging="360"/>
      <w:contextualSpacing/>
    </w:pPr>
  </w:style>
  <w:style w:type="paragraph" w:styleId="35">
    <w:name w:val="List 3"/>
    <w:basedOn w:val="1"/>
    <w:unhideWhenUsed/>
    <w:uiPriority w:val="99"/>
    <w:pPr>
      <w:ind w:left="1080" w:hanging="360"/>
      <w:contextualSpacing/>
    </w:pPr>
  </w:style>
  <w:style w:type="table" w:styleId="36">
    <w:name w:val="Table Grid"/>
    <w:basedOn w:val="12"/>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37">
    <w:name w:val="Header Char"/>
    <w:basedOn w:val="11"/>
    <w:link w:val="19"/>
    <w:qFormat/>
    <w:uiPriority w:val="99"/>
  </w:style>
  <w:style w:type="character" w:customStyle="1" w:styleId="38">
    <w:name w:val="Footer Char"/>
    <w:basedOn w:val="11"/>
    <w:link w:val="26"/>
    <w:uiPriority w:val="99"/>
  </w:style>
  <w:style w:type="paragraph" w:styleId="39">
    <w:name w:val="No Spacing"/>
    <w:qFormat/>
    <w:uiPriority w:val="1"/>
    <w:pPr>
      <w:spacing w:after="0" w:line="240" w:lineRule="auto"/>
    </w:pPr>
    <w:rPr>
      <w:rFonts w:asciiTheme="minorHAnsi" w:hAnsiTheme="minorHAnsi" w:eastAsiaTheme="minorEastAsia" w:cstheme="minorBidi"/>
      <w:sz w:val="22"/>
      <w:szCs w:val="22"/>
      <w:lang w:val="en-US" w:eastAsia="en-US" w:bidi="ar-SA"/>
    </w:rPr>
  </w:style>
  <w:style w:type="character" w:customStyle="1" w:styleId="40">
    <w:name w:val="Heading 1 Char"/>
    <w:basedOn w:val="11"/>
    <w:link w:val="2"/>
    <w:uiPriority w:val="9"/>
    <w:rPr>
      <w:rFonts w:asciiTheme="majorHAnsi" w:hAnsiTheme="majorHAnsi" w:eastAsiaTheme="majorEastAsia" w:cstheme="majorBidi"/>
      <w:b/>
      <w:bCs/>
      <w:color w:val="376092" w:themeColor="accent1" w:themeShade="BF"/>
      <w:sz w:val="28"/>
      <w:szCs w:val="28"/>
    </w:rPr>
  </w:style>
  <w:style w:type="character" w:customStyle="1" w:styleId="41">
    <w:name w:val="Heading 2 Char"/>
    <w:basedOn w:val="11"/>
    <w:link w:val="3"/>
    <w:qFormat/>
    <w:uiPriority w:val="9"/>
    <w:rPr>
      <w:rFonts w:asciiTheme="majorHAnsi" w:hAnsiTheme="majorHAnsi" w:eastAsiaTheme="majorEastAsia" w:cstheme="majorBidi"/>
      <w:b/>
      <w:bCs/>
      <w:color w:val="4F81BD" w:themeColor="accent1"/>
      <w:sz w:val="26"/>
      <w:szCs w:val="26"/>
      <w14:textFill>
        <w14:solidFill>
          <w14:schemeClr w14:val="accent1"/>
        </w14:solidFill>
      </w14:textFill>
    </w:rPr>
  </w:style>
  <w:style w:type="character" w:customStyle="1" w:styleId="42">
    <w:name w:val="Heading 3 Char"/>
    <w:basedOn w:val="11"/>
    <w:link w:val="4"/>
    <w:qFormat/>
    <w:uiPriority w:val="9"/>
    <w:rPr>
      <w:rFonts w:asciiTheme="majorHAnsi" w:hAnsiTheme="majorHAnsi" w:eastAsiaTheme="majorEastAsia" w:cstheme="majorBidi"/>
      <w:b/>
      <w:bCs/>
      <w:color w:val="4F81BD" w:themeColor="accent1"/>
      <w14:textFill>
        <w14:solidFill>
          <w14:schemeClr w14:val="accent1"/>
        </w14:solidFill>
      </w14:textFill>
    </w:rPr>
  </w:style>
  <w:style w:type="character" w:customStyle="1" w:styleId="43">
    <w:name w:val="Title Char"/>
    <w:basedOn w:val="11"/>
    <w:link w:val="25"/>
    <w:qFormat/>
    <w:uiPriority w:val="10"/>
    <w:rPr>
      <w:rFonts w:asciiTheme="majorHAnsi" w:hAnsiTheme="majorHAnsi" w:eastAsiaTheme="majorEastAsia" w:cstheme="majorBidi"/>
      <w:color w:val="17375E" w:themeColor="text2" w:themeShade="BF"/>
      <w:spacing w:val="5"/>
      <w:kern w:val="28"/>
      <w:sz w:val="52"/>
      <w:szCs w:val="52"/>
    </w:rPr>
  </w:style>
  <w:style w:type="character" w:customStyle="1" w:styleId="44">
    <w:name w:val="Subtitle Char"/>
    <w:basedOn w:val="11"/>
    <w:link w:val="31"/>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45">
    <w:name w:val="List Paragraph"/>
    <w:basedOn w:val="1"/>
    <w:qFormat/>
    <w:uiPriority w:val="34"/>
    <w:pPr>
      <w:ind w:left="720"/>
      <w:contextualSpacing/>
    </w:pPr>
  </w:style>
  <w:style w:type="character" w:customStyle="1" w:styleId="46">
    <w:name w:val="Body Text Char"/>
    <w:basedOn w:val="11"/>
    <w:link w:val="20"/>
    <w:qFormat/>
    <w:uiPriority w:val="99"/>
  </w:style>
  <w:style w:type="character" w:customStyle="1" w:styleId="47">
    <w:name w:val="Body Text 2 Char"/>
    <w:basedOn w:val="11"/>
    <w:link w:val="16"/>
    <w:qFormat/>
    <w:uiPriority w:val="99"/>
  </w:style>
  <w:style w:type="character" w:customStyle="1" w:styleId="48">
    <w:name w:val="Body Text 3 Char"/>
    <w:basedOn w:val="11"/>
    <w:link w:val="30"/>
    <w:uiPriority w:val="99"/>
    <w:rPr>
      <w:sz w:val="16"/>
      <w:szCs w:val="16"/>
    </w:rPr>
  </w:style>
  <w:style w:type="character" w:customStyle="1" w:styleId="49">
    <w:name w:val="Macro Text Char"/>
    <w:basedOn w:val="11"/>
    <w:link w:val="21"/>
    <w:uiPriority w:val="99"/>
    <w:rPr>
      <w:rFonts w:ascii="Courier" w:hAnsi="Courier"/>
      <w:sz w:val="20"/>
      <w:szCs w:val="20"/>
    </w:rPr>
  </w:style>
  <w:style w:type="paragraph" w:styleId="50">
    <w:name w:val="Quote"/>
    <w:basedOn w:val="1"/>
    <w:next w:val="1"/>
    <w:link w:val="51"/>
    <w:qFormat/>
    <w:uiPriority w:val="29"/>
    <w:rPr>
      <w:i/>
      <w:iCs/>
      <w:color w:val="000000" w:themeColor="text1"/>
      <w14:textFill>
        <w14:solidFill>
          <w14:schemeClr w14:val="tx1"/>
        </w14:solidFill>
      </w14:textFill>
    </w:rPr>
  </w:style>
  <w:style w:type="character" w:customStyle="1" w:styleId="51">
    <w:name w:val="Quote Char"/>
    <w:basedOn w:val="11"/>
    <w:link w:val="50"/>
    <w:qFormat/>
    <w:uiPriority w:val="29"/>
    <w:rPr>
      <w:i/>
      <w:iCs/>
      <w:color w:val="000000" w:themeColor="text1"/>
      <w14:textFill>
        <w14:solidFill>
          <w14:schemeClr w14:val="tx1"/>
        </w14:solidFill>
      </w14:textFill>
    </w:rPr>
  </w:style>
  <w:style w:type="character" w:customStyle="1" w:styleId="52">
    <w:name w:val="Heading 4 Char"/>
    <w:basedOn w:val="11"/>
    <w:link w:val="5"/>
    <w:semiHidden/>
    <w:qFormat/>
    <w:uiPriority w:val="9"/>
    <w:rPr>
      <w:rFonts w:asciiTheme="majorHAnsi" w:hAnsiTheme="majorHAnsi" w:eastAsiaTheme="majorEastAsia" w:cstheme="majorBidi"/>
      <w:b/>
      <w:bCs/>
      <w:i/>
      <w:iCs/>
      <w:color w:val="4F81BD" w:themeColor="accent1"/>
      <w14:textFill>
        <w14:solidFill>
          <w14:schemeClr w14:val="accent1"/>
        </w14:solidFill>
      </w14:textFill>
    </w:rPr>
  </w:style>
  <w:style w:type="character" w:customStyle="1" w:styleId="53">
    <w:name w:val="Heading 5 Char"/>
    <w:basedOn w:val="11"/>
    <w:link w:val="6"/>
    <w:semiHidden/>
    <w:uiPriority w:val="9"/>
    <w:rPr>
      <w:rFonts w:asciiTheme="majorHAnsi" w:hAnsiTheme="majorHAnsi" w:eastAsiaTheme="majorEastAsia" w:cstheme="majorBidi"/>
      <w:color w:val="254061" w:themeColor="accent1" w:themeShade="80"/>
    </w:rPr>
  </w:style>
  <w:style w:type="character" w:customStyle="1" w:styleId="54">
    <w:name w:val="Heading 6 Char"/>
    <w:basedOn w:val="11"/>
    <w:link w:val="7"/>
    <w:semiHidden/>
    <w:qFormat/>
    <w:uiPriority w:val="9"/>
    <w:rPr>
      <w:rFonts w:asciiTheme="majorHAnsi" w:hAnsiTheme="majorHAnsi" w:eastAsiaTheme="majorEastAsia" w:cstheme="majorBidi"/>
      <w:i/>
      <w:iCs/>
      <w:color w:val="254061" w:themeColor="accent1" w:themeShade="80"/>
    </w:rPr>
  </w:style>
  <w:style w:type="character" w:customStyle="1" w:styleId="55">
    <w:name w:val="Heading 7 Char"/>
    <w:basedOn w:val="11"/>
    <w:link w:val="8"/>
    <w:semiHidden/>
    <w:qFormat/>
    <w:uiPriority w:val="9"/>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character" w:customStyle="1" w:styleId="56">
    <w:name w:val="Heading 8 Char"/>
    <w:basedOn w:val="11"/>
    <w:link w:val="9"/>
    <w:semiHidden/>
    <w:uiPriority w:val="9"/>
    <w:rPr>
      <w:rFonts w:asciiTheme="majorHAnsi" w:hAnsiTheme="majorHAnsi" w:eastAsiaTheme="majorEastAsia" w:cstheme="majorBidi"/>
      <w:color w:val="4F81BD" w:themeColor="accent1"/>
      <w:sz w:val="20"/>
      <w:szCs w:val="20"/>
      <w14:textFill>
        <w14:solidFill>
          <w14:schemeClr w14:val="accent1"/>
        </w14:solidFill>
      </w14:textFill>
    </w:rPr>
  </w:style>
  <w:style w:type="character" w:customStyle="1" w:styleId="57">
    <w:name w:val="Heading 9 Char"/>
    <w:basedOn w:val="11"/>
    <w:link w:val="10"/>
    <w:semiHidden/>
    <w:qFormat/>
    <w:uiPriority w:val="9"/>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paragraph" w:styleId="58">
    <w:name w:val="Intense Quote"/>
    <w:basedOn w:val="1"/>
    <w:next w:val="1"/>
    <w:link w:val="59"/>
    <w:qFormat/>
    <w:uiPriority w:val="30"/>
    <w:pPr>
      <w:pBdr>
        <w:bottom w:val="single" w:color="4F81BD" w:themeColor="accent1" w:sz="4" w:space="4"/>
      </w:pBdr>
      <w:spacing w:before="200" w:after="280"/>
      <w:ind w:left="936" w:right="936"/>
    </w:pPr>
    <w:rPr>
      <w:b/>
      <w:bCs/>
      <w:i/>
      <w:iCs/>
      <w:color w:val="4F81BD" w:themeColor="accent1"/>
      <w14:textFill>
        <w14:solidFill>
          <w14:schemeClr w14:val="accent1"/>
        </w14:solidFill>
      </w14:textFill>
    </w:rPr>
  </w:style>
  <w:style w:type="character" w:customStyle="1" w:styleId="59">
    <w:name w:val="Intense Quote Char"/>
    <w:basedOn w:val="11"/>
    <w:link w:val="58"/>
    <w:qFormat/>
    <w:uiPriority w:val="30"/>
    <w:rPr>
      <w:b/>
      <w:bCs/>
      <w:i/>
      <w:iCs/>
      <w:color w:val="4F81BD" w:themeColor="accent1"/>
      <w14:textFill>
        <w14:solidFill>
          <w14:schemeClr w14:val="accent1"/>
        </w14:solidFill>
      </w14:textFill>
    </w:rPr>
  </w:style>
  <w:style w:type="character" w:customStyle="1" w:styleId="60">
    <w:name w:val="Subtle Emphasis"/>
    <w:basedOn w:val="11"/>
    <w:qFormat/>
    <w:uiPriority w:val="19"/>
    <w:rPr>
      <w:i/>
      <w:iCs/>
      <w:color w:val="808080" w:themeColor="text1" w:themeTint="80"/>
      <w14:textFill>
        <w14:solidFill>
          <w14:schemeClr w14:val="tx1">
            <w14:lumMod w14:val="50000"/>
            <w14:lumOff w14:val="50000"/>
          </w14:schemeClr>
        </w14:solidFill>
      </w14:textFill>
    </w:rPr>
  </w:style>
  <w:style w:type="character" w:customStyle="1" w:styleId="61">
    <w:name w:val="Intense Emphasis"/>
    <w:basedOn w:val="11"/>
    <w:qFormat/>
    <w:uiPriority w:val="21"/>
    <w:rPr>
      <w:b/>
      <w:bCs/>
      <w:i/>
      <w:iCs/>
      <w:color w:val="4F81BD" w:themeColor="accent1"/>
      <w14:textFill>
        <w14:solidFill>
          <w14:schemeClr w14:val="accent1"/>
        </w14:solidFill>
      </w14:textFill>
    </w:rPr>
  </w:style>
  <w:style w:type="character" w:customStyle="1" w:styleId="62">
    <w:name w:val="Subtle Reference"/>
    <w:basedOn w:val="11"/>
    <w:qFormat/>
    <w:uiPriority w:val="31"/>
    <w:rPr>
      <w:smallCaps/>
      <w:color w:val="C0504D" w:themeColor="accent2"/>
      <w:u w:val="single"/>
      <w14:textFill>
        <w14:solidFill>
          <w14:schemeClr w14:val="accent2"/>
        </w14:solidFill>
      </w14:textFill>
    </w:rPr>
  </w:style>
  <w:style w:type="character" w:customStyle="1" w:styleId="63">
    <w:name w:val="Intense Reference"/>
    <w:basedOn w:val="11"/>
    <w:qFormat/>
    <w:uiPriority w:val="32"/>
    <w:rPr>
      <w:b/>
      <w:bCs/>
      <w:smallCaps/>
      <w:color w:val="C0504D" w:themeColor="accent2"/>
      <w:spacing w:val="5"/>
      <w:u w:val="single"/>
      <w14:textFill>
        <w14:solidFill>
          <w14:schemeClr w14:val="accent2"/>
        </w14:solidFill>
      </w14:textFill>
    </w:rPr>
  </w:style>
  <w:style w:type="character" w:customStyle="1" w:styleId="64">
    <w:name w:val="Book Title"/>
    <w:basedOn w:val="11"/>
    <w:qFormat/>
    <w:uiPriority w:val="33"/>
    <w:rPr>
      <w:b/>
      <w:bCs/>
      <w:smallCaps/>
      <w:spacing w:val="5"/>
    </w:rPr>
  </w:style>
  <w:style w:type="paragraph" w:customStyle="1" w:styleId="65">
    <w:name w:val="TOC Heading"/>
    <w:basedOn w:val="2"/>
    <w:next w:val="1"/>
    <w:semiHidden/>
    <w:unhideWhenUsed/>
    <w:qFormat/>
    <w:uiPriority w:val="39"/>
    <w:pPr>
      <w:outlineLvl w:val="9"/>
    </w:pPr>
  </w:style>
  <w:style w:type="table" w:styleId="66">
    <w:name w:val="Light Shading"/>
    <w:basedOn w:val="12"/>
    <w:uiPriority w:val="60"/>
    <w:pPr>
      <w:spacing w:after="0" w:line="240" w:lineRule="auto"/>
    </w:pPr>
    <w:rPr>
      <w:color w:val="000000" w:themeColor="text1" w:themeShade="BF"/>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BFBFBF" w:themeFill="text1" w:themeFillTint="3F"/>
      </w:tcPr>
    </w:tblStylePr>
    <w:tblStylePr w:type="band1Horz">
      <w:tcPr>
        <w:tcBorders>
          <w:left w:val="nil"/>
          <w:right w:val="nil"/>
          <w:insideH w:val="nil"/>
          <w:insideV w:val="nil"/>
        </w:tcBorders>
        <w:shd w:val="clear" w:color="auto" w:fill="BFBFBF" w:themeFill="text1" w:themeFillTint="3F"/>
      </w:tcPr>
    </w:tblStylePr>
  </w:style>
  <w:style w:type="table" w:styleId="67">
    <w:name w:val="Light Shading Accent 1"/>
    <w:basedOn w:val="12"/>
    <w:qFormat/>
    <w:uiPriority w:val="60"/>
    <w:pPr>
      <w:spacing w:after="0" w:line="240" w:lineRule="auto"/>
    </w:pPr>
    <w:rPr>
      <w:color w:val="376092" w:themeColor="accent1" w:themeShade="BF"/>
    </w:rPr>
    <w:tblPr>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r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D3DFEE" w:themeFill="accent1" w:themeFillTint="3F"/>
      </w:tcPr>
    </w:tblStylePr>
    <w:tblStylePr w:type="band1Horz">
      <w:tcPr>
        <w:tcBorders>
          <w:left w:val="nil"/>
          <w:right w:val="nil"/>
          <w:insideH w:val="nil"/>
          <w:insideV w:val="nil"/>
        </w:tcBorders>
        <w:shd w:val="clear" w:color="auto" w:fill="D3DFEE" w:themeFill="accent1" w:themeFillTint="3F"/>
      </w:tcPr>
    </w:tblStylePr>
  </w:style>
  <w:style w:type="table" w:styleId="68">
    <w:name w:val="Light Shading Accent 2"/>
    <w:basedOn w:val="12"/>
    <w:qFormat/>
    <w:uiPriority w:val="60"/>
    <w:pPr>
      <w:spacing w:after="0" w:line="240" w:lineRule="auto"/>
    </w:pPr>
    <w:rPr>
      <w:color w:val="953735" w:themeColor="accent2" w:themeShade="BF"/>
    </w:rPr>
    <w:tblPr>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r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EFD3D3" w:themeFill="accent2" w:themeFillTint="3F"/>
      </w:tcPr>
    </w:tblStylePr>
    <w:tblStylePr w:type="band1Horz">
      <w:tcPr>
        <w:tcBorders>
          <w:left w:val="nil"/>
          <w:right w:val="nil"/>
          <w:insideH w:val="nil"/>
          <w:insideV w:val="nil"/>
        </w:tcBorders>
        <w:shd w:val="clear" w:color="auto" w:fill="EFD3D3" w:themeFill="accent2" w:themeFillTint="3F"/>
      </w:tcPr>
    </w:tblStylePr>
  </w:style>
  <w:style w:type="table" w:styleId="69">
    <w:name w:val="Light Shading Accent 3"/>
    <w:basedOn w:val="12"/>
    <w:qFormat/>
    <w:uiPriority w:val="60"/>
    <w:pPr>
      <w:spacing w:after="0" w:line="240" w:lineRule="auto"/>
    </w:pPr>
    <w:rPr>
      <w:color w:val="77933C" w:themeColor="accent3" w:themeShade="BF"/>
    </w:rPr>
    <w:tblPr>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r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E6EED5" w:themeFill="accent3" w:themeFillTint="3F"/>
      </w:tcPr>
    </w:tblStylePr>
    <w:tblStylePr w:type="band1Horz">
      <w:tcPr>
        <w:tcBorders>
          <w:left w:val="nil"/>
          <w:right w:val="nil"/>
          <w:insideH w:val="nil"/>
          <w:insideV w:val="nil"/>
        </w:tcBorders>
        <w:shd w:val="clear" w:color="auto" w:fill="E6EED5" w:themeFill="accent3" w:themeFillTint="3F"/>
      </w:tcPr>
    </w:tblStylePr>
  </w:style>
  <w:style w:type="table" w:styleId="70">
    <w:name w:val="Light Shading Accent 4"/>
    <w:basedOn w:val="12"/>
    <w:qFormat/>
    <w:uiPriority w:val="60"/>
    <w:pPr>
      <w:spacing w:after="0" w:line="240" w:lineRule="auto"/>
    </w:pPr>
    <w:rPr>
      <w:color w:val="604A7B" w:themeColor="accent4" w:themeShade="BF"/>
    </w:rPr>
    <w:tblPr>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r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DFD8E8" w:themeFill="accent4" w:themeFillTint="3F"/>
      </w:tcPr>
    </w:tblStylePr>
    <w:tblStylePr w:type="band1Horz">
      <w:tcPr>
        <w:tcBorders>
          <w:left w:val="nil"/>
          <w:right w:val="nil"/>
          <w:insideH w:val="nil"/>
          <w:insideV w:val="nil"/>
        </w:tcBorders>
        <w:shd w:val="clear" w:color="auto" w:fill="DFD8E8" w:themeFill="accent4" w:themeFillTint="3F"/>
      </w:tcPr>
    </w:tblStylePr>
  </w:style>
  <w:style w:type="table" w:styleId="71">
    <w:name w:val="Light Shading Accent 5"/>
    <w:basedOn w:val="12"/>
    <w:qFormat/>
    <w:uiPriority w:val="60"/>
    <w:pPr>
      <w:spacing w:after="0" w:line="240" w:lineRule="auto"/>
    </w:pPr>
    <w:rPr>
      <w:color w:val="31859C" w:themeColor="accent5" w:themeShade="BF"/>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r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D2EAF0" w:themeFill="accent5" w:themeFillTint="3F"/>
      </w:tcPr>
    </w:tblStylePr>
    <w:tblStylePr w:type="band1Horz">
      <w:tcPr>
        <w:tcBorders>
          <w:left w:val="nil"/>
          <w:right w:val="nil"/>
          <w:insideH w:val="nil"/>
          <w:insideV w:val="nil"/>
        </w:tcBorders>
        <w:shd w:val="clear" w:color="auto" w:fill="D2EAF0" w:themeFill="accent5" w:themeFillTint="3F"/>
      </w:tcPr>
    </w:tblStylePr>
  </w:style>
  <w:style w:type="table" w:styleId="72">
    <w:name w:val="Light Shading Accent 6"/>
    <w:basedOn w:val="12"/>
    <w:qFormat/>
    <w:uiPriority w:val="60"/>
    <w:pPr>
      <w:spacing w:after="0" w:line="240" w:lineRule="auto"/>
    </w:pPr>
    <w:rPr>
      <w:color w:val="E46C0A" w:themeColor="accent6" w:themeShade="BF"/>
    </w:rPr>
    <w:tblPr>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r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FDE5D1" w:themeFill="accent6" w:themeFillTint="3F"/>
      </w:tcPr>
    </w:tblStylePr>
    <w:tblStylePr w:type="band1Horz">
      <w:tcPr>
        <w:tcBorders>
          <w:left w:val="nil"/>
          <w:right w:val="nil"/>
          <w:insideH w:val="nil"/>
          <w:insideV w:val="nil"/>
        </w:tcBorders>
        <w:shd w:val="clear" w:color="auto" w:fill="FDE5D1" w:themeFill="accent6" w:themeFillTint="3F"/>
      </w:tcPr>
    </w:tblStylePr>
  </w:style>
  <w:style w:type="table" w:styleId="73">
    <w:name w:val="Light List"/>
    <w:basedOn w:val="12"/>
    <w:qFormat/>
    <w:uiPriority w:val="61"/>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cPr>
        <w:shd w:val="clear" w:color="auto" w:fill="000000" w:themeFill="text1"/>
      </w:tcPr>
    </w:tblStylePr>
    <w:tblStylePr w:type="lastRow">
      <w:pPr>
        <w:spacing w:before="0" w:after="0" w:line="240" w:lineRule="auto"/>
      </w:pPr>
      <w:rPr>
        <w:b/>
        <w:bCs/>
      </w:r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74">
    <w:name w:val="Light List Accent 1"/>
    <w:basedOn w:val="12"/>
    <w:qFormat/>
    <w:uiPriority w:val="61"/>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cPr>
        <w:shd w:val="clear" w:color="auto" w:fill="4F81BD" w:themeFill="accent1"/>
      </w:tcPr>
    </w:tblStylePr>
    <w:tblStylePr w:type="lastRow">
      <w:pPr>
        <w:spacing w:before="0" w:after="0" w:line="240" w:lineRule="auto"/>
      </w:pPr>
      <w:rPr>
        <w:b/>
        <w:bCs/>
      </w:r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75">
    <w:name w:val="Light List Accent 2"/>
    <w:basedOn w:val="12"/>
    <w:uiPriority w:val="61"/>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cPr>
        <w:shd w:val="clear" w:color="auto" w:fill="C0504D" w:themeFill="accent2"/>
      </w:tcPr>
    </w:tblStylePr>
    <w:tblStylePr w:type="lastRow">
      <w:pPr>
        <w:spacing w:before="0" w:after="0" w:line="240" w:lineRule="auto"/>
      </w:pPr>
      <w:rPr>
        <w:b/>
        <w:bCs/>
      </w:r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76">
    <w:name w:val="Light List Accent 3"/>
    <w:basedOn w:val="12"/>
    <w:uiPriority w:val="61"/>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cPr>
        <w:shd w:val="clear" w:color="auto" w:fill="9BBB59" w:themeFill="accent3"/>
      </w:tcPr>
    </w:tblStylePr>
    <w:tblStylePr w:type="lastRow">
      <w:pPr>
        <w:spacing w:before="0" w:after="0" w:line="240" w:lineRule="auto"/>
      </w:pPr>
      <w:rPr>
        <w:b/>
        <w:bCs/>
      </w:r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77">
    <w:name w:val="Light List Accent 4"/>
    <w:basedOn w:val="12"/>
    <w:qFormat/>
    <w:uiPriority w:val="61"/>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cPr>
        <w:shd w:val="clear" w:color="auto" w:fill="8064A2" w:themeFill="accent4"/>
      </w:tcPr>
    </w:tblStylePr>
    <w:tblStylePr w:type="lastRow">
      <w:pPr>
        <w:spacing w:before="0" w:after="0" w:line="240" w:lineRule="auto"/>
      </w:pPr>
      <w:rPr>
        <w:b/>
        <w:bCs/>
      </w:r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78">
    <w:name w:val="Light List Accent 5"/>
    <w:basedOn w:val="12"/>
    <w:qFormat/>
    <w:uiPriority w:val="61"/>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cPr>
        <w:shd w:val="clear" w:color="auto" w:fill="4BACC6" w:themeFill="accent5"/>
      </w:tcPr>
    </w:tblStylePr>
    <w:tblStylePr w:type="lastRow">
      <w:pPr>
        <w:spacing w:before="0" w:after="0" w:line="240" w:lineRule="auto"/>
      </w:pPr>
      <w:rPr>
        <w:b/>
        <w:bCs/>
      </w:r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79">
    <w:name w:val="Light List Accent 6"/>
    <w:basedOn w:val="12"/>
    <w:qFormat/>
    <w:uiPriority w:val="61"/>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cPr>
        <w:shd w:val="clear" w:color="auto" w:fill="F79646" w:themeFill="accent6"/>
      </w:tcPr>
    </w:tblStylePr>
    <w:tblStylePr w:type="lastRow">
      <w:pPr>
        <w:spacing w:before="0" w:after="0" w:line="240" w:lineRule="auto"/>
      </w:pPr>
      <w:rPr>
        <w:b/>
        <w:bCs/>
      </w:r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80">
    <w:name w:val="Light Grid"/>
    <w:basedOn w:val="12"/>
    <w:qFormat/>
    <w:uiPriority w:val="62"/>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BFBFBF" w:themeFill="text1" w:themeFillTint="3F"/>
      </w:tcPr>
    </w:tblStylePr>
    <w:tblStylePr w:type="band1Horz">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shd w:val="clear" w:color="auto" w:fill="BFBFBF" w:themeFill="text1" w:themeFillTint="3F"/>
      </w:tcPr>
    </w:tblStylePr>
    <w:tblStylePr w:type="band2Horz">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tcPr>
    </w:tblStylePr>
  </w:style>
  <w:style w:type="table" w:styleId="81">
    <w:name w:val="Light Grid Accent 1"/>
    <w:basedOn w:val="12"/>
    <w:qFormat/>
    <w:uiPriority w:val="62"/>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shd w:val="clear" w:color="auto" w:fill="D3DFEE" w:themeFill="accent1" w:themeFillTint="3F"/>
      </w:tcPr>
    </w:tblStylePr>
    <w:tblStylePr w:type="band2Horz">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tcPr>
    </w:tblStylePr>
  </w:style>
  <w:style w:type="table" w:styleId="82">
    <w:name w:val="Light Grid Accent 2"/>
    <w:basedOn w:val="12"/>
    <w:qFormat/>
    <w:uiPriority w:val="62"/>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3" w:themeFill="accent2" w:themeFillTint="3F"/>
      </w:tcPr>
    </w:tblStylePr>
    <w:tblStylePr w:type="band1Horz">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shd w:val="clear" w:color="auto" w:fill="EFD3D3" w:themeFill="accent2" w:themeFillTint="3F"/>
      </w:tcPr>
    </w:tblStylePr>
    <w:tblStylePr w:type="band2Horz">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tcPr>
    </w:tblStylePr>
  </w:style>
  <w:style w:type="table" w:styleId="83">
    <w:name w:val="Light Grid Accent 3"/>
    <w:basedOn w:val="12"/>
    <w:uiPriority w:val="62"/>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shd w:val="clear" w:color="auto" w:fill="E6EED5" w:themeFill="accent3" w:themeFillTint="3F"/>
      </w:tcPr>
    </w:tblStylePr>
    <w:tblStylePr w:type="band2Horz">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tcPr>
    </w:tblStylePr>
  </w:style>
  <w:style w:type="table" w:styleId="84">
    <w:name w:val="Light Grid Accent 4"/>
    <w:basedOn w:val="12"/>
    <w:uiPriority w:val="62"/>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shd w:val="clear" w:color="auto" w:fill="DFD8E8" w:themeFill="accent4" w:themeFillTint="3F"/>
      </w:tcPr>
    </w:tblStylePr>
    <w:tblStylePr w:type="band2Horz">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tcPr>
    </w:tblStylePr>
  </w:style>
  <w:style w:type="table" w:styleId="85">
    <w:name w:val="Light Grid Accent 5"/>
    <w:basedOn w:val="12"/>
    <w:uiPriority w:val="62"/>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0" w:themeFill="accent5" w:themeFillTint="3F"/>
      </w:tcPr>
    </w:tblStylePr>
    <w:tblStylePr w:type="band1Horz">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shd w:val="clear" w:color="auto" w:fill="D2EAF0" w:themeFill="accent5" w:themeFillTint="3F"/>
      </w:tcPr>
    </w:tblStylePr>
    <w:tblStylePr w:type="band2Horz">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tcPr>
    </w:tblStylePr>
  </w:style>
  <w:style w:type="table" w:styleId="86">
    <w:name w:val="Light Grid Accent 6"/>
    <w:basedOn w:val="12"/>
    <w:qFormat/>
    <w:uiPriority w:val="62"/>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5D1" w:themeFill="accent6" w:themeFillTint="3F"/>
      </w:tcPr>
    </w:tblStylePr>
    <w:tblStylePr w:type="band1Horz">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shd w:val="clear" w:color="auto" w:fill="FDE5D1" w:themeFill="accent6" w:themeFillTint="3F"/>
      </w:tcPr>
    </w:tblStylePr>
    <w:tblStylePr w:type="band2Horz">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tcPr>
    </w:tblStylePr>
  </w:style>
  <w:style w:type="table" w:styleId="87">
    <w:name w:val="Medium Shading 1"/>
    <w:basedOn w:val="12"/>
    <w:uiPriority w:val="63"/>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cPr>
        <w:tc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nil"/>
          <w:insideV w:val="nil"/>
        </w:tcBorders>
        <w:shd w:val="clear" w:color="auto" w:fill="000000" w:themeFill="text1"/>
      </w:tcPr>
    </w:tblStylePr>
    <w:tblStylePr w:type="lastRow">
      <w:pPr>
        <w:spacing w:before="0" w:after="0" w:line="240" w:lineRule="auto"/>
      </w:pPr>
      <w:rPr>
        <w:b/>
        <w:bCs/>
      </w:rPr>
      <w:tcPr>
        <w:tcBorders>
          <w:top w:val="double" w:color="3F3F3F" w:themeColor="text1" w:themeTint="BF" w:sz="6" w:space="0"/>
          <w:left w:val="single" w:color="3F3F3F" w:themeColor="text1" w:themeTint="BF" w:sz="8" w:space="0"/>
          <w:bottom w:val="single" w:color="3F3F3F" w:themeColor="text1" w:themeTint="BF" w:sz="8" w:space="0"/>
          <w:right w:val="single" w:color="3F3F3F" w:themeColor="text1" w:themeTint="BF" w:sz="8" w:space="0"/>
          <w:insideH w:val="nil"/>
          <w:insideV w:val="nil"/>
        </w:tcBorders>
      </w:tcPr>
    </w:tblStylePr>
    <w:tblStylePr w:type="firstCol">
      <w:rPr>
        <w:b/>
        <w:bCs/>
      </w:rPr>
    </w:tblStylePr>
    <w:tblStylePr w:type="lastCol">
      <w:rPr>
        <w:b/>
        <w:bCs/>
      </w:rPr>
    </w:tblStylePr>
    <w:tblStylePr w:type="band1Vert">
      <w:tcPr>
        <w:shd w:val="clear" w:color="auto" w:fill="BFBFBF" w:themeFill="text1" w:themeFillTint="3F"/>
      </w:tcPr>
    </w:tblStylePr>
    <w:tblStylePr w:type="band1Horz">
      <w:tcPr>
        <w:tcBorders>
          <w:insideH w:val="nil"/>
          <w:insideV w:val="nil"/>
        </w:tcBorders>
        <w:shd w:val="clear" w:color="auto" w:fill="BFBFBF" w:themeFill="text1" w:themeFillTint="3F"/>
      </w:tcPr>
    </w:tblStylePr>
    <w:tblStylePr w:type="band2Horz">
      <w:tcPr>
        <w:tcBorders>
          <w:insideH w:val="nil"/>
          <w:insideV w:val="nil"/>
        </w:tcBorders>
      </w:tcPr>
    </w:tblStylePr>
  </w:style>
  <w:style w:type="table" w:styleId="88">
    <w:name w:val="Medium Shading 1 Accent 1"/>
    <w:basedOn w:val="12"/>
    <w:uiPriority w:val="63"/>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cPr>
        <w:shd w:val="clear" w:color="auto" w:fill="D3DFEE" w:themeFill="accent1" w:themeFillTint="3F"/>
      </w:tcPr>
    </w:tblStylePr>
    <w:tblStylePr w:type="band1Horz">
      <w:tcPr>
        <w:tcBorders>
          <w:insideH w:val="nil"/>
          <w:insideV w:val="nil"/>
        </w:tcBorders>
        <w:shd w:val="clear" w:color="auto" w:fill="D3DFEE" w:themeFill="accent1" w:themeFillTint="3F"/>
      </w:tcPr>
    </w:tblStylePr>
    <w:tblStylePr w:type="band2Horz">
      <w:tcPr>
        <w:tcBorders>
          <w:insideH w:val="nil"/>
          <w:insideV w:val="nil"/>
        </w:tcBorders>
      </w:tcPr>
    </w:tblStylePr>
  </w:style>
  <w:style w:type="table" w:styleId="89">
    <w:name w:val="Medium Shading 1 Accent 2"/>
    <w:basedOn w:val="12"/>
    <w:uiPriority w:val="63"/>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cPr>
        <w:shd w:val="clear" w:color="auto" w:fill="EFD3D3" w:themeFill="accent2" w:themeFillTint="3F"/>
      </w:tcPr>
    </w:tblStylePr>
    <w:tblStylePr w:type="band1Horz">
      <w:tcPr>
        <w:tcBorders>
          <w:insideH w:val="nil"/>
          <w:insideV w:val="nil"/>
        </w:tcBorders>
        <w:shd w:val="clear" w:color="auto" w:fill="EFD3D3" w:themeFill="accent2" w:themeFillTint="3F"/>
      </w:tcPr>
    </w:tblStylePr>
    <w:tblStylePr w:type="band2Horz">
      <w:tcPr>
        <w:tcBorders>
          <w:insideH w:val="nil"/>
          <w:insideV w:val="nil"/>
        </w:tcBorders>
      </w:tcPr>
    </w:tblStylePr>
  </w:style>
  <w:style w:type="table" w:styleId="90">
    <w:name w:val="Medium Shading 1 Accent 3"/>
    <w:basedOn w:val="12"/>
    <w:qFormat/>
    <w:uiPriority w:val="63"/>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cPr>
        <w:tc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shd w:val="clear" w:color="auto" w:fill="9BBB59" w:themeFill="accent3"/>
      </w:tcPr>
    </w:tblStylePr>
    <w:tblStylePr w:type="lastRow">
      <w:pPr>
        <w:spacing w:before="0" w:after="0" w:line="240" w:lineRule="auto"/>
      </w:pPr>
      <w:rPr>
        <w:b/>
        <w:bCs/>
      </w:rPr>
      <w:tcPr>
        <w:tcBorders>
          <w:top w:val="double" w:color="B4CC82" w:themeColor="accent3" w:themeTint="BF" w:sz="6"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tcPr>
    </w:tblStylePr>
    <w:tblStylePr w:type="firstCol">
      <w:rPr>
        <w:b/>
        <w:bCs/>
      </w:rPr>
    </w:tblStylePr>
    <w:tblStylePr w:type="lastCol">
      <w:rPr>
        <w:b/>
        <w:bCs/>
      </w:rPr>
    </w:tblStylePr>
    <w:tblStylePr w:type="band1Vert">
      <w:tcPr>
        <w:shd w:val="clear" w:color="auto" w:fill="E6EED5" w:themeFill="accent3" w:themeFillTint="3F"/>
      </w:tcPr>
    </w:tblStylePr>
    <w:tblStylePr w:type="band1Horz">
      <w:tcPr>
        <w:tcBorders>
          <w:insideH w:val="nil"/>
          <w:insideV w:val="nil"/>
        </w:tcBorders>
        <w:shd w:val="clear" w:color="auto" w:fill="E6EED5" w:themeFill="accent3" w:themeFillTint="3F"/>
      </w:tcPr>
    </w:tblStylePr>
    <w:tblStylePr w:type="band2Horz">
      <w:tcPr>
        <w:tcBorders>
          <w:insideH w:val="nil"/>
          <w:insideV w:val="nil"/>
        </w:tcBorders>
      </w:tcPr>
    </w:tblStylePr>
  </w:style>
  <w:style w:type="table" w:styleId="91">
    <w:name w:val="Medium Shading 1 Accent 4"/>
    <w:basedOn w:val="12"/>
    <w:qFormat/>
    <w:uiPriority w:val="63"/>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cPr>
        <w:shd w:val="clear" w:color="auto" w:fill="DFD8E8" w:themeFill="accent4" w:themeFillTint="3F"/>
      </w:tcPr>
    </w:tblStylePr>
    <w:tblStylePr w:type="band1Horz">
      <w:tcPr>
        <w:tcBorders>
          <w:insideH w:val="nil"/>
          <w:insideV w:val="nil"/>
        </w:tcBorders>
        <w:shd w:val="clear" w:color="auto" w:fill="DFD8E8" w:themeFill="accent4" w:themeFillTint="3F"/>
      </w:tcPr>
    </w:tblStylePr>
    <w:tblStylePr w:type="band2Horz">
      <w:tcPr>
        <w:tcBorders>
          <w:insideH w:val="nil"/>
          <w:insideV w:val="nil"/>
        </w:tcBorders>
      </w:tcPr>
    </w:tblStylePr>
  </w:style>
  <w:style w:type="table" w:styleId="92">
    <w:name w:val="Medium Shading 1 Accent 5"/>
    <w:basedOn w:val="12"/>
    <w:qFormat/>
    <w:uiPriority w:val="63"/>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cPr>
        <w:shd w:val="clear" w:color="auto" w:fill="D2EAF0" w:themeFill="accent5" w:themeFillTint="3F"/>
      </w:tcPr>
    </w:tblStylePr>
    <w:tblStylePr w:type="band1Horz">
      <w:tcPr>
        <w:tcBorders>
          <w:insideH w:val="nil"/>
          <w:insideV w:val="nil"/>
        </w:tcBorders>
        <w:shd w:val="clear" w:color="auto" w:fill="D2EAF0" w:themeFill="accent5" w:themeFillTint="3F"/>
      </w:tcPr>
    </w:tblStylePr>
    <w:tblStylePr w:type="band2Horz">
      <w:tcPr>
        <w:tcBorders>
          <w:insideH w:val="nil"/>
          <w:insideV w:val="nil"/>
        </w:tcBorders>
      </w:tcPr>
    </w:tblStylePr>
  </w:style>
  <w:style w:type="table" w:styleId="93">
    <w:name w:val="Medium Shading 1 Accent 6"/>
    <w:basedOn w:val="12"/>
    <w:uiPriority w:val="63"/>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cPr>
        <w:shd w:val="clear" w:color="auto" w:fill="FDE5D1" w:themeFill="accent6" w:themeFillTint="3F"/>
      </w:tcPr>
    </w:tblStylePr>
    <w:tblStylePr w:type="band1Horz">
      <w:tcPr>
        <w:tcBorders>
          <w:insideH w:val="nil"/>
          <w:insideV w:val="nil"/>
        </w:tcBorders>
        <w:shd w:val="clear" w:color="auto" w:fill="FDE5D1" w:themeFill="accent6" w:themeFillTint="3F"/>
      </w:tcPr>
    </w:tblStylePr>
    <w:tblStylePr w:type="band2Horz">
      <w:tcPr>
        <w:tcBorders>
          <w:insideH w:val="nil"/>
          <w:insideV w:val="nil"/>
        </w:tcBorders>
      </w:tcPr>
    </w:tblStylePr>
  </w:style>
  <w:style w:type="table" w:styleId="94">
    <w:name w:val="Medium Shading 2"/>
    <w:basedOn w:val="1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14:textFill>
          <w14:solidFill>
            <w14:schemeClr w14:val="bg1"/>
          </w14:solidFill>
        </w14:textFill>
      </w:rPr>
      <w:tcPr>
        <w:tcBorders>
          <w:left w:val="nil"/>
          <w:right w:val="nil"/>
          <w:insideH w:val="nil"/>
          <w:insideV w:val="nil"/>
        </w:tcBorders>
        <w:shd w:val="clear" w:color="auto" w:fill="000000" w:themeFill="text1"/>
      </w:tcPr>
    </w:tblStylePr>
    <w:tblStylePr w:type="band1Vert">
      <w:tcPr>
        <w:tcBorders>
          <w:left w:val="nil"/>
          <w:right w:val="nil"/>
          <w:insideH w:val="nil"/>
          <w:insideV w:val="nil"/>
        </w:tcBorders>
        <w:shd w:val="clear" w:color="auto" w:fill="D7D7D7" w:themeFill="background1" w:themeFillShade="D8"/>
      </w:tcPr>
    </w:tblStylePr>
    <w:tblStylePr w:type="band1Horz">
      <w:tcPr>
        <w:shd w:val="clear" w:color="auto" w:fill="D7D7D7" w:themeFill="background1" w:themeFillShade="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tcPr>
    </w:tblStylePr>
  </w:style>
  <w:style w:type="table" w:styleId="95">
    <w:name w:val="Medium Shading 2 Accent 1"/>
    <w:basedOn w:val="1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14:textFill>
          <w14:solidFill>
            <w14:schemeClr w14:val="bg1"/>
          </w14:solidFill>
        </w14:textFill>
      </w:rPr>
      <w:tcPr>
        <w:tcBorders>
          <w:left w:val="nil"/>
          <w:right w:val="nil"/>
          <w:insideH w:val="nil"/>
          <w:insideV w:val="nil"/>
        </w:tcBorders>
        <w:shd w:val="clear" w:color="auto" w:fill="4F81BD" w:themeFill="accent1"/>
      </w:tcPr>
    </w:tblStylePr>
    <w:tblStylePr w:type="band1Vert">
      <w:tcPr>
        <w:tcBorders>
          <w:left w:val="nil"/>
          <w:right w:val="nil"/>
          <w:insideH w:val="nil"/>
          <w:insideV w:val="nil"/>
        </w:tcBorders>
        <w:shd w:val="clear" w:color="auto" w:fill="D7D7D7" w:themeFill="background1" w:themeFillShade="D8"/>
      </w:tcPr>
    </w:tblStylePr>
    <w:tblStylePr w:type="band1Horz">
      <w:tcPr>
        <w:shd w:val="clear" w:color="auto" w:fill="D7D7D7" w:themeFill="background1" w:themeFillShade="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tcPr>
    </w:tblStylePr>
  </w:style>
  <w:style w:type="table" w:styleId="96">
    <w:name w:val="Medium Shading 2 Accent 2"/>
    <w:basedOn w:val="1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14:textFill>
          <w14:solidFill>
            <w14:schemeClr w14:val="bg1"/>
          </w14:solidFill>
        </w14:textFill>
      </w:rPr>
      <w:tcPr>
        <w:tcBorders>
          <w:left w:val="nil"/>
          <w:right w:val="nil"/>
          <w:insideH w:val="nil"/>
          <w:insideV w:val="nil"/>
        </w:tcBorders>
        <w:shd w:val="clear" w:color="auto" w:fill="C0504D" w:themeFill="accent2"/>
      </w:tcPr>
    </w:tblStylePr>
    <w:tblStylePr w:type="band1Vert">
      <w:tcPr>
        <w:tcBorders>
          <w:left w:val="nil"/>
          <w:right w:val="nil"/>
          <w:insideH w:val="nil"/>
          <w:insideV w:val="nil"/>
        </w:tcBorders>
        <w:shd w:val="clear" w:color="auto" w:fill="D7D7D7" w:themeFill="background1" w:themeFillShade="D8"/>
      </w:tcPr>
    </w:tblStylePr>
    <w:tblStylePr w:type="band1Horz">
      <w:tcPr>
        <w:shd w:val="clear" w:color="auto" w:fill="D7D7D7" w:themeFill="background1" w:themeFillShade="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tcPr>
    </w:tblStylePr>
  </w:style>
  <w:style w:type="table" w:styleId="97">
    <w:name w:val="Medium Shading 2 Accent 3"/>
    <w:basedOn w:val="1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14:textFill>
          <w14:solidFill>
            <w14:schemeClr w14:val="bg1"/>
          </w14:solidFill>
        </w14:textFill>
      </w:rPr>
      <w:tcPr>
        <w:tcBorders>
          <w:left w:val="nil"/>
          <w:right w:val="nil"/>
          <w:insideH w:val="nil"/>
          <w:insideV w:val="nil"/>
        </w:tcBorders>
        <w:shd w:val="clear" w:color="auto" w:fill="9BBB59" w:themeFill="accent3"/>
      </w:tcPr>
    </w:tblStylePr>
    <w:tblStylePr w:type="band1Vert">
      <w:tcPr>
        <w:tcBorders>
          <w:left w:val="nil"/>
          <w:right w:val="nil"/>
          <w:insideH w:val="nil"/>
          <w:insideV w:val="nil"/>
        </w:tcBorders>
        <w:shd w:val="clear" w:color="auto" w:fill="D7D7D7" w:themeFill="background1" w:themeFillShade="D8"/>
      </w:tcPr>
    </w:tblStylePr>
    <w:tblStylePr w:type="band1Horz">
      <w:tcPr>
        <w:shd w:val="clear" w:color="auto" w:fill="D7D7D7" w:themeFill="background1" w:themeFillShade="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tcPr>
    </w:tblStylePr>
  </w:style>
  <w:style w:type="table" w:styleId="98">
    <w:name w:val="Medium Shading 2 Accent 4"/>
    <w:basedOn w:val="1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14:textFill>
          <w14:solidFill>
            <w14:schemeClr w14:val="bg1"/>
          </w14:solidFill>
        </w14:textFill>
      </w:rPr>
      <w:tcPr>
        <w:tcBorders>
          <w:left w:val="nil"/>
          <w:right w:val="nil"/>
          <w:insideH w:val="nil"/>
          <w:insideV w:val="nil"/>
        </w:tcBorders>
        <w:shd w:val="clear" w:color="auto" w:fill="8064A2" w:themeFill="accent4"/>
      </w:tcPr>
    </w:tblStylePr>
    <w:tblStylePr w:type="band1Vert">
      <w:tcPr>
        <w:tcBorders>
          <w:left w:val="nil"/>
          <w:right w:val="nil"/>
          <w:insideH w:val="nil"/>
          <w:insideV w:val="nil"/>
        </w:tcBorders>
        <w:shd w:val="clear" w:color="auto" w:fill="D7D7D7" w:themeFill="background1" w:themeFillShade="D8"/>
      </w:tcPr>
    </w:tblStylePr>
    <w:tblStylePr w:type="band1Horz">
      <w:tcPr>
        <w:shd w:val="clear" w:color="auto" w:fill="D7D7D7" w:themeFill="background1" w:themeFillShade="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tcPr>
    </w:tblStylePr>
  </w:style>
  <w:style w:type="table" w:styleId="99">
    <w:name w:val="Medium Shading 2 Accent 5"/>
    <w:basedOn w:val="1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14:textFill>
          <w14:solidFill>
            <w14:schemeClr w14:val="bg1"/>
          </w14:solidFill>
        </w14:textFill>
      </w:rPr>
      <w:tcPr>
        <w:tcBorders>
          <w:left w:val="nil"/>
          <w:right w:val="nil"/>
          <w:insideH w:val="nil"/>
          <w:insideV w:val="nil"/>
        </w:tcBorders>
        <w:shd w:val="clear" w:color="auto" w:fill="4BACC6" w:themeFill="accent5"/>
      </w:tcPr>
    </w:tblStylePr>
    <w:tblStylePr w:type="band1Vert">
      <w:tcPr>
        <w:tcBorders>
          <w:left w:val="nil"/>
          <w:right w:val="nil"/>
          <w:insideH w:val="nil"/>
          <w:insideV w:val="nil"/>
        </w:tcBorders>
        <w:shd w:val="clear" w:color="auto" w:fill="D7D7D7" w:themeFill="background1" w:themeFillShade="D8"/>
      </w:tcPr>
    </w:tblStylePr>
    <w:tblStylePr w:type="band1Horz">
      <w:tcPr>
        <w:shd w:val="clear" w:color="auto" w:fill="D7D7D7" w:themeFill="background1" w:themeFillShade="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tcPr>
    </w:tblStylePr>
  </w:style>
  <w:style w:type="table" w:styleId="100">
    <w:name w:val="Medium Shading 2 Accent 6"/>
    <w:basedOn w:val="1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14:textFill>
          <w14:solidFill>
            <w14:schemeClr w14:val="bg1"/>
          </w14:solidFill>
        </w14:textFill>
      </w:rPr>
      <w:tcPr>
        <w:tcBorders>
          <w:left w:val="nil"/>
          <w:right w:val="nil"/>
          <w:insideH w:val="nil"/>
          <w:insideV w:val="nil"/>
        </w:tcBorders>
        <w:shd w:val="clear" w:color="auto" w:fill="F79646" w:themeFill="accent6"/>
      </w:tcPr>
    </w:tblStylePr>
    <w:tblStylePr w:type="band1Vert">
      <w:tcPr>
        <w:tcBorders>
          <w:left w:val="nil"/>
          <w:right w:val="nil"/>
          <w:insideH w:val="nil"/>
          <w:insideV w:val="nil"/>
        </w:tcBorders>
        <w:shd w:val="clear" w:color="auto" w:fill="D7D7D7" w:themeFill="background1" w:themeFillShade="D8"/>
      </w:tcPr>
    </w:tblStylePr>
    <w:tblStylePr w:type="band1Horz">
      <w:tcPr>
        <w:shd w:val="clear" w:color="auto" w:fill="D7D7D7" w:themeFill="background1" w:themeFillShade="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tcPr>
    </w:tblStylePr>
  </w:style>
  <w:style w:type="table" w:styleId="101">
    <w:name w:val="Medium List 1"/>
    <w:basedOn w:val="12"/>
    <w:qFormat/>
    <w:uiPriority w:val="65"/>
    <w:pPr>
      <w:spacing w:after="0" w:line="240" w:lineRule="auto"/>
    </w:pPr>
    <w:rPr>
      <w:color w:val="000000" w:themeColor="text1"/>
      <w14:textFill>
        <w14:solidFill>
          <w14:schemeClr w14:val="tx1"/>
        </w14:solidFill>
      </w14:textFill>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rPr>
        <w:rFonts w:asciiTheme="majorHAnsi" w:hAnsiTheme="majorHAnsi" w:eastAsiaTheme="majorEastAsia" w:cstheme="majorBidi"/>
      </w:rPr>
      <w:tcPr>
        <w:tcBorders>
          <w:top w:val="nil"/>
          <w:bottom w:val="single" w:color="000000" w:themeColor="text1" w:sz="8" w:space="0"/>
        </w:tcBorders>
      </w:tcPr>
    </w:tblStylePr>
    <w:tblStylePr w:type="lastRow">
      <w:rPr>
        <w:b/>
        <w:bCs/>
        <w:color w:val="1F497D" w:themeColor="text2"/>
        <w14:textFill>
          <w14:solidFill>
            <w14:schemeClr w14:val="tx2"/>
          </w14:solidFill>
        </w14:textFill>
      </w:rPr>
      <w:tcPr>
        <w:tcBorders>
          <w:top w:val="single" w:color="000000" w:themeColor="text1" w:sz="8" w:space="0"/>
          <w:bottom w:val="single" w:color="000000" w:themeColor="text1" w:sz="8" w:space="0"/>
        </w:tcBorders>
      </w:tcPr>
    </w:tblStylePr>
    <w:tblStylePr w:type="firstCol">
      <w:rPr>
        <w:b/>
        <w:bCs/>
      </w:rPr>
    </w:tblStylePr>
    <w:tblStylePr w:type="lastCol">
      <w:rPr>
        <w:b/>
        <w:bCs/>
      </w:rPr>
      <w:tcPr>
        <w:tcBorders>
          <w:top w:val="single" w:color="000000" w:themeColor="text1" w:sz="8" w:space="0"/>
          <w:bottom w:val="single" w:color="000000" w:themeColor="text1" w:sz="8" w:space="0"/>
        </w:tcBorders>
      </w:tcPr>
    </w:tblStylePr>
    <w:tblStylePr w:type="band1Vert">
      <w:tcPr>
        <w:shd w:val="clear" w:color="auto" w:fill="BFBFBF" w:themeFill="text1" w:themeFillTint="3F"/>
      </w:tcPr>
    </w:tblStylePr>
    <w:tblStylePr w:type="band1Horz">
      <w:tcPr>
        <w:shd w:val="clear" w:color="auto" w:fill="BFBFBF" w:themeFill="text1" w:themeFillTint="3F"/>
      </w:tcPr>
    </w:tblStylePr>
  </w:style>
  <w:style w:type="table" w:styleId="102">
    <w:name w:val="Medium List 1 Accent 1"/>
    <w:basedOn w:val="12"/>
    <w:qFormat/>
    <w:uiPriority w:val="65"/>
    <w:pPr>
      <w:spacing w:after="0" w:line="240" w:lineRule="auto"/>
    </w:pPr>
    <w:rPr>
      <w:color w:val="000000" w:themeColor="text1"/>
      <w14:textFill>
        <w14:solidFill>
          <w14:schemeClr w14:val="tx1"/>
        </w14:solidFill>
      </w14:textFill>
    </w:rPr>
    <w:tblPr>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rPr>
        <w:rFonts w:asciiTheme="majorHAnsi" w:hAnsiTheme="majorHAnsi" w:eastAsiaTheme="majorEastAsia" w:cstheme="majorBidi"/>
      </w:rPr>
      <w:tcPr>
        <w:tcBorders>
          <w:top w:val="nil"/>
          <w:bottom w:val="single" w:color="4F81BD" w:themeColor="accent1" w:sz="8" w:space="0"/>
        </w:tcBorders>
      </w:tcPr>
    </w:tblStylePr>
    <w:tblStylePr w:type="lastRow">
      <w:rPr>
        <w:b/>
        <w:bCs/>
        <w:color w:val="1F497D" w:themeColor="text2"/>
        <w14:textFill>
          <w14:solidFill>
            <w14:schemeClr w14:val="tx2"/>
          </w14:solidFill>
        </w14:textFill>
      </w:rPr>
      <w:tcPr>
        <w:tcBorders>
          <w:top w:val="single" w:color="4F81BD" w:themeColor="accent1" w:sz="8" w:space="0"/>
          <w:bottom w:val="single" w:color="4F81BD" w:themeColor="accent1" w:sz="8" w:space="0"/>
        </w:tcBorders>
      </w:tcPr>
    </w:tblStylePr>
    <w:tblStylePr w:type="firstCol">
      <w:rPr>
        <w:b/>
        <w:bCs/>
      </w:rPr>
    </w:tblStylePr>
    <w:tblStylePr w:type="lastCol">
      <w:rPr>
        <w:b/>
        <w:bCs/>
      </w:rPr>
      <w:tcPr>
        <w:tcBorders>
          <w:top w:val="single" w:color="4F81BD" w:themeColor="accent1" w:sz="8" w:space="0"/>
          <w:bottom w:val="single" w:color="4F81BD" w:themeColor="accent1" w:sz="8" w:space="0"/>
        </w:tcBorders>
      </w:tcPr>
    </w:tblStylePr>
    <w:tblStylePr w:type="band1Vert">
      <w:tcPr>
        <w:shd w:val="clear" w:color="auto" w:fill="D3DFEE" w:themeFill="accent1" w:themeFillTint="3F"/>
      </w:tcPr>
    </w:tblStylePr>
    <w:tblStylePr w:type="band1Horz">
      <w:tcPr>
        <w:shd w:val="clear" w:color="auto" w:fill="D3DFEE" w:themeFill="accent1" w:themeFillTint="3F"/>
      </w:tcPr>
    </w:tblStylePr>
  </w:style>
  <w:style w:type="table" w:styleId="103">
    <w:name w:val="Medium List 1 Accent 2"/>
    <w:basedOn w:val="12"/>
    <w:uiPriority w:val="65"/>
    <w:pPr>
      <w:spacing w:after="0" w:line="240" w:lineRule="auto"/>
    </w:pPr>
    <w:rPr>
      <w:color w:val="000000" w:themeColor="text1"/>
      <w14:textFill>
        <w14:solidFill>
          <w14:schemeClr w14:val="tx1"/>
        </w14:solidFill>
      </w14:textFill>
    </w:rPr>
    <w:tblPr>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rPr>
        <w:rFonts w:asciiTheme="majorHAnsi" w:hAnsiTheme="majorHAnsi" w:eastAsiaTheme="majorEastAsia" w:cstheme="majorBidi"/>
      </w:rPr>
      <w:tcPr>
        <w:tcBorders>
          <w:top w:val="nil"/>
          <w:bottom w:val="single" w:color="C0504D" w:themeColor="accent2" w:sz="8" w:space="0"/>
        </w:tcBorders>
      </w:tcPr>
    </w:tblStylePr>
    <w:tblStylePr w:type="lastRow">
      <w:rPr>
        <w:b/>
        <w:bCs/>
        <w:color w:val="1F497D" w:themeColor="text2"/>
        <w14:textFill>
          <w14:solidFill>
            <w14:schemeClr w14:val="tx2"/>
          </w14:solidFill>
        </w14:textFill>
      </w:rPr>
      <w:tcPr>
        <w:tcBorders>
          <w:top w:val="single" w:color="C0504D" w:themeColor="accent2" w:sz="8" w:space="0"/>
          <w:bottom w:val="single" w:color="C0504D" w:themeColor="accent2" w:sz="8" w:space="0"/>
        </w:tcBorders>
      </w:tcPr>
    </w:tblStylePr>
    <w:tblStylePr w:type="firstCol">
      <w:rPr>
        <w:b/>
        <w:bCs/>
      </w:rPr>
    </w:tblStylePr>
    <w:tblStylePr w:type="lastCol">
      <w:rPr>
        <w:b/>
        <w:bCs/>
      </w:rPr>
      <w:tcPr>
        <w:tcBorders>
          <w:top w:val="single" w:color="C0504D" w:themeColor="accent2" w:sz="8" w:space="0"/>
          <w:bottom w:val="single" w:color="C0504D" w:themeColor="accent2" w:sz="8" w:space="0"/>
        </w:tcBorders>
      </w:tcPr>
    </w:tblStylePr>
    <w:tblStylePr w:type="band1Vert">
      <w:tcPr>
        <w:shd w:val="clear" w:color="auto" w:fill="EFD3D3" w:themeFill="accent2" w:themeFillTint="3F"/>
      </w:tcPr>
    </w:tblStylePr>
    <w:tblStylePr w:type="band1Horz">
      <w:tcPr>
        <w:shd w:val="clear" w:color="auto" w:fill="EFD3D3" w:themeFill="accent2" w:themeFillTint="3F"/>
      </w:tcPr>
    </w:tblStylePr>
  </w:style>
  <w:style w:type="table" w:styleId="104">
    <w:name w:val="Medium List 1 Accent 3"/>
    <w:basedOn w:val="12"/>
    <w:qFormat/>
    <w:uiPriority w:val="65"/>
    <w:pPr>
      <w:spacing w:after="0" w:line="240" w:lineRule="auto"/>
    </w:pPr>
    <w:rPr>
      <w:color w:val="000000" w:themeColor="text1"/>
      <w14:textFill>
        <w14:solidFill>
          <w14:schemeClr w14:val="tx1"/>
        </w14:solidFill>
      </w14:textFill>
    </w:rPr>
    <w:tblPr>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rPr>
        <w:rFonts w:asciiTheme="majorHAnsi" w:hAnsiTheme="majorHAnsi" w:eastAsiaTheme="majorEastAsia" w:cstheme="majorBidi"/>
      </w:rPr>
      <w:tcPr>
        <w:tcBorders>
          <w:top w:val="nil"/>
          <w:bottom w:val="single" w:color="9BBB59" w:themeColor="accent3" w:sz="8" w:space="0"/>
        </w:tcBorders>
      </w:tcPr>
    </w:tblStylePr>
    <w:tblStylePr w:type="lastRow">
      <w:rPr>
        <w:b/>
        <w:bCs/>
        <w:color w:val="1F497D" w:themeColor="text2"/>
        <w14:textFill>
          <w14:solidFill>
            <w14:schemeClr w14:val="tx2"/>
          </w14:solidFill>
        </w14:textFill>
      </w:rPr>
      <w:tcPr>
        <w:tcBorders>
          <w:top w:val="single" w:color="9BBB59" w:themeColor="accent3" w:sz="8" w:space="0"/>
          <w:bottom w:val="single" w:color="9BBB59" w:themeColor="accent3" w:sz="8" w:space="0"/>
        </w:tcBorders>
      </w:tcPr>
    </w:tblStylePr>
    <w:tblStylePr w:type="firstCol">
      <w:rPr>
        <w:b/>
        <w:bCs/>
      </w:rPr>
    </w:tblStylePr>
    <w:tblStylePr w:type="lastCol">
      <w:rPr>
        <w:b/>
        <w:bCs/>
      </w:rPr>
      <w:tcPr>
        <w:tcBorders>
          <w:top w:val="single" w:color="9BBB59" w:themeColor="accent3" w:sz="8" w:space="0"/>
          <w:bottom w:val="single" w:color="9BBB59" w:themeColor="accent3" w:sz="8" w:space="0"/>
        </w:tcBorders>
      </w:tcPr>
    </w:tblStylePr>
    <w:tblStylePr w:type="band1Vert">
      <w:tcPr>
        <w:shd w:val="clear" w:color="auto" w:fill="E6EED5" w:themeFill="accent3" w:themeFillTint="3F"/>
      </w:tcPr>
    </w:tblStylePr>
    <w:tblStylePr w:type="band1Horz">
      <w:tcPr>
        <w:shd w:val="clear" w:color="auto" w:fill="E6EED5" w:themeFill="accent3" w:themeFillTint="3F"/>
      </w:tcPr>
    </w:tblStylePr>
  </w:style>
  <w:style w:type="table" w:styleId="105">
    <w:name w:val="Medium List 1 Accent 4"/>
    <w:basedOn w:val="12"/>
    <w:uiPriority w:val="65"/>
    <w:pPr>
      <w:spacing w:after="0" w:line="240" w:lineRule="auto"/>
    </w:pPr>
    <w:rPr>
      <w:color w:val="000000" w:themeColor="text1"/>
      <w14:textFill>
        <w14:solidFill>
          <w14:schemeClr w14:val="tx1"/>
        </w14:solidFill>
      </w14:textFill>
    </w:rPr>
    <w:tblPr>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rPr>
        <w:rFonts w:asciiTheme="majorHAnsi" w:hAnsiTheme="majorHAnsi" w:eastAsiaTheme="majorEastAsia" w:cstheme="majorBidi"/>
      </w:rPr>
      <w:tcPr>
        <w:tcBorders>
          <w:top w:val="nil"/>
          <w:bottom w:val="single" w:color="8064A2" w:themeColor="accent4" w:sz="8" w:space="0"/>
        </w:tcBorders>
      </w:tcPr>
    </w:tblStylePr>
    <w:tblStylePr w:type="lastRow">
      <w:rPr>
        <w:b/>
        <w:bCs/>
        <w:color w:val="1F497D" w:themeColor="text2"/>
        <w14:textFill>
          <w14:solidFill>
            <w14:schemeClr w14:val="tx2"/>
          </w14:solidFill>
        </w14:textFill>
      </w:rPr>
      <w:tcPr>
        <w:tcBorders>
          <w:top w:val="single" w:color="8064A2" w:themeColor="accent4" w:sz="8" w:space="0"/>
          <w:bottom w:val="single" w:color="8064A2" w:themeColor="accent4" w:sz="8" w:space="0"/>
        </w:tcBorders>
      </w:tcPr>
    </w:tblStylePr>
    <w:tblStylePr w:type="firstCol">
      <w:rPr>
        <w:b/>
        <w:bCs/>
      </w:rPr>
    </w:tblStylePr>
    <w:tblStylePr w:type="lastCol">
      <w:rPr>
        <w:b/>
        <w:bCs/>
      </w:rPr>
      <w:tcPr>
        <w:tcBorders>
          <w:top w:val="single" w:color="8064A2" w:themeColor="accent4" w:sz="8" w:space="0"/>
          <w:bottom w:val="single" w:color="8064A2" w:themeColor="accent4" w:sz="8" w:space="0"/>
        </w:tcBorders>
      </w:tcPr>
    </w:tblStylePr>
    <w:tblStylePr w:type="band1Vert">
      <w:tcPr>
        <w:shd w:val="clear" w:color="auto" w:fill="DFD8E8" w:themeFill="accent4" w:themeFillTint="3F"/>
      </w:tcPr>
    </w:tblStylePr>
    <w:tblStylePr w:type="band1Horz">
      <w:tcPr>
        <w:shd w:val="clear" w:color="auto" w:fill="DFD8E8" w:themeFill="accent4" w:themeFillTint="3F"/>
      </w:tcPr>
    </w:tblStylePr>
  </w:style>
  <w:style w:type="table" w:styleId="106">
    <w:name w:val="Medium List 1 Accent 5"/>
    <w:basedOn w:val="12"/>
    <w:qFormat/>
    <w:uiPriority w:val="65"/>
    <w:pPr>
      <w:spacing w:after="0" w:line="240" w:lineRule="auto"/>
    </w:pPr>
    <w:rPr>
      <w:color w:val="000000" w:themeColor="text1"/>
      <w14:textFill>
        <w14:solidFill>
          <w14:schemeClr w14:val="tx1"/>
        </w14:solidFill>
      </w14:textFill>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rPr>
        <w:rFonts w:asciiTheme="majorHAnsi" w:hAnsiTheme="majorHAnsi" w:eastAsiaTheme="majorEastAsia" w:cstheme="majorBidi"/>
      </w:rPr>
      <w:tcPr>
        <w:tcBorders>
          <w:top w:val="nil"/>
          <w:bottom w:val="single" w:color="4BACC6" w:themeColor="accent5" w:sz="8" w:space="0"/>
        </w:tcBorders>
      </w:tcPr>
    </w:tblStylePr>
    <w:tblStylePr w:type="lastRow">
      <w:rPr>
        <w:b/>
        <w:bCs/>
        <w:color w:val="1F497D" w:themeColor="text2"/>
        <w14:textFill>
          <w14:solidFill>
            <w14:schemeClr w14:val="tx2"/>
          </w14:solidFill>
        </w14:textFill>
      </w:rPr>
      <w:tcPr>
        <w:tcBorders>
          <w:top w:val="single" w:color="4BACC6" w:themeColor="accent5" w:sz="8" w:space="0"/>
          <w:bottom w:val="single" w:color="4BACC6" w:themeColor="accent5" w:sz="8" w:space="0"/>
        </w:tcBorders>
      </w:tcPr>
    </w:tblStylePr>
    <w:tblStylePr w:type="firstCol">
      <w:rPr>
        <w:b/>
        <w:bCs/>
      </w:rPr>
    </w:tblStylePr>
    <w:tblStylePr w:type="lastCol">
      <w:rPr>
        <w:b/>
        <w:bCs/>
      </w:rPr>
      <w:tcPr>
        <w:tcBorders>
          <w:top w:val="single" w:color="4BACC6" w:themeColor="accent5" w:sz="8" w:space="0"/>
          <w:bottom w:val="single" w:color="4BACC6" w:themeColor="accent5" w:sz="8" w:space="0"/>
        </w:tcBorders>
      </w:tcPr>
    </w:tblStylePr>
    <w:tblStylePr w:type="band1Vert">
      <w:tcPr>
        <w:shd w:val="clear" w:color="auto" w:fill="D2EAF0" w:themeFill="accent5" w:themeFillTint="3F"/>
      </w:tcPr>
    </w:tblStylePr>
    <w:tblStylePr w:type="band1Horz">
      <w:tcPr>
        <w:shd w:val="clear" w:color="auto" w:fill="D2EAF0" w:themeFill="accent5" w:themeFillTint="3F"/>
      </w:tcPr>
    </w:tblStylePr>
  </w:style>
  <w:style w:type="table" w:styleId="107">
    <w:name w:val="Medium List 1 Accent 6"/>
    <w:basedOn w:val="12"/>
    <w:uiPriority w:val="65"/>
    <w:pPr>
      <w:spacing w:after="0" w:line="240" w:lineRule="auto"/>
    </w:pPr>
    <w:rPr>
      <w:color w:val="000000" w:themeColor="text1"/>
      <w14:textFill>
        <w14:solidFill>
          <w14:schemeClr w14:val="tx1"/>
        </w14:solidFill>
      </w14:textFill>
    </w:rPr>
    <w:tblPr>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rPr>
        <w:rFonts w:asciiTheme="majorHAnsi" w:hAnsiTheme="majorHAnsi" w:eastAsiaTheme="majorEastAsia" w:cstheme="majorBidi"/>
      </w:rPr>
      <w:tcPr>
        <w:tcBorders>
          <w:top w:val="nil"/>
          <w:bottom w:val="single" w:color="F79646" w:themeColor="accent6" w:sz="8" w:space="0"/>
        </w:tcBorders>
      </w:tcPr>
    </w:tblStylePr>
    <w:tblStylePr w:type="lastRow">
      <w:rPr>
        <w:b/>
        <w:bCs/>
        <w:color w:val="1F497D" w:themeColor="text2"/>
        <w14:textFill>
          <w14:solidFill>
            <w14:schemeClr w14:val="tx2"/>
          </w14:solidFill>
        </w14:textFill>
      </w:rPr>
      <w:tcPr>
        <w:tcBorders>
          <w:top w:val="single" w:color="F79646" w:themeColor="accent6" w:sz="8" w:space="0"/>
          <w:bottom w:val="single" w:color="F79646" w:themeColor="accent6" w:sz="8" w:space="0"/>
        </w:tcBorders>
      </w:tcPr>
    </w:tblStylePr>
    <w:tblStylePr w:type="firstCol">
      <w:rPr>
        <w:b/>
        <w:bCs/>
      </w:rPr>
    </w:tblStylePr>
    <w:tblStylePr w:type="lastCol">
      <w:rPr>
        <w:b/>
        <w:bCs/>
      </w:rPr>
      <w:tcPr>
        <w:tcBorders>
          <w:top w:val="single" w:color="F79646" w:themeColor="accent6" w:sz="8" w:space="0"/>
          <w:bottom w:val="single" w:color="F79646" w:themeColor="accent6" w:sz="8" w:space="0"/>
        </w:tcBorders>
      </w:tcPr>
    </w:tblStylePr>
    <w:tblStylePr w:type="band1Vert">
      <w:tcPr>
        <w:shd w:val="clear" w:color="auto" w:fill="FDE5D1" w:themeFill="accent6" w:themeFillTint="3F"/>
      </w:tcPr>
    </w:tblStylePr>
    <w:tblStylePr w:type="band1Horz">
      <w:tcPr>
        <w:shd w:val="clear" w:color="auto" w:fill="FDE5D1" w:themeFill="accent6" w:themeFillTint="3F"/>
      </w:tcPr>
    </w:tblStylePr>
  </w:style>
  <w:style w:type="table" w:styleId="108">
    <w:name w:val="Medium List 2"/>
    <w:basedOn w:val="1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rPr>
        <w:sz w:val="24"/>
        <w:szCs w:val="24"/>
      </w:rPr>
      <w:tcPr>
        <w:tcBorders>
          <w:top w:val="nil"/>
          <w:left w:val="nil"/>
          <w:bottom w:val="single" w:color="000000" w:themeColor="text1" w:sz="24" w:space="0"/>
          <w:right w:val="nil"/>
          <w:insideH w:val="nil"/>
          <w:insideV w:val="nil"/>
        </w:tcBorders>
        <w:shd w:val="clear" w:color="auto" w:fill="FFFFFF" w:themeFill="background1"/>
      </w:tcPr>
    </w:tblStylePr>
    <w:tblStylePr w:type="lastRow">
      <w:tcPr>
        <w:tcBorders>
          <w:top w:val="single" w:color="000000" w:themeColor="text1" w:sz="8" w:space="0"/>
          <w:left w:val="nil"/>
          <w:bottom w:val="nil"/>
          <w:right w:val="nil"/>
          <w:insideH w:val="nil"/>
          <w:insideV w:val="nil"/>
        </w:tcBorders>
        <w:shd w:val="clear" w:color="auto" w:fill="FFFFFF" w:themeFill="background1"/>
      </w:tcPr>
    </w:tblStylePr>
    <w:tblStylePr w:type="firstCol">
      <w:tcPr>
        <w:tcBorders>
          <w:top w:val="nil"/>
          <w:left w:val="nil"/>
          <w:bottom w:val="nil"/>
          <w:right w:val="single" w:color="000000" w:themeColor="text1" w:sz="8" w:space="0"/>
          <w:insideH w:val="nil"/>
          <w:insideV w:val="nil"/>
        </w:tcBorders>
        <w:shd w:val="clear" w:color="auto" w:fill="FFFFFF" w:themeFill="background1"/>
      </w:tcPr>
    </w:tblStylePr>
    <w:tblStylePr w:type="lastCol">
      <w:tcPr>
        <w:tcBorders>
          <w:top w:val="nil"/>
          <w:left w:val="single" w:color="000000" w:themeColor="text1" w:sz="8" w:space="0"/>
          <w:bottom w:val="nil"/>
          <w:right w:val="nil"/>
          <w:insideH w:val="nil"/>
          <w:insideV w:val="nil"/>
        </w:tcBorders>
        <w:shd w:val="clear" w:color="auto" w:fill="FFFFFF" w:themeFill="background1"/>
      </w:tcPr>
    </w:tblStylePr>
    <w:tblStylePr w:type="band1Vert">
      <w:tcPr>
        <w:tcBorders>
          <w:left w:val="nil"/>
          <w:right w:val="nil"/>
          <w:insideH w:val="nil"/>
          <w:insideV w:val="nil"/>
        </w:tcBorders>
        <w:shd w:val="clear" w:color="auto" w:fill="BFBFBF" w:themeFill="text1" w:themeFillTint="3F"/>
      </w:tcPr>
    </w:tblStylePr>
    <w:tblStylePr w:type="band1Horz">
      <w:tcPr>
        <w:tcBorders>
          <w:top w:val="nil"/>
          <w:bottom w:val="nil"/>
          <w:insideH w:val="nil"/>
          <w:insideV w:val="nil"/>
        </w:tcBorders>
        <w:shd w:val="clear" w:color="auto" w:fill="BFBFBF" w:themeFill="text1" w:themeFillTint="3F"/>
      </w:tcPr>
    </w:tblStylePr>
    <w:tblStylePr w:type="nwCell">
      <w:tcPr>
        <w:shd w:val="clear" w:color="auto" w:fill="FFFFFF" w:themeFill="background1"/>
      </w:tcPr>
    </w:tblStylePr>
    <w:tblStylePr w:type="swCell">
      <w:tcPr>
        <w:tcBorders>
          <w:top w:val="nil"/>
        </w:tcBorders>
      </w:tcPr>
    </w:tblStylePr>
  </w:style>
  <w:style w:type="table" w:styleId="109">
    <w:name w:val="Medium List 2 Accent 1"/>
    <w:basedOn w:val="1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rPr>
        <w:sz w:val="24"/>
        <w:szCs w:val="24"/>
      </w:rPr>
      <w:tcPr>
        <w:tcBorders>
          <w:top w:val="nil"/>
          <w:left w:val="nil"/>
          <w:bottom w:val="single" w:color="4F81BD" w:themeColor="accent1" w:sz="24" w:space="0"/>
          <w:right w:val="nil"/>
          <w:insideH w:val="nil"/>
          <w:insideV w:val="nil"/>
        </w:tcBorders>
        <w:shd w:val="clear" w:color="auto" w:fill="FFFFFF" w:themeFill="background1"/>
      </w:tcPr>
    </w:tblStylePr>
    <w:tblStylePr w:type="lastRow">
      <w:tcPr>
        <w:tcBorders>
          <w:top w:val="single" w:color="4F81BD" w:themeColor="accent1" w:sz="8" w:space="0"/>
          <w:left w:val="nil"/>
          <w:bottom w:val="nil"/>
          <w:right w:val="nil"/>
          <w:insideH w:val="nil"/>
          <w:insideV w:val="nil"/>
        </w:tcBorders>
        <w:shd w:val="clear" w:color="auto" w:fill="FFFFFF" w:themeFill="background1"/>
      </w:tcPr>
    </w:tblStylePr>
    <w:tblStylePr w:type="firstCol">
      <w:tcPr>
        <w:tcBorders>
          <w:top w:val="nil"/>
          <w:left w:val="nil"/>
          <w:bottom w:val="nil"/>
          <w:right w:val="single" w:color="4F81BD" w:themeColor="accent1" w:sz="8" w:space="0"/>
          <w:insideH w:val="nil"/>
          <w:insideV w:val="nil"/>
        </w:tcBorders>
        <w:shd w:val="clear" w:color="auto" w:fill="FFFFFF" w:themeFill="background1"/>
      </w:tcPr>
    </w:tblStylePr>
    <w:tblStylePr w:type="lastCol">
      <w:tcPr>
        <w:tcBorders>
          <w:top w:val="nil"/>
          <w:left w:val="single" w:color="4F81BD" w:themeColor="accent1" w:sz="8" w:space="0"/>
          <w:bottom w:val="nil"/>
          <w:right w:val="nil"/>
          <w:insideH w:val="nil"/>
          <w:insideV w:val="nil"/>
        </w:tcBorders>
        <w:shd w:val="clear" w:color="auto" w:fill="FFFFFF" w:themeFill="background1"/>
      </w:tcPr>
    </w:tblStylePr>
    <w:tblStylePr w:type="band1Vert">
      <w:tcPr>
        <w:tcBorders>
          <w:left w:val="nil"/>
          <w:right w:val="nil"/>
          <w:insideH w:val="nil"/>
          <w:insideV w:val="nil"/>
        </w:tcBorders>
        <w:shd w:val="clear" w:color="auto" w:fill="D3DFEE" w:themeFill="accent1" w:themeFillTint="3F"/>
      </w:tcPr>
    </w:tblStylePr>
    <w:tblStylePr w:type="band1Horz">
      <w:tcPr>
        <w:tcBorders>
          <w:top w:val="nil"/>
          <w:bottom w:val="nil"/>
          <w:insideH w:val="nil"/>
          <w:insideV w:val="nil"/>
        </w:tcBorders>
        <w:shd w:val="clear" w:color="auto" w:fill="D3DFEE" w:themeFill="accent1" w:themeFillTint="3F"/>
      </w:tcPr>
    </w:tblStylePr>
    <w:tblStylePr w:type="nwCell">
      <w:tcPr>
        <w:shd w:val="clear" w:color="auto" w:fill="FFFFFF" w:themeFill="background1"/>
      </w:tcPr>
    </w:tblStylePr>
    <w:tblStylePr w:type="swCell">
      <w:tcPr>
        <w:tcBorders>
          <w:top w:val="nil"/>
        </w:tcBorders>
      </w:tcPr>
    </w:tblStylePr>
  </w:style>
  <w:style w:type="table" w:styleId="110">
    <w:name w:val="Medium List 2 Accent 2"/>
    <w:basedOn w:val="1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rPr>
        <w:sz w:val="24"/>
        <w:szCs w:val="24"/>
      </w:rPr>
      <w:tcPr>
        <w:tcBorders>
          <w:top w:val="nil"/>
          <w:left w:val="nil"/>
          <w:bottom w:val="single" w:color="C0504D" w:themeColor="accent2" w:sz="24" w:space="0"/>
          <w:right w:val="nil"/>
          <w:insideH w:val="nil"/>
          <w:insideV w:val="nil"/>
        </w:tcBorders>
        <w:shd w:val="clear" w:color="auto" w:fill="FFFFFF" w:themeFill="background1"/>
      </w:tcPr>
    </w:tblStylePr>
    <w:tblStylePr w:type="lastRow">
      <w:tcPr>
        <w:tcBorders>
          <w:top w:val="single" w:color="C0504D" w:themeColor="accent2" w:sz="8" w:space="0"/>
          <w:left w:val="nil"/>
          <w:bottom w:val="nil"/>
          <w:right w:val="nil"/>
          <w:insideH w:val="nil"/>
          <w:insideV w:val="nil"/>
        </w:tcBorders>
        <w:shd w:val="clear" w:color="auto" w:fill="FFFFFF" w:themeFill="background1"/>
      </w:tcPr>
    </w:tblStylePr>
    <w:tblStylePr w:type="firstCol">
      <w:tcPr>
        <w:tcBorders>
          <w:top w:val="nil"/>
          <w:left w:val="nil"/>
          <w:bottom w:val="nil"/>
          <w:right w:val="single" w:color="C0504D" w:themeColor="accent2" w:sz="8" w:space="0"/>
          <w:insideH w:val="nil"/>
          <w:insideV w:val="nil"/>
        </w:tcBorders>
        <w:shd w:val="clear" w:color="auto" w:fill="FFFFFF" w:themeFill="background1"/>
      </w:tcPr>
    </w:tblStylePr>
    <w:tblStylePr w:type="lastCol">
      <w:tcPr>
        <w:tcBorders>
          <w:top w:val="nil"/>
          <w:left w:val="single" w:color="C0504D" w:themeColor="accent2" w:sz="8" w:space="0"/>
          <w:bottom w:val="nil"/>
          <w:right w:val="nil"/>
          <w:insideH w:val="nil"/>
          <w:insideV w:val="nil"/>
        </w:tcBorders>
        <w:shd w:val="clear" w:color="auto" w:fill="FFFFFF" w:themeFill="background1"/>
      </w:tcPr>
    </w:tblStylePr>
    <w:tblStylePr w:type="band1Vert">
      <w:tcPr>
        <w:tcBorders>
          <w:left w:val="nil"/>
          <w:right w:val="nil"/>
          <w:insideH w:val="nil"/>
          <w:insideV w:val="nil"/>
        </w:tcBorders>
        <w:shd w:val="clear" w:color="auto" w:fill="EFD3D3" w:themeFill="accent2" w:themeFillTint="3F"/>
      </w:tcPr>
    </w:tblStylePr>
    <w:tblStylePr w:type="band1Horz">
      <w:tcPr>
        <w:tcBorders>
          <w:top w:val="nil"/>
          <w:bottom w:val="nil"/>
          <w:insideH w:val="nil"/>
          <w:insideV w:val="nil"/>
        </w:tcBorders>
        <w:shd w:val="clear" w:color="auto" w:fill="EFD3D3" w:themeFill="accent2" w:themeFillTint="3F"/>
      </w:tcPr>
    </w:tblStylePr>
    <w:tblStylePr w:type="nwCell">
      <w:tcPr>
        <w:shd w:val="clear" w:color="auto" w:fill="FFFFFF" w:themeFill="background1"/>
      </w:tcPr>
    </w:tblStylePr>
    <w:tblStylePr w:type="swCell">
      <w:tcPr>
        <w:tcBorders>
          <w:top w:val="nil"/>
        </w:tcBorders>
      </w:tcPr>
    </w:tblStylePr>
  </w:style>
  <w:style w:type="table" w:styleId="111">
    <w:name w:val="Medium List 2 Accent 3"/>
    <w:basedOn w:val="1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rPr>
        <w:sz w:val="24"/>
        <w:szCs w:val="24"/>
      </w:rPr>
      <w:tcPr>
        <w:tcBorders>
          <w:top w:val="nil"/>
          <w:left w:val="nil"/>
          <w:bottom w:val="single" w:color="9BBB59" w:themeColor="accent3" w:sz="24" w:space="0"/>
          <w:right w:val="nil"/>
          <w:insideH w:val="nil"/>
          <w:insideV w:val="nil"/>
        </w:tcBorders>
        <w:shd w:val="clear" w:color="auto" w:fill="FFFFFF" w:themeFill="background1"/>
      </w:tcPr>
    </w:tblStylePr>
    <w:tblStylePr w:type="lastRow">
      <w:tcPr>
        <w:tcBorders>
          <w:top w:val="single" w:color="9BBB59" w:themeColor="accent3" w:sz="8" w:space="0"/>
          <w:left w:val="nil"/>
          <w:bottom w:val="nil"/>
          <w:right w:val="nil"/>
          <w:insideH w:val="nil"/>
          <w:insideV w:val="nil"/>
        </w:tcBorders>
        <w:shd w:val="clear" w:color="auto" w:fill="FFFFFF" w:themeFill="background1"/>
      </w:tcPr>
    </w:tblStylePr>
    <w:tblStylePr w:type="firstCol">
      <w:tcPr>
        <w:tcBorders>
          <w:top w:val="nil"/>
          <w:left w:val="nil"/>
          <w:bottom w:val="nil"/>
          <w:right w:val="single" w:color="9BBB59" w:themeColor="accent3" w:sz="8" w:space="0"/>
          <w:insideH w:val="nil"/>
          <w:insideV w:val="nil"/>
        </w:tcBorders>
        <w:shd w:val="clear" w:color="auto" w:fill="FFFFFF" w:themeFill="background1"/>
      </w:tcPr>
    </w:tblStylePr>
    <w:tblStylePr w:type="lastCol">
      <w:tcPr>
        <w:tcBorders>
          <w:top w:val="nil"/>
          <w:left w:val="single" w:color="9BBB59" w:themeColor="accent3" w:sz="8" w:space="0"/>
          <w:bottom w:val="nil"/>
          <w:right w:val="nil"/>
          <w:insideH w:val="nil"/>
          <w:insideV w:val="nil"/>
        </w:tcBorders>
        <w:shd w:val="clear" w:color="auto" w:fill="FFFFFF" w:themeFill="background1"/>
      </w:tcPr>
    </w:tblStylePr>
    <w:tblStylePr w:type="band1Vert">
      <w:tcPr>
        <w:tcBorders>
          <w:left w:val="nil"/>
          <w:right w:val="nil"/>
          <w:insideH w:val="nil"/>
          <w:insideV w:val="nil"/>
        </w:tcBorders>
        <w:shd w:val="clear" w:color="auto" w:fill="E6EED5" w:themeFill="accent3" w:themeFillTint="3F"/>
      </w:tcPr>
    </w:tblStylePr>
    <w:tblStylePr w:type="band1Horz">
      <w:tcPr>
        <w:tcBorders>
          <w:top w:val="nil"/>
          <w:bottom w:val="nil"/>
          <w:insideH w:val="nil"/>
          <w:insideV w:val="nil"/>
        </w:tcBorders>
        <w:shd w:val="clear" w:color="auto" w:fill="E6EED5" w:themeFill="accent3" w:themeFillTint="3F"/>
      </w:tcPr>
    </w:tblStylePr>
    <w:tblStylePr w:type="nwCell">
      <w:tcPr>
        <w:shd w:val="clear" w:color="auto" w:fill="FFFFFF" w:themeFill="background1"/>
      </w:tcPr>
    </w:tblStylePr>
    <w:tblStylePr w:type="swCell">
      <w:tcPr>
        <w:tcBorders>
          <w:top w:val="nil"/>
        </w:tcBorders>
      </w:tcPr>
    </w:tblStylePr>
  </w:style>
  <w:style w:type="table" w:styleId="112">
    <w:name w:val="Medium List 2 Accent 4"/>
    <w:basedOn w:val="1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rPr>
        <w:sz w:val="24"/>
        <w:szCs w:val="24"/>
      </w:rPr>
      <w:tcPr>
        <w:tcBorders>
          <w:top w:val="nil"/>
          <w:left w:val="nil"/>
          <w:bottom w:val="single" w:color="8064A2" w:themeColor="accent4" w:sz="24" w:space="0"/>
          <w:right w:val="nil"/>
          <w:insideH w:val="nil"/>
          <w:insideV w:val="nil"/>
        </w:tcBorders>
        <w:shd w:val="clear" w:color="auto" w:fill="FFFFFF" w:themeFill="background1"/>
      </w:tcPr>
    </w:tblStylePr>
    <w:tblStylePr w:type="lastRow">
      <w:tcPr>
        <w:tcBorders>
          <w:top w:val="single" w:color="8064A2" w:themeColor="accent4" w:sz="8" w:space="0"/>
          <w:left w:val="nil"/>
          <w:bottom w:val="nil"/>
          <w:right w:val="nil"/>
          <w:insideH w:val="nil"/>
          <w:insideV w:val="nil"/>
        </w:tcBorders>
        <w:shd w:val="clear" w:color="auto" w:fill="FFFFFF" w:themeFill="background1"/>
      </w:tcPr>
    </w:tblStylePr>
    <w:tblStylePr w:type="firstCol">
      <w:tcPr>
        <w:tcBorders>
          <w:top w:val="nil"/>
          <w:left w:val="nil"/>
          <w:bottom w:val="nil"/>
          <w:right w:val="single" w:color="8064A2" w:themeColor="accent4" w:sz="8" w:space="0"/>
          <w:insideH w:val="nil"/>
          <w:insideV w:val="nil"/>
        </w:tcBorders>
        <w:shd w:val="clear" w:color="auto" w:fill="FFFFFF" w:themeFill="background1"/>
      </w:tcPr>
    </w:tblStylePr>
    <w:tblStylePr w:type="lastCol">
      <w:tcPr>
        <w:tcBorders>
          <w:top w:val="nil"/>
          <w:left w:val="single" w:color="8064A2" w:themeColor="accent4" w:sz="8" w:space="0"/>
          <w:bottom w:val="nil"/>
          <w:right w:val="nil"/>
          <w:insideH w:val="nil"/>
          <w:insideV w:val="nil"/>
        </w:tcBorders>
        <w:shd w:val="clear" w:color="auto" w:fill="FFFFFF" w:themeFill="background1"/>
      </w:tcPr>
    </w:tblStylePr>
    <w:tblStylePr w:type="band1Vert">
      <w:tcPr>
        <w:tcBorders>
          <w:left w:val="nil"/>
          <w:right w:val="nil"/>
          <w:insideH w:val="nil"/>
          <w:insideV w:val="nil"/>
        </w:tcBorders>
        <w:shd w:val="clear" w:color="auto" w:fill="DFD8E8" w:themeFill="accent4" w:themeFillTint="3F"/>
      </w:tcPr>
    </w:tblStylePr>
    <w:tblStylePr w:type="band1Horz">
      <w:tcPr>
        <w:tcBorders>
          <w:top w:val="nil"/>
          <w:bottom w:val="nil"/>
          <w:insideH w:val="nil"/>
          <w:insideV w:val="nil"/>
        </w:tcBorders>
        <w:shd w:val="clear" w:color="auto" w:fill="DFD8E8" w:themeFill="accent4" w:themeFillTint="3F"/>
      </w:tcPr>
    </w:tblStylePr>
    <w:tblStylePr w:type="nwCell">
      <w:tcPr>
        <w:shd w:val="clear" w:color="auto" w:fill="FFFFFF" w:themeFill="background1"/>
      </w:tcPr>
    </w:tblStylePr>
    <w:tblStylePr w:type="swCell">
      <w:tcPr>
        <w:tcBorders>
          <w:top w:val="nil"/>
        </w:tcBorders>
      </w:tcPr>
    </w:tblStylePr>
  </w:style>
  <w:style w:type="table" w:styleId="113">
    <w:name w:val="Medium List 2 Accent 5"/>
    <w:basedOn w:val="1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rPr>
        <w:sz w:val="24"/>
        <w:szCs w:val="24"/>
      </w:rPr>
      <w:tcPr>
        <w:tcBorders>
          <w:top w:val="nil"/>
          <w:left w:val="nil"/>
          <w:bottom w:val="single" w:color="4BACC6" w:themeColor="accent5" w:sz="24" w:space="0"/>
          <w:right w:val="nil"/>
          <w:insideH w:val="nil"/>
          <w:insideV w:val="nil"/>
        </w:tcBorders>
        <w:shd w:val="clear" w:color="auto" w:fill="FFFFFF" w:themeFill="background1"/>
      </w:tcPr>
    </w:tblStylePr>
    <w:tblStylePr w:type="lastRow">
      <w:tcPr>
        <w:tcBorders>
          <w:top w:val="single" w:color="4BACC6" w:themeColor="accent5" w:sz="8" w:space="0"/>
          <w:left w:val="nil"/>
          <w:bottom w:val="nil"/>
          <w:right w:val="nil"/>
          <w:insideH w:val="nil"/>
          <w:insideV w:val="nil"/>
        </w:tcBorders>
        <w:shd w:val="clear" w:color="auto" w:fill="FFFFFF" w:themeFill="background1"/>
      </w:tcPr>
    </w:tblStylePr>
    <w:tblStylePr w:type="firstCol">
      <w:tcPr>
        <w:tcBorders>
          <w:top w:val="nil"/>
          <w:left w:val="nil"/>
          <w:bottom w:val="nil"/>
          <w:right w:val="single" w:color="4BACC6" w:themeColor="accent5" w:sz="8" w:space="0"/>
          <w:insideH w:val="nil"/>
          <w:insideV w:val="nil"/>
        </w:tcBorders>
        <w:shd w:val="clear" w:color="auto" w:fill="FFFFFF" w:themeFill="background1"/>
      </w:tcPr>
    </w:tblStylePr>
    <w:tblStylePr w:type="lastCol">
      <w:tcPr>
        <w:tcBorders>
          <w:top w:val="nil"/>
          <w:left w:val="single" w:color="4BACC6" w:themeColor="accent5" w:sz="8" w:space="0"/>
          <w:bottom w:val="nil"/>
          <w:right w:val="nil"/>
          <w:insideH w:val="nil"/>
          <w:insideV w:val="nil"/>
        </w:tcBorders>
        <w:shd w:val="clear" w:color="auto" w:fill="FFFFFF" w:themeFill="background1"/>
      </w:tcPr>
    </w:tblStylePr>
    <w:tblStylePr w:type="band1Vert">
      <w:tcPr>
        <w:tcBorders>
          <w:left w:val="nil"/>
          <w:right w:val="nil"/>
          <w:insideH w:val="nil"/>
          <w:insideV w:val="nil"/>
        </w:tcBorders>
        <w:shd w:val="clear" w:color="auto" w:fill="D2EAF0" w:themeFill="accent5" w:themeFillTint="3F"/>
      </w:tcPr>
    </w:tblStylePr>
    <w:tblStylePr w:type="band1Horz">
      <w:tcPr>
        <w:tcBorders>
          <w:top w:val="nil"/>
          <w:bottom w:val="nil"/>
          <w:insideH w:val="nil"/>
          <w:insideV w:val="nil"/>
        </w:tcBorders>
        <w:shd w:val="clear" w:color="auto" w:fill="D2EAF0" w:themeFill="accent5" w:themeFillTint="3F"/>
      </w:tcPr>
    </w:tblStylePr>
    <w:tblStylePr w:type="nwCell">
      <w:tcPr>
        <w:shd w:val="clear" w:color="auto" w:fill="FFFFFF" w:themeFill="background1"/>
      </w:tcPr>
    </w:tblStylePr>
    <w:tblStylePr w:type="swCell">
      <w:tcPr>
        <w:tcBorders>
          <w:top w:val="nil"/>
        </w:tcBorders>
      </w:tcPr>
    </w:tblStylePr>
  </w:style>
  <w:style w:type="table" w:styleId="114">
    <w:name w:val="Medium List 2 Accent 6"/>
    <w:basedOn w:val="1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rPr>
        <w:sz w:val="24"/>
        <w:szCs w:val="24"/>
      </w:rPr>
      <w:tcPr>
        <w:tcBorders>
          <w:top w:val="nil"/>
          <w:left w:val="nil"/>
          <w:bottom w:val="single" w:color="F79646" w:themeColor="accent6" w:sz="24" w:space="0"/>
          <w:right w:val="nil"/>
          <w:insideH w:val="nil"/>
          <w:insideV w:val="nil"/>
        </w:tcBorders>
        <w:shd w:val="clear" w:color="auto" w:fill="FFFFFF" w:themeFill="background1"/>
      </w:tcPr>
    </w:tblStylePr>
    <w:tblStylePr w:type="lastRow">
      <w:tcPr>
        <w:tcBorders>
          <w:top w:val="single" w:color="F79646" w:themeColor="accent6" w:sz="8" w:space="0"/>
          <w:left w:val="nil"/>
          <w:bottom w:val="nil"/>
          <w:right w:val="nil"/>
          <w:insideH w:val="nil"/>
          <w:insideV w:val="nil"/>
        </w:tcBorders>
        <w:shd w:val="clear" w:color="auto" w:fill="FFFFFF" w:themeFill="background1"/>
      </w:tcPr>
    </w:tblStylePr>
    <w:tblStylePr w:type="firstCol">
      <w:tcPr>
        <w:tcBorders>
          <w:top w:val="nil"/>
          <w:left w:val="nil"/>
          <w:bottom w:val="nil"/>
          <w:right w:val="single" w:color="F79646" w:themeColor="accent6" w:sz="8" w:space="0"/>
          <w:insideH w:val="nil"/>
          <w:insideV w:val="nil"/>
        </w:tcBorders>
        <w:shd w:val="clear" w:color="auto" w:fill="FFFFFF" w:themeFill="background1"/>
      </w:tcPr>
    </w:tblStylePr>
    <w:tblStylePr w:type="lastCol">
      <w:tcPr>
        <w:tcBorders>
          <w:top w:val="nil"/>
          <w:left w:val="single" w:color="F79646" w:themeColor="accent6" w:sz="8" w:space="0"/>
          <w:bottom w:val="nil"/>
          <w:right w:val="nil"/>
          <w:insideH w:val="nil"/>
          <w:insideV w:val="nil"/>
        </w:tcBorders>
        <w:shd w:val="clear" w:color="auto" w:fill="FFFFFF" w:themeFill="background1"/>
      </w:tcPr>
    </w:tblStylePr>
    <w:tblStylePr w:type="band1Vert">
      <w:tcPr>
        <w:tcBorders>
          <w:left w:val="nil"/>
          <w:right w:val="nil"/>
          <w:insideH w:val="nil"/>
          <w:insideV w:val="nil"/>
        </w:tcBorders>
        <w:shd w:val="clear" w:color="auto" w:fill="FDE5D1" w:themeFill="accent6" w:themeFillTint="3F"/>
      </w:tcPr>
    </w:tblStylePr>
    <w:tblStylePr w:type="band1Horz">
      <w:tcPr>
        <w:tcBorders>
          <w:top w:val="nil"/>
          <w:bottom w:val="nil"/>
          <w:insideH w:val="nil"/>
          <w:insideV w:val="nil"/>
        </w:tcBorders>
        <w:shd w:val="clear" w:color="auto" w:fill="FDE5D1" w:themeFill="accent6" w:themeFillTint="3F"/>
      </w:tcPr>
    </w:tblStylePr>
    <w:tblStylePr w:type="nwCell">
      <w:tcPr>
        <w:shd w:val="clear" w:color="auto" w:fill="FFFFFF" w:themeFill="background1"/>
      </w:tcPr>
    </w:tblStylePr>
    <w:tblStylePr w:type="swCell">
      <w:tcPr>
        <w:tcBorders>
          <w:top w:val="nil"/>
        </w:tcBorders>
      </w:tcPr>
    </w:tblStylePr>
  </w:style>
  <w:style w:type="table" w:styleId="115">
    <w:name w:val="Medium Grid 1"/>
    <w:basedOn w:val="12"/>
    <w:qFormat/>
    <w:uiPriority w:val="67"/>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insideV w:val="single" w:color="3F3F3F" w:themeColor="text1" w:themeTint="BF" w:sz="8" w:space="0"/>
      </w:tblBorders>
      <w:tblCellMar>
        <w:top w:w="0" w:type="dxa"/>
        <w:left w:w="108" w:type="dxa"/>
        <w:bottom w:w="0" w:type="dxa"/>
        <w:right w:w="108" w:type="dxa"/>
      </w:tblCellMar>
    </w:tblPr>
    <w:tcPr>
      <w:shd w:val="clear" w:color="auto" w:fill="BFBFBF" w:themeFill="text1" w:themeFillTint="3F"/>
    </w:tcPr>
    <w:tblStylePr w:type="firstRow">
      <w:rPr>
        <w:b/>
        <w:bCs/>
      </w:rPr>
    </w:tblStylePr>
    <w:tblStylePr w:type="lastRow">
      <w:rPr>
        <w:b/>
        <w:bCs/>
      </w:rPr>
      <w:tcPr>
        <w:tcBorders>
          <w:top w:val="single" w:color="3F3F3F" w:themeColor="text1" w:themeTint="BF" w:sz="18" w:space="0"/>
        </w:tcBorders>
      </w:tcPr>
    </w:tblStylePr>
    <w:tblStylePr w:type="firstCol">
      <w:rPr>
        <w:b/>
        <w:bCs/>
      </w:rPr>
    </w:tblStylePr>
    <w:tblStylePr w:type="lastCol">
      <w:rPr>
        <w:b/>
        <w:bCs/>
      </w:rPr>
    </w:tblStylePr>
    <w:tblStylePr w:type="band1Vert">
      <w:tcPr>
        <w:shd w:val="clear" w:color="auto" w:fill="7F7F7F" w:themeFill="text1" w:themeFillTint="7F"/>
      </w:tcPr>
    </w:tblStylePr>
    <w:tblStylePr w:type="band1Horz">
      <w:tcPr>
        <w:shd w:val="clear" w:color="auto" w:fill="7F7F7F" w:themeFill="text1" w:themeFillTint="7F"/>
      </w:tcPr>
    </w:tblStylePr>
  </w:style>
  <w:style w:type="table" w:styleId="116">
    <w:name w:val="Medium Grid 1 Accent 1"/>
    <w:basedOn w:val="12"/>
    <w:qFormat/>
    <w:uiPriority w:val="67"/>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cPr>
        <w:tcBorders>
          <w:top w:val="single" w:color="7BA0CD" w:themeColor="accent1" w:themeTint="BF" w:sz="18" w:space="0"/>
        </w:tcBorders>
      </w:tcPr>
    </w:tblStylePr>
    <w:tblStylePr w:type="firstCol">
      <w:rPr>
        <w:b/>
        <w:bCs/>
      </w:rPr>
    </w:tblStylePr>
    <w:tblStylePr w:type="lastCol">
      <w:rPr>
        <w:b/>
        <w:bCs/>
      </w:rPr>
    </w:tblStylePr>
    <w:tblStylePr w:type="band1Vert">
      <w:tcPr>
        <w:shd w:val="clear" w:color="auto" w:fill="A7C0DE" w:themeFill="accent1" w:themeFillTint="7F"/>
      </w:tcPr>
    </w:tblStylePr>
    <w:tblStylePr w:type="band1Horz">
      <w:tcPr>
        <w:shd w:val="clear" w:color="auto" w:fill="A7C0DE" w:themeFill="accent1" w:themeFillTint="7F"/>
      </w:tcPr>
    </w:tblStylePr>
  </w:style>
  <w:style w:type="table" w:styleId="117">
    <w:name w:val="Medium Grid 1 Accent 2"/>
    <w:basedOn w:val="12"/>
    <w:qFormat/>
    <w:uiPriority w:val="67"/>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CellMar>
        <w:top w:w="0" w:type="dxa"/>
        <w:left w:w="108" w:type="dxa"/>
        <w:bottom w:w="0" w:type="dxa"/>
        <w:right w:w="108" w:type="dxa"/>
      </w:tblCellMar>
    </w:tblPr>
    <w:tcPr>
      <w:shd w:val="clear" w:color="auto" w:fill="EFD3D3" w:themeFill="accent2" w:themeFillTint="3F"/>
    </w:tcPr>
    <w:tblStylePr w:type="firstRow">
      <w:rPr>
        <w:b/>
        <w:bCs/>
      </w:rPr>
    </w:tblStylePr>
    <w:tblStylePr w:type="lastRow">
      <w:rPr>
        <w:b/>
        <w:bCs/>
      </w:rPr>
      <w:tcPr>
        <w:tcBorders>
          <w:top w:val="single" w:color="CF7B79" w:themeColor="accent2" w:themeTint="BF" w:sz="18" w:space="0"/>
        </w:tcBorders>
      </w:tcPr>
    </w:tblStylePr>
    <w:tblStylePr w:type="firstCol">
      <w:rPr>
        <w:b/>
        <w:bCs/>
      </w:rPr>
    </w:tblStylePr>
    <w:tblStylePr w:type="lastCol">
      <w:rPr>
        <w:b/>
        <w:bCs/>
      </w:rPr>
    </w:tblStylePr>
    <w:tblStylePr w:type="band1Vert">
      <w:tcPr>
        <w:shd w:val="clear" w:color="auto" w:fill="DFA7A6" w:themeFill="accent2" w:themeFillTint="7F"/>
      </w:tcPr>
    </w:tblStylePr>
    <w:tblStylePr w:type="band1Horz">
      <w:tcPr>
        <w:shd w:val="clear" w:color="auto" w:fill="DFA7A6" w:themeFill="accent2" w:themeFillTint="7F"/>
      </w:tcPr>
    </w:tblStylePr>
  </w:style>
  <w:style w:type="table" w:styleId="118">
    <w:name w:val="Medium Grid 1 Accent 3"/>
    <w:basedOn w:val="12"/>
    <w:qFormat/>
    <w:uiPriority w:val="67"/>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insideV w:val="single" w:color="B4CC82" w:themeColor="accent3" w:themeTint="BF" w:sz="8" w:space="0"/>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cPr>
        <w:tcBorders>
          <w:top w:val="single" w:color="B4CC82" w:themeColor="accent3" w:themeTint="BF" w:sz="18" w:space="0"/>
        </w:tcBorders>
      </w:tcPr>
    </w:tblStylePr>
    <w:tblStylePr w:type="firstCol">
      <w:rPr>
        <w:b/>
        <w:bCs/>
      </w:rPr>
    </w:tblStylePr>
    <w:tblStylePr w:type="lastCol">
      <w:rPr>
        <w:b/>
        <w:bCs/>
      </w:rPr>
    </w:tblStylePr>
    <w:tblStylePr w:type="band1Vert">
      <w:tcPr>
        <w:shd w:val="clear" w:color="auto" w:fill="CDDDAC" w:themeFill="accent3" w:themeFillTint="7F"/>
      </w:tcPr>
    </w:tblStylePr>
    <w:tblStylePr w:type="band1Horz">
      <w:tcPr>
        <w:shd w:val="clear" w:color="auto" w:fill="CDDDAC" w:themeFill="accent3" w:themeFillTint="7F"/>
      </w:tcPr>
    </w:tblStylePr>
  </w:style>
  <w:style w:type="table" w:styleId="119">
    <w:name w:val="Medium Grid 1 Accent 4"/>
    <w:basedOn w:val="12"/>
    <w:qFormat/>
    <w:uiPriority w:val="67"/>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cPr>
        <w:tcBorders>
          <w:top w:val="single" w:color="9F8AB9" w:themeColor="accent4" w:themeTint="BF" w:sz="18" w:space="0"/>
        </w:tcBorders>
      </w:tcPr>
    </w:tblStylePr>
    <w:tblStylePr w:type="firstCol">
      <w:rPr>
        <w:b/>
        <w:bCs/>
      </w:rPr>
    </w:tblStylePr>
    <w:tblStylePr w:type="lastCol">
      <w:rPr>
        <w:b/>
        <w:bCs/>
      </w:rPr>
    </w:tblStylePr>
    <w:tblStylePr w:type="band1Vert">
      <w:tcPr>
        <w:shd w:val="clear" w:color="auto" w:fill="BFB1D0" w:themeFill="accent4" w:themeFillTint="7F"/>
      </w:tcPr>
    </w:tblStylePr>
    <w:tblStylePr w:type="band1Horz">
      <w:tcPr>
        <w:shd w:val="clear" w:color="auto" w:fill="BFB1D0" w:themeFill="accent4" w:themeFillTint="7F"/>
      </w:tcPr>
    </w:tblStylePr>
  </w:style>
  <w:style w:type="table" w:styleId="120">
    <w:name w:val="Medium Grid 1 Accent 5"/>
    <w:basedOn w:val="12"/>
    <w:uiPriority w:val="67"/>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CellMar>
        <w:top w:w="0" w:type="dxa"/>
        <w:left w:w="108" w:type="dxa"/>
        <w:bottom w:w="0" w:type="dxa"/>
        <w:right w:w="108" w:type="dxa"/>
      </w:tblCellMar>
    </w:tblPr>
    <w:tcPr>
      <w:shd w:val="clear" w:color="auto" w:fill="D2EAF0" w:themeFill="accent5" w:themeFillTint="3F"/>
    </w:tcPr>
    <w:tblStylePr w:type="firstRow">
      <w:rPr>
        <w:b/>
        <w:bCs/>
      </w:rPr>
    </w:tblStylePr>
    <w:tblStylePr w:type="lastRow">
      <w:rPr>
        <w:b/>
        <w:bCs/>
      </w:rPr>
      <w:tcPr>
        <w:tcBorders>
          <w:top w:val="single" w:color="78C0D4" w:themeColor="accent5" w:themeTint="BF" w:sz="18" w:space="0"/>
        </w:tcBorders>
      </w:tcPr>
    </w:tblStylePr>
    <w:tblStylePr w:type="firstCol">
      <w:rPr>
        <w:b/>
        <w:bCs/>
      </w:rPr>
    </w:tblStylePr>
    <w:tblStylePr w:type="lastCol">
      <w:rPr>
        <w:b/>
        <w:bCs/>
      </w:rPr>
    </w:tblStylePr>
    <w:tblStylePr w:type="band1Vert">
      <w:tcPr>
        <w:shd w:val="clear" w:color="auto" w:fill="A5D5E2" w:themeFill="accent5" w:themeFillTint="7F"/>
      </w:tcPr>
    </w:tblStylePr>
    <w:tblStylePr w:type="band1Horz">
      <w:tcPr>
        <w:shd w:val="clear" w:color="auto" w:fill="A5D5E2" w:themeFill="accent5" w:themeFillTint="7F"/>
      </w:tcPr>
    </w:tblStylePr>
  </w:style>
  <w:style w:type="table" w:styleId="121">
    <w:name w:val="Medium Grid 1 Accent 6"/>
    <w:basedOn w:val="12"/>
    <w:uiPriority w:val="67"/>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CellMar>
        <w:top w:w="0" w:type="dxa"/>
        <w:left w:w="108" w:type="dxa"/>
        <w:bottom w:w="0" w:type="dxa"/>
        <w:right w:w="108" w:type="dxa"/>
      </w:tblCellMar>
    </w:tblPr>
    <w:tcPr>
      <w:shd w:val="clear" w:color="auto" w:fill="FDE5D1" w:themeFill="accent6" w:themeFillTint="3F"/>
    </w:tcPr>
    <w:tblStylePr w:type="firstRow">
      <w:rPr>
        <w:b/>
        <w:bCs/>
      </w:rPr>
    </w:tblStylePr>
    <w:tblStylePr w:type="lastRow">
      <w:rPr>
        <w:b/>
        <w:bCs/>
      </w:rPr>
      <w:tcPr>
        <w:tcBorders>
          <w:top w:val="single" w:color="F9B074" w:themeColor="accent6" w:themeTint="BF" w:sz="18" w:space="0"/>
        </w:tcBorders>
      </w:tcPr>
    </w:tblStylePr>
    <w:tblStylePr w:type="firstCol">
      <w:rPr>
        <w:b/>
        <w:bCs/>
      </w:rPr>
    </w:tblStylePr>
    <w:tblStylePr w:type="lastCol">
      <w:rPr>
        <w:b/>
        <w:bCs/>
      </w:rPr>
    </w:tblStylePr>
    <w:tblStylePr w:type="band1Vert">
      <w:tcPr>
        <w:shd w:val="clear" w:color="auto" w:fill="FBCAA2" w:themeFill="accent6" w:themeFillTint="7F"/>
      </w:tcPr>
    </w:tblStylePr>
    <w:tblStylePr w:type="band1Horz">
      <w:tcPr>
        <w:shd w:val="clear" w:color="auto" w:fill="FBCAA2" w:themeFill="accent6" w:themeFillTint="7F"/>
      </w:tcPr>
    </w:tblStylePr>
  </w:style>
  <w:style w:type="table" w:styleId="122">
    <w:name w:val="Medium Grid 2"/>
    <w:basedOn w:val="1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cPr>
      <w:shd w:val="clear" w:color="auto" w:fill="BFBFBF" w:themeFill="text1" w:themeFillTint="3F"/>
    </w:tcPr>
    <w:tblStylePr w:type="firstRow">
      <w:rPr>
        <w:b/>
        <w:bCs/>
        <w:color w:val="000000" w:themeColor="text1"/>
        <w14:textFill>
          <w14:solidFill>
            <w14:schemeClr w14:val="tx1"/>
          </w14:solidFill>
        </w14:textFill>
      </w:rPr>
      <w:tcPr>
        <w:shd w:val="clear" w:color="auto" w:fill="E5E5E5" w:themeFill="text1" w:themeFillTint="19"/>
      </w:tcPr>
    </w:tblStylePr>
    <w:tblStylePr w:type="lastRow">
      <w:rPr>
        <w:b/>
        <w:bCs/>
        <w:color w:val="000000" w:themeColor="text1"/>
        <w14:textFill>
          <w14:solidFill>
            <w14:schemeClr w14:val="tx1"/>
          </w14:solidFill>
        </w14:textFill>
      </w:r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cPr>
        <w:tcBorders>
          <w:top w:val="nil"/>
          <w:left w:val="nil"/>
          <w:bottom w:val="nil"/>
          <w:right w:val="nil"/>
          <w:insideH w:val="nil"/>
          <w:insideV w:val="nil"/>
        </w:tcBorders>
        <w:shd w:val="clear" w:color="auto" w:fill="CCCCCC" w:themeFill="text1" w:themeFillTint="33"/>
      </w:tcPr>
    </w:tblStylePr>
    <w:tblStylePr w:type="band1Vert">
      <w:tcPr>
        <w:shd w:val="clear" w:color="auto" w:fill="7F7F7F" w:themeFill="text1" w:themeFillTint="7F"/>
      </w:tcPr>
    </w:tblStylePr>
    <w:tblStylePr w:type="band1Horz">
      <w:tcPr>
        <w:tcBorders>
          <w:insideH w:val="single" w:sz="6" w:space="0"/>
          <w:insideV w:val="single" w:sz="6" w:space="0"/>
        </w:tcBorders>
        <w:shd w:val="clear" w:color="auto" w:fill="7F7F7F" w:themeFill="text1" w:themeFillTint="7F"/>
      </w:tcPr>
    </w:tblStylePr>
    <w:tblStylePr w:type="nwCell">
      <w:tcPr>
        <w:shd w:val="clear" w:color="auto" w:fill="FFFFFF" w:themeFill="background1"/>
      </w:tcPr>
    </w:tblStylePr>
  </w:style>
  <w:style w:type="table" w:styleId="123">
    <w:name w:val="Medium Grid 2 Accent 1"/>
    <w:basedOn w:val="1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14:textFill>
          <w14:solidFill>
            <w14:schemeClr w14:val="tx1"/>
          </w14:solidFill>
        </w14:textFill>
      </w:rPr>
      <w:tcPr>
        <w:shd w:val="clear" w:color="auto" w:fill="EDF2F8" w:themeFill="accent1" w:themeFillTint="19"/>
      </w:tcPr>
    </w:tblStylePr>
    <w:tblStylePr w:type="lastRow">
      <w:rPr>
        <w:b/>
        <w:bCs/>
        <w:color w:val="000000" w:themeColor="text1"/>
        <w14:textFill>
          <w14:solidFill>
            <w14:schemeClr w14:val="tx1"/>
          </w14:solidFill>
        </w14:textFill>
      </w:r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cPr>
        <w:tcBorders>
          <w:top w:val="nil"/>
          <w:left w:val="nil"/>
          <w:bottom w:val="nil"/>
          <w:right w:val="nil"/>
          <w:insideH w:val="nil"/>
          <w:insideV w:val="nil"/>
        </w:tcBorders>
        <w:shd w:val="clear" w:color="auto" w:fill="DBE5F1" w:themeFill="accent1" w:themeFillTint="33"/>
      </w:tcPr>
    </w:tblStylePr>
    <w:tblStylePr w:type="band1Vert">
      <w:tcPr>
        <w:shd w:val="clear" w:color="auto" w:fill="A7C0DE" w:themeFill="accent1" w:themeFillTint="7F"/>
      </w:tcPr>
    </w:tblStylePr>
    <w:tblStylePr w:type="band1Horz">
      <w:tcPr>
        <w:tcBorders>
          <w:insideH w:val="single" w:sz="6" w:space="0"/>
          <w:insideV w:val="single" w:sz="6" w:space="0"/>
        </w:tcBorders>
        <w:shd w:val="clear" w:color="auto" w:fill="A7C0DE" w:themeFill="accent1" w:themeFillTint="7F"/>
      </w:tcPr>
    </w:tblStylePr>
    <w:tblStylePr w:type="nwCell">
      <w:tcPr>
        <w:shd w:val="clear" w:color="auto" w:fill="FFFFFF" w:themeFill="background1"/>
      </w:tcPr>
    </w:tblStylePr>
  </w:style>
  <w:style w:type="table" w:styleId="124">
    <w:name w:val="Medium Grid 2 Accent 2"/>
    <w:basedOn w:val="1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cPr>
      <w:shd w:val="clear" w:color="auto" w:fill="EFD3D3" w:themeFill="accent2" w:themeFillTint="3F"/>
    </w:tcPr>
    <w:tblStylePr w:type="firstRow">
      <w:rPr>
        <w:b/>
        <w:bCs/>
        <w:color w:val="000000" w:themeColor="text1"/>
        <w14:textFill>
          <w14:solidFill>
            <w14:schemeClr w14:val="tx1"/>
          </w14:solidFill>
        </w14:textFill>
      </w:rPr>
      <w:tcPr>
        <w:shd w:val="clear" w:color="auto" w:fill="F8EDED" w:themeFill="accent2" w:themeFillTint="19"/>
      </w:tcPr>
    </w:tblStylePr>
    <w:tblStylePr w:type="lastRow">
      <w:rPr>
        <w:b/>
        <w:bCs/>
        <w:color w:val="000000" w:themeColor="text1"/>
        <w14:textFill>
          <w14:solidFill>
            <w14:schemeClr w14:val="tx1"/>
          </w14:solidFill>
        </w14:textFill>
      </w:r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cPr>
        <w:tcBorders>
          <w:top w:val="nil"/>
          <w:left w:val="nil"/>
          <w:bottom w:val="nil"/>
          <w:right w:val="nil"/>
          <w:insideH w:val="nil"/>
          <w:insideV w:val="nil"/>
        </w:tcBorders>
        <w:shd w:val="clear" w:color="auto" w:fill="F2DBDB" w:themeFill="accent2" w:themeFillTint="33"/>
      </w:tcPr>
    </w:tblStylePr>
    <w:tblStylePr w:type="band1Vert">
      <w:tcPr>
        <w:shd w:val="clear" w:color="auto" w:fill="DFA7A6" w:themeFill="accent2" w:themeFillTint="7F"/>
      </w:tcPr>
    </w:tblStylePr>
    <w:tblStylePr w:type="band1Horz">
      <w:tcPr>
        <w:tcBorders>
          <w:insideH w:val="single" w:sz="6" w:space="0"/>
          <w:insideV w:val="single" w:sz="6" w:space="0"/>
        </w:tcBorders>
        <w:shd w:val="clear" w:color="auto" w:fill="DFA7A6" w:themeFill="accent2" w:themeFillTint="7F"/>
      </w:tcPr>
    </w:tblStylePr>
    <w:tblStylePr w:type="nwCell">
      <w:tcPr>
        <w:shd w:val="clear" w:color="auto" w:fill="FFFFFF" w:themeFill="background1"/>
      </w:tcPr>
    </w:tblStylePr>
  </w:style>
  <w:style w:type="table" w:styleId="125">
    <w:name w:val="Medium Grid 2 Accent 3"/>
    <w:basedOn w:val="1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14:textFill>
          <w14:solidFill>
            <w14:schemeClr w14:val="tx1"/>
          </w14:solidFill>
        </w14:textFill>
      </w:rPr>
      <w:tcPr>
        <w:shd w:val="clear" w:color="auto" w:fill="F5F8EE" w:themeFill="accent3" w:themeFillTint="19"/>
      </w:tcPr>
    </w:tblStylePr>
    <w:tblStylePr w:type="lastRow">
      <w:rPr>
        <w:b/>
        <w:bCs/>
        <w:color w:val="000000" w:themeColor="text1"/>
        <w14:textFill>
          <w14:solidFill>
            <w14:schemeClr w14:val="tx1"/>
          </w14:solidFill>
        </w14:textFill>
      </w:r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cPr>
        <w:tcBorders>
          <w:top w:val="nil"/>
          <w:left w:val="nil"/>
          <w:bottom w:val="nil"/>
          <w:right w:val="nil"/>
          <w:insideH w:val="nil"/>
          <w:insideV w:val="nil"/>
        </w:tcBorders>
        <w:shd w:val="clear" w:color="auto" w:fill="EAF1DD" w:themeFill="accent3" w:themeFillTint="33"/>
      </w:tcPr>
    </w:tblStylePr>
    <w:tblStylePr w:type="band1Vert">
      <w:tcPr>
        <w:shd w:val="clear" w:color="auto" w:fill="CDDDAC" w:themeFill="accent3" w:themeFillTint="7F"/>
      </w:tcPr>
    </w:tblStylePr>
    <w:tblStylePr w:type="band1Horz">
      <w:tcPr>
        <w:tcBorders>
          <w:insideH w:val="single" w:sz="6" w:space="0"/>
          <w:insideV w:val="single" w:sz="6" w:space="0"/>
        </w:tcBorders>
        <w:shd w:val="clear" w:color="auto" w:fill="CDDDAC" w:themeFill="accent3" w:themeFillTint="7F"/>
      </w:tcPr>
    </w:tblStylePr>
    <w:tblStylePr w:type="nwCell">
      <w:tcPr>
        <w:shd w:val="clear" w:color="auto" w:fill="FFFFFF" w:themeFill="background1"/>
      </w:tcPr>
    </w:tblStylePr>
  </w:style>
  <w:style w:type="table" w:styleId="126">
    <w:name w:val="Medium Grid 2 Accent 4"/>
    <w:basedOn w:val="1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14:textFill>
          <w14:solidFill>
            <w14:schemeClr w14:val="tx1"/>
          </w14:solidFill>
        </w14:textFill>
      </w:rPr>
      <w:tcPr>
        <w:shd w:val="clear" w:color="auto" w:fill="F2EFF5" w:themeFill="accent4" w:themeFillTint="19"/>
      </w:tcPr>
    </w:tblStylePr>
    <w:tblStylePr w:type="lastRow">
      <w:rPr>
        <w:b/>
        <w:bCs/>
        <w:color w:val="000000" w:themeColor="text1"/>
        <w14:textFill>
          <w14:solidFill>
            <w14:schemeClr w14:val="tx1"/>
          </w14:solidFill>
        </w14:textFill>
      </w:r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cPr>
        <w:tcBorders>
          <w:top w:val="nil"/>
          <w:left w:val="nil"/>
          <w:bottom w:val="nil"/>
          <w:right w:val="nil"/>
          <w:insideH w:val="nil"/>
          <w:insideV w:val="nil"/>
        </w:tcBorders>
        <w:shd w:val="clear" w:color="auto" w:fill="E5DFEC" w:themeFill="accent4" w:themeFillTint="33"/>
      </w:tcPr>
    </w:tblStylePr>
    <w:tblStylePr w:type="band1Vert">
      <w:tcPr>
        <w:shd w:val="clear" w:color="auto" w:fill="BFB1D0" w:themeFill="accent4" w:themeFillTint="7F"/>
      </w:tcPr>
    </w:tblStylePr>
    <w:tblStylePr w:type="band1Horz">
      <w:tcPr>
        <w:tcBorders>
          <w:insideH w:val="single" w:sz="6" w:space="0"/>
          <w:insideV w:val="single" w:sz="6" w:space="0"/>
        </w:tcBorders>
        <w:shd w:val="clear" w:color="auto" w:fill="BFB1D0" w:themeFill="accent4" w:themeFillTint="7F"/>
      </w:tcPr>
    </w:tblStylePr>
    <w:tblStylePr w:type="nwCell">
      <w:tcPr>
        <w:shd w:val="clear" w:color="auto" w:fill="FFFFFF" w:themeFill="background1"/>
      </w:tcPr>
    </w:tblStylePr>
  </w:style>
  <w:style w:type="table" w:styleId="127">
    <w:name w:val="Medium Grid 2 Accent 5"/>
    <w:basedOn w:val="1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cPr>
      <w:shd w:val="clear" w:color="auto" w:fill="D2EAF0" w:themeFill="accent5" w:themeFillTint="3F"/>
    </w:tcPr>
    <w:tblStylePr w:type="firstRow">
      <w:rPr>
        <w:b/>
        <w:bCs/>
        <w:color w:val="000000" w:themeColor="text1"/>
        <w14:textFill>
          <w14:solidFill>
            <w14:schemeClr w14:val="tx1"/>
          </w14:solidFill>
        </w14:textFill>
      </w:rPr>
      <w:tcPr>
        <w:shd w:val="clear" w:color="auto" w:fill="EDF6F9" w:themeFill="accent5" w:themeFillTint="19"/>
      </w:tcPr>
    </w:tblStylePr>
    <w:tblStylePr w:type="lastRow">
      <w:rPr>
        <w:b/>
        <w:bCs/>
        <w:color w:val="000000" w:themeColor="text1"/>
        <w14:textFill>
          <w14:solidFill>
            <w14:schemeClr w14:val="tx1"/>
          </w14:solidFill>
        </w14:textFill>
      </w:r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cPr>
        <w:tcBorders>
          <w:top w:val="nil"/>
          <w:left w:val="nil"/>
          <w:bottom w:val="nil"/>
          <w:right w:val="nil"/>
          <w:insideH w:val="nil"/>
          <w:insideV w:val="nil"/>
        </w:tcBorders>
        <w:shd w:val="clear" w:color="auto" w:fill="DAEEF3" w:themeFill="accent5" w:themeFillTint="33"/>
      </w:tcPr>
    </w:tblStylePr>
    <w:tblStylePr w:type="band1Vert">
      <w:tcPr>
        <w:shd w:val="clear" w:color="auto" w:fill="A5D5E2" w:themeFill="accent5" w:themeFillTint="7F"/>
      </w:tcPr>
    </w:tblStylePr>
    <w:tblStylePr w:type="band1Horz">
      <w:tcPr>
        <w:tcBorders>
          <w:insideH w:val="single" w:sz="6" w:space="0"/>
          <w:insideV w:val="single" w:sz="6" w:space="0"/>
        </w:tcBorders>
        <w:shd w:val="clear" w:color="auto" w:fill="A5D5E2" w:themeFill="accent5" w:themeFillTint="7F"/>
      </w:tcPr>
    </w:tblStylePr>
    <w:tblStylePr w:type="nwCell">
      <w:tcPr>
        <w:shd w:val="clear" w:color="auto" w:fill="FFFFFF" w:themeFill="background1"/>
      </w:tcPr>
    </w:tblStylePr>
  </w:style>
  <w:style w:type="table" w:styleId="128">
    <w:name w:val="Medium Grid 2 Accent 6"/>
    <w:basedOn w:val="1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cPr>
      <w:shd w:val="clear" w:color="auto" w:fill="FDE5D1" w:themeFill="accent6" w:themeFillTint="3F"/>
    </w:tcPr>
    <w:tblStylePr w:type="firstRow">
      <w:rPr>
        <w:b/>
        <w:bCs/>
        <w:color w:val="000000" w:themeColor="text1"/>
        <w14:textFill>
          <w14:solidFill>
            <w14:schemeClr w14:val="tx1"/>
          </w14:solidFill>
        </w14:textFill>
      </w:rPr>
      <w:tcPr>
        <w:shd w:val="clear" w:color="auto" w:fill="FEF4EC" w:themeFill="accent6" w:themeFillTint="19"/>
      </w:tcPr>
    </w:tblStylePr>
    <w:tblStylePr w:type="lastRow">
      <w:rPr>
        <w:b/>
        <w:bCs/>
        <w:color w:val="000000" w:themeColor="text1"/>
        <w14:textFill>
          <w14:solidFill>
            <w14:schemeClr w14:val="tx1"/>
          </w14:solidFill>
        </w14:textFill>
      </w:r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cPr>
        <w:tcBorders>
          <w:top w:val="nil"/>
          <w:left w:val="nil"/>
          <w:bottom w:val="nil"/>
          <w:right w:val="nil"/>
          <w:insideH w:val="nil"/>
          <w:insideV w:val="nil"/>
        </w:tcBorders>
        <w:shd w:val="clear" w:color="auto" w:fill="FDE9D9" w:themeFill="accent6" w:themeFillTint="33"/>
      </w:tcPr>
    </w:tblStylePr>
    <w:tblStylePr w:type="band1Vert">
      <w:tcPr>
        <w:shd w:val="clear" w:color="auto" w:fill="FBCAA2" w:themeFill="accent6" w:themeFillTint="7F"/>
      </w:tcPr>
    </w:tblStylePr>
    <w:tblStylePr w:type="band1Horz">
      <w:tcPr>
        <w:tcBorders>
          <w:insideH w:val="single" w:sz="6" w:space="0"/>
          <w:insideV w:val="single" w:sz="6" w:space="0"/>
        </w:tcBorders>
        <w:shd w:val="clear" w:color="auto" w:fill="FBCAA2" w:themeFill="accent6" w:themeFillTint="7F"/>
      </w:tcPr>
    </w:tblStylePr>
    <w:tblStylePr w:type="nwCell">
      <w:tcPr>
        <w:shd w:val="clear" w:color="auto" w:fill="FFFFFF" w:themeFill="background1"/>
      </w:tcPr>
    </w:tblStylePr>
  </w:style>
  <w:style w:type="table" w:styleId="129">
    <w:name w:val="Medium Grid 3"/>
    <w:basedOn w:val="1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BFBFBF" w:themeFill="text1" w:themeFillTint="3F"/>
    </w:tcPr>
    <w:tblStylePr w:type="firstRow">
      <w:rPr>
        <w:b/>
        <w:bCs/>
        <w:i w:val="0"/>
        <w:iCs w:val="0"/>
        <w:color w:val="FFFFFF" w:themeColor="background1"/>
        <w14:textFill>
          <w14:solidFill>
            <w14:schemeClr w14:val="bg1"/>
          </w14:solidFill>
        </w14:textFill>
      </w:r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000000" w:themeFill="text1"/>
      </w:tcPr>
    </w:tblStylePr>
    <w:tblStylePr w:type="lastRow">
      <w:rPr>
        <w:b/>
        <w:bCs/>
        <w:i w:val="0"/>
        <w:iCs w:val="0"/>
        <w:color w:val="FFFFFF" w:themeColor="background1"/>
        <w14:textFill>
          <w14:solidFill>
            <w14:schemeClr w14:val="bg1"/>
          </w14:solidFill>
        </w14:textFill>
      </w:r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000000" w:themeFill="text1"/>
      </w:tcPr>
    </w:tblStylePr>
    <w:tblStylePr w:type="firstCol">
      <w:rPr>
        <w:b/>
        <w:bCs/>
        <w:i w:val="0"/>
        <w:iCs w:val="0"/>
        <w:color w:val="FFFFFF" w:themeColor="background1"/>
        <w14:textFill>
          <w14:solidFill>
            <w14:schemeClr w14:val="bg1"/>
          </w14:solidFill>
        </w14:textFill>
      </w:r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14:textFill>
          <w14:solidFill>
            <w14:schemeClr w14:val="bg1"/>
          </w14:solidFill>
        </w14:textFill>
      </w:rPr>
      <w:tcPr>
        <w:tcBorders>
          <w:top w:val="nil"/>
          <w:left w:val="single" w:color="FFFFFF" w:themeColor="background1" w:sz="24" w:space="0"/>
          <w:bottom w:val="nil"/>
          <w:right w:val="nil"/>
          <w:insideH w:val="nil"/>
          <w:insideV w:val="nil"/>
        </w:tcBorders>
        <w:shd w:val="clear" w:color="auto" w:fill="000000" w:themeFill="text1"/>
      </w:tcPr>
    </w:tblStylePr>
    <w:tblStylePr w:type="band1Vert">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7F7F7F" w:themeFill="text1" w:themeFillTint="7F"/>
      </w:tcPr>
    </w:tblStylePr>
    <w:tblStylePr w:type="band1Horz">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7F7F7F" w:themeFill="text1" w:themeFillTint="7F"/>
      </w:tcPr>
    </w:tblStylePr>
  </w:style>
  <w:style w:type="table" w:styleId="130">
    <w:name w:val="Medium Grid 3 Accent 1"/>
    <w:basedOn w:val="1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14:textFill>
          <w14:solidFill>
            <w14:schemeClr w14:val="bg1"/>
          </w14:solidFill>
        </w14:textFill>
      </w:r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F81BD" w:themeFill="accent1"/>
      </w:tcPr>
    </w:tblStylePr>
    <w:tblStylePr w:type="lastRow">
      <w:rPr>
        <w:b/>
        <w:bCs/>
        <w:i w:val="0"/>
        <w:iCs w:val="0"/>
        <w:color w:val="FFFFFF" w:themeColor="background1"/>
        <w14:textFill>
          <w14:solidFill>
            <w14:schemeClr w14:val="bg1"/>
          </w14:solidFill>
        </w14:textFill>
      </w:r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F81BD" w:themeFill="accent1"/>
      </w:tcPr>
    </w:tblStylePr>
    <w:tblStylePr w:type="firstCol">
      <w:rPr>
        <w:b/>
        <w:bCs/>
        <w:i w:val="0"/>
        <w:iCs w:val="0"/>
        <w:color w:val="FFFFFF" w:themeColor="background1"/>
        <w14:textFill>
          <w14:solidFill>
            <w14:schemeClr w14:val="bg1"/>
          </w14:solidFill>
        </w14:textFill>
      </w:r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14:textFill>
          <w14:solidFill>
            <w14:schemeClr w14:val="bg1"/>
          </w14:solidFill>
        </w14:textFill>
      </w:rPr>
      <w:tcPr>
        <w:tcBorders>
          <w:top w:val="nil"/>
          <w:left w:val="single" w:color="FFFFFF" w:themeColor="background1" w:sz="24" w:space="0"/>
          <w:bottom w:val="nil"/>
          <w:right w:val="nil"/>
          <w:insideH w:val="nil"/>
          <w:insideV w:val="nil"/>
        </w:tcBorders>
        <w:shd w:val="clear" w:color="auto" w:fill="4F81BD" w:themeFill="accent1"/>
      </w:tcPr>
    </w:tblStylePr>
    <w:tblStylePr w:type="band1Vert">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C0DE" w:themeFill="accent1" w:themeFillTint="7F"/>
      </w:tcPr>
    </w:tblStylePr>
    <w:tblStylePr w:type="band1Horz">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7C0DE" w:themeFill="accent1" w:themeFillTint="7F"/>
      </w:tcPr>
    </w:tblStylePr>
  </w:style>
  <w:style w:type="table" w:styleId="131">
    <w:name w:val="Medium Grid 3 Accent 2"/>
    <w:basedOn w:val="1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FD3D3" w:themeFill="accent2" w:themeFillTint="3F"/>
    </w:tcPr>
    <w:tblStylePr w:type="firstRow">
      <w:rPr>
        <w:b/>
        <w:bCs/>
        <w:i w:val="0"/>
        <w:iCs w:val="0"/>
        <w:color w:val="FFFFFF" w:themeColor="background1"/>
        <w14:textFill>
          <w14:solidFill>
            <w14:schemeClr w14:val="bg1"/>
          </w14:solidFill>
        </w14:textFill>
      </w:r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C0504D" w:themeFill="accent2"/>
      </w:tcPr>
    </w:tblStylePr>
    <w:tblStylePr w:type="lastRow">
      <w:rPr>
        <w:b/>
        <w:bCs/>
        <w:i w:val="0"/>
        <w:iCs w:val="0"/>
        <w:color w:val="FFFFFF" w:themeColor="background1"/>
        <w14:textFill>
          <w14:solidFill>
            <w14:schemeClr w14:val="bg1"/>
          </w14:solidFill>
        </w14:textFill>
      </w:r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C0504D" w:themeFill="accent2"/>
      </w:tcPr>
    </w:tblStylePr>
    <w:tblStylePr w:type="firstCol">
      <w:rPr>
        <w:b/>
        <w:bCs/>
        <w:i w:val="0"/>
        <w:iCs w:val="0"/>
        <w:color w:val="FFFFFF" w:themeColor="background1"/>
        <w14:textFill>
          <w14:solidFill>
            <w14:schemeClr w14:val="bg1"/>
          </w14:solidFill>
        </w14:textFill>
      </w:r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14:textFill>
          <w14:solidFill>
            <w14:schemeClr w14:val="bg1"/>
          </w14:solidFill>
        </w14:textFill>
      </w:rPr>
      <w:tcPr>
        <w:tcBorders>
          <w:top w:val="nil"/>
          <w:left w:val="single" w:color="FFFFFF" w:themeColor="background1" w:sz="24" w:space="0"/>
          <w:bottom w:val="nil"/>
          <w:right w:val="nil"/>
          <w:insideH w:val="nil"/>
          <w:insideV w:val="nil"/>
        </w:tcBorders>
        <w:shd w:val="clear" w:color="auto" w:fill="C0504D" w:themeFill="accent2"/>
      </w:tcPr>
    </w:tblStylePr>
    <w:tblStylePr w:type="band1Vert">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DFA7A6" w:themeFill="accent2" w:themeFillTint="7F"/>
      </w:tcPr>
    </w:tblStylePr>
  </w:style>
  <w:style w:type="table" w:styleId="132">
    <w:name w:val="Medium Grid 3 Accent 3"/>
    <w:basedOn w:val="1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14:textFill>
          <w14:solidFill>
            <w14:schemeClr w14:val="bg1"/>
          </w14:solidFill>
        </w14:textFill>
      </w:r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9BBB59" w:themeFill="accent3"/>
      </w:tcPr>
    </w:tblStylePr>
    <w:tblStylePr w:type="lastRow">
      <w:rPr>
        <w:b/>
        <w:bCs/>
        <w:i w:val="0"/>
        <w:iCs w:val="0"/>
        <w:color w:val="FFFFFF" w:themeColor="background1"/>
        <w14:textFill>
          <w14:solidFill>
            <w14:schemeClr w14:val="bg1"/>
          </w14:solidFill>
        </w14:textFill>
      </w:r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9BBB59" w:themeFill="accent3"/>
      </w:tcPr>
    </w:tblStylePr>
    <w:tblStylePr w:type="firstCol">
      <w:rPr>
        <w:b/>
        <w:bCs/>
        <w:i w:val="0"/>
        <w:iCs w:val="0"/>
        <w:color w:val="FFFFFF" w:themeColor="background1"/>
        <w14:textFill>
          <w14:solidFill>
            <w14:schemeClr w14:val="bg1"/>
          </w14:solidFill>
        </w14:textFill>
      </w:r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14:textFill>
          <w14:solidFill>
            <w14:schemeClr w14:val="bg1"/>
          </w14:solidFill>
        </w14:textFill>
      </w:rPr>
      <w:tcPr>
        <w:tcBorders>
          <w:top w:val="nil"/>
          <w:left w:val="single" w:color="FFFFFF" w:themeColor="background1" w:sz="24" w:space="0"/>
          <w:bottom w:val="nil"/>
          <w:right w:val="nil"/>
          <w:insideH w:val="nil"/>
          <w:insideV w:val="nil"/>
        </w:tcBorders>
        <w:shd w:val="clear" w:color="auto" w:fill="9BBB59" w:themeFill="accent3"/>
      </w:tcPr>
    </w:tblStylePr>
    <w:tblStylePr w:type="band1Vert">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CDDDAC" w:themeFill="accent3" w:themeFillTint="7F"/>
      </w:tcPr>
    </w:tblStylePr>
  </w:style>
  <w:style w:type="table" w:styleId="133">
    <w:name w:val="Medium Grid 3 Accent 4"/>
    <w:basedOn w:val="1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14:textFill>
          <w14:solidFill>
            <w14:schemeClr w14:val="bg1"/>
          </w14:solidFill>
        </w14:textFill>
      </w:r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8064A2" w:themeFill="accent4"/>
      </w:tcPr>
    </w:tblStylePr>
    <w:tblStylePr w:type="lastRow">
      <w:rPr>
        <w:b/>
        <w:bCs/>
        <w:i w:val="0"/>
        <w:iCs w:val="0"/>
        <w:color w:val="FFFFFF" w:themeColor="background1"/>
        <w14:textFill>
          <w14:solidFill>
            <w14:schemeClr w14:val="bg1"/>
          </w14:solidFill>
        </w14:textFill>
      </w:r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8064A2" w:themeFill="accent4"/>
      </w:tcPr>
    </w:tblStylePr>
    <w:tblStylePr w:type="firstCol">
      <w:rPr>
        <w:b/>
        <w:bCs/>
        <w:i w:val="0"/>
        <w:iCs w:val="0"/>
        <w:color w:val="FFFFFF" w:themeColor="background1"/>
        <w14:textFill>
          <w14:solidFill>
            <w14:schemeClr w14:val="bg1"/>
          </w14:solidFill>
        </w14:textFill>
      </w:r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14:textFill>
          <w14:solidFill>
            <w14:schemeClr w14:val="bg1"/>
          </w14:solidFill>
        </w14:textFill>
      </w:rPr>
      <w:tcPr>
        <w:tcBorders>
          <w:top w:val="nil"/>
          <w:left w:val="single" w:color="FFFFFF" w:themeColor="background1" w:sz="24" w:space="0"/>
          <w:bottom w:val="nil"/>
          <w:right w:val="nil"/>
          <w:insideH w:val="nil"/>
          <w:insideV w:val="nil"/>
        </w:tcBorders>
        <w:shd w:val="clear" w:color="auto" w:fill="8064A2" w:themeFill="accent4"/>
      </w:tcPr>
    </w:tblStylePr>
    <w:tblStylePr w:type="band1Vert">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BFB1D0" w:themeFill="accent4" w:themeFillTint="7F"/>
      </w:tcPr>
    </w:tblStylePr>
  </w:style>
  <w:style w:type="table" w:styleId="134">
    <w:name w:val="Medium Grid 3 Accent 5"/>
    <w:basedOn w:val="1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2EAF0" w:themeFill="accent5" w:themeFillTint="3F"/>
    </w:tcPr>
    <w:tblStylePr w:type="firstRow">
      <w:rPr>
        <w:b/>
        <w:bCs/>
        <w:i w:val="0"/>
        <w:iCs w:val="0"/>
        <w:color w:val="FFFFFF" w:themeColor="background1"/>
        <w14:textFill>
          <w14:solidFill>
            <w14:schemeClr w14:val="bg1"/>
          </w14:solidFill>
        </w14:textFill>
      </w:r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BACC6" w:themeFill="accent5"/>
      </w:tcPr>
    </w:tblStylePr>
    <w:tblStylePr w:type="lastRow">
      <w:rPr>
        <w:b/>
        <w:bCs/>
        <w:i w:val="0"/>
        <w:iCs w:val="0"/>
        <w:color w:val="FFFFFF" w:themeColor="background1"/>
        <w14:textFill>
          <w14:solidFill>
            <w14:schemeClr w14:val="bg1"/>
          </w14:solidFill>
        </w14:textFill>
      </w:r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BACC6" w:themeFill="accent5"/>
      </w:tcPr>
    </w:tblStylePr>
    <w:tblStylePr w:type="firstCol">
      <w:rPr>
        <w:b/>
        <w:bCs/>
        <w:i w:val="0"/>
        <w:iCs w:val="0"/>
        <w:color w:val="FFFFFF" w:themeColor="background1"/>
        <w14:textFill>
          <w14:solidFill>
            <w14:schemeClr w14:val="bg1"/>
          </w14:solidFill>
        </w14:textFill>
      </w:r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14:textFill>
          <w14:solidFill>
            <w14:schemeClr w14:val="bg1"/>
          </w14:solidFill>
        </w14:textFill>
      </w:rPr>
      <w:tcPr>
        <w:tcBorders>
          <w:top w:val="nil"/>
          <w:left w:val="single" w:color="FFFFFF" w:themeColor="background1" w:sz="24" w:space="0"/>
          <w:bottom w:val="nil"/>
          <w:right w:val="nil"/>
          <w:insideH w:val="nil"/>
          <w:insideV w:val="nil"/>
        </w:tcBorders>
        <w:shd w:val="clear" w:color="auto" w:fill="4BACC6" w:themeFill="accent5"/>
      </w:tcPr>
    </w:tblStylePr>
    <w:tblStylePr w:type="band1Vert">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5D5E2" w:themeFill="accent5" w:themeFillTint="7F"/>
      </w:tcPr>
    </w:tblStylePr>
  </w:style>
  <w:style w:type="table" w:styleId="135">
    <w:name w:val="Medium Grid 3 Accent 6"/>
    <w:basedOn w:val="1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FDE5D1" w:themeFill="accent6" w:themeFillTint="3F"/>
    </w:tcPr>
    <w:tblStylePr w:type="firstRow">
      <w:rPr>
        <w:b/>
        <w:bCs/>
        <w:i w:val="0"/>
        <w:iCs w:val="0"/>
        <w:color w:val="FFFFFF" w:themeColor="background1"/>
        <w14:textFill>
          <w14:solidFill>
            <w14:schemeClr w14:val="bg1"/>
          </w14:solidFill>
        </w14:textFill>
      </w:r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F79646" w:themeFill="accent6"/>
      </w:tcPr>
    </w:tblStylePr>
    <w:tblStylePr w:type="lastRow">
      <w:rPr>
        <w:b/>
        <w:bCs/>
        <w:i w:val="0"/>
        <w:iCs w:val="0"/>
        <w:color w:val="FFFFFF" w:themeColor="background1"/>
        <w14:textFill>
          <w14:solidFill>
            <w14:schemeClr w14:val="bg1"/>
          </w14:solidFill>
        </w14:textFill>
      </w:r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F79646" w:themeFill="accent6"/>
      </w:tcPr>
    </w:tblStylePr>
    <w:tblStylePr w:type="firstCol">
      <w:rPr>
        <w:b/>
        <w:bCs/>
        <w:i w:val="0"/>
        <w:iCs w:val="0"/>
        <w:color w:val="FFFFFF" w:themeColor="background1"/>
        <w14:textFill>
          <w14:solidFill>
            <w14:schemeClr w14:val="bg1"/>
          </w14:solidFill>
        </w14:textFill>
      </w:r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14:textFill>
          <w14:solidFill>
            <w14:schemeClr w14:val="bg1"/>
          </w14:solidFill>
        </w14:textFill>
      </w:rPr>
      <w:tcPr>
        <w:tcBorders>
          <w:top w:val="nil"/>
          <w:left w:val="single" w:color="FFFFFF" w:themeColor="background1" w:sz="24" w:space="0"/>
          <w:bottom w:val="nil"/>
          <w:right w:val="nil"/>
          <w:insideH w:val="nil"/>
          <w:insideV w:val="nil"/>
        </w:tcBorders>
        <w:shd w:val="clear" w:color="auto" w:fill="F79646" w:themeFill="accent6"/>
      </w:tcPr>
    </w:tblStylePr>
    <w:tblStylePr w:type="band1Vert">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FBCAA2" w:themeFill="accent6" w:themeFillTint="7F"/>
      </w:tcPr>
    </w:tblStylePr>
  </w:style>
  <w:style w:type="table" w:styleId="136">
    <w:name w:val="Dark List"/>
    <w:basedOn w:val="1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000000" w:themeFill="text1"/>
    </w:tcPr>
    <w:tblStylePr w:type="firstRow">
      <w:rPr>
        <w:b/>
        <w:bCs/>
      </w:rPr>
      <w:tcPr>
        <w:tcBorders>
          <w:top w:val="nil"/>
          <w:left w:val="nil"/>
          <w:bottom w:val="single" w:color="FFFFFF" w:themeColor="background1" w:sz="18" w:space="0"/>
          <w:right w:val="nil"/>
          <w:insideH w:val="nil"/>
          <w:insideV w:val="nil"/>
        </w:tcBorders>
        <w:shd w:val="clear" w:color="auto" w:fill="000000" w:themeFill="text1"/>
      </w:tcPr>
    </w:tblStylePr>
    <w:tblStylePr w:type="lastRow">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cPr>
        <w:tcBorders>
          <w:top w:val="nil"/>
          <w:left w:val="nil"/>
          <w:bottom w:val="nil"/>
          <w:right w:val="nil"/>
          <w:insideH w:val="nil"/>
          <w:insideV w:val="nil"/>
        </w:tcBorders>
        <w:shd w:val="clear" w:color="auto" w:fill="000000" w:themeFill="text1" w:themeFillShade="BF"/>
      </w:tcPr>
    </w:tblStylePr>
    <w:tblStylePr w:type="band1Horz">
      <w:tcPr>
        <w:tcBorders>
          <w:top w:val="nil"/>
          <w:left w:val="nil"/>
          <w:bottom w:val="nil"/>
          <w:right w:val="nil"/>
          <w:insideH w:val="nil"/>
          <w:insideV w:val="nil"/>
        </w:tcBorders>
        <w:shd w:val="clear" w:color="auto" w:fill="000000" w:themeFill="text1" w:themeFillShade="BF"/>
      </w:tcPr>
    </w:tblStylePr>
  </w:style>
  <w:style w:type="table" w:styleId="137">
    <w:name w:val="Dark List Accent 1"/>
    <w:basedOn w:val="1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4F81BD" w:themeFill="accent1"/>
    </w:tcPr>
    <w:tblStylePr w:type="firstRow">
      <w:rPr>
        <w:b/>
        <w:bCs/>
      </w:rPr>
      <w:tcPr>
        <w:tcBorders>
          <w:top w:val="nil"/>
          <w:left w:val="nil"/>
          <w:bottom w:val="single" w:color="FFFFFF" w:themeColor="background1" w:sz="18" w:space="0"/>
          <w:right w:val="nil"/>
          <w:insideH w:val="nil"/>
          <w:insideV w:val="nil"/>
        </w:tcBorders>
        <w:shd w:val="clear" w:color="auto" w:fill="000000" w:themeFill="text1"/>
      </w:tcPr>
    </w:tblStylePr>
    <w:tblStylePr w:type="lastRow">
      <w:tcPr>
        <w:tcBorders>
          <w:top w:val="single" w:color="FFFFFF" w:themeColor="background1" w:sz="18" w:space="0"/>
          <w:left w:val="nil"/>
          <w:bottom w:val="nil"/>
          <w:right w:val="nil"/>
          <w:insideH w:val="nil"/>
          <w:insideV w:val="nil"/>
        </w:tcBorders>
        <w:shd w:val="clear" w:color="auto" w:fill="243F61" w:themeFill="accent1" w:themeFillShade="7F"/>
      </w:tcPr>
    </w:tblStylePr>
    <w:tblStylePr w:type="firstCol">
      <w:tcPr>
        <w:tcBorders>
          <w:top w:val="nil"/>
          <w:left w:val="nil"/>
          <w:bottom w:val="nil"/>
          <w:right w:val="single" w:color="FFFFFF" w:themeColor="background1" w:sz="18" w:space="0"/>
          <w:insideH w:val="nil"/>
          <w:insideV w:val="nil"/>
        </w:tcBorders>
        <w:shd w:val="clear" w:color="auto" w:fill="366091" w:themeFill="accent1" w:themeFillShade="BF"/>
      </w:tcPr>
    </w:tblStylePr>
    <w:tblStylePr w:type="lastCol">
      <w:tcPr>
        <w:tcBorders>
          <w:top w:val="nil"/>
          <w:left w:val="single" w:color="FFFFFF" w:themeColor="background1" w:sz="18" w:space="0"/>
          <w:bottom w:val="nil"/>
          <w:right w:val="nil"/>
          <w:insideH w:val="nil"/>
          <w:insideV w:val="nil"/>
        </w:tcBorders>
        <w:shd w:val="clear" w:color="auto" w:fill="366091" w:themeFill="accent1" w:themeFillShade="BF"/>
      </w:tcPr>
    </w:tblStylePr>
    <w:tblStylePr w:type="band1Vert">
      <w:tcPr>
        <w:tcBorders>
          <w:top w:val="nil"/>
          <w:left w:val="nil"/>
          <w:bottom w:val="nil"/>
          <w:right w:val="nil"/>
          <w:insideH w:val="nil"/>
          <w:insideV w:val="nil"/>
        </w:tcBorders>
        <w:shd w:val="clear" w:color="auto" w:fill="366091" w:themeFill="accent1" w:themeFillShade="BF"/>
      </w:tcPr>
    </w:tblStylePr>
    <w:tblStylePr w:type="band1Horz">
      <w:tcPr>
        <w:tcBorders>
          <w:top w:val="nil"/>
          <w:left w:val="nil"/>
          <w:bottom w:val="nil"/>
          <w:right w:val="nil"/>
          <w:insideH w:val="nil"/>
          <w:insideV w:val="nil"/>
        </w:tcBorders>
        <w:shd w:val="clear" w:color="auto" w:fill="366091" w:themeFill="accent1" w:themeFillShade="BF"/>
      </w:tcPr>
    </w:tblStylePr>
  </w:style>
  <w:style w:type="table" w:styleId="138">
    <w:name w:val="Dark List Accent 2"/>
    <w:basedOn w:val="1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C0504D" w:themeFill="accent2"/>
    </w:tcPr>
    <w:tblStylePr w:type="firstRow">
      <w:rPr>
        <w:b/>
        <w:bCs/>
      </w:rPr>
      <w:tcPr>
        <w:tcBorders>
          <w:top w:val="nil"/>
          <w:left w:val="nil"/>
          <w:bottom w:val="single" w:color="FFFFFF" w:themeColor="background1" w:sz="18" w:space="0"/>
          <w:right w:val="nil"/>
          <w:insideH w:val="nil"/>
          <w:insideV w:val="nil"/>
        </w:tcBorders>
        <w:shd w:val="clear" w:color="auto" w:fill="000000" w:themeFill="text1"/>
      </w:tcPr>
    </w:tblStylePr>
    <w:tblStylePr w:type="lastRow">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cPr>
        <w:tcBorders>
          <w:top w:val="nil"/>
          <w:left w:val="nil"/>
          <w:bottom w:val="nil"/>
          <w:right w:val="single" w:color="FFFFFF" w:themeColor="background1" w:sz="18" w:space="0"/>
          <w:insideH w:val="nil"/>
          <w:insideV w:val="nil"/>
        </w:tcBorders>
        <w:shd w:val="clear" w:color="auto" w:fill="943734" w:themeFill="accent2" w:themeFillShade="BF"/>
      </w:tcPr>
    </w:tblStylePr>
    <w:tblStylePr w:type="lastCol">
      <w:tcPr>
        <w:tcBorders>
          <w:top w:val="nil"/>
          <w:left w:val="single" w:color="FFFFFF" w:themeColor="background1" w:sz="18" w:space="0"/>
          <w:bottom w:val="nil"/>
          <w:right w:val="nil"/>
          <w:insideH w:val="nil"/>
          <w:insideV w:val="nil"/>
        </w:tcBorders>
        <w:shd w:val="clear" w:color="auto" w:fill="943734" w:themeFill="accent2" w:themeFillShade="BF"/>
      </w:tcPr>
    </w:tblStylePr>
    <w:tblStylePr w:type="band1Vert">
      <w:tcPr>
        <w:tcBorders>
          <w:top w:val="nil"/>
          <w:left w:val="nil"/>
          <w:bottom w:val="nil"/>
          <w:right w:val="nil"/>
          <w:insideH w:val="nil"/>
          <w:insideV w:val="nil"/>
        </w:tcBorders>
        <w:shd w:val="clear" w:color="auto" w:fill="943734" w:themeFill="accent2" w:themeFillShade="BF"/>
      </w:tcPr>
    </w:tblStylePr>
    <w:tblStylePr w:type="band1Horz">
      <w:tcPr>
        <w:tcBorders>
          <w:top w:val="nil"/>
          <w:left w:val="nil"/>
          <w:bottom w:val="nil"/>
          <w:right w:val="nil"/>
          <w:insideH w:val="nil"/>
          <w:insideV w:val="nil"/>
        </w:tcBorders>
        <w:shd w:val="clear" w:color="auto" w:fill="943734" w:themeFill="accent2" w:themeFillShade="BF"/>
      </w:tcPr>
    </w:tblStylePr>
  </w:style>
  <w:style w:type="table" w:styleId="139">
    <w:name w:val="Dark List Accent 3"/>
    <w:basedOn w:val="1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9BBB59" w:themeFill="accent3"/>
    </w:tcPr>
    <w:tblStylePr w:type="firstRow">
      <w:rPr>
        <w:b/>
        <w:bCs/>
      </w:rPr>
      <w:tcPr>
        <w:tcBorders>
          <w:top w:val="nil"/>
          <w:left w:val="nil"/>
          <w:bottom w:val="single" w:color="FFFFFF" w:themeColor="background1" w:sz="18" w:space="0"/>
          <w:right w:val="nil"/>
          <w:insideH w:val="nil"/>
          <w:insideV w:val="nil"/>
        </w:tcBorders>
        <w:shd w:val="clear" w:color="auto" w:fill="000000" w:themeFill="text1"/>
      </w:tcPr>
    </w:tblStylePr>
    <w:tblStylePr w:type="lastRow">
      <w:tcPr>
        <w:tcBorders>
          <w:top w:val="single" w:color="FFFFFF" w:themeColor="background1" w:sz="18" w:space="0"/>
          <w:left w:val="nil"/>
          <w:bottom w:val="nil"/>
          <w:right w:val="nil"/>
          <w:insideH w:val="nil"/>
          <w:insideV w:val="nil"/>
        </w:tcBorders>
        <w:shd w:val="clear" w:color="auto" w:fill="4E6127" w:themeFill="accent3" w:themeFillShade="7F"/>
      </w:tcPr>
    </w:tblStylePr>
    <w:tblStylePr w:type="firstCol">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cPr>
        <w:tcBorders>
          <w:top w:val="nil"/>
          <w:left w:val="nil"/>
          <w:bottom w:val="nil"/>
          <w:right w:val="nil"/>
          <w:insideH w:val="nil"/>
          <w:insideV w:val="nil"/>
        </w:tcBorders>
        <w:shd w:val="clear" w:color="auto" w:fill="76923C" w:themeFill="accent3" w:themeFillShade="BF"/>
      </w:tcPr>
    </w:tblStylePr>
    <w:tblStylePr w:type="band1Horz">
      <w:tcPr>
        <w:tcBorders>
          <w:top w:val="nil"/>
          <w:left w:val="nil"/>
          <w:bottom w:val="nil"/>
          <w:right w:val="nil"/>
          <w:insideH w:val="nil"/>
          <w:insideV w:val="nil"/>
        </w:tcBorders>
        <w:shd w:val="clear" w:color="auto" w:fill="76923C" w:themeFill="accent3" w:themeFillShade="BF"/>
      </w:tcPr>
    </w:tblStylePr>
  </w:style>
  <w:style w:type="table" w:styleId="140">
    <w:name w:val="Dark List Accent 4"/>
    <w:basedOn w:val="1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8064A2" w:themeFill="accent4"/>
    </w:tcPr>
    <w:tblStylePr w:type="firstRow">
      <w:rPr>
        <w:b/>
        <w:bCs/>
      </w:rPr>
      <w:tcPr>
        <w:tcBorders>
          <w:top w:val="nil"/>
          <w:left w:val="nil"/>
          <w:bottom w:val="single" w:color="FFFFFF" w:themeColor="background1" w:sz="18" w:space="0"/>
          <w:right w:val="nil"/>
          <w:insideH w:val="nil"/>
          <w:insideV w:val="nil"/>
        </w:tcBorders>
        <w:shd w:val="clear" w:color="auto" w:fill="000000" w:themeFill="text1"/>
      </w:tcPr>
    </w:tblStylePr>
    <w:tblStylePr w:type="lastRow">
      <w:tcPr>
        <w:tcBorders>
          <w:top w:val="single" w:color="FFFFFF" w:themeColor="background1" w:sz="18" w:space="0"/>
          <w:left w:val="nil"/>
          <w:bottom w:val="nil"/>
          <w:right w:val="nil"/>
          <w:insideH w:val="nil"/>
          <w:insideV w:val="nil"/>
        </w:tcBorders>
        <w:shd w:val="clear" w:color="auto" w:fill="3F3051" w:themeFill="accent4" w:themeFillShade="7F"/>
      </w:tcPr>
    </w:tblStylePr>
    <w:tblStylePr w:type="firstCol">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cPr>
        <w:tcBorders>
          <w:top w:val="nil"/>
          <w:left w:val="nil"/>
          <w:bottom w:val="nil"/>
          <w:right w:val="nil"/>
          <w:insideH w:val="nil"/>
          <w:insideV w:val="nil"/>
        </w:tcBorders>
        <w:shd w:val="clear" w:color="auto" w:fill="5F497A" w:themeFill="accent4" w:themeFillShade="BF"/>
      </w:tcPr>
    </w:tblStylePr>
    <w:tblStylePr w:type="band1Horz">
      <w:tcPr>
        <w:tcBorders>
          <w:top w:val="nil"/>
          <w:left w:val="nil"/>
          <w:bottom w:val="nil"/>
          <w:right w:val="nil"/>
          <w:insideH w:val="nil"/>
          <w:insideV w:val="nil"/>
        </w:tcBorders>
        <w:shd w:val="clear" w:color="auto" w:fill="5F497A" w:themeFill="accent4" w:themeFillShade="BF"/>
      </w:tcPr>
    </w:tblStylePr>
  </w:style>
  <w:style w:type="table" w:styleId="141">
    <w:name w:val="Dark List Accent 5"/>
    <w:basedOn w:val="1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4BACC6" w:themeFill="accent5"/>
    </w:tcPr>
    <w:tblStylePr w:type="firstRow">
      <w:rPr>
        <w:b/>
        <w:bCs/>
      </w:rPr>
      <w:tcPr>
        <w:tcBorders>
          <w:top w:val="nil"/>
          <w:left w:val="nil"/>
          <w:bottom w:val="single" w:color="FFFFFF" w:themeColor="background1" w:sz="18" w:space="0"/>
          <w:right w:val="nil"/>
          <w:insideH w:val="nil"/>
          <w:insideV w:val="nil"/>
        </w:tcBorders>
        <w:shd w:val="clear" w:color="auto" w:fill="000000" w:themeFill="text1"/>
      </w:tcPr>
    </w:tblStylePr>
    <w:tblStylePr w:type="lastRow">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cPr>
        <w:tcBorders>
          <w:top w:val="nil"/>
          <w:left w:val="nil"/>
          <w:bottom w:val="nil"/>
          <w:right w:val="nil"/>
          <w:insideH w:val="nil"/>
          <w:insideV w:val="nil"/>
        </w:tcBorders>
        <w:shd w:val="clear" w:color="auto" w:fill="31849B" w:themeFill="accent5" w:themeFillShade="BF"/>
      </w:tcPr>
    </w:tblStylePr>
    <w:tblStylePr w:type="band1Horz">
      <w:tcPr>
        <w:tcBorders>
          <w:top w:val="nil"/>
          <w:left w:val="nil"/>
          <w:bottom w:val="nil"/>
          <w:right w:val="nil"/>
          <w:insideH w:val="nil"/>
          <w:insideV w:val="nil"/>
        </w:tcBorders>
        <w:shd w:val="clear" w:color="auto" w:fill="31849B" w:themeFill="accent5" w:themeFillShade="BF"/>
      </w:tcPr>
    </w:tblStylePr>
  </w:style>
  <w:style w:type="table" w:styleId="142">
    <w:name w:val="Dark List Accent 6"/>
    <w:basedOn w:val="1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F79646" w:themeFill="accent6"/>
    </w:tcPr>
    <w:tblStylePr w:type="firstRow">
      <w:rPr>
        <w:b/>
        <w:bCs/>
      </w:rPr>
      <w:tcPr>
        <w:tcBorders>
          <w:top w:val="nil"/>
          <w:left w:val="nil"/>
          <w:bottom w:val="single" w:color="FFFFFF" w:themeColor="background1" w:sz="18" w:space="0"/>
          <w:right w:val="nil"/>
          <w:insideH w:val="nil"/>
          <w:insideV w:val="nil"/>
        </w:tcBorders>
        <w:shd w:val="clear" w:color="auto" w:fill="000000" w:themeFill="text1"/>
      </w:tcPr>
    </w:tblStylePr>
    <w:tblStylePr w:type="lastRow">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cPr>
        <w:tcBorders>
          <w:top w:val="nil"/>
          <w:left w:val="nil"/>
          <w:bottom w:val="nil"/>
          <w:right w:val="single" w:color="FFFFFF" w:themeColor="background1" w:sz="18" w:space="0"/>
          <w:insideH w:val="nil"/>
          <w:insideV w:val="nil"/>
        </w:tcBorders>
        <w:shd w:val="clear" w:color="auto" w:fill="E36C09" w:themeFill="accent6" w:themeFillShade="BF"/>
      </w:tcPr>
    </w:tblStylePr>
    <w:tblStylePr w:type="lastCol">
      <w:tcPr>
        <w:tcBorders>
          <w:top w:val="nil"/>
          <w:left w:val="single" w:color="FFFFFF" w:themeColor="background1" w:sz="18" w:space="0"/>
          <w:bottom w:val="nil"/>
          <w:right w:val="nil"/>
          <w:insideH w:val="nil"/>
          <w:insideV w:val="nil"/>
        </w:tcBorders>
        <w:shd w:val="clear" w:color="auto" w:fill="E36C09" w:themeFill="accent6" w:themeFillShade="BF"/>
      </w:tcPr>
    </w:tblStylePr>
    <w:tblStylePr w:type="band1Vert">
      <w:tcPr>
        <w:tcBorders>
          <w:top w:val="nil"/>
          <w:left w:val="nil"/>
          <w:bottom w:val="nil"/>
          <w:right w:val="nil"/>
          <w:insideH w:val="nil"/>
          <w:insideV w:val="nil"/>
        </w:tcBorders>
        <w:shd w:val="clear" w:color="auto" w:fill="E36C09" w:themeFill="accent6" w:themeFillShade="BF"/>
      </w:tcPr>
    </w:tblStylePr>
    <w:tblStylePr w:type="band1Horz">
      <w:tcPr>
        <w:tcBorders>
          <w:top w:val="nil"/>
          <w:left w:val="nil"/>
          <w:bottom w:val="nil"/>
          <w:right w:val="nil"/>
          <w:insideH w:val="nil"/>
          <w:insideV w:val="nil"/>
        </w:tcBorders>
        <w:shd w:val="clear" w:color="auto" w:fill="E36C09" w:themeFill="accent6" w:themeFillShade="BF"/>
      </w:tcPr>
    </w:tblStylePr>
  </w:style>
  <w:style w:type="table" w:styleId="143">
    <w:name w:val="Colorful Shading"/>
    <w:basedOn w:val="12"/>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5E5E5" w:themeFill="text1" w:themeFillTint="19"/>
    </w:tcPr>
    <w:tblStylePr w:type="firstRow">
      <w:rPr>
        <w:b/>
        <w:bCs/>
      </w:r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cPr>
        <w:tcBorders>
          <w:top w:val="single" w:color="FFFFFF" w:themeColor="background1" w:sz="6" w:space="0"/>
        </w:tcBorders>
        <w:shd w:val="clear" w:color="auto" w:fill="000000" w:themeFill="text1" w:themeFillShade="99"/>
      </w:tcPr>
    </w:tblStylePr>
    <w:tblStylePr w:type="firstCol">
      <w:rPr>
        <w:color w:val="FFFFFF" w:themeColor="background1"/>
        <w14:textFill>
          <w14:solidFill>
            <w14:schemeClr w14:val="bg1"/>
          </w14:solidFill>
        </w14:textFill>
      </w:rPr>
      <w:tcPr>
        <w:tcBorders>
          <w:top w:val="nil"/>
          <w:left w:val="nil"/>
          <w:bottom w:val="nil"/>
          <w:right w:val="nil"/>
          <w:insideH w:val="single" w:sz="4" w:space="0"/>
          <w:insideV w:val="nil"/>
        </w:tcBorders>
        <w:shd w:val="clear" w:color="auto" w:fill="000000" w:themeFill="text1" w:themeFillShade="99"/>
      </w:tcPr>
    </w:tblStylePr>
    <w:tblStylePr w:type="lastCol">
      <w:rPr>
        <w:color w:val="FFFFFF" w:themeColor="background1"/>
        <w14:textFill>
          <w14:solidFill>
            <w14:schemeClr w14:val="bg1"/>
          </w14:solidFill>
        </w14:textFill>
      </w:rPr>
      <w:tcPr>
        <w:tcBorders>
          <w:top w:val="nil"/>
          <w:left w:val="nil"/>
          <w:bottom w:val="nil"/>
          <w:right w:val="nil"/>
          <w:insideH w:val="nil"/>
          <w:insideV w:val="nil"/>
        </w:tcBorders>
        <w:shd w:val="clear" w:color="auto" w:fill="000000" w:themeFill="text1" w:themeFillShade="BF"/>
      </w:tcPr>
    </w:tblStylePr>
    <w:tblStylePr w:type="band1Vert">
      <w:tcPr>
        <w:shd w:val="clear" w:color="auto" w:fill="999999" w:themeFill="text1" w:themeFillTint="66"/>
      </w:tcPr>
    </w:tblStylePr>
    <w:tblStylePr w:type="band1Horz">
      <w:tcPr>
        <w:shd w:val="clear" w:color="auto" w:fill="7F7F7F" w:themeFill="tex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44">
    <w:name w:val="Colorful Shading Accent 1"/>
    <w:basedOn w:val="12"/>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2F8" w:themeFill="accent1" w:themeFillTint="19"/>
    </w:tcPr>
    <w:tblStylePr w:type="firstRow">
      <w:rPr>
        <w:b/>
        <w:bCs/>
      </w:r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cPr>
        <w:tcBorders>
          <w:top w:val="single" w:color="FFFFFF" w:themeColor="background1" w:sz="6" w:space="0"/>
        </w:tcBorders>
        <w:shd w:val="clear" w:color="auto" w:fill="2B4D74" w:themeFill="accent1" w:themeFillShade="99"/>
      </w:tcPr>
    </w:tblStylePr>
    <w:tblStylePr w:type="firstCol">
      <w:rPr>
        <w:color w:val="FFFFFF" w:themeColor="background1"/>
        <w14:textFill>
          <w14:solidFill>
            <w14:schemeClr w14:val="bg1"/>
          </w14:solidFill>
        </w14:textFill>
      </w:rPr>
      <w:tcPr>
        <w:tcBorders>
          <w:top w:val="nil"/>
          <w:left w:val="nil"/>
          <w:bottom w:val="nil"/>
          <w:right w:val="nil"/>
          <w:insideH w:val="single" w:sz="4" w:space="0"/>
          <w:insideV w:val="nil"/>
        </w:tcBorders>
        <w:shd w:val="clear" w:color="auto" w:fill="2B4D74" w:themeFill="accent1" w:themeFillShade="99"/>
      </w:tcPr>
    </w:tblStylePr>
    <w:tblStylePr w:type="lastCol">
      <w:rPr>
        <w:color w:val="FFFFFF" w:themeColor="background1"/>
        <w14:textFill>
          <w14:solidFill>
            <w14:schemeClr w14:val="bg1"/>
          </w14:solidFill>
        </w14:textFill>
      </w:rPr>
      <w:tcPr>
        <w:tcBorders>
          <w:top w:val="nil"/>
          <w:left w:val="nil"/>
          <w:bottom w:val="nil"/>
          <w:right w:val="nil"/>
          <w:insideH w:val="nil"/>
          <w:insideV w:val="nil"/>
        </w:tcBorders>
        <w:shd w:val="clear" w:color="auto" w:fill="2B4D74" w:themeFill="accent1" w:themeFillShade="99"/>
      </w:tcPr>
    </w:tblStylePr>
    <w:tblStylePr w:type="band1Vert">
      <w:tcPr>
        <w:shd w:val="clear" w:color="auto" w:fill="B8CCE4" w:themeFill="accent1" w:themeFillTint="66"/>
      </w:tcPr>
    </w:tblStylePr>
    <w:tblStylePr w:type="band1Horz">
      <w:tcPr>
        <w:shd w:val="clear" w:color="auto" w:fill="A7C0DE" w:themeFill="accen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45">
    <w:name w:val="Colorful Shading Accent 2"/>
    <w:basedOn w:val="12"/>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8EDED" w:themeFill="accent2" w:themeFillTint="19"/>
    </w:tcPr>
    <w:tblStylePr w:type="firstRow">
      <w:rPr>
        <w:b/>
        <w:bCs/>
      </w:r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cPr>
        <w:tcBorders>
          <w:top w:val="single" w:color="FFFFFF" w:themeColor="background1" w:sz="6" w:space="0"/>
        </w:tcBorders>
        <w:shd w:val="clear" w:color="auto" w:fill="772C2A" w:themeFill="accent2" w:themeFillShade="99"/>
      </w:tcPr>
    </w:tblStylePr>
    <w:tblStylePr w:type="firstCol">
      <w:rPr>
        <w:color w:val="FFFFFF" w:themeColor="background1"/>
        <w14:textFill>
          <w14:solidFill>
            <w14:schemeClr w14:val="bg1"/>
          </w14:solidFill>
        </w14:textFill>
      </w:rPr>
      <w:tcPr>
        <w:tcBorders>
          <w:top w:val="nil"/>
          <w:left w:val="nil"/>
          <w:bottom w:val="nil"/>
          <w:right w:val="nil"/>
          <w:insideH w:val="single" w:sz="4" w:space="0"/>
          <w:insideV w:val="nil"/>
        </w:tcBorders>
        <w:shd w:val="clear" w:color="auto" w:fill="772C2A" w:themeFill="accent2" w:themeFillShade="99"/>
      </w:tcPr>
    </w:tblStylePr>
    <w:tblStylePr w:type="lastCol">
      <w:rPr>
        <w:color w:val="FFFFFF" w:themeColor="background1"/>
        <w14:textFill>
          <w14:solidFill>
            <w14:schemeClr w14:val="bg1"/>
          </w14:solidFill>
        </w14:textFill>
      </w:rPr>
      <w:tcPr>
        <w:tcBorders>
          <w:top w:val="nil"/>
          <w:left w:val="nil"/>
          <w:bottom w:val="nil"/>
          <w:right w:val="nil"/>
          <w:insideH w:val="nil"/>
          <w:insideV w:val="nil"/>
        </w:tcBorders>
        <w:shd w:val="clear" w:color="auto" w:fill="772C2A" w:themeFill="accent2" w:themeFillShade="99"/>
      </w:tcPr>
    </w:tblStylePr>
    <w:tblStylePr w:type="band1Vert">
      <w:tcPr>
        <w:shd w:val="clear" w:color="auto" w:fill="E5B8B7" w:themeFill="accent2" w:themeFillTint="66"/>
      </w:tcPr>
    </w:tblStylePr>
    <w:tblStylePr w:type="band1Horz">
      <w:tcPr>
        <w:shd w:val="clear" w:color="auto" w:fill="DFA7A6" w:themeFill="accent2"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46">
    <w:name w:val="Colorful Shading Accent 3"/>
    <w:basedOn w:val="12"/>
    <w:qFormat/>
    <w:uiPriority w:val="71"/>
    <w:pPr>
      <w:spacing w:after="0" w:line="240" w:lineRule="auto"/>
    </w:pPr>
    <w:rPr>
      <w:color w:val="000000" w:themeColor="text1"/>
      <w14:textFill>
        <w14:solidFill>
          <w14:schemeClr w14:val="tx1"/>
        </w14:solidFill>
      </w14:textFill>
    </w:rPr>
    <w:tblPr>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5F8EE" w:themeFill="accent3" w:themeFillTint="19"/>
    </w:tcPr>
    <w:tblStylePr w:type="firstRow">
      <w:rPr>
        <w:b/>
        <w:bCs/>
      </w:r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cPr>
        <w:tcBorders>
          <w:top w:val="single" w:color="FFFFFF" w:themeColor="background1" w:sz="6" w:space="0"/>
        </w:tcBorders>
        <w:shd w:val="clear" w:color="auto" w:fill="5E7530" w:themeFill="accent3" w:themeFillShade="99"/>
      </w:tcPr>
    </w:tblStylePr>
    <w:tblStylePr w:type="firstCol">
      <w:rPr>
        <w:color w:val="FFFFFF" w:themeColor="background1"/>
        <w14:textFill>
          <w14:solidFill>
            <w14:schemeClr w14:val="bg1"/>
          </w14:solidFill>
        </w14:textFill>
      </w:rPr>
      <w:tcPr>
        <w:tcBorders>
          <w:top w:val="nil"/>
          <w:left w:val="nil"/>
          <w:bottom w:val="nil"/>
          <w:right w:val="nil"/>
          <w:insideH w:val="single" w:sz="4" w:space="0"/>
          <w:insideV w:val="nil"/>
        </w:tcBorders>
        <w:shd w:val="clear" w:color="auto" w:fill="5E7530" w:themeFill="accent3" w:themeFillShade="99"/>
      </w:tcPr>
    </w:tblStylePr>
    <w:tblStylePr w:type="lastCol">
      <w:rPr>
        <w:color w:val="FFFFFF" w:themeColor="background1"/>
        <w14:textFill>
          <w14:solidFill>
            <w14:schemeClr w14:val="bg1"/>
          </w14:solidFill>
        </w14:textFill>
      </w:rPr>
      <w:tcPr>
        <w:tcBorders>
          <w:top w:val="nil"/>
          <w:left w:val="nil"/>
          <w:bottom w:val="nil"/>
          <w:right w:val="nil"/>
          <w:insideH w:val="nil"/>
          <w:insideV w:val="nil"/>
        </w:tcBorders>
        <w:shd w:val="clear" w:color="auto" w:fill="5E7530" w:themeFill="accent3" w:themeFillShade="99"/>
      </w:tcPr>
    </w:tblStylePr>
    <w:tblStylePr w:type="band1Vert">
      <w:tcPr>
        <w:shd w:val="clear" w:color="auto" w:fill="D6E3BC" w:themeFill="accent3" w:themeFillTint="66"/>
      </w:tcPr>
    </w:tblStylePr>
    <w:tblStylePr w:type="band1Horz">
      <w:tcPr>
        <w:shd w:val="clear" w:color="auto" w:fill="CDDDAC" w:themeFill="accent3" w:themeFillTint="7F"/>
      </w:tcPr>
    </w:tblStylePr>
  </w:style>
  <w:style w:type="table" w:styleId="147">
    <w:name w:val="Colorful Shading Accent 4"/>
    <w:basedOn w:val="12"/>
    <w:qFormat/>
    <w:uiPriority w:val="71"/>
    <w:pPr>
      <w:spacing w:after="0" w:line="240" w:lineRule="auto"/>
    </w:pPr>
    <w:rPr>
      <w:color w:val="000000" w:themeColor="text1"/>
      <w14:textFill>
        <w14:solidFill>
          <w14:schemeClr w14:val="tx1"/>
        </w14:solidFill>
      </w14:textFill>
    </w:rPr>
    <w:tblPr>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2EFF5" w:themeFill="accent4" w:themeFillTint="19"/>
    </w:tcPr>
    <w:tblStylePr w:type="firstRow">
      <w:rPr>
        <w:b/>
        <w:bCs/>
      </w:r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cPr>
        <w:tcBorders>
          <w:top w:val="single" w:color="FFFFFF" w:themeColor="background1" w:sz="6" w:space="0"/>
        </w:tcBorders>
        <w:shd w:val="clear" w:color="auto" w:fill="4C3A62" w:themeFill="accent4" w:themeFillShade="99"/>
      </w:tcPr>
    </w:tblStylePr>
    <w:tblStylePr w:type="firstCol">
      <w:rPr>
        <w:color w:val="FFFFFF" w:themeColor="background1"/>
        <w14:textFill>
          <w14:solidFill>
            <w14:schemeClr w14:val="bg1"/>
          </w14:solidFill>
        </w14:textFill>
      </w:rPr>
      <w:tcPr>
        <w:tcBorders>
          <w:top w:val="nil"/>
          <w:left w:val="nil"/>
          <w:bottom w:val="nil"/>
          <w:right w:val="nil"/>
          <w:insideH w:val="single" w:sz="4" w:space="0"/>
          <w:insideV w:val="nil"/>
        </w:tcBorders>
        <w:shd w:val="clear" w:color="auto" w:fill="4C3A62" w:themeFill="accent4" w:themeFillShade="99"/>
      </w:tcPr>
    </w:tblStylePr>
    <w:tblStylePr w:type="lastCol">
      <w:rPr>
        <w:color w:val="FFFFFF" w:themeColor="background1"/>
        <w14:textFill>
          <w14:solidFill>
            <w14:schemeClr w14:val="bg1"/>
          </w14:solidFill>
        </w14:textFill>
      </w:rPr>
      <w:tcPr>
        <w:tcBorders>
          <w:top w:val="nil"/>
          <w:left w:val="nil"/>
          <w:bottom w:val="nil"/>
          <w:right w:val="nil"/>
          <w:insideH w:val="nil"/>
          <w:insideV w:val="nil"/>
        </w:tcBorders>
        <w:shd w:val="clear" w:color="auto" w:fill="4C3A62" w:themeFill="accent4" w:themeFillShade="99"/>
      </w:tcPr>
    </w:tblStylePr>
    <w:tblStylePr w:type="band1Vert">
      <w:tcPr>
        <w:shd w:val="clear" w:color="auto" w:fill="CCC0D9" w:themeFill="accent4" w:themeFillTint="66"/>
      </w:tcPr>
    </w:tblStylePr>
    <w:tblStylePr w:type="band1Horz">
      <w:tcPr>
        <w:shd w:val="clear" w:color="auto" w:fill="BFB1D0" w:themeFill="accent4"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48">
    <w:name w:val="Colorful Shading Accent 5"/>
    <w:basedOn w:val="12"/>
    <w:qFormat/>
    <w:uiPriority w:val="71"/>
    <w:pPr>
      <w:spacing w:after="0" w:line="240" w:lineRule="auto"/>
    </w:pPr>
    <w:rPr>
      <w:color w:val="000000" w:themeColor="text1"/>
      <w14:textFill>
        <w14:solidFill>
          <w14:schemeClr w14:val="tx1"/>
        </w14:solidFill>
      </w14:textFill>
    </w:rPr>
    <w:tblPr>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6F9" w:themeFill="accent5" w:themeFillTint="19"/>
    </w:tcPr>
    <w:tblStylePr w:type="firstRow">
      <w:rPr>
        <w:b/>
        <w:bCs/>
      </w:r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cPr>
        <w:tcBorders>
          <w:top w:val="single" w:color="FFFFFF" w:themeColor="background1" w:sz="6" w:space="0"/>
        </w:tcBorders>
        <w:shd w:val="clear" w:color="auto" w:fill="276A7C" w:themeFill="accent5" w:themeFillShade="99"/>
      </w:tcPr>
    </w:tblStylePr>
    <w:tblStylePr w:type="firstCol">
      <w:rPr>
        <w:color w:val="FFFFFF" w:themeColor="background1"/>
        <w14:textFill>
          <w14:solidFill>
            <w14:schemeClr w14:val="bg1"/>
          </w14:solidFill>
        </w14:textFill>
      </w:rPr>
      <w:tcPr>
        <w:tcBorders>
          <w:top w:val="nil"/>
          <w:left w:val="nil"/>
          <w:bottom w:val="nil"/>
          <w:right w:val="nil"/>
          <w:insideH w:val="single" w:sz="4" w:space="0"/>
          <w:insideV w:val="nil"/>
        </w:tcBorders>
        <w:shd w:val="clear" w:color="auto" w:fill="276A7C" w:themeFill="accent5" w:themeFillShade="99"/>
      </w:tcPr>
    </w:tblStylePr>
    <w:tblStylePr w:type="lastCol">
      <w:rPr>
        <w:color w:val="FFFFFF" w:themeColor="background1"/>
        <w14:textFill>
          <w14:solidFill>
            <w14:schemeClr w14:val="bg1"/>
          </w14:solidFill>
        </w14:textFill>
      </w:rPr>
      <w:tcPr>
        <w:tcBorders>
          <w:top w:val="nil"/>
          <w:left w:val="nil"/>
          <w:bottom w:val="nil"/>
          <w:right w:val="nil"/>
          <w:insideH w:val="nil"/>
          <w:insideV w:val="nil"/>
        </w:tcBorders>
        <w:shd w:val="clear" w:color="auto" w:fill="276A7C" w:themeFill="accent5" w:themeFillShade="99"/>
      </w:tcPr>
    </w:tblStylePr>
    <w:tblStylePr w:type="band1Vert">
      <w:tcPr>
        <w:shd w:val="clear" w:color="auto" w:fill="B6DDE8" w:themeFill="accent5" w:themeFillTint="66"/>
      </w:tcPr>
    </w:tblStylePr>
    <w:tblStylePr w:type="band1Horz">
      <w:tcPr>
        <w:shd w:val="clear" w:color="auto" w:fill="A5D5E2" w:themeFill="accent5"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49">
    <w:name w:val="Colorful Shading Accent 6"/>
    <w:basedOn w:val="12"/>
    <w:qFormat/>
    <w:uiPriority w:val="71"/>
    <w:pPr>
      <w:spacing w:after="0" w:line="240" w:lineRule="auto"/>
    </w:pPr>
    <w:rPr>
      <w:color w:val="000000" w:themeColor="text1"/>
      <w14:textFill>
        <w14:solidFill>
          <w14:schemeClr w14:val="tx1"/>
        </w14:solidFill>
      </w14:textFill>
    </w:rPr>
    <w:tblPr>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EF4EC" w:themeFill="accent6" w:themeFillTint="19"/>
    </w:tcPr>
    <w:tblStylePr w:type="firstRow">
      <w:rPr>
        <w:b/>
        <w:bCs/>
      </w:r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cPr>
        <w:tcBorders>
          <w:top w:val="single" w:color="FFFFFF" w:themeColor="background1" w:sz="6" w:space="0"/>
        </w:tcBorders>
        <w:shd w:val="clear" w:color="auto" w:fill="B65607" w:themeFill="accent6" w:themeFillShade="99"/>
      </w:tcPr>
    </w:tblStylePr>
    <w:tblStylePr w:type="firstCol">
      <w:rPr>
        <w:color w:val="FFFFFF" w:themeColor="background1"/>
        <w14:textFill>
          <w14:solidFill>
            <w14:schemeClr w14:val="bg1"/>
          </w14:solidFill>
        </w14:textFill>
      </w:rPr>
      <w:tcPr>
        <w:tcBorders>
          <w:top w:val="nil"/>
          <w:left w:val="nil"/>
          <w:bottom w:val="nil"/>
          <w:right w:val="nil"/>
          <w:insideH w:val="single" w:sz="4" w:space="0"/>
          <w:insideV w:val="nil"/>
        </w:tcBorders>
        <w:shd w:val="clear" w:color="auto" w:fill="B65607" w:themeFill="accent6" w:themeFillShade="99"/>
      </w:tcPr>
    </w:tblStylePr>
    <w:tblStylePr w:type="lastCol">
      <w:rPr>
        <w:color w:val="FFFFFF" w:themeColor="background1"/>
        <w14:textFill>
          <w14:solidFill>
            <w14:schemeClr w14:val="bg1"/>
          </w14:solidFill>
        </w14:textFill>
      </w:rPr>
      <w:tcPr>
        <w:tcBorders>
          <w:top w:val="nil"/>
          <w:left w:val="nil"/>
          <w:bottom w:val="nil"/>
          <w:right w:val="nil"/>
          <w:insideH w:val="nil"/>
          <w:insideV w:val="nil"/>
        </w:tcBorders>
        <w:shd w:val="clear" w:color="auto" w:fill="B65607" w:themeFill="accent6" w:themeFillShade="99"/>
      </w:tcPr>
    </w:tblStylePr>
    <w:tblStylePr w:type="band1Vert">
      <w:tcPr>
        <w:shd w:val="clear" w:color="auto" w:fill="FBD4B4" w:themeFill="accent6" w:themeFillTint="66"/>
      </w:tcPr>
    </w:tblStylePr>
    <w:tblStylePr w:type="band1Horz">
      <w:tcPr>
        <w:shd w:val="clear" w:color="auto" w:fill="FBCAA2" w:themeFill="accent6"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50">
    <w:name w:val="Colorful List"/>
    <w:basedOn w:val="1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5E5E5" w:themeFill="text1" w:themeFillTint="19"/>
    </w:tcPr>
    <w:tblStylePr w:type="firstRow">
      <w:rPr>
        <w:b/>
        <w:bCs/>
        <w:color w:val="FFFFFF" w:themeColor="background1"/>
        <w14:textFill>
          <w14:solidFill>
            <w14:schemeClr w14:val="bg1"/>
          </w14:solidFill>
        </w14:textFill>
      </w:r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cPr>
        <w:tcBorders>
          <w:top w:val="nil"/>
          <w:left w:val="nil"/>
          <w:bottom w:val="nil"/>
          <w:right w:val="nil"/>
          <w:insideH w:val="nil"/>
          <w:insideV w:val="nil"/>
        </w:tcBorders>
        <w:shd w:val="clear" w:color="auto" w:fill="BFBFBF" w:themeFill="text1" w:themeFillTint="3F"/>
      </w:tcPr>
    </w:tblStylePr>
    <w:tblStylePr w:type="band1Horz">
      <w:tcPr>
        <w:shd w:val="clear" w:color="auto" w:fill="CCCCCC" w:themeFill="text1" w:themeFillTint="33"/>
      </w:tcPr>
    </w:tblStylePr>
  </w:style>
  <w:style w:type="table" w:styleId="151">
    <w:name w:val="Colorful List Accent 1"/>
    <w:basedOn w:val="1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14:textFill>
          <w14:solidFill>
            <w14:schemeClr w14:val="bg1"/>
          </w14:solidFill>
        </w14:textFill>
      </w:r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cPr>
        <w:tcBorders>
          <w:top w:val="nil"/>
          <w:left w:val="nil"/>
          <w:bottom w:val="nil"/>
          <w:right w:val="nil"/>
          <w:insideH w:val="nil"/>
          <w:insideV w:val="nil"/>
        </w:tcBorders>
        <w:shd w:val="clear" w:color="auto" w:fill="D3DFEE" w:themeFill="accent1" w:themeFillTint="3F"/>
      </w:tcPr>
    </w:tblStylePr>
    <w:tblStylePr w:type="band1Horz">
      <w:tcPr>
        <w:shd w:val="clear" w:color="auto" w:fill="DBE5F1" w:themeFill="accent1" w:themeFillTint="33"/>
      </w:tcPr>
    </w:tblStylePr>
  </w:style>
  <w:style w:type="table" w:styleId="152">
    <w:name w:val="Colorful List Accent 2"/>
    <w:basedOn w:val="1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14:textFill>
          <w14:solidFill>
            <w14:schemeClr w14:val="bg1"/>
          </w14:solidFill>
        </w14:textFill>
      </w:r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cPr>
        <w:tcBorders>
          <w:top w:val="nil"/>
          <w:left w:val="nil"/>
          <w:bottom w:val="nil"/>
          <w:right w:val="nil"/>
          <w:insideH w:val="nil"/>
          <w:insideV w:val="nil"/>
        </w:tcBorders>
        <w:shd w:val="clear" w:color="auto" w:fill="EFD3D3" w:themeFill="accent2" w:themeFillTint="3F"/>
      </w:tcPr>
    </w:tblStylePr>
    <w:tblStylePr w:type="band1Horz">
      <w:tcPr>
        <w:shd w:val="clear" w:color="auto" w:fill="F2DBDB" w:themeFill="accent2" w:themeFillTint="33"/>
      </w:tcPr>
    </w:tblStylePr>
  </w:style>
  <w:style w:type="table" w:styleId="153">
    <w:name w:val="Colorful List Accent 3"/>
    <w:basedOn w:val="1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14:textFill>
          <w14:solidFill>
            <w14:schemeClr w14:val="bg1"/>
          </w14:solidFill>
        </w14:textFill>
      </w:rPr>
      <w:tcPr>
        <w:tcBorders>
          <w:bottom w:val="single" w:color="FFFFFF" w:themeColor="background1" w:sz="12" w:space="0"/>
        </w:tcBorders>
        <w:shd w:val="clear" w:color="auto" w:fill="664E82" w:themeFill="accent4" w:themeFillShade="CC"/>
      </w:tcPr>
    </w:tblStylePr>
    <w:tblStylePr w:type="lastRow">
      <w:rPr>
        <w:b/>
        <w:bCs/>
        <w:color w:val="664F83" w:themeColor="accent4" w:themeShade="CC"/>
      </w:r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cPr>
        <w:tcBorders>
          <w:top w:val="nil"/>
          <w:left w:val="nil"/>
          <w:bottom w:val="nil"/>
          <w:right w:val="nil"/>
          <w:insideH w:val="nil"/>
          <w:insideV w:val="nil"/>
        </w:tcBorders>
        <w:shd w:val="clear" w:color="auto" w:fill="E6EED5" w:themeFill="accent3" w:themeFillTint="3F"/>
      </w:tcPr>
    </w:tblStylePr>
    <w:tblStylePr w:type="band1Horz">
      <w:tcPr>
        <w:shd w:val="clear" w:color="auto" w:fill="EAF1DD" w:themeFill="accent3" w:themeFillTint="33"/>
      </w:tcPr>
    </w:tblStylePr>
  </w:style>
  <w:style w:type="table" w:styleId="154">
    <w:name w:val="Colorful List Accent 4"/>
    <w:basedOn w:val="1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2EFF5" w:themeFill="accent4" w:themeFillTint="19"/>
    </w:tcPr>
    <w:tblStylePr w:type="firstRow">
      <w:rPr>
        <w:b/>
        <w:bCs/>
        <w:color w:val="FFFFFF" w:themeColor="background1"/>
        <w14:textFill>
          <w14:solidFill>
            <w14:schemeClr w14:val="bg1"/>
          </w14:solidFill>
        </w14:textFill>
      </w:rPr>
      <w:tcPr>
        <w:tcBorders>
          <w:bottom w:val="single" w:color="FFFFFF" w:themeColor="background1" w:sz="12" w:space="0"/>
        </w:tcBorders>
        <w:shd w:val="clear" w:color="auto" w:fill="7E9C40" w:themeFill="accent3" w:themeFillShade="CC"/>
      </w:tcPr>
    </w:tblStylePr>
    <w:tblStylePr w:type="lastRow">
      <w:rPr>
        <w:b/>
        <w:bCs/>
        <w:color w:val="7E9D40" w:themeColor="accent3" w:themeShade="CC"/>
      </w:r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cPr>
        <w:tcBorders>
          <w:top w:val="nil"/>
          <w:left w:val="nil"/>
          <w:bottom w:val="nil"/>
          <w:right w:val="nil"/>
          <w:insideH w:val="nil"/>
          <w:insideV w:val="nil"/>
        </w:tcBorders>
        <w:shd w:val="clear" w:color="auto" w:fill="DFD8E8" w:themeFill="accent4" w:themeFillTint="3F"/>
      </w:tcPr>
    </w:tblStylePr>
    <w:tblStylePr w:type="band1Horz">
      <w:tcPr>
        <w:shd w:val="clear" w:color="auto" w:fill="E5DFEC" w:themeFill="accent4" w:themeFillTint="33"/>
      </w:tcPr>
    </w:tblStylePr>
  </w:style>
  <w:style w:type="table" w:styleId="155">
    <w:name w:val="Colorful List Accent 5"/>
    <w:basedOn w:val="1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14:textFill>
          <w14:solidFill>
            <w14:schemeClr w14:val="bg1"/>
          </w14:solidFill>
        </w14:textFill>
      </w:rPr>
      <w:tcPr>
        <w:tcBorders>
          <w:bottom w:val="single" w:color="FFFFFF" w:themeColor="background1" w:sz="12" w:space="0"/>
        </w:tcBorders>
        <w:shd w:val="clear" w:color="auto" w:fill="F3730A" w:themeFill="accent6" w:themeFillShade="CC"/>
      </w:tcPr>
    </w:tblStylePr>
    <w:tblStylePr w:type="lastRow">
      <w:rPr>
        <w:b/>
        <w:bCs/>
        <w:color w:val="F3740B" w:themeColor="accent6" w:themeShade="CC"/>
      </w:r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cPr>
        <w:tcBorders>
          <w:top w:val="nil"/>
          <w:left w:val="nil"/>
          <w:bottom w:val="nil"/>
          <w:right w:val="nil"/>
          <w:insideH w:val="nil"/>
          <w:insideV w:val="nil"/>
        </w:tcBorders>
        <w:shd w:val="clear" w:color="auto" w:fill="D2EAF0" w:themeFill="accent5" w:themeFillTint="3F"/>
      </w:tcPr>
    </w:tblStylePr>
    <w:tblStylePr w:type="band1Horz">
      <w:tcPr>
        <w:shd w:val="clear" w:color="auto" w:fill="DAEEF3" w:themeFill="accent5" w:themeFillTint="33"/>
      </w:tcPr>
    </w:tblStylePr>
  </w:style>
  <w:style w:type="table" w:styleId="156">
    <w:name w:val="Colorful List Accent 6"/>
    <w:basedOn w:val="1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14:textFill>
          <w14:solidFill>
            <w14:schemeClr w14:val="bg1"/>
          </w14:solidFill>
        </w14:textFill>
      </w:rPr>
      <w:tcPr>
        <w:tcBorders>
          <w:bottom w:val="single" w:color="FFFFFF" w:themeColor="background1" w:sz="12" w:space="0"/>
        </w:tcBorders>
        <w:shd w:val="clear" w:color="auto" w:fill="348DA5" w:themeFill="accent5" w:themeFillShade="CC"/>
      </w:tcPr>
    </w:tblStylePr>
    <w:tblStylePr w:type="lastRow">
      <w:rPr>
        <w:b/>
        <w:bCs/>
        <w:color w:val="358EA6" w:themeColor="accent5" w:themeShade="CC"/>
      </w:r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cPr>
        <w:tcBorders>
          <w:top w:val="nil"/>
          <w:left w:val="nil"/>
          <w:bottom w:val="nil"/>
          <w:right w:val="nil"/>
          <w:insideH w:val="nil"/>
          <w:insideV w:val="nil"/>
        </w:tcBorders>
        <w:shd w:val="clear" w:color="auto" w:fill="FDE5D1" w:themeFill="accent6" w:themeFillTint="3F"/>
      </w:tcPr>
    </w:tblStylePr>
    <w:tblStylePr w:type="band1Horz">
      <w:tcPr>
        <w:shd w:val="clear" w:color="auto" w:fill="FDE9D9" w:themeFill="accent6" w:themeFillTint="33"/>
      </w:tcPr>
    </w:tblStylePr>
  </w:style>
  <w:style w:type="table" w:styleId="157">
    <w:name w:val="Colorful Grid"/>
    <w:basedOn w:val="1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CCCCCC" w:themeFill="text1" w:themeFillTint="33"/>
    </w:tcPr>
    <w:tblStylePr w:type="firstRow">
      <w:rPr>
        <w:b/>
        <w:bCs/>
      </w:rPr>
      <w:tcPr>
        <w:shd w:val="clear" w:color="auto" w:fill="999999" w:themeFill="text1" w:themeFillTint="66"/>
      </w:tcPr>
    </w:tblStylePr>
    <w:tblStylePr w:type="lastRow">
      <w:rPr>
        <w:b/>
        <w:bCs/>
        <w:color w:val="000000" w:themeColor="text1"/>
        <w14:textFill>
          <w14:solidFill>
            <w14:schemeClr w14:val="tx1"/>
          </w14:solidFill>
        </w14:textFill>
      </w:rPr>
      <w:tcPr>
        <w:shd w:val="clear" w:color="auto" w:fill="999999" w:themeFill="text1" w:themeFillTint="66"/>
      </w:tcPr>
    </w:tblStylePr>
    <w:tblStylePr w:type="firstCol">
      <w:rPr>
        <w:color w:val="FFFFFF" w:themeColor="background1"/>
        <w14:textFill>
          <w14:solidFill>
            <w14:schemeClr w14:val="bg1"/>
          </w14:solidFill>
        </w14:textFill>
      </w:rPr>
      <w:tcPr>
        <w:shd w:val="clear" w:color="auto" w:fill="000000" w:themeFill="text1" w:themeFillShade="BF"/>
      </w:tcPr>
    </w:tblStylePr>
    <w:tblStylePr w:type="lastCol">
      <w:rPr>
        <w:color w:val="FFFFFF" w:themeColor="background1"/>
        <w14:textFill>
          <w14:solidFill>
            <w14:schemeClr w14:val="bg1"/>
          </w14:solidFill>
        </w14:textFill>
      </w:rPr>
      <w:tcPr>
        <w:shd w:val="clear" w:color="auto" w:fill="000000" w:themeFill="text1" w:themeFillShade="BF"/>
      </w:tcPr>
    </w:tblStylePr>
    <w:tblStylePr w:type="band1Vert">
      <w:tcPr>
        <w:shd w:val="clear" w:color="auto" w:fill="7F7F7F" w:themeFill="text1" w:themeFillTint="7F"/>
      </w:tcPr>
    </w:tblStylePr>
    <w:tblStylePr w:type="band1Horz">
      <w:tcPr>
        <w:shd w:val="clear" w:color="auto" w:fill="7F7F7F" w:themeFill="text1" w:themeFillTint="7F"/>
      </w:tcPr>
    </w:tblStylePr>
  </w:style>
  <w:style w:type="table" w:styleId="158">
    <w:name w:val="Colorful Grid Accent 1"/>
    <w:basedOn w:val="1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BE5F1" w:themeFill="accent1" w:themeFillTint="33"/>
    </w:tcPr>
    <w:tblStylePr w:type="firstRow">
      <w:rPr>
        <w:b/>
        <w:bCs/>
      </w:rPr>
      <w:tcPr>
        <w:shd w:val="clear" w:color="auto" w:fill="B8CCE4" w:themeFill="accent1" w:themeFillTint="66"/>
      </w:tcPr>
    </w:tblStylePr>
    <w:tblStylePr w:type="lastRow">
      <w:rPr>
        <w:b/>
        <w:bCs/>
        <w:color w:val="000000" w:themeColor="text1"/>
        <w14:textFill>
          <w14:solidFill>
            <w14:schemeClr w14:val="tx1"/>
          </w14:solidFill>
        </w14:textFill>
      </w:rPr>
      <w:tcPr>
        <w:shd w:val="clear" w:color="auto" w:fill="B8CCE4" w:themeFill="accent1" w:themeFillTint="66"/>
      </w:tcPr>
    </w:tblStylePr>
    <w:tblStylePr w:type="firstCol">
      <w:rPr>
        <w:color w:val="FFFFFF" w:themeColor="background1"/>
        <w14:textFill>
          <w14:solidFill>
            <w14:schemeClr w14:val="bg1"/>
          </w14:solidFill>
        </w14:textFill>
      </w:rPr>
      <w:tcPr>
        <w:shd w:val="clear" w:color="auto" w:fill="366091" w:themeFill="accent1" w:themeFillShade="BF"/>
      </w:tcPr>
    </w:tblStylePr>
    <w:tblStylePr w:type="lastCol">
      <w:rPr>
        <w:color w:val="FFFFFF" w:themeColor="background1"/>
        <w14:textFill>
          <w14:solidFill>
            <w14:schemeClr w14:val="bg1"/>
          </w14:solidFill>
        </w14:textFill>
      </w:rPr>
      <w:tcPr>
        <w:shd w:val="clear" w:color="auto" w:fill="366091" w:themeFill="accent1" w:themeFillShade="BF"/>
      </w:tcPr>
    </w:tblStylePr>
    <w:tblStylePr w:type="band1Vert">
      <w:tcPr>
        <w:shd w:val="clear" w:color="auto" w:fill="A7C0DE" w:themeFill="accent1" w:themeFillTint="7F"/>
      </w:tcPr>
    </w:tblStylePr>
    <w:tblStylePr w:type="band1Horz">
      <w:tcPr>
        <w:shd w:val="clear" w:color="auto" w:fill="A7C0DE" w:themeFill="accent1" w:themeFillTint="7F"/>
      </w:tcPr>
    </w:tblStylePr>
  </w:style>
  <w:style w:type="table" w:styleId="159">
    <w:name w:val="Colorful Grid Accent 2"/>
    <w:basedOn w:val="1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2DBDB" w:themeFill="accent2" w:themeFillTint="33"/>
    </w:tcPr>
    <w:tblStylePr w:type="firstRow">
      <w:rPr>
        <w:b/>
        <w:bCs/>
      </w:rPr>
      <w:tcPr>
        <w:shd w:val="clear" w:color="auto" w:fill="E5B8B7" w:themeFill="accent2" w:themeFillTint="66"/>
      </w:tcPr>
    </w:tblStylePr>
    <w:tblStylePr w:type="lastRow">
      <w:rPr>
        <w:b/>
        <w:bCs/>
        <w:color w:val="000000" w:themeColor="text1"/>
        <w14:textFill>
          <w14:solidFill>
            <w14:schemeClr w14:val="tx1"/>
          </w14:solidFill>
        </w14:textFill>
      </w:rPr>
      <w:tcPr>
        <w:shd w:val="clear" w:color="auto" w:fill="E5B8B7" w:themeFill="accent2" w:themeFillTint="66"/>
      </w:tcPr>
    </w:tblStylePr>
    <w:tblStylePr w:type="firstCol">
      <w:rPr>
        <w:color w:val="FFFFFF" w:themeColor="background1"/>
        <w14:textFill>
          <w14:solidFill>
            <w14:schemeClr w14:val="bg1"/>
          </w14:solidFill>
        </w14:textFill>
      </w:rPr>
      <w:tcPr>
        <w:shd w:val="clear" w:color="auto" w:fill="943734" w:themeFill="accent2" w:themeFillShade="BF"/>
      </w:tcPr>
    </w:tblStylePr>
    <w:tblStylePr w:type="lastCol">
      <w:rPr>
        <w:color w:val="FFFFFF" w:themeColor="background1"/>
        <w14:textFill>
          <w14:solidFill>
            <w14:schemeClr w14:val="bg1"/>
          </w14:solidFill>
        </w14:textFill>
      </w:rPr>
      <w:tcPr>
        <w:shd w:val="clear" w:color="auto" w:fill="943734" w:themeFill="accent2" w:themeFillShade="BF"/>
      </w:tcPr>
    </w:tblStylePr>
    <w:tblStylePr w:type="band1Vert">
      <w:tcPr>
        <w:shd w:val="clear" w:color="auto" w:fill="DFA7A6" w:themeFill="accent2" w:themeFillTint="7F"/>
      </w:tcPr>
    </w:tblStylePr>
    <w:tblStylePr w:type="band1Horz">
      <w:tcPr>
        <w:shd w:val="clear" w:color="auto" w:fill="DFA7A6" w:themeFill="accent2" w:themeFillTint="7F"/>
      </w:tcPr>
    </w:tblStylePr>
  </w:style>
  <w:style w:type="table" w:styleId="160">
    <w:name w:val="Colorful Grid Accent 3"/>
    <w:basedOn w:val="1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AF1DD" w:themeFill="accent3" w:themeFillTint="33"/>
    </w:tcPr>
    <w:tblStylePr w:type="firstRow">
      <w:rPr>
        <w:b/>
        <w:bCs/>
      </w:rPr>
      <w:tcPr>
        <w:shd w:val="clear" w:color="auto" w:fill="D6E3BC" w:themeFill="accent3" w:themeFillTint="66"/>
      </w:tcPr>
    </w:tblStylePr>
    <w:tblStylePr w:type="lastRow">
      <w:rPr>
        <w:b/>
        <w:bCs/>
        <w:color w:val="000000" w:themeColor="text1"/>
        <w14:textFill>
          <w14:solidFill>
            <w14:schemeClr w14:val="tx1"/>
          </w14:solidFill>
        </w14:textFill>
      </w:rPr>
      <w:tcPr>
        <w:shd w:val="clear" w:color="auto" w:fill="D6E3BC" w:themeFill="accent3" w:themeFillTint="66"/>
      </w:tcPr>
    </w:tblStylePr>
    <w:tblStylePr w:type="firstCol">
      <w:rPr>
        <w:color w:val="FFFFFF" w:themeColor="background1"/>
        <w14:textFill>
          <w14:solidFill>
            <w14:schemeClr w14:val="bg1"/>
          </w14:solidFill>
        </w14:textFill>
      </w:rPr>
      <w:tcPr>
        <w:shd w:val="clear" w:color="auto" w:fill="76923C" w:themeFill="accent3" w:themeFillShade="BF"/>
      </w:tcPr>
    </w:tblStylePr>
    <w:tblStylePr w:type="lastCol">
      <w:rPr>
        <w:color w:val="FFFFFF" w:themeColor="background1"/>
        <w14:textFill>
          <w14:solidFill>
            <w14:schemeClr w14:val="bg1"/>
          </w14:solidFill>
        </w14:textFill>
      </w:rPr>
      <w:tcPr>
        <w:shd w:val="clear" w:color="auto" w:fill="76923C" w:themeFill="accent3" w:themeFillShade="BF"/>
      </w:tcPr>
    </w:tblStylePr>
    <w:tblStylePr w:type="band1Vert">
      <w:tcPr>
        <w:shd w:val="clear" w:color="auto" w:fill="CDDDAC" w:themeFill="accent3" w:themeFillTint="7F"/>
      </w:tcPr>
    </w:tblStylePr>
    <w:tblStylePr w:type="band1Horz">
      <w:tcPr>
        <w:shd w:val="clear" w:color="auto" w:fill="CDDDAC" w:themeFill="accent3" w:themeFillTint="7F"/>
      </w:tcPr>
    </w:tblStylePr>
  </w:style>
  <w:style w:type="table" w:styleId="161">
    <w:name w:val="Colorful Grid Accent 4"/>
    <w:basedOn w:val="1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5DFEC" w:themeFill="accent4" w:themeFillTint="33"/>
    </w:tcPr>
    <w:tblStylePr w:type="firstRow">
      <w:rPr>
        <w:b/>
        <w:bCs/>
      </w:rPr>
      <w:tcPr>
        <w:shd w:val="clear" w:color="auto" w:fill="CCC0D9" w:themeFill="accent4" w:themeFillTint="66"/>
      </w:tcPr>
    </w:tblStylePr>
    <w:tblStylePr w:type="lastRow">
      <w:rPr>
        <w:b/>
        <w:bCs/>
        <w:color w:val="000000" w:themeColor="text1"/>
        <w14:textFill>
          <w14:solidFill>
            <w14:schemeClr w14:val="tx1"/>
          </w14:solidFill>
        </w14:textFill>
      </w:rPr>
      <w:tcPr>
        <w:shd w:val="clear" w:color="auto" w:fill="CCC0D9" w:themeFill="accent4" w:themeFillTint="66"/>
      </w:tcPr>
    </w:tblStylePr>
    <w:tblStylePr w:type="firstCol">
      <w:rPr>
        <w:color w:val="FFFFFF" w:themeColor="background1"/>
        <w14:textFill>
          <w14:solidFill>
            <w14:schemeClr w14:val="bg1"/>
          </w14:solidFill>
        </w14:textFill>
      </w:rPr>
      <w:tcPr>
        <w:shd w:val="clear" w:color="auto" w:fill="5F497A" w:themeFill="accent4" w:themeFillShade="BF"/>
      </w:tcPr>
    </w:tblStylePr>
    <w:tblStylePr w:type="lastCol">
      <w:rPr>
        <w:color w:val="FFFFFF" w:themeColor="background1"/>
        <w14:textFill>
          <w14:solidFill>
            <w14:schemeClr w14:val="bg1"/>
          </w14:solidFill>
        </w14:textFill>
      </w:rPr>
      <w:tcPr>
        <w:shd w:val="clear" w:color="auto" w:fill="5F497A" w:themeFill="accent4" w:themeFillShade="BF"/>
      </w:tcPr>
    </w:tblStylePr>
    <w:tblStylePr w:type="band1Vert">
      <w:tcPr>
        <w:shd w:val="clear" w:color="auto" w:fill="BFB1D0" w:themeFill="accent4" w:themeFillTint="7F"/>
      </w:tcPr>
    </w:tblStylePr>
    <w:tblStylePr w:type="band1Horz">
      <w:tcPr>
        <w:shd w:val="clear" w:color="auto" w:fill="BFB1D0" w:themeFill="accent4" w:themeFillTint="7F"/>
      </w:tcPr>
    </w:tblStylePr>
  </w:style>
  <w:style w:type="table" w:styleId="162">
    <w:name w:val="Colorful Grid Accent 5"/>
    <w:basedOn w:val="1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AEEF3" w:themeFill="accent5" w:themeFillTint="33"/>
    </w:tcPr>
    <w:tblStylePr w:type="firstRow">
      <w:rPr>
        <w:b/>
        <w:bCs/>
      </w:rPr>
      <w:tcPr>
        <w:shd w:val="clear" w:color="auto" w:fill="B6DDE8" w:themeFill="accent5" w:themeFillTint="66"/>
      </w:tcPr>
    </w:tblStylePr>
    <w:tblStylePr w:type="lastRow">
      <w:rPr>
        <w:b/>
        <w:bCs/>
        <w:color w:val="000000" w:themeColor="text1"/>
        <w14:textFill>
          <w14:solidFill>
            <w14:schemeClr w14:val="tx1"/>
          </w14:solidFill>
        </w14:textFill>
      </w:rPr>
      <w:tcPr>
        <w:shd w:val="clear" w:color="auto" w:fill="B6DDE8" w:themeFill="accent5" w:themeFillTint="66"/>
      </w:tcPr>
    </w:tblStylePr>
    <w:tblStylePr w:type="firstCol">
      <w:rPr>
        <w:color w:val="FFFFFF" w:themeColor="background1"/>
        <w14:textFill>
          <w14:solidFill>
            <w14:schemeClr w14:val="bg1"/>
          </w14:solidFill>
        </w14:textFill>
      </w:rPr>
      <w:tcPr>
        <w:shd w:val="clear" w:color="auto" w:fill="31849B" w:themeFill="accent5" w:themeFillShade="BF"/>
      </w:tcPr>
    </w:tblStylePr>
    <w:tblStylePr w:type="lastCol">
      <w:rPr>
        <w:color w:val="FFFFFF" w:themeColor="background1"/>
        <w14:textFill>
          <w14:solidFill>
            <w14:schemeClr w14:val="bg1"/>
          </w14:solidFill>
        </w14:textFill>
      </w:rPr>
      <w:tcPr>
        <w:shd w:val="clear" w:color="auto" w:fill="31849B" w:themeFill="accent5" w:themeFillShade="BF"/>
      </w:tcPr>
    </w:tblStylePr>
    <w:tblStylePr w:type="band1Vert">
      <w:tcPr>
        <w:shd w:val="clear" w:color="auto" w:fill="A5D5E2" w:themeFill="accent5" w:themeFillTint="7F"/>
      </w:tcPr>
    </w:tblStylePr>
    <w:tblStylePr w:type="band1Horz">
      <w:tcPr>
        <w:shd w:val="clear" w:color="auto" w:fill="A5D5E2" w:themeFill="accent5" w:themeFillTint="7F"/>
      </w:tcPr>
    </w:tblStylePr>
  </w:style>
  <w:style w:type="table" w:styleId="163">
    <w:name w:val="Colorful Grid Accent 6"/>
    <w:basedOn w:val="1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DE9D9" w:themeFill="accent6" w:themeFillTint="33"/>
    </w:tcPr>
    <w:tblStylePr w:type="firstRow">
      <w:rPr>
        <w:b/>
        <w:bCs/>
      </w:rPr>
      <w:tcPr>
        <w:shd w:val="clear" w:color="auto" w:fill="FBD4B4" w:themeFill="accent6" w:themeFillTint="66"/>
      </w:tcPr>
    </w:tblStylePr>
    <w:tblStylePr w:type="lastRow">
      <w:rPr>
        <w:b/>
        <w:bCs/>
        <w:color w:val="000000" w:themeColor="text1"/>
        <w14:textFill>
          <w14:solidFill>
            <w14:schemeClr w14:val="tx1"/>
          </w14:solidFill>
        </w14:textFill>
      </w:rPr>
      <w:tcPr>
        <w:shd w:val="clear" w:color="auto" w:fill="FBD4B4" w:themeFill="accent6" w:themeFillTint="66"/>
      </w:tcPr>
    </w:tblStylePr>
    <w:tblStylePr w:type="firstCol">
      <w:rPr>
        <w:color w:val="FFFFFF" w:themeColor="background1"/>
        <w14:textFill>
          <w14:solidFill>
            <w14:schemeClr w14:val="bg1"/>
          </w14:solidFill>
        </w14:textFill>
      </w:rPr>
      <w:tcPr>
        <w:shd w:val="clear" w:color="auto" w:fill="E36C09" w:themeFill="accent6" w:themeFillShade="BF"/>
      </w:tcPr>
    </w:tblStylePr>
    <w:tblStylePr w:type="lastCol">
      <w:rPr>
        <w:color w:val="FFFFFF" w:themeColor="background1"/>
        <w14:textFill>
          <w14:solidFill>
            <w14:schemeClr w14:val="bg1"/>
          </w14:solidFill>
        </w14:textFill>
      </w:rPr>
      <w:tcPr>
        <w:shd w:val="clear" w:color="auto" w:fill="E36C09" w:themeFill="accent6" w:themeFillShade="BF"/>
      </w:tcPr>
    </w:tblStylePr>
    <w:tblStylePr w:type="band1Vert">
      <w:tcPr>
        <w:shd w:val="clear" w:color="auto" w:fill="FBCAA2" w:themeFill="accent6" w:themeFillTint="7F"/>
      </w:tcPr>
    </w:tblStylePr>
    <w:tblStylePr w:type="band1Horz">
      <w:tcPr>
        <w:shd w:val="clear" w:color="auto" w:fill="FBCAA2" w:themeFill="accent6" w:themeFillTint="7F"/>
      </w:tcPr>
    </w:tblStyle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datastoreItem>
</file>

<file path=docProps/app.xml><?xml version="1.0" encoding="utf-8"?>
<Properties xmlns="http://schemas.openxmlformats.org/officeDocument/2006/extended-properties" xmlns:vt="http://schemas.openxmlformats.org/officeDocument/2006/docPropsVTypes">
  <Template>Normal.dotm</Template>
  <Pages>6</Pages>
  <Words>1719</Words>
  <Characters>12673</Characters>
  <Lines>0</Lines>
  <Paragraphs>0</Paragraphs>
  <TotalTime>3</TotalTime>
  <ScaleCrop>false</ScaleCrop>
  <LinksUpToDate>false</LinksUpToDate>
  <CharactersWithSpaces>14275</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ЛОГКУ «Леноблохота»</dc:creator>
  <dc:description>generated by python-docx</dc:description>
  <cp:lastModifiedBy>User</cp:lastModifiedBy>
  <dcterms:modified xsi:type="dcterms:W3CDTF">2026-09-23T11:49:23Z</dcterms:modified>
  <dc:subject>Закупка по п. 4 ч. 1 ст. 93 Федерального закона № 44-ФЗ</dc:subject>
  <dc:title>Проект договора на оказание услуг по переплету архивных документов</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eyJoZGlkIjoiNTQ2NzE3NWIzZWZjZWEzMTVlMTEwMTRjNTQyNTFmYjEifQ==</vt:lpwstr>
  </property>
  <property fmtid="{D5CDD505-2E9C-101B-9397-08002B2CF9AE}" pid="3" name="KSOProductBuildVer">
    <vt:lpwstr>1049-12.1.0.28485</vt:lpwstr>
  </property>
  <property fmtid="{D5CDD505-2E9C-101B-9397-08002B2CF9AE}" pid="4" name="ICV">
    <vt:lpwstr>B97A621FFDA64365BE44FBAE2C9D8537_13</vt:lpwstr>
  </property>
</Properties>
</file>