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3EFB5" w14:textId="77777777" w:rsidR="001140BE" w:rsidRPr="00260483" w:rsidRDefault="00000000">
      <w:pPr>
        <w:spacing w:after="80"/>
        <w:jc w:val="right"/>
        <w:rPr>
          <w:lang w:val="ru-RU"/>
        </w:rPr>
      </w:pPr>
      <w:r w:rsidRPr="00260483">
        <w:rPr>
          <w:lang w:val="ru-RU"/>
        </w:rPr>
        <w:t>Приложение № 2</w:t>
      </w:r>
    </w:p>
    <w:p w14:paraId="059FC567" w14:textId="77777777" w:rsidR="001140BE" w:rsidRPr="00260483" w:rsidRDefault="00000000">
      <w:pPr>
        <w:spacing w:after="80"/>
        <w:jc w:val="right"/>
        <w:rPr>
          <w:lang w:val="ru-RU"/>
        </w:rPr>
      </w:pPr>
      <w:r w:rsidRPr="00260483">
        <w:rPr>
          <w:lang w:val="ru-RU"/>
        </w:rPr>
        <w:t>к Договору № 47ВС1/ИМ/26</w:t>
      </w:r>
    </w:p>
    <w:p w14:paraId="5D64C14E" w14:textId="77777777" w:rsidR="001140BE" w:rsidRPr="00260483" w:rsidRDefault="00000000">
      <w:pPr>
        <w:spacing w:after="280"/>
        <w:jc w:val="right"/>
        <w:rPr>
          <w:lang w:val="ru-RU"/>
        </w:rPr>
      </w:pPr>
      <w:r w:rsidRPr="00260483">
        <w:rPr>
          <w:lang w:val="ru-RU"/>
        </w:rPr>
        <w:t>от «___» __________ 2026 г.</w:t>
      </w:r>
    </w:p>
    <w:p w14:paraId="7D58B2B6" w14:textId="77777777" w:rsidR="001140BE" w:rsidRPr="00260483" w:rsidRDefault="00000000">
      <w:pPr>
        <w:spacing w:after="240"/>
        <w:jc w:val="center"/>
        <w:rPr>
          <w:lang w:val="ru-RU"/>
        </w:rPr>
      </w:pPr>
      <w:r w:rsidRPr="00260483">
        <w:rPr>
          <w:b/>
          <w:sz w:val="26"/>
          <w:lang w:val="ru-RU"/>
        </w:rPr>
        <w:t>ТЕХНИЧЕСКОЕ ЗАДАНИЕ</w:t>
      </w:r>
    </w:p>
    <w:p w14:paraId="4ECCE71A" w14:textId="77777777" w:rsidR="001140BE" w:rsidRPr="00260483" w:rsidRDefault="00000000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1. Общие сведения</w:t>
      </w:r>
    </w:p>
    <w:p w14:paraId="25CABB5F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1.1. Заказчик: Муниципальное общеобразовательное учреждение «Лицей № 1» г. Всеволожска (МОУ «Лицей № 1» г. Всеволожска).</w:t>
      </w:r>
    </w:p>
    <w:p w14:paraId="6D82E6B4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1.2. Место поставки и выполнения работ: Российская Федерация, 188643, Ленинградская область, Всеволожский район, г. Всеволожск, ул. Межевая, дом 14.</w:t>
      </w:r>
    </w:p>
    <w:p w14:paraId="51D97443" w14:textId="51CF3D9F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 xml:space="preserve">1.3. Предмет: поставка </w:t>
      </w:r>
      <w:r w:rsidR="00260483">
        <w:rPr>
          <w:lang w:val="ru-RU"/>
        </w:rPr>
        <w:t>комплектующих</w:t>
      </w:r>
      <w:r w:rsidRPr="00260483">
        <w:rPr>
          <w:lang w:val="ru-RU"/>
        </w:rPr>
        <w:t xml:space="preserve"> и выполнение работ по дооснащению действующей Системы контроля и управления доступом (СКУД) Заказчика для интеграции карт «Школа 47» Проекта «Создание единой карты ленинградца», в том числе для приема банковских карт в Системе оплаты питания (СОП).</w:t>
      </w:r>
    </w:p>
    <w:p w14:paraId="1E4E0555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1.4. Объем поставляемого оборудования и выполняемых работ определен Спецификацией (Приложение № 1 к Договору).</w:t>
      </w:r>
    </w:p>
    <w:p w14:paraId="322F634C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1.5. Срок поставки оборудования и выполнения работ: до 30 ноября 2026 г.</w:t>
      </w:r>
    </w:p>
    <w:p w14:paraId="5F013725" w14:textId="77777777" w:rsidR="001140BE" w:rsidRPr="00260483" w:rsidRDefault="00000000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2. Требования к поставляемому оборудованию</w:t>
      </w:r>
    </w:p>
    <w:p w14:paraId="4CAD6CCB" w14:textId="77777777" w:rsidR="001140BE" w:rsidRPr="00260483" w:rsidRDefault="00000000">
      <w:pPr>
        <w:spacing w:after="120"/>
        <w:rPr>
          <w:lang w:val="ru-RU"/>
        </w:rPr>
      </w:pPr>
      <w:r w:rsidRPr="00260483">
        <w:rPr>
          <w:lang w:val="ru-RU"/>
        </w:rPr>
        <w:t>2.1. Поставляемое оборудование должно быть новым, не бывшим в употреблении, не восстановленным, не имеющим дефектов, свободным от прав третьих лиц, выпущенным не ранее 2025 года.</w:t>
      </w:r>
    </w:p>
    <w:p w14:paraId="3433863B" w14:textId="77777777" w:rsidR="001140BE" w:rsidRPr="00260483" w:rsidRDefault="00000000">
      <w:pPr>
        <w:spacing w:after="120"/>
        <w:rPr>
          <w:lang w:val="ru-RU"/>
        </w:rPr>
      </w:pPr>
      <w:r w:rsidRPr="00260483">
        <w:rPr>
          <w:lang w:val="ru-RU"/>
        </w:rPr>
        <w:t>2.2. Функциональные, технические и качественные характеристики оборудования: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324"/>
        <w:gridCol w:w="2268"/>
        <w:gridCol w:w="2494"/>
        <w:gridCol w:w="2324"/>
      </w:tblGrid>
      <w:tr w:rsidR="001140BE" w14:paraId="20389D0A" w14:textId="77777777">
        <w:trPr>
          <w:jc w:val="center"/>
        </w:trPr>
        <w:tc>
          <w:tcPr>
            <w:tcW w:w="510" w:type="dxa"/>
          </w:tcPr>
          <w:p w14:paraId="37B16126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2324" w:type="dxa"/>
          </w:tcPr>
          <w:p w14:paraId="2AE8AEDF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Наименование товара</w:t>
            </w:r>
          </w:p>
        </w:tc>
        <w:tc>
          <w:tcPr>
            <w:tcW w:w="2324" w:type="dxa"/>
            <w:gridSpan w:val="3"/>
          </w:tcPr>
          <w:p w14:paraId="3B89601A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Описание (характеристики) объекта закупки</w:t>
            </w:r>
          </w:p>
        </w:tc>
      </w:tr>
      <w:tr w:rsidR="001140BE" w14:paraId="534461BD" w14:textId="77777777">
        <w:trPr>
          <w:jc w:val="center"/>
        </w:trPr>
        <w:tc>
          <w:tcPr>
            <w:tcW w:w="510" w:type="dxa"/>
          </w:tcPr>
          <w:p w14:paraId="36ED4912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</w:tcPr>
          <w:p w14:paraId="48191978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268" w:type="dxa"/>
          </w:tcPr>
          <w:p w14:paraId="05F2F9F2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Наименование показателя</w:t>
            </w:r>
          </w:p>
        </w:tc>
        <w:tc>
          <w:tcPr>
            <w:tcW w:w="2494" w:type="dxa"/>
          </w:tcPr>
          <w:p w14:paraId="556B7B3A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Неизменяемые показатели</w:t>
            </w:r>
          </w:p>
        </w:tc>
        <w:tc>
          <w:tcPr>
            <w:tcW w:w="2324" w:type="dxa"/>
          </w:tcPr>
          <w:p w14:paraId="17633065" w14:textId="77777777" w:rsidR="001140BE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Изменяемые показатели</w:t>
            </w:r>
          </w:p>
        </w:tc>
      </w:tr>
      <w:tr w:rsidR="001140BE" w:rsidRPr="00260483" w14:paraId="12084E48" w14:textId="77777777">
        <w:trPr>
          <w:jc w:val="center"/>
        </w:trPr>
        <w:tc>
          <w:tcPr>
            <w:tcW w:w="510" w:type="dxa"/>
            <w:vMerge w:val="restart"/>
          </w:tcPr>
          <w:p w14:paraId="016681B5" w14:textId="77777777" w:rsidR="001140BE" w:rsidRDefault="00000000">
            <w:pPr>
              <w:spacing w:before="20" w:after="20"/>
              <w:jc w:val="center"/>
            </w:pPr>
            <w:r>
              <w:rPr>
                <w:sz w:val="20"/>
              </w:rPr>
              <w:t>1</w:t>
            </w:r>
          </w:p>
          <w:p w14:paraId="548A9B66" w14:textId="77777777" w:rsidR="001140BE" w:rsidRDefault="001140BE">
            <w:pPr>
              <w:spacing w:before="20" w:after="20"/>
              <w:jc w:val="center"/>
            </w:pPr>
          </w:p>
          <w:p w14:paraId="64787D0F" w14:textId="77777777" w:rsidR="001140BE" w:rsidRDefault="001140BE">
            <w:pPr>
              <w:spacing w:before="20" w:after="20"/>
              <w:jc w:val="center"/>
            </w:pPr>
          </w:p>
          <w:p w14:paraId="7D62880E" w14:textId="77777777" w:rsidR="001140BE" w:rsidRDefault="001140BE">
            <w:pPr>
              <w:spacing w:before="20" w:after="20"/>
              <w:jc w:val="center"/>
            </w:pPr>
          </w:p>
          <w:p w14:paraId="480A7899" w14:textId="77777777" w:rsidR="001140BE" w:rsidRDefault="001140BE">
            <w:pPr>
              <w:spacing w:before="20" w:after="20"/>
              <w:jc w:val="center"/>
            </w:pPr>
          </w:p>
          <w:p w14:paraId="54C154A1" w14:textId="77777777" w:rsidR="001140BE" w:rsidRDefault="001140BE">
            <w:pPr>
              <w:spacing w:before="20" w:after="20"/>
              <w:jc w:val="center"/>
            </w:pPr>
          </w:p>
          <w:p w14:paraId="17D89688" w14:textId="77777777" w:rsidR="001140BE" w:rsidRDefault="001140BE">
            <w:pPr>
              <w:spacing w:before="20" w:after="20"/>
              <w:jc w:val="center"/>
            </w:pPr>
          </w:p>
          <w:p w14:paraId="6B13A46A" w14:textId="77777777" w:rsidR="001140BE" w:rsidRDefault="001140BE">
            <w:pPr>
              <w:spacing w:before="20" w:after="20"/>
              <w:jc w:val="center"/>
            </w:pPr>
          </w:p>
          <w:p w14:paraId="6B975B82" w14:textId="77777777" w:rsidR="001140BE" w:rsidRDefault="001140BE">
            <w:pPr>
              <w:spacing w:before="20" w:after="20"/>
              <w:jc w:val="center"/>
            </w:pPr>
          </w:p>
          <w:p w14:paraId="289E84BC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  <w:vMerge w:val="restart"/>
          </w:tcPr>
          <w:p w14:paraId="6456F989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Считыватель настольный для регистрации карт СКУД</w:t>
            </w:r>
            <w:r w:rsidRPr="00260483">
              <w:rPr>
                <w:sz w:val="20"/>
                <w:lang w:val="ru-RU"/>
              </w:rPr>
              <w:br/>
              <w:t>(1 шт.)</w:t>
            </w:r>
          </w:p>
          <w:p w14:paraId="77AFE36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31B47A3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73C1F4BC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72D6BF30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33718E0C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266334B5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46E9CF22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12BC1AD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555EEC52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  <w:tc>
          <w:tcPr>
            <w:tcW w:w="2268" w:type="dxa"/>
          </w:tcPr>
          <w:p w14:paraId="359CD870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Применение</w:t>
            </w:r>
            <w:proofErr w:type="spellEnd"/>
          </w:p>
        </w:tc>
        <w:tc>
          <w:tcPr>
            <w:tcW w:w="2494" w:type="dxa"/>
          </w:tcPr>
          <w:p w14:paraId="5D280193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предназначен для регистрации (считывания) персональных бесконтактных смарт-карт пользователей в программном обеспечении СКУД на рабочем месте оператора</w:t>
            </w:r>
          </w:p>
        </w:tc>
        <w:tc>
          <w:tcPr>
            <w:tcW w:w="2324" w:type="dxa"/>
          </w:tcPr>
          <w:p w14:paraId="62D149C7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2A03DA8B" w14:textId="77777777">
        <w:trPr>
          <w:jc w:val="center"/>
        </w:trPr>
        <w:tc>
          <w:tcPr>
            <w:tcW w:w="1984" w:type="dxa"/>
            <w:vMerge/>
          </w:tcPr>
          <w:p w14:paraId="63AFE4B7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6DE62209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30B4A024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Рабочая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</w:p>
        </w:tc>
        <w:tc>
          <w:tcPr>
            <w:tcW w:w="2494" w:type="dxa"/>
          </w:tcPr>
          <w:p w14:paraId="1C705C13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125KHz/13.56Mhz</w:t>
            </w:r>
          </w:p>
        </w:tc>
        <w:tc>
          <w:tcPr>
            <w:tcW w:w="2324" w:type="dxa"/>
          </w:tcPr>
          <w:p w14:paraId="1D88F3F6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69485BFE" w14:textId="77777777">
        <w:trPr>
          <w:jc w:val="center"/>
        </w:trPr>
        <w:tc>
          <w:tcPr>
            <w:tcW w:w="1984" w:type="dxa"/>
            <w:vMerge/>
          </w:tcPr>
          <w:p w14:paraId="70E3C67B" w14:textId="77777777" w:rsidR="001140BE" w:rsidRDefault="001140BE"/>
        </w:tc>
        <w:tc>
          <w:tcPr>
            <w:tcW w:w="1984" w:type="dxa"/>
            <w:vMerge/>
          </w:tcPr>
          <w:p w14:paraId="6D426187" w14:textId="77777777" w:rsidR="001140BE" w:rsidRDefault="001140BE"/>
        </w:tc>
        <w:tc>
          <w:tcPr>
            <w:tcW w:w="2268" w:type="dxa"/>
          </w:tcPr>
          <w:p w14:paraId="26A47A32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Идентификаторы</w:t>
            </w:r>
          </w:p>
        </w:tc>
        <w:tc>
          <w:tcPr>
            <w:tcW w:w="2494" w:type="dxa"/>
          </w:tcPr>
          <w:p w14:paraId="0EF0974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Mifare Desfire, Mifare 1k, EM-Marin 125khz cards</w:t>
            </w:r>
          </w:p>
        </w:tc>
        <w:tc>
          <w:tcPr>
            <w:tcW w:w="2324" w:type="dxa"/>
          </w:tcPr>
          <w:p w14:paraId="3EE81A5E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51771D98" w14:textId="77777777">
        <w:trPr>
          <w:jc w:val="center"/>
        </w:trPr>
        <w:tc>
          <w:tcPr>
            <w:tcW w:w="1984" w:type="dxa"/>
            <w:vMerge/>
          </w:tcPr>
          <w:p w14:paraId="17FE02EE" w14:textId="77777777" w:rsidR="001140BE" w:rsidRDefault="001140BE"/>
        </w:tc>
        <w:tc>
          <w:tcPr>
            <w:tcW w:w="1984" w:type="dxa"/>
            <w:vMerge/>
          </w:tcPr>
          <w:p w14:paraId="06C32E45" w14:textId="77777777" w:rsidR="001140BE" w:rsidRDefault="001140BE"/>
        </w:tc>
        <w:tc>
          <w:tcPr>
            <w:tcW w:w="2268" w:type="dxa"/>
          </w:tcPr>
          <w:p w14:paraId="08D2BD53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Интерфейс подключения</w:t>
            </w:r>
          </w:p>
        </w:tc>
        <w:tc>
          <w:tcPr>
            <w:tcW w:w="2494" w:type="dxa"/>
          </w:tcPr>
          <w:p w14:paraId="17B5CBBB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34558FB7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3AA6881B" w14:textId="77777777">
        <w:trPr>
          <w:jc w:val="center"/>
        </w:trPr>
        <w:tc>
          <w:tcPr>
            <w:tcW w:w="1984" w:type="dxa"/>
            <w:vMerge/>
          </w:tcPr>
          <w:p w14:paraId="61B7404F" w14:textId="77777777" w:rsidR="001140BE" w:rsidRDefault="001140BE"/>
        </w:tc>
        <w:tc>
          <w:tcPr>
            <w:tcW w:w="1984" w:type="dxa"/>
            <w:vMerge/>
          </w:tcPr>
          <w:p w14:paraId="4E2B0CB6" w14:textId="77777777" w:rsidR="001140BE" w:rsidRDefault="001140BE"/>
        </w:tc>
        <w:tc>
          <w:tcPr>
            <w:tcW w:w="2268" w:type="dxa"/>
          </w:tcPr>
          <w:p w14:paraId="64937F2D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Напряжение питания</w:t>
            </w:r>
          </w:p>
        </w:tc>
        <w:tc>
          <w:tcPr>
            <w:tcW w:w="2494" w:type="dxa"/>
          </w:tcPr>
          <w:p w14:paraId="0982D21E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 xml:space="preserve">Должно осуществляться от порта </w:t>
            </w: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7AC38A8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0253EEBC" w14:textId="77777777">
        <w:trPr>
          <w:jc w:val="center"/>
        </w:trPr>
        <w:tc>
          <w:tcPr>
            <w:tcW w:w="1984" w:type="dxa"/>
            <w:vMerge/>
          </w:tcPr>
          <w:p w14:paraId="21C041A9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67A3BFAB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0FFCE3B5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Световая и звуковая индикация</w:t>
            </w:r>
          </w:p>
        </w:tc>
        <w:tc>
          <w:tcPr>
            <w:tcW w:w="2494" w:type="dxa"/>
          </w:tcPr>
          <w:p w14:paraId="73B84F6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Должно быть наличие</w:t>
            </w:r>
          </w:p>
        </w:tc>
        <w:tc>
          <w:tcPr>
            <w:tcW w:w="2324" w:type="dxa"/>
          </w:tcPr>
          <w:p w14:paraId="00CAE230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79C808B9" w14:textId="77777777">
        <w:trPr>
          <w:jc w:val="center"/>
        </w:trPr>
        <w:tc>
          <w:tcPr>
            <w:tcW w:w="1984" w:type="dxa"/>
            <w:vMerge/>
          </w:tcPr>
          <w:p w14:paraId="68FA449D" w14:textId="77777777" w:rsidR="001140BE" w:rsidRDefault="001140BE"/>
        </w:tc>
        <w:tc>
          <w:tcPr>
            <w:tcW w:w="1984" w:type="dxa"/>
            <w:vMerge/>
          </w:tcPr>
          <w:p w14:paraId="642727B7" w14:textId="77777777" w:rsidR="001140BE" w:rsidRDefault="001140BE"/>
        </w:tc>
        <w:tc>
          <w:tcPr>
            <w:tcW w:w="2268" w:type="dxa"/>
          </w:tcPr>
          <w:p w14:paraId="4D2B7F8E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Материал корпуса</w:t>
            </w:r>
          </w:p>
        </w:tc>
        <w:tc>
          <w:tcPr>
            <w:tcW w:w="2494" w:type="dxa"/>
          </w:tcPr>
          <w:p w14:paraId="18C94FE4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Должен быть ABS-пластик</w:t>
            </w:r>
          </w:p>
        </w:tc>
        <w:tc>
          <w:tcPr>
            <w:tcW w:w="2324" w:type="dxa"/>
          </w:tcPr>
          <w:p w14:paraId="7E0AA77B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7A355918" w14:textId="77777777">
        <w:trPr>
          <w:jc w:val="center"/>
        </w:trPr>
        <w:tc>
          <w:tcPr>
            <w:tcW w:w="1984" w:type="dxa"/>
            <w:vMerge/>
          </w:tcPr>
          <w:p w14:paraId="0A03A8E8" w14:textId="77777777" w:rsidR="001140BE" w:rsidRDefault="001140BE"/>
        </w:tc>
        <w:tc>
          <w:tcPr>
            <w:tcW w:w="1984" w:type="dxa"/>
            <w:vMerge/>
          </w:tcPr>
          <w:p w14:paraId="49737DF5" w14:textId="77777777" w:rsidR="001140BE" w:rsidRDefault="001140BE"/>
        </w:tc>
        <w:tc>
          <w:tcPr>
            <w:tcW w:w="2268" w:type="dxa"/>
          </w:tcPr>
          <w:p w14:paraId="6EB40A40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Дальность чтения</w:t>
            </w:r>
          </w:p>
        </w:tc>
        <w:tc>
          <w:tcPr>
            <w:tcW w:w="2494" w:type="dxa"/>
          </w:tcPr>
          <w:p w14:paraId="0BFA28D2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16FCC59A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Не менее 2 см и не более 10 см</w:t>
            </w:r>
          </w:p>
        </w:tc>
      </w:tr>
      <w:tr w:rsidR="001140BE" w14:paraId="50AA137F" w14:textId="77777777">
        <w:trPr>
          <w:jc w:val="center"/>
        </w:trPr>
        <w:tc>
          <w:tcPr>
            <w:tcW w:w="1984" w:type="dxa"/>
            <w:vMerge/>
          </w:tcPr>
          <w:p w14:paraId="6BA7D7BD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210C6EC4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7502077A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Минимальная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температура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эксплуатации</w:t>
            </w:r>
            <w:proofErr w:type="spellEnd"/>
          </w:p>
        </w:tc>
        <w:tc>
          <w:tcPr>
            <w:tcW w:w="2494" w:type="dxa"/>
          </w:tcPr>
          <w:p w14:paraId="69E5CEF3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30413564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более 5℃</w:t>
            </w:r>
          </w:p>
        </w:tc>
      </w:tr>
      <w:tr w:rsidR="001140BE" w14:paraId="7DA073DF" w14:textId="77777777">
        <w:trPr>
          <w:jc w:val="center"/>
        </w:trPr>
        <w:tc>
          <w:tcPr>
            <w:tcW w:w="1984" w:type="dxa"/>
            <w:vMerge/>
          </w:tcPr>
          <w:p w14:paraId="27BAC4A2" w14:textId="77777777" w:rsidR="001140BE" w:rsidRDefault="001140BE"/>
        </w:tc>
        <w:tc>
          <w:tcPr>
            <w:tcW w:w="1984" w:type="dxa"/>
            <w:vMerge/>
          </w:tcPr>
          <w:p w14:paraId="431637FE" w14:textId="77777777" w:rsidR="001140BE" w:rsidRDefault="001140BE"/>
        </w:tc>
        <w:tc>
          <w:tcPr>
            <w:tcW w:w="2268" w:type="dxa"/>
          </w:tcPr>
          <w:p w14:paraId="466EED81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Максимальная температура эксплуатации</w:t>
            </w:r>
          </w:p>
        </w:tc>
        <w:tc>
          <w:tcPr>
            <w:tcW w:w="2494" w:type="dxa"/>
          </w:tcPr>
          <w:p w14:paraId="289A4CB9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427E2D6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менее 40℃</w:t>
            </w:r>
          </w:p>
        </w:tc>
      </w:tr>
      <w:tr w:rsidR="001140BE" w:rsidRPr="00260483" w14:paraId="104157F5" w14:textId="77777777">
        <w:trPr>
          <w:jc w:val="center"/>
        </w:trPr>
        <w:tc>
          <w:tcPr>
            <w:tcW w:w="510" w:type="dxa"/>
            <w:vMerge w:val="restart"/>
          </w:tcPr>
          <w:p w14:paraId="0F8A3FB4" w14:textId="77777777" w:rsidR="001140BE" w:rsidRDefault="00000000">
            <w:pPr>
              <w:spacing w:before="20" w:after="20"/>
              <w:jc w:val="center"/>
            </w:pPr>
            <w:r>
              <w:rPr>
                <w:sz w:val="20"/>
              </w:rPr>
              <w:t>2</w:t>
            </w:r>
          </w:p>
          <w:p w14:paraId="45BAA273" w14:textId="77777777" w:rsidR="001140BE" w:rsidRDefault="001140BE">
            <w:pPr>
              <w:spacing w:before="20" w:after="20"/>
              <w:jc w:val="center"/>
            </w:pPr>
          </w:p>
          <w:p w14:paraId="23F6E940" w14:textId="77777777" w:rsidR="001140BE" w:rsidRDefault="001140BE">
            <w:pPr>
              <w:spacing w:before="20" w:after="20"/>
              <w:jc w:val="center"/>
            </w:pPr>
          </w:p>
          <w:p w14:paraId="525EFD10" w14:textId="77777777" w:rsidR="001140BE" w:rsidRDefault="001140BE">
            <w:pPr>
              <w:spacing w:before="20" w:after="20"/>
              <w:jc w:val="center"/>
            </w:pPr>
          </w:p>
          <w:p w14:paraId="211F2D39" w14:textId="77777777" w:rsidR="001140BE" w:rsidRDefault="001140BE">
            <w:pPr>
              <w:spacing w:before="20" w:after="20"/>
              <w:jc w:val="center"/>
            </w:pPr>
          </w:p>
          <w:p w14:paraId="4416B873" w14:textId="77777777" w:rsidR="001140BE" w:rsidRDefault="001140BE">
            <w:pPr>
              <w:spacing w:before="20" w:after="20"/>
              <w:jc w:val="center"/>
            </w:pPr>
          </w:p>
          <w:p w14:paraId="36AEFE54" w14:textId="77777777" w:rsidR="001140BE" w:rsidRDefault="001140BE">
            <w:pPr>
              <w:spacing w:before="20" w:after="20"/>
              <w:jc w:val="center"/>
            </w:pPr>
          </w:p>
          <w:p w14:paraId="725F9B3A" w14:textId="77777777" w:rsidR="001140BE" w:rsidRDefault="001140BE">
            <w:pPr>
              <w:spacing w:before="20" w:after="20"/>
              <w:jc w:val="center"/>
            </w:pPr>
          </w:p>
          <w:p w14:paraId="58D3018C" w14:textId="77777777" w:rsidR="001140BE" w:rsidRDefault="001140BE">
            <w:pPr>
              <w:spacing w:before="20" w:after="20"/>
              <w:jc w:val="center"/>
            </w:pPr>
          </w:p>
          <w:p w14:paraId="31EF2CE7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  <w:vMerge w:val="restart"/>
          </w:tcPr>
          <w:p w14:paraId="3F9A79FA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lastRenderedPageBreak/>
              <w:t xml:space="preserve">Считыватель настольный для </w:t>
            </w:r>
            <w:r w:rsidRPr="00260483">
              <w:rPr>
                <w:sz w:val="20"/>
                <w:lang w:val="ru-RU"/>
              </w:rPr>
              <w:lastRenderedPageBreak/>
              <w:t>регистрации карт СОП</w:t>
            </w:r>
            <w:r w:rsidRPr="00260483">
              <w:rPr>
                <w:sz w:val="20"/>
                <w:lang w:val="ru-RU"/>
              </w:rPr>
              <w:br/>
              <w:t>(1 шт.)</w:t>
            </w:r>
          </w:p>
          <w:p w14:paraId="2446406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3621FF1F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51450F3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6165B1B5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155F48D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037A4304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04699AF1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6269C2A6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  <w:p w14:paraId="0E5D55DD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  <w:tc>
          <w:tcPr>
            <w:tcW w:w="2268" w:type="dxa"/>
          </w:tcPr>
          <w:p w14:paraId="2DB3C6EB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lastRenderedPageBreak/>
              <w:t>Применение</w:t>
            </w:r>
            <w:proofErr w:type="spellEnd"/>
          </w:p>
        </w:tc>
        <w:tc>
          <w:tcPr>
            <w:tcW w:w="2494" w:type="dxa"/>
          </w:tcPr>
          <w:p w14:paraId="64E2F1B9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 xml:space="preserve">Должен быть предназначен для </w:t>
            </w:r>
            <w:r w:rsidRPr="00260483">
              <w:rPr>
                <w:sz w:val="20"/>
                <w:lang w:val="ru-RU"/>
              </w:rPr>
              <w:lastRenderedPageBreak/>
              <w:t>регистрации бесконтактных банковских карт пользователей в Системе оплаты питания на рабочем месте оператора</w:t>
            </w:r>
          </w:p>
        </w:tc>
        <w:tc>
          <w:tcPr>
            <w:tcW w:w="2324" w:type="dxa"/>
          </w:tcPr>
          <w:p w14:paraId="71602391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52FD84AF" w14:textId="77777777">
        <w:trPr>
          <w:jc w:val="center"/>
        </w:trPr>
        <w:tc>
          <w:tcPr>
            <w:tcW w:w="1984" w:type="dxa"/>
            <w:vMerge/>
          </w:tcPr>
          <w:p w14:paraId="35D8033C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3B00D53C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2A0140BB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Рабочая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</w:p>
        </w:tc>
        <w:tc>
          <w:tcPr>
            <w:tcW w:w="2494" w:type="dxa"/>
          </w:tcPr>
          <w:p w14:paraId="0D1D08EC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13.56Mhz</w:t>
            </w:r>
          </w:p>
        </w:tc>
        <w:tc>
          <w:tcPr>
            <w:tcW w:w="2324" w:type="dxa"/>
          </w:tcPr>
          <w:p w14:paraId="2DEC080C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3F531313" w14:textId="77777777">
        <w:trPr>
          <w:jc w:val="center"/>
        </w:trPr>
        <w:tc>
          <w:tcPr>
            <w:tcW w:w="1984" w:type="dxa"/>
            <w:vMerge/>
          </w:tcPr>
          <w:p w14:paraId="62D7FC9F" w14:textId="77777777" w:rsidR="001140BE" w:rsidRDefault="001140BE"/>
        </w:tc>
        <w:tc>
          <w:tcPr>
            <w:tcW w:w="1984" w:type="dxa"/>
            <w:vMerge/>
          </w:tcPr>
          <w:p w14:paraId="130351CE" w14:textId="77777777" w:rsidR="001140BE" w:rsidRDefault="001140BE"/>
        </w:tc>
        <w:tc>
          <w:tcPr>
            <w:tcW w:w="2268" w:type="dxa"/>
          </w:tcPr>
          <w:p w14:paraId="016610D9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Поддерживаемые стандарты</w:t>
            </w:r>
          </w:p>
        </w:tc>
        <w:tc>
          <w:tcPr>
            <w:tcW w:w="2494" w:type="dxa"/>
          </w:tcPr>
          <w:p w14:paraId="43A11379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ISO/IEC 14443 type A/B, NFC</w:t>
            </w:r>
          </w:p>
        </w:tc>
        <w:tc>
          <w:tcPr>
            <w:tcW w:w="2324" w:type="dxa"/>
          </w:tcPr>
          <w:p w14:paraId="1574DD1B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78D5F7B5" w14:textId="77777777">
        <w:trPr>
          <w:jc w:val="center"/>
        </w:trPr>
        <w:tc>
          <w:tcPr>
            <w:tcW w:w="1984" w:type="dxa"/>
            <w:vMerge/>
          </w:tcPr>
          <w:p w14:paraId="710F9791" w14:textId="77777777" w:rsidR="001140BE" w:rsidRDefault="001140BE"/>
        </w:tc>
        <w:tc>
          <w:tcPr>
            <w:tcW w:w="1984" w:type="dxa"/>
            <w:vMerge/>
          </w:tcPr>
          <w:p w14:paraId="7E368371" w14:textId="77777777" w:rsidR="001140BE" w:rsidRDefault="001140BE"/>
        </w:tc>
        <w:tc>
          <w:tcPr>
            <w:tcW w:w="2268" w:type="dxa"/>
          </w:tcPr>
          <w:p w14:paraId="0C5D8A4D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Интерфейс подключения</w:t>
            </w:r>
          </w:p>
        </w:tc>
        <w:tc>
          <w:tcPr>
            <w:tcW w:w="2494" w:type="dxa"/>
          </w:tcPr>
          <w:p w14:paraId="7B8F7660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49BD28E0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6406309F" w14:textId="77777777">
        <w:trPr>
          <w:jc w:val="center"/>
        </w:trPr>
        <w:tc>
          <w:tcPr>
            <w:tcW w:w="1984" w:type="dxa"/>
            <w:vMerge/>
          </w:tcPr>
          <w:p w14:paraId="438CCEE5" w14:textId="77777777" w:rsidR="001140BE" w:rsidRDefault="001140BE"/>
        </w:tc>
        <w:tc>
          <w:tcPr>
            <w:tcW w:w="1984" w:type="dxa"/>
            <w:vMerge/>
          </w:tcPr>
          <w:p w14:paraId="0BE9EFA7" w14:textId="77777777" w:rsidR="001140BE" w:rsidRDefault="001140BE"/>
        </w:tc>
        <w:tc>
          <w:tcPr>
            <w:tcW w:w="2268" w:type="dxa"/>
          </w:tcPr>
          <w:p w14:paraId="289B7F95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Напряжение питания</w:t>
            </w:r>
          </w:p>
        </w:tc>
        <w:tc>
          <w:tcPr>
            <w:tcW w:w="2494" w:type="dxa"/>
          </w:tcPr>
          <w:p w14:paraId="707A4D85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 xml:space="preserve">Должно осуществляться от порта </w:t>
            </w:r>
            <w:r>
              <w:rPr>
                <w:sz w:val="20"/>
              </w:rPr>
              <w:t>USB</w:t>
            </w:r>
          </w:p>
        </w:tc>
        <w:tc>
          <w:tcPr>
            <w:tcW w:w="2324" w:type="dxa"/>
          </w:tcPr>
          <w:p w14:paraId="1EFCD1B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2CCFA5B2" w14:textId="77777777">
        <w:trPr>
          <w:jc w:val="center"/>
        </w:trPr>
        <w:tc>
          <w:tcPr>
            <w:tcW w:w="1984" w:type="dxa"/>
            <w:vMerge/>
          </w:tcPr>
          <w:p w14:paraId="5C84271D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54DD7E31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503F04E7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Световая и звуковая индикация</w:t>
            </w:r>
          </w:p>
        </w:tc>
        <w:tc>
          <w:tcPr>
            <w:tcW w:w="2494" w:type="dxa"/>
          </w:tcPr>
          <w:p w14:paraId="1CABE95D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Должно быть наличие</w:t>
            </w:r>
          </w:p>
        </w:tc>
        <w:tc>
          <w:tcPr>
            <w:tcW w:w="2324" w:type="dxa"/>
          </w:tcPr>
          <w:p w14:paraId="0A24474A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6DEAFFE6" w14:textId="77777777">
        <w:trPr>
          <w:jc w:val="center"/>
        </w:trPr>
        <w:tc>
          <w:tcPr>
            <w:tcW w:w="1984" w:type="dxa"/>
            <w:vMerge/>
          </w:tcPr>
          <w:p w14:paraId="35145FE7" w14:textId="77777777" w:rsidR="001140BE" w:rsidRDefault="001140BE"/>
        </w:tc>
        <w:tc>
          <w:tcPr>
            <w:tcW w:w="1984" w:type="dxa"/>
            <w:vMerge/>
          </w:tcPr>
          <w:p w14:paraId="69AFEA45" w14:textId="77777777" w:rsidR="001140BE" w:rsidRDefault="001140BE"/>
        </w:tc>
        <w:tc>
          <w:tcPr>
            <w:tcW w:w="2268" w:type="dxa"/>
          </w:tcPr>
          <w:p w14:paraId="1CBB529A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Материал корпуса</w:t>
            </w:r>
          </w:p>
        </w:tc>
        <w:tc>
          <w:tcPr>
            <w:tcW w:w="2494" w:type="dxa"/>
          </w:tcPr>
          <w:p w14:paraId="595CA93F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Должен быть ABS-пластик</w:t>
            </w:r>
          </w:p>
        </w:tc>
        <w:tc>
          <w:tcPr>
            <w:tcW w:w="2324" w:type="dxa"/>
          </w:tcPr>
          <w:p w14:paraId="52D5C4C8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3274CC13" w14:textId="77777777">
        <w:trPr>
          <w:jc w:val="center"/>
        </w:trPr>
        <w:tc>
          <w:tcPr>
            <w:tcW w:w="1984" w:type="dxa"/>
            <w:vMerge/>
          </w:tcPr>
          <w:p w14:paraId="6B681330" w14:textId="77777777" w:rsidR="001140BE" w:rsidRDefault="001140BE"/>
        </w:tc>
        <w:tc>
          <w:tcPr>
            <w:tcW w:w="1984" w:type="dxa"/>
            <w:vMerge/>
          </w:tcPr>
          <w:p w14:paraId="12B5035D" w14:textId="77777777" w:rsidR="001140BE" w:rsidRDefault="001140BE"/>
        </w:tc>
        <w:tc>
          <w:tcPr>
            <w:tcW w:w="2268" w:type="dxa"/>
          </w:tcPr>
          <w:p w14:paraId="454EC20E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Дальность чтения</w:t>
            </w:r>
          </w:p>
        </w:tc>
        <w:tc>
          <w:tcPr>
            <w:tcW w:w="2494" w:type="dxa"/>
          </w:tcPr>
          <w:p w14:paraId="7977608F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73C0471B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Не менее 2 см и не более 10 см</w:t>
            </w:r>
          </w:p>
        </w:tc>
      </w:tr>
      <w:tr w:rsidR="001140BE" w14:paraId="370E3AE6" w14:textId="77777777">
        <w:trPr>
          <w:jc w:val="center"/>
        </w:trPr>
        <w:tc>
          <w:tcPr>
            <w:tcW w:w="1984" w:type="dxa"/>
            <w:vMerge/>
          </w:tcPr>
          <w:p w14:paraId="45C5B2B8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4C661110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02A972F3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Минимальная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температура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эксплуатации</w:t>
            </w:r>
            <w:proofErr w:type="spellEnd"/>
          </w:p>
        </w:tc>
        <w:tc>
          <w:tcPr>
            <w:tcW w:w="2494" w:type="dxa"/>
          </w:tcPr>
          <w:p w14:paraId="39AB897A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04C5E5D1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более 5℃</w:t>
            </w:r>
          </w:p>
        </w:tc>
      </w:tr>
      <w:tr w:rsidR="001140BE" w14:paraId="4A879D87" w14:textId="77777777">
        <w:trPr>
          <w:jc w:val="center"/>
        </w:trPr>
        <w:tc>
          <w:tcPr>
            <w:tcW w:w="1984" w:type="dxa"/>
            <w:vMerge/>
          </w:tcPr>
          <w:p w14:paraId="37F65755" w14:textId="77777777" w:rsidR="001140BE" w:rsidRDefault="001140BE"/>
        </w:tc>
        <w:tc>
          <w:tcPr>
            <w:tcW w:w="1984" w:type="dxa"/>
            <w:vMerge/>
          </w:tcPr>
          <w:p w14:paraId="00812030" w14:textId="77777777" w:rsidR="001140BE" w:rsidRDefault="001140BE"/>
        </w:tc>
        <w:tc>
          <w:tcPr>
            <w:tcW w:w="2268" w:type="dxa"/>
          </w:tcPr>
          <w:p w14:paraId="74BC8FC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Максимальная температура эксплуатации</w:t>
            </w:r>
          </w:p>
        </w:tc>
        <w:tc>
          <w:tcPr>
            <w:tcW w:w="2494" w:type="dxa"/>
          </w:tcPr>
          <w:p w14:paraId="00E4A3EF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5E71B05C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менее 40℃</w:t>
            </w:r>
          </w:p>
        </w:tc>
      </w:tr>
      <w:tr w:rsidR="001140BE" w:rsidRPr="00260483" w14:paraId="60F15D48" w14:textId="77777777">
        <w:trPr>
          <w:jc w:val="center"/>
        </w:trPr>
        <w:tc>
          <w:tcPr>
            <w:tcW w:w="510" w:type="dxa"/>
            <w:vMerge w:val="restart"/>
          </w:tcPr>
          <w:p w14:paraId="4FB31CC2" w14:textId="77777777" w:rsidR="001140BE" w:rsidRDefault="00000000">
            <w:pPr>
              <w:spacing w:before="20" w:after="20"/>
              <w:jc w:val="center"/>
            </w:pPr>
            <w:r>
              <w:rPr>
                <w:sz w:val="20"/>
              </w:rPr>
              <w:t>3</w:t>
            </w:r>
          </w:p>
          <w:p w14:paraId="25631AB7" w14:textId="77777777" w:rsidR="001140BE" w:rsidRDefault="001140BE">
            <w:pPr>
              <w:spacing w:before="20" w:after="20"/>
              <w:jc w:val="center"/>
            </w:pPr>
          </w:p>
          <w:p w14:paraId="6604A8F5" w14:textId="77777777" w:rsidR="001140BE" w:rsidRDefault="001140BE">
            <w:pPr>
              <w:spacing w:before="20" w:after="20"/>
              <w:jc w:val="center"/>
            </w:pPr>
          </w:p>
          <w:p w14:paraId="5BD2ADF9" w14:textId="77777777" w:rsidR="001140BE" w:rsidRDefault="001140BE">
            <w:pPr>
              <w:spacing w:before="20" w:after="20"/>
              <w:jc w:val="center"/>
            </w:pPr>
          </w:p>
          <w:p w14:paraId="3C6903AC" w14:textId="77777777" w:rsidR="001140BE" w:rsidRDefault="001140BE">
            <w:pPr>
              <w:spacing w:before="20" w:after="20"/>
              <w:jc w:val="center"/>
            </w:pPr>
          </w:p>
          <w:p w14:paraId="23BEABA3" w14:textId="77777777" w:rsidR="001140BE" w:rsidRDefault="001140BE">
            <w:pPr>
              <w:spacing w:before="20" w:after="20"/>
              <w:jc w:val="center"/>
            </w:pPr>
          </w:p>
          <w:p w14:paraId="64CB50FF" w14:textId="77777777" w:rsidR="001140BE" w:rsidRDefault="001140BE">
            <w:pPr>
              <w:spacing w:before="20" w:after="20"/>
              <w:jc w:val="center"/>
            </w:pPr>
          </w:p>
          <w:p w14:paraId="66EF3D19" w14:textId="77777777" w:rsidR="001140BE" w:rsidRDefault="001140BE">
            <w:pPr>
              <w:spacing w:before="20" w:after="20"/>
              <w:jc w:val="center"/>
            </w:pPr>
          </w:p>
          <w:p w14:paraId="0307C898" w14:textId="77777777" w:rsidR="001140BE" w:rsidRDefault="001140BE">
            <w:pPr>
              <w:spacing w:before="20" w:after="20"/>
              <w:jc w:val="center"/>
            </w:pPr>
          </w:p>
          <w:p w14:paraId="5CA720E5" w14:textId="77777777" w:rsidR="001140BE" w:rsidRDefault="001140BE">
            <w:pPr>
              <w:spacing w:before="20" w:after="20"/>
              <w:jc w:val="center"/>
            </w:pPr>
          </w:p>
          <w:p w14:paraId="12A5DB72" w14:textId="77777777" w:rsidR="001140BE" w:rsidRDefault="001140BE">
            <w:pPr>
              <w:spacing w:before="20" w:after="20"/>
              <w:jc w:val="center"/>
            </w:pPr>
          </w:p>
          <w:p w14:paraId="7FE05E41" w14:textId="77777777" w:rsidR="001140BE" w:rsidRDefault="001140BE">
            <w:pPr>
              <w:spacing w:before="20" w:after="20"/>
              <w:jc w:val="center"/>
            </w:pPr>
          </w:p>
        </w:tc>
        <w:tc>
          <w:tcPr>
            <w:tcW w:w="2324" w:type="dxa"/>
            <w:vMerge w:val="restart"/>
          </w:tcPr>
          <w:p w14:paraId="5D8CEC81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Считыватель БСК мультиформатный</w:t>
            </w:r>
            <w:r>
              <w:rPr>
                <w:sz w:val="20"/>
              </w:rPr>
              <w:br/>
              <w:t>(4 шт.)</w:t>
            </w:r>
          </w:p>
          <w:p w14:paraId="025A0BAD" w14:textId="77777777" w:rsidR="001140BE" w:rsidRDefault="001140BE">
            <w:pPr>
              <w:spacing w:before="20" w:after="20"/>
              <w:jc w:val="left"/>
            </w:pPr>
          </w:p>
          <w:p w14:paraId="537E9429" w14:textId="77777777" w:rsidR="001140BE" w:rsidRDefault="001140BE">
            <w:pPr>
              <w:spacing w:before="20" w:after="20"/>
              <w:jc w:val="left"/>
            </w:pPr>
          </w:p>
          <w:p w14:paraId="3A06B819" w14:textId="77777777" w:rsidR="001140BE" w:rsidRDefault="001140BE">
            <w:pPr>
              <w:spacing w:before="20" w:after="20"/>
              <w:jc w:val="left"/>
            </w:pPr>
          </w:p>
          <w:p w14:paraId="2ED16156" w14:textId="77777777" w:rsidR="001140BE" w:rsidRDefault="001140BE">
            <w:pPr>
              <w:spacing w:before="20" w:after="20"/>
              <w:jc w:val="left"/>
            </w:pPr>
          </w:p>
          <w:p w14:paraId="318FFA4F" w14:textId="77777777" w:rsidR="001140BE" w:rsidRDefault="001140BE">
            <w:pPr>
              <w:spacing w:before="20" w:after="20"/>
              <w:jc w:val="left"/>
            </w:pPr>
          </w:p>
          <w:p w14:paraId="7B8268E9" w14:textId="77777777" w:rsidR="001140BE" w:rsidRDefault="001140BE">
            <w:pPr>
              <w:spacing w:before="20" w:after="20"/>
              <w:jc w:val="left"/>
            </w:pPr>
          </w:p>
          <w:p w14:paraId="54FFA608" w14:textId="77777777" w:rsidR="001140BE" w:rsidRDefault="001140BE">
            <w:pPr>
              <w:spacing w:before="20" w:after="20"/>
              <w:jc w:val="left"/>
            </w:pPr>
          </w:p>
          <w:p w14:paraId="6E91769E" w14:textId="77777777" w:rsidR="001140BE" w:rsidRDefault="001140BE">
            <w:pPr>
              <w:spacing w:before="20" w:after="20"/>
              <w:jc w:val="left"/>
            </w:pPr>
          </w:p>
          <w:p w14:paraId="5D8072F3" w14:textId="77777777" w:rsidR="001140BE" w:rsidRDefault="001140BE">
            <w:pPr>
              <w:spacing w:before="20" w:after="20"/>
              <w:jc w:val="left"/>
            </w:pPr>
          </w:p>
          <w:p w14:paraId="23C6AF51" w14:textId="77777777" w:rsidR="001140BE" w:rsidRDefault="001140BE">
            <w:pPr>
              <w:spacing w:before="20" w:after="20"/>
              <w:jc w:val="left"/>
            </w:pPr>
          </w:p>
          <w:p w14:paraId="18408481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268" w:type="dxa"/>
          </w:tcPr>
          <w:p w14:paraId="7E2806AD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Применение</w:t>
            </w:r>
          </w:p>
        </w:tc>
        <w:tc>
          <w:tcPr>
            <w:tcW w:w="2494" w:type="dxa"/>
          </w:tcPr>
          <w:p w14:paraId="6095156E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предназначен для работы с сетевыми и автономными системами контроля доступа</w:t>
            </w:r>
          </w:p>
        </w:tc>
        <w:tc>
          <w:tcPr>
            <w:tcW w:w="2324" w:type="dxa"/>
          </w:tcPr>
          <w:p w14:paraId="5263FD18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51F16CC3" w14:textId="77777777">
        <w:trPr>
          <w:jc w:val="center"/>
        </w:trPr>
        <w:tc>
          <w:tcPr>
            <w:tcW w:w="1984" w:type="dxa"/>
            <w:vMerge/>
          </w:tcPr>
          <w:p w14:paraId="26946BA6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26F286A3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4123F20F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Рабочая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</w:p>
        </w:tc>
        <w:tc>
          <w:tcPr>
            <w:tcW w:w="2494" w:type="dxa"/>
          </w:tcPr>
          <w:p w14:paraId="1B09F0EF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125KHz/13.56Mhz</w:t>
            </w:r>
          </w:p>
        </w:tc>
        <w:tc>
          <w:tcPr>
            <w:tcW w:w="2324" w:type="dxa"/>
          </w:tcPr>
          <w:p w14:paraId="676CBF3D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2BEF597F" w14:textId="77777777">
        <w:trPr>
          <w:jc w:val="center"/>
        </w:trPr>
        <w:tc>
          <w:tcPr>
            <w:tcW w:w="1984" w:type="dxa"/>
            <w:vMerge/>
          </w:tcPr>
          <w:p w14:paraId="35E65A5E" w14:textId="77777777" w:rsidR="001140BE" w:rsidRDefault="001140BE"/>
        </w:tc>
        <w:tc>
          <w:tcPr>
            <w:tcW w:w="1984" w:type="dxa"/>
            <w:vMerge/>
          </w:tcPr>
          <w:p w14:paraId="6125A6B5" w14:textId="77777777" w:rsidR="001140BE" w:rsidRDefault="001140BE"/>
        </w:tc>
        <w:tc>
          <w:tcPr>
            <w:tcW w:w="2268" w:type="dxa"/>
          </w:tcPr>
          <w:p w14:paraId="7C79506E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Идентификаторы</w:t>
            </w:r>
          </w:p>
        </w:tc>
        <w:tc>
          <w:tcPr>
            <w:tcW w:w="2494" w:type="dxa"/>
          </w:tcPr>
          <w:p w14:paraId="550F94A1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Mifare Desfire, Mifare 1k, EM-Marin 125khz cards</w:t>
            </w:r>
          </w:p>
        </w:tc>
        <w:tc>
          <w:tcPr>
            <w:tcW w:w="2324" w:type="dxa"/>
          </w:tcPr>
          <w:p w14:paraId="51C5CA51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1CB689BD" w14:textId="77777777">
        <w:trPr>
          <w:jc w:val="center"/>
        </w:trPr>
        <w:tc>
          <w:tcPr>
            <w:tcW w:w="1984" w:type="dxa"/>
            <w:vMerge/>
          </w:tcPr>
          <w:p w14:paraId="18492F56" w14:textId="77777777" w:rsidR="001140BE" w:rsidRDefault="001140BE"/>
        </w:tc>
        <w:tc>
          <w:tcPr>
            <w:tcW w:w="1984" w:type="dxa"/>
            <w:vMerge/>
          </w:tcPr>
          <w:p w14:paraId="4AA9B3AF" w14:textId="77777777" w:rsidR="001140BE" w:rsidRDefault="001140BE"/>
        </w:tc>
        <w:tc>
          <w:tcPr>
            <w:tcW w:w="2268" w:type="dxa"/>
          </w:tcPr>
          <w:p w14:paraId="6B5F1850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Дальность чтения</w:t>
            </w:r>
          </w:p>
        </w:tc>
        <w:tc>
          <w:tcPr>
            <w:tcW w:w="2494" w:type="dxa"/>
          </w:tcPr>
          <w:p w14:paraId="3A34A9CD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1162F751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Не менее 2 см и не более 10 см</w:t>
            </w:r>
          </w:p>
        </w:tc>
      </w:tr>
      <w:tr w:rsidR="001140BE" w:rsidRPr="00260483" w14:paraId="496026F8" w14:textId="77777777">
        <w:trPr>
          <w:jc w:val="center"/>
        </w:trPr>
        <w:tc>
          <w:tcPr>
            <w:tcW w:w="1984" w:type="dxa"/>
            <w:vMerge/>
          </w:tcPr>
          <w:p w14:paraId="21CECAB0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1542902A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35A16703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Напряжение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питания</w:t>
            </w:r>
            <w:proofErr w:type="spellEnd"/>
          </w:p>
        </w:tc>
        <w:tc>
          <w:tcPr>
            <w:tcW w:w="2494" w:type="dxa"/>
          </w:tcPr>
          <w:p w14:paraId="0BF9AA12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03FE2F10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От 8 до 18В постоянного тока</w:t>
            </w:r>
          </w:p>
        </w:tc>
      </w:tr>
      <w:tr w:rsidR="001140BE" w14:paraId="51E43082" w14:textId="77777777">
        <w:trPr>
          <w:jc w:val="center"/>
        </w:trPr>
        <w:tc>
          <w:tcPr>
            <w:tcW w:w="1984" w:type="dxa"/>
            <w:vMerge/>
          </w:tcPr>
          <w:p w14:paraId="08C3CDBE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5AB896BD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767BAAA5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Потребление тока в режиме ожидания</w:t>
            </w:r>
          </w:p>
        </w:tc>
        <w:tc>
          <w:tcPr>
            <w:tcW w:w="2494" w:type="dxa"/>
          </w:tcPr>
          <w:p w14:paraId="014E81EB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  <w:tc>
          <w:tcPr>
            <w:tcW w:w="2324" w:type="dxa"/>
          </w:tcPr>
          <w:p w14:paraId="3BDABF28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более</w:t>
            </w:r>
            <w:proofErr w:type="spellEnd"/>
            <w:r>
              <w:rPr>
                <w:sz w:val="20"/>
              </w:rPr>
              <w:t xml:space="preserve"> 80 </w:t>
            </w:r>
            <w:proofErr w:type="spellStart"/>
            <w:r>
              <w:rPr>
                <w:sz w:val="20"/>
              </w:rPr>
              <w:t>мА</w:t>
            </w:r>
            <w:proofErr w:type="spellEnd"/>
          </w:p>
        </w:tc>
      </w:tr>
      <w:tr w:rsidR="001140BE" w14:paraId="36122AD0" w14:textId="77777777">
        <w:trPr>
          <w:jc w:val="center"/>
        </w:trPr>
        <w:tc>
          <w:tcPr>
            <w:tcW w:w="1984" w:type="dxa"/>
            <w:vMerge/>
          </w:tcPr>
          <w:p w14:paraId="3A25BB67" w14:textId="77777777" w:rsidR="001140BE" w:rsidRDefault="001140BE"/>
        </w:tc>
        <w:tc>
          <w:tcPr>
            <w:tcW w:w="1984" w:type="dxa"/>
            <w:vMerge/>
          </w:tcPr>
          <w:p w14:paraId="54931F88" w14:textId="77777777" w:rsidR="001140BE" w:rsidRDefault="001140BE"/>
        </w:tc>
        <w:tc>
          <w:tcPr>
            <w:tcW w:w="2268" w:type="dxa"/>
          </w:tcPr>
          <w:p w14:paraId="2B2D7854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Световая и звуковая индикация</w:t>
            </w:r>
          </w:p>
        </w:tc>
        <w:tc>
          <w:tcPr>
            <w:tcW w:w="2494" w:type="dxa"/>
          </w:tcPr>
          <w:p w14:paraId="0A6DF2C7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Должно быть наличие</w:t>
            </w:r>
          </w:p>
        </w:tc>
        <w:tc>
          <w:tcPr>
            <w:tcW w:w="2324" w:type="dxa"/>
          </w:tcPr>
          <w:p w14:paraId="370781FA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5BB79828" w14:textId="77777777">
        <w:trPr>
          <w:jc w:val="center"/>
        </w:trPr>
        <w:tc>
          <w:tcPr>
            <w:tcW w:w="1984" w:type="dxa"/>
            <w:vMerge/>
          </w:tcPr>
          <w:p w14:paraId="720142FA" w14:textId="77777777" w:rsidR="001140BE" w:rsidRDefault="001140BE"/>
        </w:tc>
        <w:tc>
          <w:tcPr>
            <w:tcW w:w="1984" w:type="dxa"/>
            <w:vMerge/>
          </w:tcPr>
          <w:p w14:paraId="357373B9" w14:textId="77777777" w:rsidR="001140BE" w:rsidRDefault="001140BE"/>
        </w:tc>
        <w:tc>
          <w:tcPr>
            <w:tcW w:w="2268" w:type="dxa"/>
          </w:tcPr>
          <w:p w14:paraId="292B404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Материал корпуса</w:t>
            </w:r>
          </w:p>
        </w:tc>
        <w:tc>
          <w:tcPr>
            <w:tcW w:w="2494" w:type="dxa"/>
          </w:tcPr>
          <w:p w14:paraId="7B4D7C84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Должен быть ABS-пластик</w:t>
            </w:r>
          </w:p>
        </w:tc>
        <w:tc>
          <w:tcPr>
            <w:tcW w:w="2324" w:type="dxa"/>
          </w:tcPr>
          <w:p w14:paraId="66AED1E8" w14:textId="77777777" w:rsidR="001140BE" w:rsidRDefault="001140BE">
            <w:pPr>
              <w:spacing w:before="20" w:after="20"/>
              <w:jc w:val="left"/>
            </w:pPr>
          </w:p>
        </w:tc>
      </w:tr>
      <w:tr w:rsidR="001140BE" w:rsidRPr="00260483" w14:paraId="64FE6926" w14:textId="77777777">
        <w:trPr>
          <w:jc w:val="center"/>
        </w:trPr>
        <w:tc>
          <w:tcPr>
            <w:tcW w:w="1984" w:type="dxa"/>
            <w:vMerge/>
          </w:tcPr>
          <w:p w14:paraId="2D551F6F" w14:textId="77777777" w:rsidR="001140BE" w:rsidRDefault="001140BE"/>
        </w:tc>
        <w:tc>
          <w:tcPr>
            <w:tcW w:w="1984" w:type="dxa"/>
            <w:vMerge/>
          </w:tcPr>
          <w:p w14:paraId="35A3A431" w14:textId="77777777" w:rsidR="001140BE" w:rsidRDefault="001140BE"/>
        </w:tc>
        <w:tc>
          <w:tcPr>
            <w:tcW w:w="2268" w:type="dxa"/>
          </w:tcPr>
          <w:p w14:paraId="61DEAE7C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Цвет корпуса</w:t>
            </w:r>
          </w:p>
        </w:tc>
        <w:tc>
          <w:tcPr>
            <w:tcW w:w="2494" w:type="dxa"/>
          </w:tcPr>
          <w:p w14:paraId="36D8BE36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sz w:val="20"/>
                <w:lang w:val="ru-RU"/>
              </w:rPr>
              <w:t>Должен быть по согласованию с Заказчиком</w:t>
            </w:r>
          </w:p>
        </w:tc>
        <w:tc>
          <w:tcPr>
            <w:tcW w:w="2324" w:type="dxa"/>
          </w:tcPr>
          <w:p w14:paraId="3405FE6D" w14:textId="77777777" w:rsidR="001140BE" w:rsidRPr="00260483" w:rsidRDefault="001140BE">
            <w:pPr>
              <w:spacing w:before="20" w:after="20"/>
              <w:jc w:val="left"/>
              <w:rPr>
                <w:lang w:val="ru-RU"/>
              </w:rPr>
            </w:pPr>
          </w:p>
        </w:tc>
      </w:tr>
      <w:tr w:rsidR="001140BE" w14:paraId="31FC66DA" w14:textId="77777777">
        <w:trPr>
          <w:jc w:val="center"/>
        </w:trPr>
        <w:tc>
          <w:tcPr>
            <w:tcW w:w="1984" w:type="dxa"/>
            <w:vMerge/>
          </w:tcPr>
          <w:p w14:paraId="0F14B092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1984" w:type="dxa"/>
            <w:vMerge/>
          </w:tcPr>
          <w:p w14:paraId="27C69BBF" w14:textId="77777777" w:rsidR="001140BE" w:rsidRPr="00260483" w:rsidRDefault="001140BE">
            <w:pPr>
              <w:rPr>
                <w:lang w:val="ru-RU"/>
              </w:rPr>
            </w:pPr>
          </w:p>
        </w:tc>
        <w:tc>
          <w:tcPr>
            <w:tcW w:w="2268" w:type="dxa"/>
          </w:tcPr>
          <w:p w14:paraId="0951A58A" w14:textId="77777777" w:rsidR="001140BE" w:rsidRDefault="00000000">
            <w:pPr>
              <w:spacing w:before="20" w:after="20"/>
              <w:jc w:val="left"/>
            </w:pPr>
            <w:proofErr w:type="spellStart"/>
            <w:r>
              <w:rPr>
                <w:sz w:val="20"/>
              </w:rPr>
              <w:t>Выходной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интерфейс</w:t>
            </w:r>
            <w:proofErr w:type="spellEnd"/>
          </w:p>
        </w:tc>
        <w:tc>
          <w:tcPr>
            <w:tcW w:w="2494" w:type="dxa"/>
          </w:tcPr>
          <w:p w14:paraId="1C48469F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RS-232</w:t>
            </w:r>
          </w:p>
        </w:tc>
        <w:tc>
          <w:tcPr>
            <w:tcW w:w="2324" w:type="dxa"/>
          </w:tcPr>
          <w:p w14:paraId="1BCA110A" w14:textId="77777777" w:rsidR="001140BE" w:rsidRDefault="001140BE">
            <w:pPr>
              <w:spacing w:before="20" w:after="20"/>
              <w:jc w:val="left"/>
            </w:pPr>
          </w:p>
        </w:tc>
      </w:tr>
      <w:tr w:rsidR="001140BE" w14:paraId="7BF38CA9" w14:textId="77777777">
        <w:trPr>
          <w:jc w:val="center"/>
        </w:trPr>
        <w:tc>
          <w:tcPr>
            <w:tcW w:w="1984" w:type="dxa"/>
            <w:vMerge/>
          </w:tcPr>
          <w:p w14:paraId="3B029834" w14:textId="77777777" w:rsidR="001140BE" w:rsidRDefault="001140BE"/>
        </w:tc>
        <w:tc>
          <w:tcPr>
            <w:tcW w:w="1984" w:type="dxa"/>
            <w:vMerge/>
          </w:tcPr>
          <w:p w14:paraId="6D95E904" w14:textId="77777777" w:rsidR="001140BE" w:rsidRDefault="001140BE"/>
        </w:tc>
        <w:tc>
          <w:tcPr>
            <w:tcW w:w="2268" w:type="dxa"/>
          </w:tcPr>
          <w:p w14:paraId="2B192E66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Минимальная температура эксплуатации</w:t>
            </w:r>
          </w:p>
        </w:tc>
        <w:tc>
          <w:tcPr>
            <w:tcW w:w="2494" w:type="dxa"/>
          </w:tcPr>
          <w:p w14:paraId="0015C0EC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5D96C43F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более 5℃</w:t>
            </w:r>
          </w:p>
        </w:tc>
      </w:tr>
      <w:tr w:rsidR="001140BE" w14:paraId="1F3F44CC" w14:textId="77777777">
        <w:trPr>
          <w:jc w:val="center"/>
        </w:trPr>
        <w:tc>
          <w:tcPr>
            <w:tcW w:w="1984" w:type="dxa"/>
            <w:vMerge/>
          </w:tcPr>
          <w:p w14:paraId="49682CD3" w14:textId="77777777" w:rsidR="001140BE" w:rsidRDefault="001140BE"/>
        </w:tc>
        <w:tc>
          <w:tcPr>
            <w:tcW w:w="1984" w:type="dxa"/>
            <w:vMerge/>
          </w:tcPr>
          <w:p w14:paraId="3C8C7730" w14:textId="77777777" w:rsidR="001140BE" w:rsidRDefault="001140BE"/>
        </w:tc>
        <w:tc>
          <w:tcPr>
            <w:tcW w:w="2268" w:type="dxa"/>
          </w:tcPr>
          <w:p w14:paraId="73C552C9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Максимальная температура эксплуатации</w:t>
            </w:r>
          </w:p>
        </w:tc>
        <w:tc>
          <w:tcPr>
            <w:tcW w:w="2494" w:type="dxa"/>
          </w:tcPr>
          <w:p w14:paraId="7405EDDD" w14:textId="77777777" w:rsidR="001140BE" w:rsidRDefault="001140BE">
            <w:pPr>
              <w:spacing w:before="20" w:after="20"/>
              <w:jc w:val="left"/>
            </w:pPr>
          </w:p>
        </w:tc>
        <w:tc>
          <w:tcPr>
            <w:tcW w:w="2324" w:type="dxa"/>
          </w:tcPr>
          <w:p w14:paraId="22833970" w14:textId="77777777" w:rsidR="001140BE" w:rsidRDefault="00000000">
            <w:pPr>
              <w:spacing w:before="20" w:after="20"/>
              <w:jc w:val="left"/>
            </w:pPr>
            <w:r>
              <w:rPr>
                <w:sz w:val="20"/>
              </w:rPr>
              <w:t>Не менее 40℃</w:t>
            </w:r>
          </w:p>
        </w:tc>
      </w:tr>
    </w:tbl>
    <w:p w14:paraId="593F080C" w14:textId="77777777" w:rsidR="001140BE" w:rsidRDefault="001140BE">
      <w:pPr>
        <w:spacing w:after="80"/>
      </w:pPr>
    </w:p>
    <w:p w14:paraId="62248834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2.3. Одновременно с оборудованием Поставщик передает Заказчику документы, подтверждающие качество и безопасность товара (сертификаты/декларации соответствия, паспорта, гарантийные талоны, инструкции по эксплуатации на русском языке).</w:t>
      </w:r>
    </w:p>
    <w:p w14:paraId="2E8A168C" w14:textId="77777777" w:rsidR="001140BE" w:rsidRPr="00260483" w:rsidRDefault="00000000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3. Требования к выполняемым работам</w:t>
      </w:r>
    </w:p>
    <w:p w14:paraId="028FC2AB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lastRenderedPageBreak/>
        <w:t>3.1. В состав работ по установке интеграционного модуля для банковских карт входит:</w:t>
      </w:r>
    </w:p>
    <w:p w14:paraId="602BCA60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установка и настройка интеграционного модуля для банковских карт;</w:t>
      </w:r>
    </w:p>
    <w:p w14:paraId="0AFF9DD2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установка настольных считывателей для регистрации карт СКУД и карт СОП на рабочих местах, определенных Заказчиком;</w:t>
      </w:r>
    </w:p>
    <w:p w14:paraId="0B563CB6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демонтаж действующих считывателей на турникетах и монтаж мультиформатных считывателей БСК, их коммутация и подключение к действующему оборудованию СКУД;</w:t>
      </w:r>
    </w:p>
    <w:p w14:paraId="0663C72C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пусконаладочные работы и проверка работоспособности Системы в полном объеме;</w:t>
      </w:r>
    </w:p>
    <w:p w14:paraId="3CDC872D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ввод в эксплуатацию;</w:t>
      </w:r>
    </w:p>
    <w:p w14:paraId="733A98EB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инструктаж сотрудников Заказчика (не менее 2 человек) по работе с Системой.</w:t>
      </w:r>
    </w:p>
    <w:p w14:paraId="2A096BD4" w14:textId="77777777" w:rsidR="001140BE" w:rsidRPr="00260483" w:rsidRDefault="00000000">
      <w:pPr>
        <w:spacing w:before="120" w:after="80"/>
        <w:rPr>
          <w:lang w:val="ru-RU"/>
        </w:rPr>
      </w:pPr>
      <w:r w:rsidRPr="00260483">
        <w:rPr>
          <w:lang w:val="ru-RU"/>
        </w:rPr>
        <w:t>3.2. В стоимость работ, указанную в Спецификации (Приложение № 1 к Договору), входит доработка текущего программного обеспечения, эксплуатируемого Заказчиком, в объеме, необходимом для работы Системы с картами «Школа 47» и банковскими картами, в том числе:</w:t>
      </w:r>
    </w:p>
    <w:p w14:paraId="467A729E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доработка и настройка программного обеспечения СКУД (</w:t>
      </w:r>
      <w:r>
        <w:t>CST</w:t>
      </w:r>
      <w:r w:rsidRPr="00260483">
        <w:rPr>
          <w:lang w:val="ru-RU"/>
        </w:rPr>
        <w:t>.</w:t>
      </w:r>
      <w:r>
        <w:t>Security</w:t>
      </w:r>
      <w:r w:rsidRPr="00260483">
        <w:rPr>
          <w:lang w:val="ru-RU"/>
        </w:rPr>
        <w:t>, № 21657 в реестре российского ПО) для поддержки мультиформатных считывателей и приема банковских карт;</w:t>
      </w:r>
    </w:p>
    <w:p w14:paraId="628BDFA1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доработка программного модуля интеграции с Системой оплаты питания и настройка обмена данными;</w:t>
      </w:r>
    </w:p>
    <w:p w14:paraId="2B0F013A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настройка защищенного канала связи между локальным сервером СКУД Заказчика и Центральным сервером Исполнителя, обновление версий программного обеспечения;</w:t>
      </w:r>
    </w:p>
    <w:p w14:paraId="79AECA76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перенастройка базы данных пользователей и прав доступа с учетом новых типов идентификаторов;</w:t>
      </w:r>
    </w:p>
    <w:p w14:paraId="4199FA24" w14:textId="77777777" w:rsidR="001140BE" w:rsidRPr="00260483" w:rsidRDefault="00000000">
      <w:pPr>
        <w:spacing w:after="60"/>
        <w:rPr>
          <w:lang w:val="ru-RU"/>
        </w:rPr>
      </w:pPr>
      <w:r w:rsidRPr="00260483">
        <w:rPr>
          <w:lang w:val="ru-RU"/>
        </w:rPr>
        <w:t>– тестирование доработанного программного обеспечения на объекте Заказчика.</w:t>
      </w:r>
    </w:p>
    <w:p w14:paraId="4B1E18DC" w14:textId="77777777" w:rsidR="001140BE" w:rsidRPr="00260483" w:rsidRDefault="00000000">
      <w:pPr>
        <w:spacing w:before="80" w:after="80"/>
        <w:rPr>
          <w:lang w:val="ru-RU"/>
        </w:rPr>
      </w:pPr>
      <w:r w:rsidRPr="00260483">
        <w:rPr>
          <w:lang w:val="ru-RU"/>
        </w:rPr>
        <w:t>Указанные работы по доработке программного обеспечения выполняются без взимания с Заказчика дополнительной платы сверх цены Договора.</w:t>
      </w:r>
    </w:p>
    <w:p w14:paraId="5CAC8B55" w14:textId="77777777" w:rsidR="001140BE" w:rsidRPr="00260483" w:rsidRDefault="00000000">
      <w:pPr>
        <w:spacing w:before="120" w:after="80"/>
        <w:rPr>
          <w:lang w:val="ru-RU"/>
        </w:rPr>
      </w:pPr>
      <w:r w:rsidRPr="00260483">
        <w:rPr>
          <w:lang w:val="ru-RU"/>
        </w:rPr>
        <w:t>3.3. Работы выполняются силами и средствами Поставщика, с использованием его материалов, инструмента и расходных материалов, в рабочие дни по согласованному с Заказчиком графику, без нарушения образовательного процесса.</w:t>
      </w:r>
    </w:p>
    <w:p w14:paraId="626A2CCB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3.4. Поставщик обеспечивает соблюдение правил техники безопасности, пожарной безопасности и санитарных норм, уборку и вывоз образовавшегося мусора.</w:t>
      </w:r>
    </w:p>
    <w:p w14:paraId="1E455DB0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3.5. Приемка результатов поставки и работ оформляется универсальным передаточным документом (УПД).</w:t>
      </w:r>
    </w:p>
    <w:p w14:paraId="6627D8AA" w14:textId="77777777" w:rsidR="001140BE" w:rsidRPr="00260483" w:rsidRDefault="00000000">
      <w:pPr>
        <w:spacing w:before="200" w:after="100"/>
        <w:jc w:val="left"/>
        <w:rPr>
          <w:lang w:val="ru-RU"/>
        </w:rPr>
      </w:pPr>
      <w:r w:rsidRPr="00260483">
        <w:rPr>
          <w:b/>
          <w:lang w:val="ru-RU"/>
        </w:rPr>
        <w:t>4. Гарантийные обязательства</w:t>
      </w:r>
    </w:p>
    <w:p w14:paraId="21AFE6A6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4.1. Гарантийный срок на поставляемое оборудование – не менее 12 месяцев с даты подписания УПД.</w:t>
      </w:r>
    </w:p>
    <w:p w14:paraId="74302F90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4.2. Гарантийный срок на выполненные работы, включая доработку программного обеспечения, – 12 месяцев с даты подписания УПД.</w:t>
      </w:r>
    </w:p>
    <w:p w14:paraId="779DAF87" w14:textId="77777777" w:rsidR="001140BE" w:rsidRPr="00260483" w:rsidRDefault="00000000">
      <w:pPr>
        <w:spacing w:after="80"/>
        <w:rPr>
          <w:lang w:val="ru-RU"/>
        </w:rPr>
      </w:pPr>
      <w:r w:rsidRPr="00260483">
        <w:rPr>
          <w:lang w:val="ru-RU"/>
        </w:rPr>
        <w:t>4.3. Выявленные в течение гарантийного срока недостатки устраняются Поставщиком своими силами и за свой счет в срок, согласованный с Заказчиком.</w:t>
      </w:r>
    </w:p>
    <w:p w14:paraId="7763D6EF" w14:textId="77777777" w:rsidR="001140BE" w:rsidRPr="00260483" w:rsidRDefault="001140BE">
      <w:pPr>
        <w:spacing w:after="320"/>
        <w:rPr>
          <w:lang w:val="ru-RU"/>
        </w:rPr>
      </w:pPr>
    </w:p>
    <w:p w14:paraId="4C3989A2" w14:textId="77777777" w:rsidR="001140BE" w:rsidRDefault="00000000">
      <w:pPr>
        <w:spacing w:after="280"/>
        <w:jc w:val="center"/>
      </w:pPr>
      <w:r>
        <w:rPr>
          <w:b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1"/>
        <w:gridCol w:w="4961"/>
      </w:tblGrid>
      <w:tr w:rsidR="001140BE" w14:paraId="029F5A08" w14:textId="77777777">
        <w:tc>
          <w:tcPr>
            <w:tcW w:w="4961" w:type="dxa"/>
          </w:tcPr>
          <w:p w14:paraId="5661DA9A" w14:textId="77777777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lang w:val="ru-RU"/>
              </w:rPr>
              <w:t>Директор МОУ «Лицей № 1» г. Всеволожска</w:t>
            </w:r>
          </w:p>
        </w:tc>
        <w:tc>
          <w:tcPr>
            <w:tcW w:w="4961" w:type="dxa"/>
          </w:tcPr>
          <w:p w14:paraId="030C1C1E" w14:textId="3D7011D1" w:rsidR="001140BE" w:rsidRDefault="00260483">
            <w:pPr>
              <w:spacing w:before="20" w:after="20"/>
              <w:jc w:val="left"/>
            </w:pPr>
            <w:r>
              <w:rPr>
                <w:lang w:val="ru-RU"/>
              </w:rPr>
              <w:t>«</w:t>
            </w:r>
            <w:r w:rsidR="00000000">
              <w:t>»</w:t>
            </w:r>
          </w:p>
        </w:tc>
      </w:tr>
      <w:tr w:rsidR="001140BE" w:rsidRPr="00260483" w14:paraId="724D3201" w14:textId="77777777">
        <w:tc>
          <w:tcPr>
            <w:tcW w:w="4961" w:type="dxa"/>
          </w:tcPr>
          <w:p w14:paraId="364DA20D" w14:textId="0C4058B1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lang w:val="ru-RU"/>
              </w:rPr>
              <w:br/>
              <w:t xml:space="preserve">_______________________ </w:t>
            </w:r>
            <w:proofErr w:type="spellStart"/>
            <w:r w:rsidR="00260483">
              <w:rPr>
                <w:lang w:val="ru-RU"/>
              </w:rPr>
              <w:t>Атанова</w:t>
            </w:r>
            <w:proofErr w:type="spellEnd"/>
            <w:r w:rsidR="00260483">
              <w:rPr>
                <w:lang w:val="ru-RU"/>
              </w:rPr>
              <w:t xml:space="preserve"> А.В</w:t>
            </w:r>
            <w:r w:rsidRPr="00260483">
              <w:rPr>
                <w:lang w:val="ru-RU"/>
              </w:rPr>
              <w:t>.</w:t>
            </w:r>
            <w:r w:rsidRPr="00260483">
              <w:rPr>
                <w:lang w:val="ru-RU"/>
              </w:rPr>
              <w:br/>
              <w:t>М.П.</w:t>
            </w:r>
          </w:p>
        </w:tc>
        <w:tc>
          <w:tcPr>
            <w:tcW w:w="4961" w:type="dxa"/>
          </w:tcPr>
          <w:p w14:paraId="5B4E9F96" w14:textId="0F684549" w:rsidR="001140BE" w:rsidRPr="00260483" w:rsidRDefault="00000000">
            <w:pPr>
              <w:spacing w:before="20" w:after="20"/>
              <w:jc w:val="left"/>
              <w:rPr>
                <w:lang w:val="ru-RU"/>
              </w:rPr>
            </w:pPr>
            <w:r w:rsidRPr="00260483">
              <w:rPr>
                <w:lang w:val="ru-RU"/>
              </w:rPr>
              <w:br/>
              <w:t xml:space="preserve">____________________ </w:t>
            </w:r>
            <w:r w:rsidRPr="00260483">
              <w:rPr>
                <w:lang w:val="ru-RU"/>
              </w:rPr>
              <w:br/>
              <w:t>М.П.</w:t>
            </w:r>
          </w:p>
        </w:tc>
      </w:tr>
    </w:tbl>
    <w:p w14:paraId="16843B83" w14:textId="77777777" w:rsidR="005A72E7" w:rsidRPr="00260483" w:rsidRDefault="005A72E7">
      <w:pPr>
        <w:rPr>
          <w:lang w:val="ru-RU"/>
        </w:rPr>
      </w:pPr>
    </w:p>
    <w:sectPr w:rsidR="005A72E7" w:rsidRPr="00260483" w:rsidSect="00034616">
      <w:pgSz w:w="11906" w:h="16838"/>
      <w:pgMar w:top="850" w:right="85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6915579">
    <w:abstractNumId w:val="8"/>
  </w:num>
  <w:num w:numId="2" w16cid:durableId="502087734">
    <w:abstractNumId w:val="6"/>
  </w:num>
  <w:num w:numId="3" w16cid:durableId="1395162887">
    <w:abstractNumId w:val="5"/>
  </w:num>
  <w:num w:numId="4" w16cid:durableId="1703359926">
    <w:abstractNumId w:val="4"/>
  </w:num>
  <w:num w:numId="5" w16cid:durableId="771172057">
    <w:abstractNumId w:val="7"/>
  </w:num>
  <w:num w:numId="6" w16cid:durableId="217589145">
    <w:abstractNumId w:val="3"/>
  </w:num>
  <w:num w:numId="7" w16cid:durableId="1649477622">
    <w:abstractNumId w:val="2"/>
  </w:num>
  <w:num w:numId="8" w16cid:durableId="647707348">
    <w:abstractNumId w:val="1"/>
  </w:num>
  <w:num w:numId="9" w16cid:durableId="107671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40BE"/>
    <w:rsid w:val="0015074B"/>
    <w:rsid w:val="00260483"/>
    <w:rsid w:val="0029639D"/>
    <w:rsid w:val="00326F90"/>
    <w:rsid w:val="005A72E7"/>
    <w:rsid w:val="00AA1D8D"/>
    <w:rsid w:val="00B47730"/>
    <w:rsid w:val="00CB0664"/>
    <w:rsid w:val="00E67F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70A5CB"/>
  <w14:defaultImageDpi w14:val="300"/>
  <w15:docId w15:val="{1B99DF88-57FB-4492-BD85-ACA424B4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  <w:jc w:val="both"/>
    </w:pPr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supervisor</cp:lastModifiedBy>
  <cp:revision>2</cp:revision>
  <dcterms:created xsi:type="dcterms:W3CDTF">2026-09-28T09:59:00Z</dcterms:created>
  <dcterms:modified xsi:type="dcterms:W3CDTF">2026-09-28T09:59:00Z</dcterms:modified>
  <cp:category/>
</cp:coreProperties>
</file>