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6E53" w:rsidRPr="00BC6E53" w:rsidRDefault="00BC6E53" w:rsidP="00BC6E53">
      <w:pPr>
        <w:suppressAutoHyphens w:val="0"/>
        <w:jc w:val="right"/>
        <w:rPr>
          <w:sz w:val="24"/>
          <w:szCs w:val="24"/>
          <w:lang w:eastAsia="ru-RU"/>
        </w:rPr>
      </w:pPr>
      <w:r w:rsidRPr="00BC6E53">
        <w:rPr>
          <w:sz w:val="24"/>
          <w:szCs w:val="24"/>
          <w:lang w:eastAsia="ru-RU"/>
        </w:rPr>
        <w:t>УТВЕРЖДАЮ:</w:t>
      </w:r>
    </w:p>
    <w:p w:rsidR="00BC6E53" w:rsidRPr="00BC6E53" w:rsidRDefault="00BC6E53" w:rsidP="00BC6E53">
      <w:pPr>
        <w:suppressAutoHyphens w:val="0"/>
        <w:jc w:val="right"/>
        <w:rPr>
          <w:sz w:val="24"/>
          <w:szCs w:val="24"/>
          <w:lang w:eastAsia="ru-RU"/>
        </w:rPr>
      </w:pPr>
      <w:r w:rsidRPr="00BC6E53">
        <w:rPr>
          <w:sz w:val="24"/>
          <w:szCs w:val="24"/>
          <w:lang w:eastAsia="ru-RU"/>
        </w:rPr>
        <w:t xml:space="preserve">                                                                                   главный врач </w:t>
      </w:r>
    </w:p>
    <w:p w:rsidR="00BC6E53" w:rsidRPr="00BC6E53" w:rsidRDefault="00BC6E53" w:rsidP="00BC6E53">
      <w:pPr>
        <w:suppressAutoHyphens w:val="0"/>
        <w:jc w:val="right"/>
        <w:rPr>
          <w:sz w:val="24"/>
          <w:szCs w:val="24"/>
          <w:lang w:eastAsia="ru-RU"/>
        </w:rPr>
      </w:pPr>
      <w:r w:rsidRPr="00BC6E53">
        <w:rPr>
          <w:sz w:val="24"/>
          <w:szCs w:val="24"/>
          <w:lang w:eastAsia="ru-RU"/>
        </w:rPr>
        <w:t xml:space="preserve">ГБУЗ ЛО ТЦМК </w:t>
      </w:r>
    </w:p>
    <w:p w:rsidR="00BC6E53" w:rsidRPr="00BC6E53" w:rsidRDefault="00BC6E53" w:rsidP="00BC6E53">
      <w:pPr>
        <w:suppressAutoHyphens w:val="0"/>
        <w:jc w:val="right"/>
        <w:rPr>
          <w:sz w:val="24"/>
          <w:szCs w:val="24"/>
          <w:lang w:eastAsia="ru-RU"/>
        </w:rPr>
      </w:pPr>
      <w:r w:rsidRPr="00BC6E53">
        <w:rPr>
          <w:sz w:val="24"/>
          <w:szCs w:val="24"/>
          <w:lang w:eastAsia="ru-RU"/>
        </w:rPr>
        <w:t xml:space="preserve">                                                                             __________ А. В. Сбруева</w:t>
      </w:r>
    </w:p>
    <w:p w:rsidR="00BC6E53" w:rsidRPr="00BC6E53" w:rsidRDefault="00BC6E53" w:rsidP="00BC6E53">
      <w:pPr>
        <w:suppressAutoHyphens w:val="0"/>
        <w:jc w:val="right"/>
        <w:rPr>
          <w:sz w:val="24"/>
          <w:szCs w:val="24"/>
          <w:lang w:eastAsia="ru-RU"/>
        </w:rPr>
      </w:pPr>
    </w:p>
    <w:p w:rsidR="00BC6E53" w:rsidRPr="004A18C1" w:rsidRDefault="00BC6E53" w:rsidP="00BC6E53">
      <w:pPr>
        <w:suppressAutoHyphens w:val="0"/>
        <w:spacing w:after="120"/>
        <w:jc w:val="center"/>
        <w:rPr>
          <w:b/>
          <w:sz w:val="24"/>
          <w:szCs w:val="24"/>
          <w:lang w:eastAsia="ru-RU"/>
        </w:rPr>
      </w:pPr>
      <w:r w:rsidRPr="004A18C1">
        <w:rPr>
          <w:b/>
          <w:sz w:val="24"/>
          <w:szCs w:val="24"/>
          <w:lang w:eastAsia="ru-RU"/>
        </w:rPr>
        <w:t>ТЕХНИЧЕСКОЕ ЗАДАНИЕ</w:t>
      </w:r>
    </w:p>
    <w:p w:rsidR="00BC6E53" w:rsidRPr="00FF0128" w:rsidRDefault="00BC6E53" w:rsidP="00BC6E53">
      <w:pPr>
        <w:jc w:val="both"/>
        <w:rPr>
          <w:lang w:eastAsia="ru-RU"/>
        </w:rPr>
      </w:pPr>
      <w:r w:rsidRPr="00FF0128">
        <w:rPr>
          <w:b/>
          <w:lang w:eastAsia="ru-RU"/>
        </w:rPr>
        <w:t>1. Наименование объекта закупки:</w:t>
      </w:r>
      <w:r w:rsidRPr="00FF0128">
        <w:rPr>
          <w:lang w:eastAsia="ru-RU"/>
        </w:rPr>
        <w:t xml:space="preserve"> поставка лекарственного препарата </w:t>
      </w:r>
      <w:r w:rsidR="00BE4D3D">
        <w:rPr>
          <w:lang w:eastAsia="ru-RU"/>
        </w:rPr>
        <w:t xml:space="preserve">Аскорбиновая кислота </w:t>
      </w:r>
      <w:r w:rsidRPr="00FF0128">
        <w:rPr>
          <w:bCs/>
          <w:lang w:eastAsia="ru-RU"/>
        </w:rPr>
        <w:t>для нужд ГБУЗ ЛО ТЦМК</w:t>
      </w:r>
    </w:p>
    <w:p w:rsidR="00BC6E53" w:rsidRPr="00FF0128" w:rsidRDefault="00BC6E53" w:rsidP="00BC6E53">
      <w:pPr>
        <w:widowControl w:val="0"/>
        <w:suppressAutoHyphens w:val="0"/>
        <w:autoSpaceDE w:val="0"/>
        <w:autoSpaceDN w:val="0"/>
        <w:adjustRightInd w:val="0"/>
        <w:jc w:val="both"/>
        <w:rPr>
          <w:b/>
          <w:bCs/>
          <w:lang w:eastAsia="ru-RU"/>
        </w:rPr>
      </w:pPr>
      <w:r w:rsidRPr="00FF0128">
        <w:rPr>
          <w:b/>
          <w:lang w:eastAsia="ru-RU"/>
        </w:rPr>
        <w:t>2</w:t>
      </w:r>
      <w:r w:rsidRPr="00FF0128">
        <w:rPr>
          <w:lang w:eastAsia="ru-RU"/>
        </w:rPr>
        <w:t xml:space="preserve">. </w:t>
      </w:r>
      <w:r w:rsidRPr="00FF0128">
        <w:rPr>
          <w:b/>
          <w:bCs/>
          <w:lang w:eastAsia="ru-RU"/>
        </w:rPr>
        <w:t xml:space="preserve">Идентификационный код закупки: </w:t>
      </w:r>
      <w:r w:rsidR="00561502" w:rsidRPr="00561502">
        <w:rPr>
          <w:b/>
          <w:bCs/>
          <w:lang w:eastAsia="ru-RU"/>
        </w:rPr>
        <w:t>202780444227347030100100140000000000</w:t>
      </w:r>
      <w:bookmarkStart w:id="0" w:name="_GoBack"/>
      <w:bookmarkEnd w:id="0"/>
    </w:p>
    <w:p w:rsidR="00BC6E53" w:rsidRPr="00FF0128" w:rsidRDefault="00BC6E53" w:rsidP="00BC6E53">
      <w:pPr>
        <w:jc w:val="both"/>
        <w:rPr>
          <w:lang w:eastAsia="ru-RU"/>
        </w:rPr>
      </w:pPr>
      <w:r w:rsidRPr="00FF0128">
        <w:rPr>
          <w:b/>
          <w:lang w:eastAsia="ru-RU"/>
        </w:rPr>
        <w:t>3</w:t>
      </w:r>
      <w:r w:rsidRPr="00FF0128">
        <w:rPr>
          <w:lang w:eastAsia="ru-RU"/>
        </w:rPr>
        <w:t xml:space="preserve">. </w:t>
      </w:r>
      <w:r w:rsidRPr="00FF0128">
        <w:rPr>
          <w:b/>
          <w:lang w:eastAsia="ru-RU"/>
        </w:rPr>
        <w:t>Место поставки товара</w:t>
      </w:r>
      <w:r w:rsidRPr="00FF0128">
        <w:rPr>
          <w:lang w:eastAsia="ru-RU"/>
        </w:rPr>
        <w:t>: г. Всеволожск, Приютинская ул, д. 13</w:t>
      </w:r>
    </w:p>
    <w:p w:rsidR="00BC6E53" w:rsidRPr="00FF0128" w:rsidRDefault="00BC6E53" w:rsidP="00BC6E53">
      <w:pPr>
        <w:jc w:val="both"/>
        <w:rPr>
          <w:bCs/>
          <w:lang w:eastAsia="ru-RU"/>
        </w:rPr>
      </w:pPr>
      <w:r w:rsidRPr="00FF0128">
        <w:rPr>
          <w:b/>
          <w:lang w:eastAsia="ru-RU"/>
        </w:rPr>
        <w:t>4</w:t>
      </w:r>
      <w:r w:rsidRPr="00FF0128">
        <w:rPr>
          <w:lang w:eastAsia="ru-RU"/>
        </w:rPr>
        <w:t xml:space="preserve">. </w:t>
      </w:r>
      <w:r w:rsidRPr="00FF0128">
        <w:rPr>
          <w:b/>
          <w:lang w:eastAsia="ru-RU"/>
        </w:rPr>
        <w:t>Условия поставки товара</w:t>
      </w:r>
      <w:r w:rsidRPr="00FF0128">
        <w:rPr>
          <w:lang w:eastAsia="ru-RU"/>
        </w:rPr>
        <w:t>: поставка Товара осуществляется Поставщиком с момента заключения контракта в течение 3 (</w:t>
      </w:r>
      <w:r w:rsidR="003B220F" w:rsidRPr="00FF0128">
        <w:rPr>
          <w:lang w:eastAsia="ru-RU"/>
        </w:rPr>
        <w:t>трех) рабочих</w:t>
      </w:r>
      <w:r w:rsidRPr="00FF0128">
        <w:rPr>
          <w:lang w:eastAsia="ru-RU"/>
        </w:rPr>
        <w:t xml:space="preserve"> дней.</w:t>
      </w:r>
    </w:p>
    <w:p w:rsidR="00BC6E53" w:rsidRPr="00FF0128" w:rsidRDefault="00BC6E53" w:rsidP="00BC6E53">
      <w:pPr>
        <w:suppressAutoHyphens w:val="0"/>
        <w:jc w:val="both"/>
        <w:rPr>
          <w:lang w:eastAsia="ru-RU"/>
        </w:rPr>
      </w:pPr>
      <w:r w:rsidRPr="00FF0128">
        <w:rPr>
          <w:b/>
          <w:lang w:eastAsia="ru-RU"/>
        </w:rPr>
        <w:t>5. Порядок формирования цены договора</w:t>
      </w:r>
      <w:r w:rsidRPr="00FF0128">
        <w:rPr>
          <w:lang w:eastAsia="ru-RU"/>
        </w:rPr>
        <w:t>: цена Договора включает в себя стоимость Товара, а также все расходы на транспортировку, погрузо-разгрузочные работы, страхование, уплату налогов,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BC6E53" w:rsidRPr="00FF0128" w:rsidRDefault="00BC6E53" w:rsidP="00BC6E53">
      <w:pPr>
        <w:suppressAutoHyphens w:val="0"/>
        <w:jc w:val="both"/>
        <w:rPr>
          <w:lang w:eastAsia="ru-RU"/>
        </w:rPr>
      </w:pPr>
      <w:r w:rsidRPr="00FF0128">
        <w:rPr>
          <w:b/>
          <w:bCs/>
          <w:lang w:eastAsia="ru-RU"/>
        </w:rPr>
        <w:t>6.Источник финансирования</w:t>
      </w:r>
      <w:r w:rsidRPr="00FF0128">
        <w:rPr>
          <w:lang w:eastAsia="ru-RU"/>
        </w:rPr>
        <w:t>:</w:t>
      </w:r>
    </w:p>
    <w:p w:rsidR="00BC6E53" w:rsidRPr="00FF0128" w:rsidRDefault="00BC6E53" w:rsidP="00BC6E53">
      <w:pPr>
        <w:tabs>
          <w:tab w:val="num" w:pos="0"/>
          <w:tab w:val="left" w:pos="1080"/>
        </w:tabs>
        <w:suppressAutoHyphens w:val="0"/>
        <w:jc w:val="both"/>
        <w:rPr>
          <w:lang w:eastAsia="ru-RU"/>
        </w:rPr>
      </w:pPr>
      <w:r w:rsidRPr="00FF0128">
        <w:rPr>
          <w:lang w:eastAsia="ru-RU"/>
        </w:rPr>
        <w:t xml:space="preserve">Средства </w:t>
      </w:r>
      <w:r w:rsidR="003B220F" w:rsidRPr="00FF0128">
        <w:rPr>
          <w:lang w:eastAsia="ru-RU"/>
        </w:rPr>
        <w:t>по обязательному</w:t>
      </w:r>
      <w:r w:rsidRPr="00FF0128">
        <w:rPr>
          <w:lang w:eastAsia="ru-RU"/>
        </w:rPr>
        <w:t xml:space="preserve"> </w:t>
      </w:r>
      <w:r w:rsidR="003B220F" w:rsidRPr="00FF0128">
        <w:rPr>
          <w:lang w:eastAsia="ru-RU"/>
        </w:rPr>
        <w:t>медицинскому страхованию</w:t>
      </w:r>
      <w:r w:rsidRPr="00FF0128">
        <w:rPr>
          <w:lang w:eastAsia="ru-RU"/>
        </w:rPr>
        <w:t xml:space="preserve"> на 2020 год (ОМС КС)  </w:t>
      </w:r>
    </w:p>
    <w:p w:rsidR="00BC6E53" w:rsidRPr="00FF0128" w:rsidRDefault="00BC6E53" w:rsidP="00BC6E53">
      <w:pPr>
        <w:tabs>
          <w:tab w:val="left" w:pos="9160"/>
        </w:tabs>
        <w:suppressAutoHyphens w:val="0"/>
        <w:jc w:val="both"/>
        <w:rPr>
          <w:color w:val="000000"/>
          <w:lang w:eastAsia="ru-RU"/>
        </w:rPr>
      </w:pPr>
      <w:r w:rsidRPr="00FF0128">
        <w:rPr>
          <w:b/>
          <w:lang w:eastAsia="ru-RU"/>
        </w:rPr>
        <w:t>7 Требования к качеству</w:t>
      </w:r>
      <w:r w:rsidRPr="00FF0128">
        <w:rPr>
          <w:lang w:eastAsia="ru-RU"/>
        </w:rPr>
        <w:t xml:space="preserve"> </w:t>
      </w:r>
      <w:r w:rsidRPr="00FF0128">
        <w:rPr>
          <w:b/>
          <w:lang w:eastAsia="ru-RU"/>
        </w:rPr>
        <w:t xml:space="preserve">товара: </w:t>
      </w:r>
      <w:r w:rsidRPr="00FF0128">
        <w:rPr>
          <w:color w:val="000000"/>
          <w:lang w:eastAsia="ru-RU"/>
        </w:rPr>
        <w:t>соответствие требованиям Федерального закона от 12.04.2010 № 61 «Об обращении лекарственных средств».</w:t>
      </w:r>
    </w:p>
    <w:p w:rsidR="00BC6E53" w:rsidRPr="00FF0128" w:rsidRDefault="00BC6E53" w:rsidP="00BC6E53">
      <w:pPr>
        <w:jc w:val="both"/>
        <w:rPr>
          <w:b/>
          <w:lang w:eastAsia="ru-RU"/>
        </w:rPr>
      </w:pPr>
      <w:r w:rsidRPr="00FF0128">
        <w:rPr>
          <w:b/>
          <w:lang w:eastAsia="ru-RU"/>
        </w:rPr>
        <w:t>8.</w:t>
      </w:r>
      <w:r w:rsidRPr="00FF0128">
        <w:rPr>
          <w:lang w:eastAsia="ru-RU"/>
        </w:rPr>
        <w:t xml:space="preserve"> </w:t>
      </w:r>
      <w:r w:rsidRPr="00FF0128">
        <w:rPr>
          <w:b/>
          <w:lang w:eastAsia="ru-RU"/>
        </w:rPr>
        <w:t>Остаточный срок годности Товара:</w:t>
      </w:r>
      <w:r w:rsidRPr="00FF0128">
        <w:rPr>
          <w:lang w:eastAsia="ru-RU"/>
        </w:rPr>
        <w:t xml:space="preserve"> не менее 12 месяцев на момент поставки Заказчику. </w:t>
      </w:r>
    </w:p>
    <w:p w:rsidR="00BC6E53" w:rsidRPr="00FF0128" w:rsidRDefault="00BC6E53" w:rsidP="00BC6E53">
      <w:pPr>
        <w:tabs>
          <w:tab w:val="left" w:pos="851"/>
        </w:tabs>
        <w:jc w:val="both"/>
        <w:rPr>
          <w:b/>
          <w:lang w:eastAsia="ru-RU"/>
        </w:rPr>
      </w:pPr>
      <w:r w:rsidRPr="00FF0128">
        <w:rPr>
          <w:b/>
          <w:lang w:eastAsia="ru-RU"/>
        </w:rPr>
        <w:t xml:space="preserve">9.Требования к упаковке: </w:t>
      </w:r>
      <w:r w:rsidRPr="00FF0128">
        <w:rPr>
          <w:spacing w:val="-2"/>
          <w:w w:val="101"/>
          <w:lang w:eastAsia="ru-RU"/>
        </w:rPr>
        <w:t>упаковка Товара соответствует стандарту ГОСТ 17768-90 ''Средства лекарственные. Упаковка, маркировка, транспортирование и хранение''</w:t>
      </w:r>
    </w:p>
    <w:p w:rsidR="00BC6E53" w:rsidRDefault="00BC6E53" w:rsidP="00BC6E53">
      <w:pPr>
        <w:tabs>
          <w:tab w:val="left" w:pos="567"/>
          <w:tab w:val="left" w:pos="709"/>
        </w:tabs>
        <w:autoSpaceDN w:val="0"/>
        <w:jc w:val="both"/>
        <w:rPr>
          <w:lang w:eastAsia="ru-RU"/>
        </w:rPr>
      </w:pPr>
      <w:r w:rsidRPr="00FF0128">
        <w:rPr>
          <w:b/>
          <w:lang w:eastAsia="ru-RU"/>
        </w:rPr>
        <w:t xml:space="preserve">10.Требования к Поставщику: </w:t>
      </w:r>
      <w:r w:rsidRPr="00FF0128">
        <w:rPr>
          <w:lang w:eastAsia="ru-RU"/>
        </w:rPr>
        <w:t>наличие действующей лицензии на осуществление фармацевтической деятельности в сфере оптовой торговли лекарственными средствами для медицинского применения, если Поставщик не является производителем полного объема или части лекарственных средств, указанных в техническом задании; либо наличие действующей лицензии на производство лекарственных средств для медицинского применения, если Поставщик является производителем полного объема лекарственных средств, указанных в техническом задании.</w:t>
      </w:r>
    </w:p>
    <w:p w:rsidR="00BC6E53" w:rsidRDefault="00BC6E53" w:rsidP="00BC6E53">
      <w:pPr>
        <w:tabs>
          <w:tab w:val="left" w:pos="567"/>
          <w:tab w:val="left" w:pos="709"/>
        </w:tabs>
        <w:autoSpaceDN w:val="0"/>
        <w:jc w:val="both"/>
        <w:rPr>
          <w:lang w:eastAsia="ru-RU"/>
        </w:rPr>
      </w:pPr>
    </w:p>
    <w:p w:rsidR="00BC6E53" w:rsidRPr="00FF0128" w:rsidRDefault="00BC6E53" w:rsidP="00BC6E53">
      <w:pPr>
        <w:tabs>
          <w:tab w:val="left" w:pos="567"/>
          <w:tab w:val="left" w:pos="709"/>
        </w:tabs>
        <w:autoSpaceDN w:val="0"/>
        <w:jc w:val="both"/>
        <w:rPr>
          <w:lang w:eastAsia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03"/>
        <w:gridCol w:w="4780"/>
        <w:gridCol w:w="4062"/>
      </w:tblGrid>
      <w:tr w:rsidR="00BC6E53" w:rsidRPr="00FF0128" w:rsidTr="00862305">
        <w:trPr>
          <w:jc w:val="center"/>
        </w:trPr>
        <w:tc>
          <w:tcPr>
            <w:tcW w:w="0" w:type="auto"/>
          </w:tcPr>
          <w:p w:rsidR="00BC6E53" w:rsidRPr="00FF0128" w:rsidRDefault="00BC6E53" w:rsidP="00862305">
            <w:pPr>
              <w:jc w:val="both"/>
              <w:rPr>
                <w:b/>
                <w:lang w:eastAsia="ru-RU"/>
              </w:rPr>
            </w:pPr>
            <w:r w:rsidRPr="00FF0128">
              <w:rPr>
                <w:b/>
                <w:lang w:eastAsia="ru-RU"/>
              </w:rPr>
              <w:t xml:space="preserve">№ п/п </w:t>
            </w:r>
          </w:p>
        </w:tc>
        <w:tc>
          <w:tcPr>
            <w:tcW w:w="4799" w:type="dxa"/>
          </w:tcPr>
          <w:p w:rsidR="00BC6E53" w:rsidRPr="00FF0128" w:rsidRDefault="00BC6E53" w:rsidP="00862305">
            <w:pPr>
              <w:jc w:val="center"/>
              <w:rPr>
                <w:b/>
                <w:lang w:eastAsia="ru-RU"/>
              </w:rPr>
            </w:pPr>
            <w:r w:rsidRPr="00FF0128">
              <w:rPr>
                <w:b/>
                <w:lang w:eastAsia="ru-RU"/>
              </w:rPr>
              <w:t>Наименование</w:t>
            </w:r>
          </w:p>
        </w:tc>
        <w:tc>
          <w:tcPr>
            <w:tcW w:w="4076" w:type="dxa"/>
          </w:tcPr>
          <w:p w:rsidR="00BC6E53" w:rsidRPr="00FF0128" w:rsidRDefault="00BC6E53" w:rsidP="00862305">
            <w:pPr>
              <w:jc w:val="both"/>
              <w:rPr>
                <w:b/>
                <w:color w:val="000000"/>
                <w:lang w:eastAsia="en-US"/>
              </w:rPr>
            </w:pPr>
            <w:r w:rsidRPr="00FF0128">
              <w:rPr>
                <w:b/>
                <w:color w:val="000000"/>
                <w:lang w:eastAsia="en-US"/>
              </w:rPr>
              <w:t xml:space="preserve">Требования к качеству, </w:t>
            </w:r>
          </w:p>
          <w:p w:rsidR="00BC6E53" w:rsidRPr="00FF0128" w:rsidRDefault="00BC6E53" w:rsidP="00862305">
            <w:pPr>
              <w:jc w:val="both"/>
              <w:rPr>
                <w:b/>
                <w:color w:val="000000"/>
                <w:lang w:eastAsia="en-US"/>
              </w:rPr>
            </w:pPr>
            <w:r w:rsidRPr="00FF0128">
              <w:rPr>
                <w:b/>
                <w:color w:val="000000"/>
                <w:lang w:eastAsia="en-US"/>
              </w:rPr>
              <w:t xml:space="preserve">техническим и функциональным </w:t>
            </w:r>
          </w:p>
          <w:p w:rsidR="00BC6E53" w:rsidRPr="00FF0128" w:rsidRDefault="00BC6E53" w:rsidP="00862305">
            <w:pPr>
              <w:jc w:val="both"/>
              <w:rPr>
                <w:b/>
                <w:color w:val="000000"/>
                <w:lang w:eastAsia="en-US"/>
              </w:rPr>
            </w:pPr>
            <w:r w:rsidRPr="00FF0128">
              <w:rPr>
                <w:b/>
                <w:color w:val="000000"/>
                <w:lang w:eastAsia="en-US"/>
              </w:rPr>
              <w:t xml:space="preserve">характеристикам </w:t>
            </w:r>
          </w:p>
          <w:p w:rsidR="00BC6E53" w:rsidRPr="00FF0128" w:rsidRDefault="00BC6E53" w:rsidP="00862305">
            <w:pPr>
              <w:jc w:val="both"/>
              <w:rPr>
                <w:b/>
                <w:color w:val="000000"/>
                <w:lang w:eastAsia="en-US"/>
              </w:rPr>
            </w:pPr>
            <w:r w:rsidRPr="00FF0128">
              <w:rPr>
                <w:b/>
                <w:color w:val="000000"/>
                <w:lang w:eastAsia="en-US"/>
              </w:rPr>
              <w:t xml:space="preserve">(потребительским свойствам) </w:t>
            </w:r>
          </w:p>
          <w:p w:rsidR="00BC6E53" w:rsidRPr="00FF0128" w:rsidRDefault="00BC6E53" w:rsidP="00862305">
            <w:pPr>
              <w:jc w:val="both"/>
              <w:rPr>
                <w:color w:val="FF0000"/>
                <w:lang w:eastAsia="ru-RU"/>
              </w:rPr>
            </w:pPr>
            <w:r w:rsidRPr="00FF0128">
              <w:rPr>
                <w:b/>
                <w:color w:val="000000"/>
                <w:lang w:eastAsia="en-US"/>
              </w:rPr>
              <w:t>товара</w:t>
            </w:r>
          </w:p>
          <w:p w:rsidR="00BC6E53" w:rsidRPr="00FF0128" w:rsidRDefault="00BC6E53" w:rsidP="00862305">
            <w:pPr>
              <w:jc w:val="both"/>
              <w:rPr>
                <w:color w:val="FF0000"/>
                <w:lang w:eastAsia="ru-RU"/>
              </w:rPr>
            </w:pPr>
          </w:p>
        </w:tc>
      </w:tr>
      <w:tr w:rsidR="00BC6E53" w:rsidRPr="00FF0128" w:rsidTr="00862305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BC6E53" w:rsidRPr="00FF0128" w:rsidRDefault="00BC6E53" w:rsidP="00862305">
            <w:pPr>
              <w:jc w:val="center"/>
              <w:rPr>
                <w:lang w:eastAsia="ru-RU"/>
              </w:rPr>
            </w:pPr>
            <w:r w:rsidRPr="00FF0128">
              <w:rPr>
                <w:lang w:eastAsia="ru-RU"/>
              </w:rPr>
              <w:t>1</w:t>
            </w:r>
          </w:p>
        </w:tc>
        <w:tc>
          <w:tcPr>
            <w:tcW w:w="4799" w:type="dxa"/>
            <w:shd w:val="clear" w:color="auto" w:fill="auto"/>
            <w:vAlign w:val="center"/>
          </w:tcPr>
          <w:p w:rsidR="00BC6E53" w:rsidRPr="00FF0128" w:rsidRDefault="00521E18" w:rsidP="00862305">
            <w:pPr>
              <w:suppressAutoHyphens w:val="0"/>
              <w:rPr>
                <w:color w:val="000000"/>
                <w:lang w:eastAsia="ru-RU"/>
              </w:rPr>
            </w:pPr>
            <w:r>
              <w:rPr>
                <w:lang w:eastAsia="ru-RU"/>
              </w:rPr>
              <w:t>Аскорбиновая кислота</w:t>
            </w:r>
          </w:p>
        </w:tc>
        <w:tc>
          <w:tcPr>
            <w:tcW w:w="4076" w:type="dxa"/>
            <w:shd w:val="clear" w:color="auto" w:fill="auto"/>
            <w:vAlign w:val="center"/>
          </w:tcPr>
          <w:p w:rsidR="00BC6E53" w:rsidRPr="00FF0128" w:rsidRDefault="00BC6E53" w:rsidP="00862305">
            <w:pPr>
              <w:suppressAutoHyphens w:val="0"/>
              <w:rPr>
                <w:b/>
                <w:bCs/>
                <w:lang w:eastAsia="ru-RU"/>
              </w:rPr>
            </w:pPr>
          </w:p>
        </w:tc>
      </w:tr>
      <w:tr w:rsidR="00BC6E53" w:rsidRPr="00FF0128" w:rsidTr="00862305">
        <w:tblPrEx>
          <w:tblLook w:val="04A0" w:firstRow="1" w:lastRow="0" w:firstColumn="1" w:lastColumn="0" w:noHBand="0" w:noVBand="1"/>
        </w:tblPrEx>
        <w:trPr>
          <w:trHeight w:val="253"/>
          <w:jc w:val="center"/>
        </w:trPr>
        <w:tc>
          <w:tcPr>
            <w:tcW w:w="0" w:type="auto"/>
            <w:vMerge w:val="restart"/>
            <w:shd w:val="clear" w:color="auto" w:fill="auto"/>
            <w:vAlign w:val="center"/>
          </w:tcPr>
          <w:p w:rsidR="00BC6E53" w:rsidRPr="00FF0128" w:rsidRDefault="00BC6E53" w:rsidP="00862305">
            <w:pPr>
              <w:jc w:val="center"/>
              <w:rPr>
                <w:lang w:eastAsia="ru-RU"/>
              </w:rPr>
            </w:pPr>
            <w:r w:rsidRPr="00FF0128">
              <w:rPr>
                <w:lang w:eastAsia="ru-RU"/>
              </w:rPr>
              <w:t>2</w:t>
            </w:r>
          </w:p>
        </w:tc>
        <w:tc>
          <w:tcPr>
            <w:tcW w:w="4799" w:type="dxa"/>
            <w:vMerge w:val="restart"/>
            <w:shd w:val="clear" w:color="auto" w:fill="auto"/>
          </w:tcPr>
          <w:p w:rsidR="00BC6E53" w:rsidRPr="00FF0128" w:rsidRDefault="00BC6E53" w:rsidP="00862305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FF0128">
              <w:rPr>
                <w:b/>
                <w:bCs/>
                <w:lang w:eastAsia="ru-RU"/>
              </w:rPr>
              <w:t xml:space="preserve">Лекарственная форма, </w:t>
            </w:r>
            <w:r w:rsidRPr="00FF0128">
              <w:rPr>
                <w:b/>
                <w:lang w:eastAsia="ru-RU"/>
              </w:rPr>
              <w:t>в том числе эквивалентные лекарственные формы*</w:t>
            </w:r>
          </w:p>
        </w:tc>
        <w:tc>
          <w:tcPr>
            <w:tcW w:w="4076" w:type="dxa"/>
            <w:vMerge w:val="restart"/>
            <w:shd w:val="clear" w:color="auto" w:fill="auto"/>
          </w:tcPr>
          <w:p w:rsidR="00BC6E53" w:rsidRPr="00FF0128" w:rsidRDefault="00BC6E53" w:rsidP="00862305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 w:rsidRPr="00FF0128">
              <w:rPr>
                <w:color w:val="000000"/>
                <w:lang w:eastAsia="ru-RU"/>
              </w:rPr>
              <w:t>раствор для внутривенного введения</w:t>
            </w:r>
          </w:p>
        </w:tc>
      </w:tr>
      <w:tr w:rsidR="00BC6E53" w:rsidRPr="00FF0128" w:rsidTr="00862305">
        <w:tblPrEx>
          <w:tblLook w:val="04A0" w:firstRow="1" w:lastRow="0" w:firstColumn="1" w:lastColumn="0" w:noHBand="0" w:noVBand="1"/>
        </w:tblPrEx>
        <w:trPr>
          <w:trHeight w:val="253"/>
          <w:jc w:val="center"/>
        </w:trPr>
        <w:tc>
          <w:tcPr>
            <w:tcW w:w="0" w:type="auto"/>
            <w:vMerge/>
            <w:shd w:val="clear" w:color="auto" w:fill="auto"/>
            <w:vAlign w:val="center"/>
          </w:tcPr>
          <w:p w:rsidR="00BC6E53" w:rsidRPr="00FF0128" w:rsidRDefault="00BC6E53" w:rsidP="00862305">
            <w:pPr>
              <w:jc w:val="center"/>
              <w:rPr>
                <w:lang w:eastAsia="ru-RU"/>
              </w:rPr>
            </w:pPr>
          </w:p>
        </w:tc>
        <w:tc>
          <w:tcPr>
            <w:tcW w:w="4799" w:type="dxa"/>
            <w:vMerge/>
            <w:shd w:val="clear" w:color="auto" w:fill="auto"/>
          </w:tcPr>
          <w:p w:rsidR="00BC6E53" w:rsidRPr="00FF0128" w:rsidRDefault="00BC6E53" w:rsidP="00862305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4076" w:type="dxa"/>
            <w:vMerge/>
            <w:shd w:val="clear" w:color="auto" w:fill="auto"/>
          </w:tcPr>
          <w:p w:rsidR="00BC6E53" w:rsidRPr="00FF0128" w:rsidRDefault="00BC6E53" w:rsidP="00862305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</w:p>
        </w:tc>
      </w:tr>
      <w:tr w:rsidR="00BC6E53" w:rsidRPr="00FF0128" w:rsidTr="00862305">
        <w:tblPrEx>
          <w:tblLook w:val="04A0" w:firstRow="1" w:lastRow="0" w:firstColumn="1" w:lastColumn="0" w:noHBand="0" w:noVBand="1"/>
        </w:tblPrEx>
        <w:trPr>
          <w:trHeight w:val="253"/>
          <w:jc w:val="center"/>
        </w:trPr>
        <w:tc>
          <w:tcPr>
            <w:tcW w:w="0" w:type="auto"/>
            <w:vMerge/>
            <w:shd w:val="clear" w:color="auto" w:fill="auto"/>
            <w:vAlign w:val="center"/>
          </w:tcPr>
          <w:p w:rsidR="00BC6E53" w:rsidRPr="00FF0128" w:rsidRDefault="00BC6E53" w:rsidP="00862305">
            <w:pPr>
              <w:jc w:val="center"/>
              <w:rPr>
                <w:lang w:eastAsia="ru-RU"/>
              </w:rPr>
            </w:pPr>
          </w:p>
        </w:tc>
        <w:tc>
          <w:tcPr>
            <w:tcW w:w="4799" w:type="dxa"/>
            <w:vMerge/>
            <w:shd w:val="clear" w:color="auto" w:fill="auto"/>
          </w:tcPr>
          <w:p w:rsidR="00BC6E53" w:rsidRPr="00FF0128" w:rsidRDefault="00BC6E53" w:rsidP="00862305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4076" w:type="dxa"/>
            <w:vMerge/>
            <w:shd w:val="clear" w:color="auto" w:fill="auto"/>
          </w:tcPr>
          <w:p w:rsidR="00BC6E53" w:rsidRPr="00FF0128" w:rsidRDefault="00BC6E53" w:rsidP="00862305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</w:p>
        </w:tc>
      </w:tr>
      <w:tr w:rsidR="00BC6E53" w:rsidRPr="00FF0128" w:rsidTr="00862305">
        <w:tblPrEx>
          <w:tblLook w:val="04A0" w:firstRow="1" w:lastRow="0" w:firstColumn="1" w:lastColumn="0" w:noHBand="0" w:noVBand="1"/>
        </w:tblPrEx>
        <w:trPr>
          <w:trHeight w:val="253"/>
          <w:jc w:val="center"/>
        </w:trPr>
        <w:tc>
          <w:tcPr>
            <w:tcW w:w="0" w:type="auto"/>
            <w:vMerge/>
            <w:shd w:val="clear" w:color="auto" w:fill="auto"/>
            <w:vAlign w:val="center"/>
          </w:tcPr>
          <w:p w:rsidR="00BC6E53" w:rsidRPr="00FF0128" w:rsidRDefault="00BC6E53" w:rsidP="00862305">
            <w:pPr>
              <w:jc w:val="center"/>
              <w:rPr>
                <w:lang w:eastAsia="ru-RU"/>
              </w:rPr>
            </w:pPr>
          </w:p>
        </w:tc>
        <w:tc>
          <w:tcPr>
            <w:tcW w:w="4799" w:type="dxa"/>
            <w:vMerge/>
            <w:shd w:val="clear" w:color="auto" w:fill="auto"/>
          </w:tcPr>
          <w:p w:rsidR="00BC6E53" w:rsidRPr="00FF0128" w:rsidRDefault="00BC6E53" w:rsidP="00862305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4076" w:type="dxa"/>
            <w:vMerge/>
            <w:shd w:val="clear" w:color="auto" w:fill="auto"/>
          </w:tcPr>
          <w:p w:rsidR="00BC6E53" w:rsidRPr="00FF0128" w:rsidRDefault="00BC6E53" w:rsidP="00862305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</w:p>
        </w:tc>
      </w:tr>
      <w:tr w:rsidR="00BC6E53" w:rsidRPr="00FF0128" w:rsidTr="00862305">
        <w:tblPrEx>
          <w:tblLook w:val="04A0" w:firstRow="1" w:lastRow="0" w:firstColumn="1" w:lastColumn="0" w:noHBand="0" w:noVBand="1"/>
        </w:tblPrEx>
        <w:trPr>
          <w:trHeight w:val="230"/>
          <w:jc w:val="center"/>
        </w:trPr>
        <w:tc>
          <w:tcPr>
            <w:tcW w:w="0" w:type="auto"/>
            <w:vMerge/>
            <w:shd w:val="clear" w:color="auto" w:fill="auto"/>
            <w:vAlign w:val="center"/>
          </w:tcPr>
          <w:p w:rsidR="00BC6E53" w:rsidRPr="00FF0128" w:rsidRDefault="00BC6E53" w:rsidP="00862305">
            <w:pPr>
              <w:jc w:val="center"/>
              <w:rPr>
                <w:lang w:eastAsia="ru-RU"/>
              </w:rPr>
            </w:pPr>
          </w:p>
        </w:tc>
        <w:tc>
          <w:tcPr>
            <w:tcW w:w="4799" w:type="dxa"/>
            <w:vMerge/>
            <w:shd w:val="clear" w:color="auto" w:fill="auto"/>
          </w:tcPr>
          <w:p w:rsidR="00BC6E53" w:rsidRPr="00FF0128" w:rsidRDefault="00BC6E53" w:rsidP="00862305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4076" w:type="dxa"/>
            <w:vMerge/>
            <w:shd w:val="clear" w:color="auto" w:fill="auto"/>
          </w:tcPr>
          <w:p w:rsidR="00BC6E53" w:rsidRPr="00FF0128" w:rsidRDefault="00BC6E53" w:rsidP="00862305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</w:p>
        </w:tc>
      </w:tr>
      <w:tr w:rsidR="00BC6E53" w:rsidRPr="00FF0128" w:rsidTr="00862305">
        <w:tblPrEx>
          <w:tblLook w:val="04A0" w:firstRow="1" w:lastRow="0" w:firstColumn="1" w:lastColumn="0" w:noHBand="0" w:noVBand="1"/>
        </w:tblPrEx>
        <w:trPr>
          <w:trHeight w:val="253"/>
          <w:jc w:val="center"/>
        </w:trPr>
        <w:tc>
          <w:tcPr>
            <w:tcW w:w="0" w:type="auto"/>
            <w:vMerge w:val="restart"/>
            <w:shd w:val="clear" w:color="auto" w:fill="auto"/>
            <w:vAlign w:val="center"/>
          </w:tcPr>
          <w:p w:rsidR="00BC6E53" w:rsidRPr="00FF0128" w:rsidRDefault="00BC6E53" w:rsidP="00862305">
            <w:pPr>
              <w:jc w:val="center"/>
              <w:rPr>
                <w:lang w:eastAsia="ru-RU"/>
              </w:rPr>
            </w:pPr>
            <w:r w:rsidRPr="00FF0128">
              <w:rPr>
                <w:lang w:eastAsia="ru-RU"/>
              </w:rPr>
              <w:t>3</w:t>
            </w:r>
          </w:p>
        </w:tc>
        <w:tc>
          <w:tcPr>
            <w:tcW w:w="4799" w:type="dxa"/>
            <w:vMerge w:val="restart"/>
            <w:shd w:val="clear" w:color="auto" w:fill="auto"/>
          </w:tcPr>
          <w:p w:rsidR="00BC6E53" w:rsidRPr="00FF0128" w:rsidRDefault="00BC6E53" w:rsidP="00862305">
            <w:pPr>
              <w:suppressAutoHyphens w:val="0"/>
              <w:rPr>
                <w:b/>
                <w:lang w:eastAsia="ru-RU"/>
              </w:rPr>
            </w:pPr>
            <w:r w:rsidRPr="00FF0128">
              <w:rPr>
                <w:b/>
                <w:lang w:eastAsia="ru-RU"/>
              </w:rPr>
              <w:t>Дозировка, количество, упаковка*:</w:t>
            </w:r>
          </w:p>
        </w:tc>
        <w:tc>
          <w:tcPr>
            <w:tcW w:w="4076" w:type="dxa"/>
            <w:vMerge w:val="restart"/>
            <w:shd w:val="clear" w:color="auto" w:fill="auto"/>
          </w:tcPr>
          <w:p w:rsidR="00BC6E53" w:rsidRPr="00FF0128" w:rsidRDefault="00BC6E53" w:rsidP="00862305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 w:rsidRPr="00FF0128">
              <w:rPr>
                <w:color w:val="000000"/>
                <w:lang w:eastAsia="ru-RU"/>
              </w:rPr>
              <w:t>24 мг/мл, 10 мл - ампулы</w:t>
            </w:r>
          </w:p>
        </w:tc>
      </w:tr>
      <w:tr w:rsidR="00BC6E53" w:rsidRPr="00FF0128" w:rsidTr="00862305">
        <w:tblPrEx>
          <w:tblLook w:val="04A0" w:firstRow="1" w:lastRow="0" w:firstColumn="1" w:lastColumn="0" w:noHBand="0" w:noVBand="1"/>
        </w:tblPrEx>
        <w:trPr>
          <w:trHeight w:val="253"/>
          <w:jc w:val="center"/>
        </w:trPr>
        <w:tc>
          <w:tcPr>
            <w:tcW w:w="0" w:type="auto"/>
            <w:vMerge/>
            <w:shd w:val="clear" w:color="auto" w:fill="auto"/>
            <w:vAlign w:val="center"/>
          </w:tcPr>
          <w:p w:rsidR="00BC6E53" w:rsidRPr="00FF0128" w:rsidRDefault="00BC6E53" w:rsidP="00862305">
            <w:pPr>
              <w:jc w:val="center"/>
              <w:rPr>
                <w:lang w:eastAsia="ru-RU"/>
              </w:rPr>
            </w:pPr>
          </w:p>
        </w:tc>
        <w:tc>
          <w:tcPr>
            <w:tcW w:w="4799" w:type="dxa"/>
            <w:vMerge/>
            <w:shd w:val="clear" w:color="auto" w:fill="auto"/>
          </w:tcPr>
          <w:p w:rsidR="00BC6E53" w:rsidRPr="00FF0128" w:rsidRDefault="00BC6E53" w:rsidP="00862305">
            <w:pPr>
              <w:suppressAutoHyphens w:val="0"/>
              <w:rPr>
                <w:b/>
                <w:lang w:eastAsia="ru-RU"/>
              </w:rPr>
            </w:pPr>
          </w:p>
        </w:tc>
        <w:tc>
          <w:tcPr>
            <w:tcW w:w="4076" w:type="dxa"/>
            <w:vMerge/>
            <w:shd w:val="clear" w:color="auto" w:fill="auto"/>
          </w:tcPr>
          <w:p w:rsidR="00BC6E53" w:rsidRPr="00FF0128" w:rsidRDefault="00BC6E53" w:rsidP="00862305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</w:p>
        </w:tc>
      </w:tr>
      <w:tr w:rsidR="00BC6E53" w:rsidRPr="00FF0128" w:rsidTr="00862305">
        <w:tblPrEx>
          <w:tblLook w:val="04A0" w:firstRow="1" w:lastRow="0" w:firstColumn="1" w:lastColumn="0" w:noHBand="0" w:noVBand="1"/>
        </w:tblPrEx>
        <w:trPr>
          <w:trHeight w:val="253"/>
          <w:jc w:val="center"/>
        </w:trPr>
        <w:tc>
          <w:tcPr>
            <w:tcW w:w="0" w:type="auto"/>
            <w:vMerge/>
            <w:shd w:val="clear" w:color="auto" w:fill="auto"/>
            <w:vAlign w:val="center"/>
          </w:tcPr>
          <w:p w:rsidR="00BC6E53" w:rsidRPr="00FF0128" w:rsidRDefault="00BC6E53" w:rsidP="00862305">
            <w:pPr>
              <w:jc w:val="center"/>
              <w:rPr>
                <w:lang w:eastAsia="ru-RU"/>
              </w:rPr>
            </w:pPr>
          </w:p>
        </w:tc>
        <w:tc>
          <w:tcPr>
            <w:tcW w:w="4799" w:type="dxa"/>
            <w:vMerge/>
            <w:shd w:val="clear" w:color="auto" w:fill="auto"/>
          </w:tcPr>
          <w:p w:rsidR="00BC6E53" w:rsidRPr="00FF0128" w:rsidRDefault="00BC6E53" w:rsidP="00862305">
            <w:pPr>
              <w:suppressAutoHyphens w:val="0"/>
              <w:rPr>
                <w:b/>
                <w:lang w:eastAsia="ru-RU"/>
              </w:rPr>
            </w:pPr>
          </w:p>
        </w:tc>
        <w:tc>
          <w:tcPr>
            <w:tcW w:w="4076" w:type="dxa"/>
            <w:vMerge/>
            <w:shd w:val="clear" w:color="auto" w:fill="auto"/>
          </w:tcPr>
          <w:p w:rsidR="00BC6E53" w:rsidRPr="00FF0128" w:rsidRDefault="00BC6E53" w:rsidP="00862305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</w:p>
        </w:tc>
      </w:tr>
      <w:tr w:rsidR="00BC6E53" w:rsidRPr="00FF0128" w:rsidTr="00862305">
        <w:tblPrEx>
          <w:tblLook w:val="04A0" w:firstRow="1" w:lastRow="0" w:firstColumn="1" w:lastColumn="0" w:noHBand="0" w:noVBand="1"/>
        </w:tblPrEx>
        <w:trPr>
          <w:trHeight w:val="253"/>
          <w:jc w:val="center"/>
        </w:trPr>
        <w:tc>
          <w:tcPr>
            <w:tcW w:w="0" w:type="auto"/>
            <w:vMerge/>
            <w:shd w:val="clear" w:color="auto" w:fill="auto"/>
            <w:vAlign w:val="center"/>
          </w:tcPr>
          <w:p w:rsidR="00BC6E53" w:rsidRPr="00FF0128" w:rsidRDefault="00BC6E53" w:rsidP="00862305">
            <w:pPr>
              <w:jc w:val="center"/>
              <w:rPr>
                <w:lang w:eastAsia="ru-RU"/>
              </w:rPr>
            </w:pPr>
          </w:p>
        </w:tc>
        <w:tc>
          <w:tcPr>
            <w:tcW w:w="4799" w:type="dxa"/>
            <w:vMerge/>
            <w:shd w:val="clear" w:color="auto" w:fill="auto"/>
          </w:tcPr>
          <w:p w:rsidR="00BC6E53" w:rsidRPr="00FF0128" w:rsidRDefault="00BC6E53" w:rsidP="00862305">
            <w:pPr>
              <w:suppressAutoHyphens w:val="0"/>
              <w:rPr>
                <w:b/>
                <w:lang w:eastAsia="ru-RU"/>
              </w:rPr>
            </w:pPr>
          </w:p>
        </w:tc>
        <w:tc>
          <w:tcPr>
            <w:tcW w:w="4076" w:type="dxa"/>
            <w:vMerge/>
            <w:shd w:val="clear" w:color="auto" w:fill="auto"/>
          </w:tcPr>
          <w:p w:rsidR="00BC6E53" w:rsidRPr="00FF0128" w:rsidRDefault="00BC6E53" w:rsidP="00862305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</w:p>
        </w:tc>
      </w:tr>
      <w:tr w:rsidR="00BC6E53" w:rsidRPr="00FF0128" w:rsidTr="00862305">
        <w:tblPrEx>
          <w:tblLook w:val="04A0" w:firstRow="1" w:lastRow="0" w:firstColumn="1" w:lastColumn="0" w:noHBand="0" w:noVBand="1"/>
        </w:tblPrEx>
        <w:trPr>
          <w:trHeight w:val="230"/>
          <w:jc w:val="center"/>
        </w:trPr>
        <w:tc>
          <w:tcPr>
            <w:tcW w:w="0" w:type="auto"/>
            <w:vMerge/>
            <w:shd w:val="clear" w:color="auto" w:fill="auto"/>
            <w:vAlign w:val="center"/>
          </w:tcPr>
          <w:p w:rsidR="00BC6E53" w:rsidRPr="00FF0128" w:rsidRDefault="00BC6E53" w:rsidP="00862305">
            <w:pPr>
              <w:jc w:val="center"/>
              <w:rPr>
                <w:lang w:eastAsia="ru-RU"/>
              </w:rPr>
            </w:pPr>
          </w:p>
        </w:tc>
        <w:tc>
          <w:tcPr>
            <w:tcW w:w="4799" w:type="dxa"/>
            <w:vMerge/>
            <w:shd w:val="clear" w:color="auto" w:fill="auto"/>
          </w:tcPr>
          <w:p w:rsidR="00BC6E53" w:rsidRPr="00FF0128" w:rsidRDefault="00BC6E53" w:rsidP="00862305">
            <w:pPr>
              <w:suppressAutoHyphens w:val="0"/>
              <w:rPr>
                <w:b/>
                <w:lang w:eastAsia="ru-RU"/>
              </w:rPr>
            </w:pPr>
          </w:p>
        </w:tc>
        <w:tc>
          <w:tcPr>
            <w:tcW w:w="4076" w:type="dxa"/>
            <w:vMerge/>
            <w:shd w:val="clear" w:color="auto" w:fill="auto"/>
          </w:tcPr>
          <w:p w:rsidR="00BC6E53" w:rsidRPr="00FF0128" w:rsidRDefault="00BC6E53" w:rsidP="00862305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</w:p>
        </w:tc>
      </w:tr>
      <w:tr w:rsidR="00BC6E53" w:rsidRPr="00FF0128" w:rsidTr="00862305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BC6E53" w:rsidRPr="00FF0128" w:rsidRDefault="00BC6E53" w:rsidP="00862305">
            <w:pPr>
              <w:jc w:val="center"/>
              <w:rPr>
                <w:lang w:eastAsia="ru-RU"/>
              </w:rPr>
            </w:pPr>
            <w:r w:rsidRPr="00FF0128">
              <w:rPr>
                <w:lang w:eastAsia="ru-RU"/>
              </w:rPr>
              <w:t>4</w:t>
            </w:r>
          </w:p>
        </w:tc>
        <w:tc>
          <w:tcPr>
            <w:tcW w:w="4799" w:type="dxa"/>
            <w:shd w:val="clear" w:color="auto" w:fill="auto"/>
          </w:tcPr>
          <w:p w:rsidR="00BC6E53" w:rsidRPr="00FF0128" w:rsidRDefault="00BC6E53" w:rsidP="00862305">
            <w:pPr>
              <w:suppressAutoHyphens w:val="0"/>
              <w:rPr>
                <w:b/>
                <w:lang w:eastAsia="ru-RU"/>
              </w:rPr>
            </w:pPr>
            <w:r w:rsidRPr="00FF0128">
              <w:rPr>
                <w:b/>
                <w:lang w:eastAsia="ru-RU"/>
              </w:rPr>
              <w:t>Количество лекарственного препарата</w:t>
            </w:r>
          </w:p>
        </w:tc>
        <w:tc>
          <w:tcPr>
            <w:tcW w:w="4076" w:type="dxa"/>
            <w:shd w:val="clear" w:color="auto" w:fill="auto"/>
          </w:tcPr>
          <w:p w:rsidR="00BC6E53" w:rsidRPr="00FF0128" w:rsidRDefault="00BC6E53" w:rsidP="00862305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 w:rsidRPr="00FF0128">
              <w:rPr>
                <w:color w:val="000000"/>
                <w:lang w:eastAsia="ru-RU"/>
              </w:rPr>
              <w:t>2000</w:t>
            </w:r>
          </w:p>
        </w:tc>
      </w:tr>
      <w:tr w:rsidR="00BC6E53" w:rsidRPr="00FF0128" w:rsidTr="00862305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BC6E53" w:rsidRPr="00FF0128" w:rsidRDefault="00BC6E53" w:rsidP="00862305">
            <w:pPr>
              <w:jc w:val="center"/>
              <w:rPr>
                <w:lang w:eastAsia="ru-RU"/>
              </w:rPr>
            </w:pPr>
            <w:r w:rsidRPr="00FF0128">
              <w:rPr>
                <w:lang w:eastAsia="ru-RU"/>
              </w:rPr>
              <w:t>5</w:t>
            </w:r>
          </w:p>
        </w:tc>
        <w:tc>
          <w:tcPr>
            <w:tcW w:w="4799" w:type="dxa"/>
            <w:shd w:val="clear" w:color="auto" w:fill="auto"/>
          </w:tcPr>
          <w:p w:rsidR="00BC6E53" w:rsidRPr="00FF0128" w:rsidRDefault="00BC6E53" w:rsidP="00862305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FF0128">
              <w:rPr>
                <w:b/>
                <w:bCs/>
                <w:lang w:eastAsia="ru-RU"/>
              </w:rPr>
              <w:t>Единица измерения</w:t>
            </w:r>
          </w:p>
        </w:tc>
        <w:tc>
          <w:tcPr>
            <w:tcW w:w="4076" w:type="dxa"/>
            <w:shd w:val="clear" w:color="auto" w:fill="auto"/>
          </w:tcPr>
          <w:p w:rsidR="00BC6E53" w:rsidRPr="00FF0128" w:rsidRDefault="00BC6E53" w:rsidP="00862305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 w:rsidRPr="00FF0128">
              <w:rPr>
                <w:color w:val="000000"/>
                <w:lang w:eastAsia="ru-RU"/>
              </w:rPr>
              <w:t>мл</w:t>
            </w:r>
          </w:p>
        </w:tc>
      </w:tr>
      <w:tr w:rsidR="00BC6E53" w:rsidRPr="00FF0128" w:rsidTr="00862305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BC6E53" w:rsidRPr="00FF0128" w:rsidRDefault="00BC6E53" w:rsidP="00862305">
            <w:pPr>
              <w:jc w:val="center"/>
              <w:rPr>
                <w:lang w:eastAsia="ru-RU"/>
              </w:rPr>
            </w:pPr>
            <w:r w:rsidRPr="00FF0128">
              <w:rPr>
                <w:lang w:eastAsia="ru-RU"/>
              </w:rPr>
              <w:t>6</w:t>
            </w:r>
          </w:p>
        </w:tc>
        <w:tc>
          <w:tcPr>
            <w:tcW w:w="4799" w:type="dxa"/>
            <w:shd w:val="clear" w:color="auto" w:fill="auto"/>
          </w:tcPr>
          <w:p w:rsidR="00BC6E53" w:rsidRPr="00FF0128" w:rsidRDefault="00BC6E53" w:rsidP="00862305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FF0128">
              <w:rPr>
                <w:b/>
                <w:bCs/>
                <w:lang w:eastAsia="ru-RU"/>
              </w:rPr>
              <w:t xml:space="preserve">Особые технические характеристики </w:t>
            </w:r>
            <w:r w:rsidRPr="00FF0128">
              <w:rPr>
                <w:b/>
                <w:lang w:eastAsia="ru-RU"/>
              </w:rPr>
              <w:t>(условия)</w:t>
            </w:r>
          </w:p>
        </w:tc>
        <w:tc>
          <w:tcPr>
            <w:tcW w:w="4076" w:type="dxa"/>
            <w:shd w:val="clear" w:color="auto" w:fill="auto"/>
          </w:tcPr>
          <w:p w:rsidR="00BC6E53" w:rsidRPr="00FF0128" w:rsidRDefault="00BC6E53" w:rsidP="00862305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 w:rsidRPr="00FF0128">
              <w:rPr>
                <w:color w:val="000000"/>
                <w:lang w:eastAsia="ru-RU"/>
              </w:rPr>
              <w:t>-</w:t>
            </w:r>
          </w:p>
        </w:tc>
      </w:tr>
    </w:tbl>
    <w:p w:rsidR="00BC6E53" w:rsidRPr="00FF0128" w:rsidRDefault="00BC6E53" w:rsidP="00BC6E53">
      <w:pPr>
        <w:suppressAutoHyphens w:val="0"/>
        <w:rPr>
          <w:lang w:eastAsia="ru-RU"/>
        </w:rPr>
      </w:pPr>
    </w:p>
    <w:p w:rsidR="00BC6E53" w:rsidRPr="00FF0128" w:rsidRDefault="00BC6E53" w:rsidP="00BC6E53">
      <w:pPr>
        <w:suppressAutoHyphens w:val="0"/>
        <w:jc w:val="center"/>
        <w:rPr>
          <w:lang w:eastAsia="ru-RU"/>
        </w:rPr>
      </w:pPr>
    </w:p>
    <w:p w:rsidR="00BC6E53" w:rsidRPr="00FF0128" w:rsidRDefault="00BC6E53" w:rsidP="00BC6E53">
      <w:pPr>
        <w:rPr>
          <w:lang w:eastAsia="ru-RU"/>
        </w:rPr>
      </w:pPr>
    </w:p>
    <w:p w:rsidR="00BC6E53" w:rsidRPr="00FF0128" w:rsidRDefault="00BC6E53" w:rsidP="00BC6E53">
      <w:pPr>
        <w:tabs>
          <w:tab w:val="left" w:pos="7245"/>
        </w:tabs>
        <w:suppressAutoHyphens w:val="0"/>
        <w:rPr>
          <w:lang w:eastAsia="ru-RU"/>
        </w:rPr>
      </w:pPr>
      <w:r>
        <w:rPr>
          <w:lang w:eastAsia="ru-RU"/>
        </w:rPr>
        <w:tab/>
      </w:r>
    </w:p>
    <w:sectPr w:rsidR="00BC6E53" w:rsidRPr="00FF0128" w:rsidSect="00BC6E53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1D26" w:rsidRDefault="00C51D26" w:rsidP="00BC6E53">
      <w:r>
        <w:separator/>
      </w:r>
    </w:p>
  </w:endnote>
  <w:endnote w:type="continuationSeparator" w:id="0">
    <w:p w:rsidR="00C51D26" w:rsidRDefault="00C51D26" w:rsidP="00BC6E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1D26" w:rsidRDefault="00C51D26" w:rsidP="00BC6E53">
      <w:r>
        <w:separator/>
      </w:r>
    </w:p>
  </w:footnote>
  <w:footnote w:type="continuationSeparator" w:id="0">
    <w:p w:rsidR="00C51D26" w:rsidRDefault="00C51D26" w:rsidP="00BC6E5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7C9"/>
    <w:rsid w:val="003B220F"/>
    <w:rsid w:val="00521E18"/>
    <w:rsid w:val="00561502"/>
    <w:rsid w:val="00AE6E9D"/>
    <w:rsid w:val="00BC1B5C"/>
    <w:rsid w:val="00BC6E53"/>
    <w:rsid w:val="00BE4D3D"/>
    <w:rsid w:val="00C51D26"/>
    <w:rsid w:val="00E877C9"/>
    <w:rsid w:val="00FC0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ECDC8C-B57D-45A8-A9DD-1EE111287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E5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6E5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C6E5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5">
    <w:name w:val="footer"/>
    <w:basedOn w:val="a"/>
    <w:link w:val="a6"/>
    <w:uiPriority w:val="99"/>
    <w:unhideWhenUsed/>
    <w:rsid w:val="00BC6E5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C6E53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368</Words>
  <Characters>2102</Characters>
  <Application>Microsoft Office Word</Application>
  <DocSecurity>0</DocSecurity>
  <Lines>17</Lines>
  <Paragraphs>4</Paragraphs>
  <ScaleCrop>false</ScaleCrop>
  <Company/>
  <LinksUpToDate>false</LinksUpToDate>
  <CharactersWithSpaces>2466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Сергеевна Лобкова</dc:creator>
  <cp:keywords/>
  <dc:description/>
  <cp:lastModifiedBy>vekopanev</cp:lastModifiedBy>
  <cp:revision>7</cp:revision>
  <dcterms:created xsi:type="dcterms:W3CDTF">2020-10-21T09:35:00Z</dcterms:created>
  <dcterms:modified xsi:type="dcterms:W3CDTF">2020-10-21T14:36:00Z</dcterms:modified>
</cp:coreProperties>
</file>