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doczilla/structure.xml" ContentType="application/vnd.lbcs-openxmlformats-officedocument.wordprocessingml.structur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4B" w:rsidRDefault="006E208F">
      <w:pPr>
        <w:pStyle w:val="LBBodyText1"/>
        <w:jc w:val="right"/>
        <w:rPr>
          <w:color w:val="000000"/>
        </w:rPr>
      </w:pPr>
      <w:r>
        <w:rPr>
          <w:b/>
          <w:color w:val="000000"/>
        </w:rPr>
        <w:t>Утверждаю</w:t>
      </w:r>
    </w:p>
    <w:p w:rsidR="00EB334B" w:rsidRDefault="00EB334B">
      <w:pPr>
        <w:pStyle w:val="LBBodyText1"/>
        <w:jc w:val="right"/>
        <w:rPr>
          <w:color w:val="000000"/>
        </w:rPr>
      </w:pPr>
    </w:p>
    <w:p w:rsidR="00EB334B" w:rsidRDefault="006E208F">
      <w:pPr>
        <w:pStyle w:val="LBBodyText1"/>
        <w:jc w:val="right"/>
        <w:rPr>
          <w:color w:val="000000"/>
        </w:rPr>
      </w:pPr>
      <w:r>
        <w:rPr>
          <w:color w:val="000000"/>
        </w:rPr>
        <w:t>Директор "МБУДО ДДЮТ"</w:t>
      </w:r>
    </w:p>
    <w:p w:rsidR="00EB334B" w:rsidRDefault="006E208F">
      <w:pPr>
        <w:pStyle w:val="LBBodyText1"/>
        <w:jc w:val="right"/>
        <w:rPr>
          <w:color w:val="000000"/>
        </w:rPr>
      </w:pPr>
      <w:r>
        <w:rPr>
          <w:color w:val="000000"/>
        </w:rPr>
        <w:t>Качанова У.С.</w:t>
      </w:r>
    </w:p>
    <w:p w:rsidR="00EB334B" w:rsidRDefault="00EB334B">
      <w:pPr>
        <w:pStyle w:val="LBBodyText1"/>
        <w:jc w:val="right"/>
        <w:rPr>
          <w:color w:val="000000"/>
        </w:rPr>
      </w:pPr>
    </w:p>
    <w:p w:rsidR="00EB334B" w:rsidRDefault="006E208F">
      <w:pPr>
        <w:pStyle w:val="LBBodyText1"/>
        <w:jc w:val="right"/>
        <w:rPr>
          <w:color w:val="000000"/>
        </w:rPr>
      </w:pPr>
      <w:r>
        <w:rPr>
          <w:color w:val="000000"/>
        </w:rPr>
        <w:t>Проект контракта</w:t>
      </w:r>
    </w:p>
    <w:p w:rsidR="00EB334B" w:rsidRDefault="006E208F">
      <w:pPr>
        <w:pStyle w:val="LBNameoftheParty"/>
        <w:rPr>
          <w:color w:val="000000"/>
        </w:rPr>
      </w:pPr>
      <w:r>
        <w:rPr>
          <w:color w:val="000000"/>
        </w:rPr>
        <w:t xml:space="preserve">КОНТРАКТ </w:t>
      </w:r>
      <w:bookmarkStart w:id="0" w:name="_Hlk15555883"/>
      <w:r>
        <w:rPr>
          <w:color w:val="000000"/>
        </w:rPr>
        <w:t>№ __________</w:t>
      </w:r>
      <w:bookmarkEnd w:id="0"/>
    </w:p>
    <w:p w:rsidR="00EB334B" w:rsidRDefault="006E208F">
      <w:pPr>
        <w:jc w:val="center"/>
        <w:rPr>
          <w:color w:val="000000"/>
        </w:rPr>
      </w:pPr>
      <w:r>
        <w:rPr>
          <w:color w:val="000000"/>
        </w:rPr>
        <w:t>Поставка светильников уличных</w:t>
      </w:r>
    </w:p>
    <w:p w:rsidR="00EB334B" w:rsidRDefault="00EB334B">
      <w:pPr>
        <w:jc w:val="center"/>
        <w:rPr>
          <w:color w:val="000000"/>
        </w:rPr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/>
      </w:tblPr>
      <w:tblGrid>
        <w:gridCol w:w="4785"/>
        <w:gridCol w:w="4821"/>
      </w:tblGrid>
      <w:tr w:rsidR="00EB334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334B" w:rsidRDefault="006E208F">
            <w:pPr>
              <w:pStyle w:val="BodyText1"/>
              <w:rPr>
                <w:color w:val="000000"/>
                <w:lang w:val="ru-RU"/>
              </w:rPr>
            </w:pPr>
            <w:r>
              <w:rPr>
                <w:color w:val="000000"/>
              </w:rPr>
              <w:t>г. Волхов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334B" w:rsidRDefault="006E208F">
            <w:pPr>
              <w:pStyle w:val="BodyText1"/>
              <w:ind w:right="-15"/>
              <w:jc w:val="right"/>
              <w:rPr>
                <w:color w:val="000000"/>
              </w:rPr>
            </w:pPr>
            <w:bookmarkStart w:id="1" w:name="_Hlk53802719"/>
            <w:r>
              <w:rPr>
                <w:color w:val="000000"/>
              </w:rPr>
              <w:t xml:space="preserve">«____»__________ _____ г. </w:t>
            </w:r>
            <w:bookmarkEnd w:id="1"/>
          </w:p>
        </w:tc>
      </w:tr>
    </w:tbl>
    <w:p w:rsidR="00EB334B" w:rsidRDefault="006E208F">
      <w:pPr>
        <w:pStyle w:val="LBBodyText1"/>
        <w:ind w:hanging="15"/>
        <w:rPr>
          <w:color w:val="000000"/>
        </w:rPr>
      </w:pPr>
      <w:r>
        <w:rPr>
          <w:b/>
          <w:color w:val="000000"/>
        </w:rPr>
        <w:t>Муниципальное бюджетное учреждение дополнительного образования "Дворец детского (юношеского) творчества Волховского муниципального района"</w:t>
      </w:r>
      <w:r>
        <w:rPr>
          <w:color w:val="000000"/>
        </w:rPr>
        <w:t>, в лице ___________________, действующего на основании _______ (далее –</w:t>
      </w:r>
      <w:r>
        <w:rPr>
          <w:b/>
          <w:color w:val="000000"/>
        </w:rPr>
        <w:t xml:space="preserve"> «Заказчик»)</w:t>
      </w:r>
      <w:r>
        <w:rPr>
          <w:color w:val="000000"/>
        </w:rPr>
        <w:t>, с одной стороны, и</w:t>
      </w:r>
    </w:p>
    <w:p w:rsidR="00EB334B" w:rsidRDefault="006E208F">
      <w:pPr>
        <w:pStyle w:val="LBBodyText1"/>
        <w:ind w:hanging="15"/>
        <w:rPr>
          <w:color w:val="000000"/>
        </w:rPr>
      </w:pPr>
      <w:r>
        <w:rPr>
          <w:color w:val="000000"/>
        </w:rPr>
        <w:t>_____________</w:t>
      </w:r>
      <w:r>
        <w:rPr>
          <w:color w:val="000000"/>
        </w:rPr>
        <w:t xml:space="preserve">__________, в лице _________________, действующего на основании _____________________ </w:t>
      </w:r>
      <w:bookmarkStart w:id="2" w:name="OLE_LINK83"/>
      <w:bookmarkStart w:id="3" w:name="OLE_LINK82"/>
      <w:bookmarkStart w:id="4" w:name="OLE_LINK81"/>
      <w:bookmarkStart w:id="5" w:name="OLE_LINK80"/>
      <w:bookmarkStart w:id="6" w:name="OLE_LINK75"/>
      <w:bookmarkStart w:id="7" w:name="OLE_LINK74"/>
      <w:bookmarkStart w:id="8" w:name="OLE_LINK73"/>
      <w:r>
        <w:rPr>
          <w:color w:val="000000"/>
        </w:rPr>
        <w:t>(далее - «</w:t>
      </w:r>
      <w:r>
        <w:rPr>
          <w:b/>
          <w:color w:val="000000"/>
        </w:rPr>
        <w:t>Поставщик</w:t>
      </w:r>
      <w:r>
        <w:rPr>
          <w:color w:val="000000"/>
        </w:rPr>
        <w:t>»)</w:t>
      </w:r>
      <w:bookmarkEnd w:id="2"/>
      <w:bookmarkEnd w:id="3"/>
      <w:bookmarkEnd w:id="4"/>
      <w:bookmarkEnd w:id="5"/>
      <w:bookmarkEnd w:id="6"/>
      <w:bookmarkEnd w:id="7"/>
      <w:bookmarkEnd w:id="8"/>
      <w:r>
        <w:rPr>
          <w:color w:val="000000"/>
        </w:rPr>
        <w:t>, с другой стороны, далее совместно именуемые «</w:t>
      </w:r>
      <w:r>
        <w:rPr>
          <w:b/>
          <w:color w:val="000000"/>
        </w:rPr>
        <w:t>Стороны</w:t>
      </w:r>
      <w:r>
        <w:rPr>
          <w:color w:val="000000"/>
        </w:rPr>
        <w:t>», а по отдельности «</w:t>
      </w:r>
      <w:r>
        <w:rPr>
          <w:b/>
          <w:color w:val="000000"/>
        </w:rPr>
        <w:t>Сторона</w:t>
      </w:r>
      <w:r>
        <w:rPr>
          <w:color w:val="000000"/>
        </w:rPr>
        <w:t xml:space="preserve">», в соответствии с законодательством Российской Федерации и иными </w:t>
      </w:r>
      <w:r>
        <w:rPr>
          <w:color w:val="000000"/>
        </w:rPr>
        <w:t>нормативными правовыми актами о контрактной системе в сфере закупок, и по результатам проведения закупки у единственного поставщика (идентификационный код закупки № 2634702</w:t>
      </w:r>
      <w:r w:rsidR="0042005C">
        <w:rPr>
          <w:color w:val="000000"/>
        </w:rPr>
        <w:t>00037647020100100060000000244)</w:t>
      </w:r>
      <w:r>
        <w:rPr>
          <w:color w:val="000000"/>
        </w:rPr>
        <w:t>, 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color w:val="000000"/>
        </w:rPr>
        <w:t>Федеральный закон о контрактной системе</w:t>
      </w:r>
      <w:r>
        <w:rPr>
          <w:color w:val="000000"/>
        </w:rPr>
        <w:t>»), зак</w:t>
      </w:r>
      <w:r>
        <w:rPr>
          <w:color w:val="000000"/>
        </w:rPr>
        <w:t xml:space="preserve">лючили настоящий </w:t>
      </w:r>
      <w:bookmarkStart w:id="9" w:name="_Hlk15555829"/>
      <w:r>
        <w:rPr>
          <w:color w:val="000000"/>
        </w:rPr>
        <w:t>контракт</w:t>
      </w:r>
      <w:bookmarkEnd w:id="9"/>
      <w:r>
        <w:rPr>
          <w:color w:val="000000"/>
        </w:rPr>
        <w:t xml:space="preserve"> (далее – «</w:t>
      </w:r>
      <w:r>
        <w:rPr>
          <w:b/>
          <w:color w:val="000000"/>
        </w:rPr>
        <w:t>Контракт</w:t>
      </w:r>
      <w:r>
        <w:rPr>
          <w:color w:val="000000"/>
        </w:rPr>
        <w:t>») о нижеследующем:</w:t>
      </w:r>
      <w:bookmarkStart w:id="10" w:name="OLE_LINK29"/>
      <w:bookmarkStart w:id="11" w:name="OLE_LINK30"/>
      <w:bookmarkStart w:id="12" w:name="_Hlk56582340"/>
      <w:bookmarkStart w:id="13" w:name="_Hlk92906832"/>
      <w:bookmarkEnd w:id="10"/>
      <w:bookmarkEnd w:id="11"/>
      <w:bookmarkEnd w:id="12"/>
      <w:bookmarkEnd w:id="13"/>
    </w:p>
    <w:p w:rsidR="00EB334B" w:rsidRDefault="006E208F">
      <w:pPr>
        <w:pStyle w:val="LBGovstyle1"/>
        <w:rPr>
          <w:color w:val="000000"/>
        </w:rPr>
      </w:pPr>
      <w:r>
        <w:rPr>
          <w:color w:val="000000"/>
        </w:rPr>
        <w:t>Предмет Контракта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Поставщик обязуется поставить и передать самостоятельно Заказчику товар по наименованиям, в количестве, ассортименте и качестве согласно Спецификации (Приложение № 1 к Контра</w:t>
      </w:r>
      <w:r>
        <w:rPr>
          <w:color w:val="000000"/>
        </w:rPr>
        <w:t>кту) (далее – «</w:t>
      </w:r>
      <w:r>
        <w:rPr>
          <w:b/>
          <w:color w:val="000000"/>
        </w:rPr>
        <w:t>товар</w:t>
      </w:r>
      <w:r>
        <w:rPr>
          <w:color w:val="000000"/>
        </w:rPr>
        <w:t>») в установленный Контрактом срок, а Заказчик обязуется принять и оплатить</w:t>
      </w:r>
      <w:r>
        <w:rPr>
          <w:rStyle w:val="a4"/>
          <w:color w:val="000000"/>
        </w:rPr>
        <w:footnoteReference w:id="2"/>
      </w:r>
      <w:r>
        <w:rPr>
          <w:color w:val="000000"/>
        </w:rPr>
        <w:t xml:space="preserve"> товар.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</w:t>
      </w:r>
      <w:r>
        <w:rPr>
          <w:color w:val="000000"/>
        </w:rPr>
        <w:t>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</w:t>
      </w:r>
      <w:r>
        <w:rPr>
          <w:color w:val="000000"/>
        </w:rPr>
        <w:t>тавки и приемки товара (каждой партии товара).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 xml:space="preserve"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</w:t>
      </w:r>
      <w:r>
        <w:rPr>
          <w:color w:val="000000"/>
        </w:rPr>
        <w:t>такого рода обычно используются.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>Поставщик гарантирует Заказчику,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</w:t>
      </w:r>
      <w:r>
        <w:rPr>
          <w:color w:val="000000"/>
          <w:shd w:val="clear" w:color="auto" w:fill="FFFFFF"/>
        </w:rPr>
        <w:t>ебительских свойств).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 xml:space="preserve"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</w:t>
      </w:r>
      <w:r>
        <w:rPr>
          <w:color w:val="000000"/>
          <w:shd w:val="clear" w:color="auto" w:fill="FFFFFF"/>
        </w:rPr>
        <w:lastRenderedPageBreak/>
        <w:t>Упаковка товара возврату Поставщику не подлежит, за исключением случа</w:t>
      </w:r>
      <w:r>
        <w:rPr>
          <w:color w:val="000000"/>
          <w:shd w:val="clear" w:color="auto" w:fill="FFFFFF"/>
        </w:rPr>
        <w:t>ев, когда по завершении приемки товара упаковка не требуется Заказчику.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 xml:space="preserve">Место (места) поставки товара: 187403, Ленинградская область,  г. Волхов, Кировский пр.,   дом  36 (далее – </w:t>
      </w:r>
      <w:r>
        <w:rPr>
          <w:b/>
          <w:color w:val="000000"/>
        </w:rPr>
        <w:t>«место поставки товара»</w:t>
      </w:r>
      <w:r>
        <w:rPr>
          <w:color w:val="000000"/>
        </w:rPr>
        <w:t>).</w:t>
      </w:r>
    </w:p>
    <w:p w:rsidR="00EB334B" w:rsidRDefault="006E208F">
      <w:pPr>
        <w:pStyle w:val="LBGovstyle1"/>
        <w:rPr>
          <w:color w:val="000000"/>
        </w:rPr>
      </w:pPr>
      <w:r>
        <w:rPr>
          <w:color w:val="000000"/>
        </w:rPr>
        <w:t>Цена Контракта (Предложение о цене за право заключ</w:t>
      </w:r>
      <w:r>
        <w:rPr>
          <w:color w:val="000000"/>
        </w:rPr>
        <w:t>ения Контракта</w:t>
      </w:r>
      <w:r>
        <w:rPr>
          <w:rStyle w:val="a4"/>
          <w:color w:val="000000"/>
        </w:rPr>
        <w:footnoteReference w:id="3"/>
      </w:r>
      <w:r>
        <w:rPr>
          <w:color w:val="000000"/>
        </w:rPr>
        <w:t>)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Цена Контракта (Предложение о цене за право заключения Контракта) и валюта платежа устанавливаются в российских рублях.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Цена Контракта является твердой и определяется на весь срок исполнения Контракта, за исключением случаев, установленных</w:t>
      </w:r>
      <w:r>
        <w:rPr>
          <w:color w:val="000000"/>
        </w:rPr>
        <w:t xml:space="preserve"> Контрактом и (или) предусмотренных законодательством Российской Федерации.</w:t>
      </w:r>
    </w:p>
    <w:p w:rsidR="00EB334B" w:rsidRDefault="006E208F">
      <w:pPr>
        <w:pStyle w:val="LBBodyText2"/>
        <w:rPr>
          <w:color w:val="000000"/>
        </w:rPr>
      </w:pPr>
      <w:r>
        <w:rPr>
          <w:color w:val="000000"/>
        </w:rPr>
        <w:t xml:space="preserve">Цена контракта (Предложение о цене за право заключения Контракта) составляет _______________(________) рублей__ копеек </w:t>
      </w:r>
      <w:r>
        <w:rPr>
          <w:rStyle w:val="a4"/>
          <w:color w:val="000000"/>
          <w:shd w:val="clear" w:color="auto" w:fill="FFFFFF"/>
        </w:rPr>
        <w:footnoteReference w:id="4"/>
      </w:r>
      <w:r>
        <w:rPr>
          <w:color w:val="000000"/>
        </w:rPr>
        <w:t>,</w:t>
      </w:r>
    </w:p>
    <w:p w:rsidR="00EB334B" w:rsidRDefault="006E208F">
      <w:pPr>
        <w:pStyle w:val="LBBodyText2"/>
        <w:rPr>
          <w:i/>
          <w:color w:val="000000"/>
        </w:rPr>
      </w:pPr>
      <w:r>
        <w:rPr>
          <w:i/>
          <w:color w:val="000000"/>
        </w:rPr>
        <w:t>в случае, если Поставщик применяет общую систему налогообложения:</w:t>
      </w:r>
    </w:p>
    <w:p w:rsidR="00EB334B" w:rsidRDefault="006E208F">
      <w:pPr>
        <w:pStyle w:val="LBBodyText2"/>
        <w:rPr>
          <w:color w:val="000000"/>
        </w:rPr>
      </w:pPr>
      <w:r>
        <w:rPr>
          <w:color w:val="000000"/>
        </w:rPr>
        <w:t xml:space="preserve">в том числе НДС (__%) _______________(________) рублей__ копеек </w:t>
      </w:r>
      <w:r>
        <w:rPr>
          <w:i/>
          <w:color w:val="000000"/>
        </w:rPr>
        <w:t>(НДС не облагается на основании ______________ Налогового кодекса Российской Федерации и ________)</w:t>
      </w:r>
    </w:p>
    <w:p w:rsidR="00EB334B" w:rsidRDefault="00EB334B">
      <w:pPr>
        <w:pStyle w:val="LBBodyText2"/>
      </w:pPr>
    </w:p>
    <w:p w:rsidR="00EB334B" w:rsidRDefault="006E208F">
      <w:pPr>
        <w:pStyle w:val="LBBodyText2"/>
      </w:pPr>
      <w:r>
        <w:rPr>
          <w:i/>
          <w:color w:val="000000"/>
        </w:rPr>
        <w:t>в случае, если Поставщик п</w:t>
      </w:r>
      <w:r>
        <w:rPr>
          <w:i/>
          <w:color w:val="000000"/>
        </w:rPr>
        <w:t>рименяет упрощённую систему налогообложения:</w:t>
      </w:r>
    </w:p>
    <w:p w:rsidR="00EB334B" w:rsidRDefault="006E208F">
      <w:pPr>
        <w:pStyle w:val="LBBodyText2"/>
      </w:pPr>
      <w:r>
        <w:t xml:space="preserve">0% в соответствии с _________________ </w:t>
      </w:r>
      <w:r>
        <w:rPr>
          <w:i/>
        </w:rPr>
        <w:t>Налогового кодекса Российской Федерации и ________;</w:t>
      </w:r>
    </w:p>
    <w:p w:rsidR="00EB334B" w:rsidRDefault="006E208F">
      <w:pPr>
        <w:pStyle w:val="LBBodyText2"/>
      </w:pPr>
      <w:r>
        <w:t>5% _______________(________) рублей__ копеек, если Поставщик применяет упрощенную систему налогообложения и соответствует</w:t>
      </w:r>
      <w:r>
        <w:t xml:space="preserve"> условиям подпункта 1 пункта 8 статьи 164 </w:t>
      </w:r>
      <w:r>
        <w:rPr>
          <w:i/>
        </w:rPr>
        <w:t>Налогового кодекса Российской Федерации;</w:t>
      </w:r>
    </w:p>
    <w:p w:rsidR="00EB334B" w:rsidRDefault="006E208F">
      <w:pPr>
        <w:pStyle w:val="LBBodyText2"/>
        <w:rPr>
          <w:color w:val="000000"/>
        </w:rPr>
      </w:pPr>
      <w:r>
        <w:t xml:space="preserve">7% _______________(________) рублей__ копеек, если Поставщик применяет упрощенную систему налогообложения и соответствует условиям подпункта 2 пункта 8 статьи 164 </w:t>
      </w:r>
      <w:r>
        <w:rPr>
          <w:i/>
        </w:rPr>
        <w:t>Налогового</w:t>
      </w:r>
      <w:r>
        <w:rPr>
          <w:i/>
        </w:rPr>
        <w:t xml:space="preserve"> кодекса Российской Федерации.</w:t>
      </w:r>
    </w:p>
    <w:p w:rsidR="00EB334B" w:rsidRDefault="006E208F">
      <w:pPr>
        <w:pStyle w:val="LBGovstyle2"/>
        <w:rPr>
          <w:color w:val="000000"/>
        </w:rPr>
      </w:pPr>
      <w:bookmarkStart w:id="14" w:name="_Hlk55280497"/>
      <w:bookmarkEnd w:id="14"/>
      <w:r>
        <w:rPr>
          <w:color w:val="00000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</w:t>
      </w:r>
      <w:r>
        <w:rPr>
          <w:color w:val="000000"/>
        </w:rPr>
        <w:t>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</w:t>
      </w:r>
      <w:r>
        <w:rPr>
          <w:color w:val="000000"/>
        </w:rPr>
        <w:t>й Федерации Заказчиком.</w:t>
      </w:r>
    </w:p>
    <w:p w:rsidR="00EB334B" w:rsidRDefault="006E208F">
      <w:pPr>
        <w:pStyle w:val="LBGovstyle2"/>
        <w:rPr>
          <w:color w:val="000000"/>
        </w:rPr>
      </w:pPr>
      <w:bookmarkStart w:id="15" w:name="_Ref480215053"/>
      <w:bookmarkStart w:id="16" w:name="_Ref438119014"/>
      <w:bookmarkStart w:id="17" w:name="_Ref436310198"/>
      <w:bookmarkStart w:id="18" w:name="_Ref437017192"/>
      <w:bookmarkEnd w:id="15"/>
      <w:bookmarkEnd w:id="16"/>
      <w:bookmarkEnd w:id="17"/>
      <w:bookmarkEnd w:id="18"/>
      <w:r>
        <w:rPr>
          <w:color w:val="000000"/>
        </w:rPr>
        <w:t>В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</w:t>
      </w:r>
      <w:r>
        <w:rPr>
          <w:color w:val="000000"/>
        </w:rPr>
        <w:t xml:space="preserve">жи, </w:t>
      </w:r>
      <w:r>
        <w:rPr>
          <w:color w:val="000000"/>
          <w:shd w:val="clear" w:color="auto" w:fill="FFFFFF"/>
        </w:rPr>
        <w:t>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</w:t>
      </w:r>
      <w:r>
        <w:rPr>
          <w:color w:val="000000"/>
          <w:shd w:val="clear" w:color="auto" w:fill="FFFFFF"/>
        </w:rPr>
        <w:t>овара.</w:t>
      </w:r>
    </w:p>
    <w:p w:rsidR="00EB334B" w:rsidRDefault="006E208F">
      <w:pPr>
        <w:pStyle w:val="LBGovstyle2"/>
        <w:rPr>
          <w:color w:val="000000"/>
        </w:rPr>
      </w:pPr>
      <w:bookmarkStart w:id="19" w:name="_Ref493267580"/>
      <w:bookmarkStart w:id="20" w:name="_Ref493267553"/>
      <w:bookmarkEnd w:id="19"/>
      <w:bookmarkEnd w:id="20"/>
      <w:r>
        <w:rPr>
          <w:color w:val="000000"/>
        </w:rPr>
        <w:lastRenderedPageBreak/>
        <w:t>Оплата по Контракту производится в следующем порядке: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Оплата производится в безналичном порядке путем перечисления денежных средств на счет Поставщика. Датой оплаты считается дата списания денежных средств со счета Заказчика.</w:t>
      </w:r>
    </w:p>
    <w:p w:rsidR="00EB334B" w:rsidRDefault="006E208F">
      <w:pPr>
        <w:pStyle w:val="LBGovstyle2"/>
        <w:spacing w:after="0"/>
        <w:rPr>
          <w:color w:val="000000"/>
        </w:rPr>
      </w:pPr>
      <w:bookmarkStart w:id="21" w:name="_Hlk37079612"/>
      <w:bookmarkStart w:id="22" w:name="_Hlk38991462"/>
      <w:bookmarkStart w:id="23" w:name="_Hlk55986656"/>
      <w:r>
        <w:rPr>
          <w:color w:val="000000"/>
        </w:rPr>
        <w:t>Источник финансирования</w:t>
      </w:r>
      <w:r>
        <w:rPr>
          <w:color w:val="000000"/>
        </w:rPr>
        <w:t xml:space="preserve"> Контракта:</w:t>
      </w:r>
      <w:bookmarkEnd w:id="21"/>
      <w:bookmarkEnd w:id="22"/>
      <w:bookmarkEnd w:id="23"/>
    </w:p>
    <w:p w:rsidR="00EB334B" w:rsidRDefault="006E208F">
      <w:pPr>
        <w:pStyle w:val="LBGovstyle2doczillaStyle3"/>
        <w:numPr>
          <w:ilvl w:val="1"/>
          <w:numId w:val="0"/>
        </w:numPr>
        <w:ind w:left="720"/>
        <w:rPr>
          <w:color w:val="000000"/>
          <w:sz w:val="22"/>
        </w:rPr>
      </w:pPr>
      <w:r>
        <w:rPr>
          <w:color w:val="000000"/>
          <w:sz w:val="22"/>
          <w:lang w:val="ru-RU"/>
        </w:rPr>
        <w:t xml:space="preserve">- </w:t>
      </w:r>
      <w:r>
        <w:rPr>
          <w:color w:val="000000"/>
          <w:sz w:val="22"/>
        </w:rPr>
        <w:t>Средства бюджетных учреждений</w:t>
      </w:r>
    </w:p>
    <w:tbl>
      <w:tblPr>
        <w:tblW w:w="8650" w:type="dxa"/>
        <w:tblInd w:w="704" w:type="dxa"/>
        <w:tblLayout w:type="fixed"/>
        <w:tblLook w:val="04A0"/>
      </w:tblPr>
      <w:tblGrid>
        <w:gridCol w:w="3973"/>
        <w:gridCol w:w="4677"/>
      </w:tblGrid>
      <w:tr w:rsidR="00EB334B">
        <w:tc>
          <w:tcPr>
            <w:tcW w:w="3973" w:type="dxa"/>
          </w:tcPr>
          <w:p w:rsidR="00EB334B" w:rsidRDefault="006E208F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на 2026 год</w:t>
            </w:r>
          </w:p>
        </w:tc>
        <w:tc>
          <w:tcPr>
            <w:tcW w:w="4677" w:type="dxa"/>
          </w:tcPr>
          <w:p w:rsidR="00EB334B" w:rsidRDefault="006E208F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6 288 (Шесть тысяч двести восемьдесят восемь) рублей 78 копеек</w:t>
            </w:r>
          </w:p>
        </w:tc>
      </w:tr>
    </w:tbl>
    <w:p w:rsidR="00EB334B" w:rsidRDefault="00EB334B">
      <w:pPr>
        <w:pStyle w:val="LBGovstyle2"/>
        <w:numPr>
          <w:ilvl w:val="0"/>
          <w:numId w:val="0"/>
        </w:numPr>
        <w:ind w:left="720"/>
        <w:rPr>
          <w:color w:val="000000"/>
        </w:rPr>
      </w:pP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Расчет за поставленный товар осуществляется в течение 7 (Семи) рабочих дней со дня подписания Заказчиком документа, подтверждающего приемку товара.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Авансовые платежи по Контракту не предусмотрены.</w:t>
      </w:r>
    </w:p>
    <w:p w:rsidR="00EB334B" w:rsidRDefault="006E208F">
      <w:pPr>
        <w:pStyle w:val="LBGovstyle2"/>
        <w:rPr>
          <w:color w:val="000000"/>
        </w:rPr>
      </w:pPr>
      <w:bookmarkStart w:id="24" w:name="_Hlk92921972"/>
      <w:bookmarkStart w:id="25" w:name="_Hlk94117721"/>
      <w:bookmarkStart w:id="26" w:name="_Hlk94118078"/>
      <w:bookmarkStart w:id="27" w:name="_Hlk107608581"/>
      <w:bookmarkStart w:id="28" w:name="_Hlk107608601"/>
      <w:bookmarkStart w:id="29" w:name="_Hlk103610734"/>
      <w:bookmarkStart w:id="30" w:name="_Hlk107608545"/>
      <w:bookmarkStart w:id="31" w:name="_Hlk94087863"/>
      <w:bookmarkStart w:id="32" w:name="_Hlk15558900"/>
      <w:bookmarkStart w:id="33" w:name="_Hlk15645362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color w:val="000000"/>
        </w:rPr>
        <w:t>Заказчик удерживает суммы неисполненных Поставщиком требова</w:t>
      </w:r>
      <w:r>
        <w:rPr>
          <w:color w:val="000000"/>
        </w:rPr>
        <w:t>ний об уплате неустоек (штрафов, пеней) из суммы, подлежащей оплате Поставщику по настоящему Контракту.</w:t>
      </w:r>
    </w:p>
    <w:p w:rsidR="00EB334B" w:rsidRDefault="006E208F">
      <w:pPr>
        <w:pStyle w:val="LBGovstyle2"/>
        <w:rPr>
          <w:color w:val="000000"/>
        </w:rPr>
      </w:pPr>
      <w:bookmarkStart w:id="34" w:name="_Hlk104824785"/>
      <w:bookmarkStart w:id="35" w:name="_Hlk55290684"/>
      <w:bookmarkEnd w:id="34"/>
      <w:bookmarkEnd w:id="35"/>
      <w:r>
        <w:rPr>
          <w:color w:val="000000"/>
        </w:rPr>
        <w:t xml:space="preserve">В случае, если оплата Заказчиком по настоящему Контракту осуществляется за счет субсидий на финансовое обеспечение выполнения государственного задания, </w:t>
      </w:r>
      <w:r>
        <w:rPr>
          <w:color w:val="000000"/>
        </w:rPr>
        <w:t>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количество т</w:t>
      </w:r>
      <w:r>
        <w:rPr>
          <w:color w:val="000000"/>
        </w:rPr>
        <w:t>овара могут быть изменены по соглашению Сторон на основании ч. 5 ст. 78.1 Бюджетного кодекса РФ.</w:t>
      </w:r>
    </w:p>
    <w:p w:rsidR="00EB334B" w:rsidRDefault="006E208F">
      <w:pPr>
        <w:pStyle w:val="LBGovstyle1"/>
        <w:rPr>
          <w:b w:val="0"/>
          <w:color w:val="000000"/>
        </w:rPr>
      </w:pPr>
      <w:bookmarkStart w:id="36" w:name="_Ref493525303"/>
      <w:bookmarkEnd w:id="36"/>
      <w:r>
        <w:rPr>
          <w:color w:val="000000"/>
        </w:rPr>
        <w:t>Права и обязанности Сторон</w:t>
      </w:r>
    </w:p>
    <w:p w:rsidR="00EB334B" w:rsidRDefault="006E208F">
      <w:pPr>
        <w:pStyle w:val="LBGovstyle2"/>
        <w:rPr>
          <w:b/>
          <w:color w:val="000000"/>
        </w:rPr>
      </w:pPr>
      <w:r>
        <w:rPr>
          <w:b/>
          <w:color w:val="000000"/>
        </w:rPr>
        <w:t>Заказчик имеет право: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  <w:shd w:val="clear" w:color="auto" w:fill="FFFFFF"/>
        </w:rPr>
        <w:t>Досрочно принять и оплатить товар (партию товара);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Проводить экспертизу предоставленных Поставщиком результато</w:t>
      </w:r>
      <w:r>
        <w:rPr>
          <w:color w:val="000000"/>
        </w:rPr>
        <w:t>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Требовать от Поставщика надлежащего исполнения принятых им обязательств, а также своевременного устранения выяв</w:t>
      </w:r>
      <w:r>
        <w:rPr>
          <w:color w:val="000000"/>
        </w:rPr>
        <w:t>ленных недостатков;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Контролировать ход и соблюдение срока поставки товара, проверять соответствие товара условиям настоящего Контра</w:t>
      </w:r>
      <w:r>
        <w:rPr>
          <w:color w:val="000000"/>
        </w:rPr>
        <w:t>кта;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</w:t>
      </w:r>
      <w:r>
        <w:rPr>
          <w:color w:val="000000"/>
        </w:rPr>
        <w:t xml:space="preserve"> Федерации;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Определять лиц, непосредственно участвующих в контроле за ходом поставки товара.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Осуществлять иные права, предусмотренные Контрактом и (или) законодательством Российской Федерации.</w:t>
      </w:r>
    </w:p>
    <w:p w:rsidR="00EB334B" w:rsidRDefault="006E208F">
      <w:pPr>
        <w:pStyle w:val="LBGovstyle2"/>
        <w:rPr>
          <w:b/>
          <w:color w:val="000000"/>
        </w:rPr>
      </w:pPr>
      <w:r>
        <w:rPr>
          <w:b/>
          <w:color w:val="000000"/>
        </w:rPr>
        <w:t>Заказчик обязан: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 xml:space="preserve">Обеспечить приемку </w:t>
      </w:r>
      <w:r>
        <w:rPr>
          <w:color w:val="000000"/>
          <w:shd w:val="clear" w:color="auto" w:fill="FFFFFF"/>
        </w:rPr>
        <w:t>поставляемого по Контракту товара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в соответствии с условиями Контракта</w:t>
      </w:r>
      <w:r>
        <w:rPr>
          <w:color w:val="000000"/>
        </w:rPr>
        <w:t>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 xml:space="preserve">Оплатить поставленный и принятый товар </w:t>
      </w:r>
      <w:r>
        <w:rPr>
          <w:color w:val="000000"/>
          <w:shd w:val="clear" w:color="auto" w:fill="FFFFFF"/>
        </w:rPr>
        <w:t>в порядке, предусмотренном Контрактом</w:t>
      </w:r>
      <w:r>
        <w:rPr>
          <w:color w:val="000000"/>
        </w:rPr>
        <w:t>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lastRenderedPageBreak/>
        <w:t>Принять решение об одностороннем отказе от исполнения Контракта в случаях, установленных Федеральным закон</w:t>
      </w:r>
      <w:r>
        <w:rPr>
          <w:color w:val="000000"/>
        </w:rPr>
        <w:t>ом о контрактной системе;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Требовать возмещения неустойки (штрафа, пени) и (или) убытков, причиненных по вине Поставщика.</w:t>
      </w:r>
    </w:p>
    <w:p w:rsidR="00EB334B" w:rsidRDefault="006E208F">
      <w:pPr>
        <w:pStyle w:val="LBGovstyle2"/>
        <w:rPr>
          <w:b/>
          <w:color w:val="000000"/>
        </w:rPr>
      </w:pPr>
      <w:r>
        <w:rPr>
          <w:b/>
          <w:color w:val="000000"/>
        </w:rPr>
        <w:t>Поставщик вправе: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 xml:space="preserve">Требовать приемки и оплаты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в количестве, порядке, сроки и на условиях, предусмотренных Контрактом</w:t>
      </w:r>
      <w:r>
        <w:rPr>
          <w:color w:val="000000"/>
        </w:rPr>
        <w:t>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По согласов</w:t>
      </w:r>
      <w:r>
        <w:rPr>
          <w:color w:val="000000"/>
        </w:rPr>
        <w:t>анию с Заказчиком досрочно поставить товар;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Запрашивать у Заказчика разъяснения и уточнения относительно товара в рамках Контракта;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Требовать возмещения неустойки (штрафа, пени) и (или) убытков, причиненных по вине Заказчика.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Поставить предусмотренный Конт</w:t>
      </w:r>
      <w:r>
        <w:rPr>
          <w:color w:val="000000"/>
        </w:rPr>
        <w:t>рактом товар самостоятельно.</w:t>
      </w:r>
    </w:p>
    <w:p w:rsidR="00EB334B" w:rsidRDefault="006E208F">
      <w:pPr>
        <w:pStyle w:val="LBGovstyle2"/>
        <w:rPr>
          <w:b/>
          <w:color w:val="000000"/>
        </w:rPr>
      </w:pPr>
      <w:r>
        <w:rPr>
          <w:b/>
          <w:color w:val="000000"/>
        </w:rPr>
        <w:t>Поставщик обязан: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Своими силами поставить товар, выполнить погрузочно-разгрузочные работы в сроки, предусмотренные Контрактом;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Доставить товар за свой счет, а также представить все принадлежности и документы (техническую докуме</w:t>
      </w:r>
      <w:r>
        <w:rPr>
          <w:color w:val="000000"/>
        </w:rPr>
        <w:t>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</w:t>
      </w:r>
      <w:r>
        <w:rPr>
          <w:color w:val="000000"/>
        </w:rPr>
        <w:t xml:space="preserve">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Переда</w:t>
      </w:r>
      <w:r>
        <w:rPr>
          <w:color w:val="000000"/>
        </w:rPr>
        <w:t>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</w:t>
      </w:r>
      <w:r>
        <w:rPr>
          <w:color w:val="000000"/>
        </w:rPr>
        <w:t>, ассортимента или комплектации;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Соблюдать пропускной и внутриобъектовый режим Заказчика;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EB334B" w:rsidRDefault="006E208F">
      <w:pPr>
        <w:pStyle w:val="LBGovstyle3"/>
        <w:rPr>
          <w:color w:val="000000"/>
        </w:rPr>
      </w:pPr>
      <w:bookmarkStart w:id="37" w:name="_Ref25620003"/>
      <w:bookmarkStart w:id="38" w:name="_Hlk55482192"/>
      <w:bookmarkStart w:id="39" w:name="_Ref54588269"/>
      <w:bookmarkStart w:id="40" w:name="_Hlk56433131"/>
      <w:bookmarkStart w:id="41" w:name="_Ref493606463"/>
      <w:bookmarkStart w:id="42" w:name="_Ref493515580"/>
      <w:bookmarkStart w:id="43" w:name="_Ref493515802"/>
      <w:bookmarkStart w:id="44" w:name="_Ref493515588"/>
      <w:bookmarkStart w:id="45" w:name="_Hlk56433219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t>Возвратить сум</w:t>
      </w:r>
      <w:r>
        <w:t>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Выполнять иные обязанности, предусмотренные Контрактом.</w:t>
      </w:r>
    </w:p>
    <w:p w:rsidR="00EB334B" w:rsidRDefault="006E208F">
      <w:pPr>
        <w:pStyle w:val="LBGovstyle1"/>
        <w:rPr>
          <w:color w:val="000000"/>
        </w:rPr>
      </w:pPr>
      <w:bookmarkStart w:id="46" w:name="_Ref493525314"/>
      <w:bookmarkStart w:id="47" w:name="_Ref30158705"/>
      <w:bookmarkStart w:id="48" w:name="_Ref40184230"/>
      <w:bookmarkEnd w:id="46"/>
      <w:bookmarkEnd w:id="47"/>
      <w:bookmarkEnd w:id="48"/>
      <w:r>
        <w:rPr>
          <w:color w:val="000000"/>
        </w:rPr>
        <w:t>Порядок и сроки поставки товар</w:t>
      </w:r>
      <w:r>
        <w:rPr>
          <w:color w:val="000000"/>
        </w:rPr>
        <w:t>а по Контракту</w:t>
      </w:r>
    </w:p>
    <w:p w:rsidR="00EB334B" w:rsidRDefault="006E208F">
      <w:pPr>
        <w:pStyle w:val="LBGovstyle2"/>
        <w:rPr>
          <w:color w:val="000000"/>
        </w:rPr>
      </w:pPr>
      <w:bookmarkStart w:id="49" w:name="_Ref71586102"/>
      <w:r>
        <w:t xml:space="preserve">Поставка </w:t>
      </w:r>
      <w:r>
        <w:rPr>
          <w:color w:val="000000"/>
        </w:rPr>
        <w:t>товара осуществляется в сроки и по адресу, указанным в соответствии с условиями настоящего Контракта.</w:t>
      </w:r>
    </w:p>
    <w:bookmarkEnd w:id="49"/>
    <w:p w:rsidR="00EB334B" w:rsidRDefault="006E208F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>Поставка товара должна быть осуществлена в полном объеме в течение </w:t>
      </w:r>
      <w:r>
        <w:rPr>
          <w:color w:val="000000"/>
        </w:rPr>
        <w:t>10 (Десяти) рабочих дней</w:t>
      </w:r>
      <w:r>
        <w:rPr>
          <w:color w:val="000000"/>
          <w:shd w:val="clear" w:color="auto" w:fill="FFFFFF"/>
        </w:rPr>
        <w:t xml:space="preserve"> со дня заключения Контракта.</w:t>
      </w:r>
    </w:p>
    <w:p w:rsidR="00EB334B" w:rsidRDefault="006E208F">
      <w:pPr>
        <w:pStyle w:val="LBGovstyle2"/>
        <w:numPr>
          <w:ilvl w:val="1"/>
          <w:numId w:val="0"/>
        </w:numPr>
        <w:ind w:left="720"/>
        <w:rPr>
          <w:color w:val="000000"/>
        </w:rPr>
      </w:pPr>
      <w:r>
        <w:rPr>
          <w:color w:val="000000"/>
          <w:shd w:val="clear" w:color="auto" w:fill="FFFFFF"/>
        </w:rPr>
        <w:t xml:space="preserve">Поставка </w:t>
      </w:r>
      <w:r>
        <w:rPr>
          <w:color w:val="000000"/>
          <w:shd w:val="clear" w:color="auto" w:fill="FFFFFF"/>
        </w:rPr>
        <w:t>осуществляется </w:t>
      </w:r>
      <w:r>
        <w:rPr>
          <w:color w:val="000000"/>
        </w:rPr>
        <w:t>понедельник-пятница</w:t>
      </w:r>
      <w:r>
        <w:rPr>
          <w:color w:val="000000"/>
          <w:shd w:val="clear" w:color="auto" w:fill="FFFFFF"/>
        </w:rPr>
        <w:t> в период </w:t>
      </w:r>
      <w:r>
        <w:rPr>
          <w:color w:val="000000"/>
        </w:rPr>
        <w:t>с 09:00 до 18:00</w:t>
      </w:r>
      <w:r>
        <w:rPr>
          <w:color w:val="000000"/>
          <w:shd w:val="clear" w:color="auto" w:fill="FFFFFF"/>
        </w:rPr>
        <w:t> (по местному времени Заказчика).</w:t>
      </w:r>
    </w:p>
    <w:p w:rsidR="00EB334B" w:rsidRDefault="006E208F">
      <w:pPr>
        <w:pStyle w:val="LBGovstyle2"/>
        <w:rPr>
          <w:color w:val="000000"/>
        </w:rPr>
      </w:pPr>
      <w:bookmarkStart w:id="50" w:name="_Ref13733624"/>
      <w:bookmarkStart w:id="51" w:name="_Ref53139735"/>
      <w:bookmarkEnd w:id="50"/>
      <w:bookmarkEnd w:id="51"/>
      <w:r>
        <w:rPr>
          <w:color w:val="000000"/>
        </w:rPr>
        <w:t>Поставщик не позднее чем за 24 часа до момента поставки товара должен уведомить Заказчика о планируемой отгрузке. Сообщение должно содержать ссылку на реквизиты К</w:t>
      </w:r>
      <w:r>
        <w:rPr>
          <w:color w:val="000000"/>
        </w:rPr>
        <w:t xml:space="preserve">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</w:t>
      </w:r>
      <w:r>
        <w:rPr>
          <w:color w:val="000000"/>
        </w:rPr>
        <w:lastRenderedPageBreak/>
        <w:t>связи. Адресом электронной почты для получения сообщений является: volkhov_ddt@mail.ru.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Досрочная постав</w:t>
      </w:r>
      <w:r>
        <w:rPr>
          <w:color w:val="000000"/>
        </w:rPr>
        <w:t>ка допускается только по письменному согласованию с Заказчиком. В случае согласования досрочной поставки Заказчик обязуется принять товар и подписать товарную накладную в порядке, установленном Контрактом.</w:t>
      </w:r>
    </w:p>
    <w:p w:rsidR="00EB334B" w:rsidRDefault="006E208F">
      <w:pPr>
        <w:pStyle w:val="LBGovstyle2"/>
        <w:rPr>
          <w:color w:val="000000"/>
        </w:rPr>
      </w:pPr>
      <w:bookmarkStart w:id="52" w:name="_Ref95105087"/>
      <w:bookmarkEnd w:id="52"/>
      <w:r>
        <w:rPr>
          <w:color w:val="000000"/>
        </w:rPr>
        <w:t>Поставщик при поставке товара должен передать Зака</w:t>
      </w:r>
      <w:r>
        <w:rPr>
          <w:color w:val="000000"/>
        </w:rPr>
        <w:t>зчику следующие документы на русском языке: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  <w:shd w:val="clear" w:color="auto" w:fill="FFFFFF"/>
        </w:rPr>
        <w:t>сертификат соответствия или декларацию о соответствии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  <w:shd w:val="clear" w:color="auto" w:fill="FFFFFF"/>
        </w:rPr>
        <w:t>товарные накладные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  <w:shd w:val="clear" w:color="auto" w:fill="FFFFFF"/>
        </w:rPr>
        <w:t>счет</w:t>
      </w:r>
    </w:p>
    <w:p w:rsidR="00EB334B" w:rsidRDefault="006E208F">
      <w:pPr>
        <w:pStyle w:val="LBGovstyle2"/>
        <w:rPr>
          <w:color w:val="000000"/>
        </w:rPr>
      </w:pPr>
      <w:r>
        <w:t xml:space="preserve">При исполнении Контракта по согласованию Заказчика с Поставщиком допускается замена предусмотренного контрактом товара на товар, функциональные, технические и качественные характеристики, эксплуатационные характеристики которого аналогичны или улучшены по </w:t>
      </w:r>
      <w:r>
        <w:t>сравнению с характеристиками, предусмотренными описанием объекта закупки.</w:t>
      </w:r>
    </w:p>
    <w:p w:rsidR="00EB334B" w:rsidRDefault="006E208F">
      <w:pPr>
        <w:pStyle w:val="LBGovstyle1"/>
        <w:rPr>
          <w:color w:val="000000"/>
        </w:rPr>
      </w:pPr>
      <w:bookmarkStart w:id="53" w:name="_Ref81820714"/>
      <w:bookmarkEnd w:id="53"/>
      <w:r>
        <w:rPr>
          <w:color w:val="000000"/>
        </w:rPr>
        <w:t>Порядок приемки товара</w:t>
      </w:r>
    </w:p>
    <w:p w:rsidR="00EB334B" w:rsidRDefault="006E208F">
      <w:pPr>
        <w:pStyle w:val="LBGovstyle2"/>
        <w:rPr>
          <w:color w:val="000000"/>
        </w:rPr>
      </w:pPr>
      <w:bookmarkStart w:id="54" w:name="_Ref55660548"/>
      <w:bookmarkEnd w:id="54"/>
      <w:r>
        <w:rPr>
          <w:color w:val="000000"/>
          <w:shd w:val="clear" w:color="auto" w:fill="FFFFFF"/>
        </w:rPr>
        <w:t>Приемка поставленного товараосуществляется уполномоченным представителем Заказчика</w:t>
      </w:r>
      <w:r>
        <w:rPr>
          <w:i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в течение 2 (Двух) рабочих дней после поставки товара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и получения соответствующих документов по Контракту</w:t>
      </w:r>
      <w:r>
        <w:rPr>
          <w:i/>
          <w:color w:val="000000"/>
          <w:shd w:val="clear" w:color="auto" w:fill="FFFFFF"/>
        </w:rPr>
        <w:t>. </w:t>
      </w:r>
      <w:r>
        <w:rPr>
          <w:color w:val="000000"/>
          <w:shd w:val="clear" w:color="auto" w:fill="FFFFFF"/>
        </w:rPr>
        <w:t>Представители Поставщика вправе присутствовать при проведении приемки.</w:t>
      </w:r>
    </w:p>
    <w:p w:rsidR="00EB334B" w:rsidRDefault="006E208F">
      <w:pPr>
        <w:pStyle w:val="LBGovstyle2"/>
        <w:rPr>
          <w:color w:val="000000"/>
        </w:rPr>
      </w:pPr>
      <w:bookmarkStart w:id="55" w:name="_Ref6362809"/>
      <w:bookmarkStart w:id="56" w:name="_Hlk95333997"/>
      <w:bookmarkEnd w:id="55"/>
      <w:r>
        <w:rPr>
          <w:color w:val="000000"/>
        </w:rPr>
        <w:t>Для проверки предоставленных Поставщиком товаров, предусмотренных Контрактом, в части их соответствия условиям Контракта Заказчик об</w:t>
      </w:r>
      <w:r>
        <w:rPr>
          <w:color w:val="000000"/>
        </w:rPr>
        <w:t>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</w:t>
      </w:r>
      <w:r>
        <w:rPr>
          <w:color w:val="000000"/>
        </w:rPr>
        <w:t>ым законом о контрактной системе.</w:t>
      </w:r>
    </w:p>
    <w:p w:rsidR="00EB334B" w:rsidRDefault="006E208F">
      <w:pPr>
        <w:pStyle w:val="LBGovstyle2"/>
      </w:pPr>
      <w:r>
        <w:rPr>
          <w:color w:val="000000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</w:t>
      </w:r>
      <w:r>
        <w:rPr>
          <w:color w:val="000000"/>
        </w:rPr>
        <w:t xml:space="preserve">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</w:t>
      </w:r>
      <w:r>
        <w:rPr>
          <w:color w:val="000000"/>
        </w:rPr>
        <w:t>срока их устранения.</w:t>
      </w:r>
    </w:p>
    <w:p w:rsidR="00EB334B" w:rsidRDefault="006E208F">
      <w:pPr>
        <w:pStyle w:val="LBGovstyle2"/>
        <w:rPr>
          <w:color w:val="000000"/>
        </w:rPr>
      </w:pPr>
      <w:r>
        <w:t>При обнаружении некачественности, некомплектности, недостачи товара Заказчик уведомляет Поставщика. Представитель Поставщика обязан явиться для участия в приемке товара в течение 2 (Двух) рабочих дней с момента направления Заказчиком у</w:t>
      </w:r>
      <w:r>
        <w:t>ведомления, указанного в настоящем подпункте Контракта, либо Поставщик в течение не более 7 (Семи) рабочих дней с момента уведомления Заказчиком обязуется за свой счет допоставить, доукомплектовать или заменить товары.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По решению Заказчика для приемки пост</w:t>
      </w:r>
      <w:r>
        <w:rPr>
          <w:color w:val="000000"/>
        </w:rPr>
        <w:t>авленного товара, результатов отдельного этапа исполнения Контракта может создаваться приемочная комиссия. В случае создания приемочной комиссии приемка результата исполнения Контракта осуществляется приемочной комиссией и утверждается Заказчиком.</w:t>
      </w:r>
      <w:bookmarkEnd w:id="56"/>
    </w:p>
    <w:p w:rsidR="00EB334B" w:rsidRDefault="006E208F">
      <w:pPr>
        <w:pStyle w:val="LBGovstyle2"/>
        <w:rPr>
          <w:color w:val="000000"/>
        </w:rPr>
      </w:pPr>
      <w:bookmarkStart w:id="57" w:name="_Hlk95334068"/>
      <w:bookmarkEnd w:id="57"/>
      <w:r>
        <w:t>Проверка</w:t>
      </w:r>
      <w:r>
        <w:t xml:space="preserve"> соответствия товара требованиям, установленным Контрактом, осуществляется в следующем порядке:</w:t>
      </w:r>
    </w:p>
    <w:p w:rsidR="00EB334B" w:rsidRDefault="006E208F">
      <w:pPr>
        <w:pStyle w:val="LBGovstyle3"/>
      </w:pPr>
      <w:r>
        <w:t>В присутствии представителей Заказчика, приемочной комиссии (в случае создания приемочной комиссии), экспертов, экспертных организаций (в случае привлечения к п</w:t>
      </w:r>
      <w:r>
        <w:t xml:space="preserve">риемке экспертов, экспертных организаций) и Поставщика (если Поставщик направил своих представителей для участия в приемке) осуществляется проверка наличия сопроводительных документов на товар, а также проверка целостности упаковки, вскрытие </w:t>
      </w:r>
      <w:r>
        <w:lastRenderedPageBreak/>
        <w:t>упаковки (в сл</w:t>
      </w:r>
      <w:r>
        <w:t>учае, если товар поставляется в упаковке), осмотр товара на наличие сколов, трещин, внешних повреждений.</w:t>
      </w:r>
    </w:p>
    <w:p w:rsidR="00EB334B" w:rsidRDefault="006E208F">
      <w:pPr>
        <w:pStyle w:val="LBGovstyle3"/>
      </w:pPr>
      <w:r>
        <w:t>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</w:t>
      </w:r>
      <w:r>
        <w:t>еством товара, указанным в Спецификации (Приложение № 1). Количество поступившего товара при его приемке определяется в тех же единицах измерения, которые указаны в Спецификации (Приложение № 1).</w:t>
      </w:r>
    </w:p>
    <w:p w:rsidR="00EB334B" w:rsidRDefault="006E208F">
      <w:pPr>
        <w:pStyle w:val="LBBodyText2"/>
      </w:pPr>
      <w:r>
        <w:t>Одновременно проверяется соответствие наименования, ассортим</w:t>
      </w:r>
      <w:r>
        <w:t>ента и комплектности товара, указанного в Спецификации (Приложение № 1), с фактическим наименованием, ассортиментом и комплектностью товара и с содержащимся в сопроводительных документах на товар.</w:t>
      </w:r>
    </w:p>
    <w:p w:rsidR="00EB334B" w:rsidRDefault="006E208F">
      <w:pPr>
        <w:pStyle w:val="LBGovstyle3"/>
      </w:pPr>
      <w:r>
        <w:t>Товар должен быть поставлен полностью. Заказчик вправе отка</w:t>
      </w:r>
      <w:r>
        <w:t>заться от приемки товара.</w:t>
      </w:r>
    </w:p>
    <w:p w:rsidR="00EB334B" w:rsidRDefault="006E208F">
      <w:pPr>
        <w:pStyle w:val="LBBodyText2"/>
      </w:pPr>
      <w:r>
        <w:t>Если Поставщик передал меньшее количество товара, чем определено в Спецификации (Приложение № 1), Заказчик вправе потребовать передать недостающее количество товара и (или) направить Поставщику требование о расторжении Контракта п</w:t>
      </w:r>
      <w:r>
        <w:t>о соглашению Сторон и (или) принять решение об одностороннем отказе от исполнения Контракта), в случае, если поставка недостающего количества товара потребует больших временных затрат, в связи с чем Заказчик утрачивает интерес к Контракту.</w:t>
      </w:r>
    </w:p>
    <w:p w:rsidR="00EB334B" w:rsidRDefault="006E208F">
      <w:pPr>
        <w:pStyle w:val="LBBodyText2"/>
      </w:pPr>
      <w:r>
        <w:t>Если Поставщик п</w:t>
      </w:r>
      <w:r>
        <w:t xml:space="preserve">ередал Заказчику товар в количестве, превышающем указанное в Спецификации (Приложение № 1), Заказчик извещает об этом Поставщика в порядке, предусмотренном пунктом </w:t>
      </w:r>
      <w:r w:rsidR="00EB334B">
        <w:fldChar w:fldCharType="begin"/>
      </w:r>
      <w:r>
        <w:instrText>REF "_Ref39599497" \r \h</w:instrText>
      </w:r>
      <w:r w:rsidR="00EB334B">
        <w:fldChar w:fldCharType="separate"/>
      </w:r>
      <w:r>
        <w:t>5.6.7</w:t>
      </w:r>
      <w:r w:rsidR="00EB334B">
        <w:fldChar w:fldCharType="end"/>
      </w:r>
      <w:r>
        <w:t xml:space="preserve"> Контракта. Приемка излишнего количества товара не осуществляется.</w:t>
      </w:r>
    </w:p>
    <w:p w:rsidR="00EB334B" w:rsidRDefault="006E208F">
      <w:pPr>
        <w:pStyle w:val="LBGovstyle3"/>
      </w:pPr>
      <w:r>
        <w:t>Приемка товара по качеству осуществляется после осуществления Поставщиком монтажа и пуско-наладки товара (в случае, если это предусмотрено технической документацией на товар и (или) данн</w:t>
      </w:r>
      <w:r>
        <w:t xml:space="preserve">ое требование установлено Заказчиком). При этом Заказчик вправе осуществить выборочную проверку качества товара. В случае если при осуществлении выборочной проверки обнаружен товар (партия товара), качество которого не соответствует требованиям Контракта, </w:t>
      </w:r>
      <w:r>
        <w:t>результаты такой проверки распространяются на всю поставку.</w:t>
      </w:r>
    </w:p>
    <w:p w:rsidR="00EB334B" w:rsidRDefault="006E208F">
      <w:pPr>
        <w:pStyle w:val="LBGovstyle3"/>
      </w:pPr>
      <w:r>
        <w:t xml:space="preserve">В случае обнаружения недостатков в качестве поставленного товара, Заказчик непосредственно в ходе проведения приемки извещает об этом представителя Поставщика. В случае отсутствия уполномоченного </w:t>
      </w:r>
      <w:r>
        <w:t xml:space="preserve">представителя Поставщика уведомление о некачественной поставке направляется Поставщику в порядке, предусмотренном пунктом </w:t>
      </w:r>
      <w:r w:rsidR="00EB334B">
        <w:fldChar w:fldCharType="begin"/>
      </w:r>
      <w:r>
        <w:instrText>REF "_Ref39599497" \r \h</w:instrText>
      </w:r>
      <w:r w:rsidR="00EB334B">
        <w:fldChar w:fldCharType="separate"/>
      </w:r>
      <w:r>
        <w:t>5.6.7</w:t>
      </w:r>
      <w:r w:rsidR="00EB334B">
        <w:fldChar w:fldCharType="end"/>
      </w:r>
      <w:r>
        <w:t xml:space="preserve"> Контракта.</w:t>
      </w:r>
    </w:p>
    <w:p w:rsidR="00EB334B" w:rsidRDefault="006E208F">
      <w:pPr>
        <w:pStyle w:val="LBGovstyle3"/>
      </w:pPr>
      <w:r>
        <w:t xml:space="preserve">В случае если Поставщик не </w:t>
      </w:r>
      <w:r>
        <w:t>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</w:t>
      </w:r>
      <w:r>
        <w:t>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монтажом / демонтажем товара для экспертизы, осуществляется Постав</w:t>
      </w:r>
      <w:r>
        <w:t>щиком.</w:t>
      </w:r>
    </w:p>
    <w:p w:rsidR="00EB334B" w:rsidRDefault="006E208F">
      <w:pPr>
        <w:pStyle w:val="LBGovstyle3"/>
      </w:pPr>
      <w:bookmarkStart w:id="58" w:name="_Ref39599497"/>
      <w:bookmarkEnd w:id="58"/>
      <w:r>
        <w:t>Обо всех нарушениях условий Контракта о количестве, об ассортименте, о качестве, комплектности, таре и (или) об упаковке товара Заказчик извещает Поставщика не позднее 3 (Трех) рабочих дней с даты обнаружения указанных нарушений. Уведомление о невып</w:t>
      </w:r>
      <w:r>
        <w:t>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нарушений, вручается Поставщику под расписку. В случае отсутствия уполномоченного п</w:t>
      </w:r>
      <w:r>
        <w:t>редставителя Поставщика уведомление о недопоставке или некачественной поставке направляется Поставщику по почте (заказным письмом с уведомлением) либо нарочным способом.</w:t>
      </w:r>
    </w:p>
    <w:p w:rsidR="00EB334B" w:rsidRDefault="006E208F">
      <w:pPr>
        <w:pStyle w:val="LBGovstyle3"/>
      </w:pPr>
      <w:r>
        <w:t>Поставщик в установленный в уведомлении срок обязан устранить все допущенные нарушения</w:t>
      </w:r>
      <w:r>
        <w:t xml:space="preserve">. Если Поставщик в установленный срок не устранит нарушения, Заказчик </w:t>
      </w:r>
      <w:r>
        <w:lastRenderedPageBreak/>
        <w:t xml:space="preserve">вправе предъявить Поставщику требование о возмещении своих расходов на устранение недостатков товара и (или) направить Поставщику требование о расторжении Контракта по соглашению Сторон </w:t>
      </w:r>
      <w:r>
        <w:t>(и (или) принять решение об одностороннем отказе от исполнения Контракта), в случае, если устранение нарушений потребует больших временных затрат, в связи с чем Заказчик утрачивает интерес к Контракту.</w:t>
      </w:r>
    </w:p>
    <w:p w:rsidR="00EB334B" w:rsidRDefault="006E208F">
      <w:pPr>
        <w:pStyle w:val="LBGovstyle3"/>
      </w:pPr>
      <w:r>
        <w:t>Приемка товара по количеству и качеству производится в</w:t>
      </w:r>
      <w:r>
        <w:t xml:space="preserve"> соответствии с действующим законодательством.</w:t>
      </w:r>
    </w:p>
    <w:p w:rsidR="00EB334B" w:rsidRDefault="006E208F">
      <w:pPr>
        <w:pStyle w:val="LBGovstyle3"/>
        <w:rPr>
          <w:color w:val="000000"/>
        </w:rPr>
      </w:pPr>
      <w:bookmarkStart w:id="59" w:name="_Hlk37082989"/>
      <w:r>
        <w:t>В качестве первичных учетных документов, подтверждающих (сопровождающих) передачу поставленного товара, может быть предоставлен универсальный передаточный документ (счета-фактуры), в том числе корректировочные</w:t>
      </w:r>
      <w:r>
        <w:t xml:space="preserve"> документы к нему.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>Приемка товара в целом оформляется товарной накладной, который составляется в 2 (Двух) экземплярах и подписывается Заказчиком (в случае создания приемочной комиссии подписывается всеми членами приемочной комиссии и утверждается Заказчико</w:t>
      </w:r>
      <w:r>
        <w:rPr>
          <w:color w:val="000000"/>
          <w:shd w:val="clear" w:color="auto" w:fill="FFFFFF"/>
        </w:rPr>
        <w:t>м), либо Поставщику в срок, указанный п. </w:t>
      </w:r>
      <w:r w:rsidR="00EB334B">
        <w:rPr>
          <w:color w:val="000000"/>
          <w:shd w:val="clear" w:color="auto" w:fill="FFFFFF"/>
        </w:rPr>
        <w:fldChar w:fldCharType="begin"/>
      </w:r>
      <w:r>
        <w:rPr>
          <w:color w:val="000000"/>
          <w:shd w:val="clear" w:color="auto" w:fill="FFFFFF"/>
        </w:rPr>
        <w:instrText>REF "_Ref55660548" \r \h</w:instrText>
      </w:r>
      <w:r w:rsidR="00EB334B">
        <w:rPr>
          <w:color w:val="000000"/>
          <w:shd w:val="clear" w:color="auto" w:fill="FFFFFF"/>
        </w:rPr>
      </w:r>
      <w:r w:rsidR="00EB334B">
        <w:rPr>
          <w:color w:val="000000"/>
          <w:shd w:val="clear" w:color="auto" w:fill="FFFFFF"/>
        </w:rPr>
        <w:fldChar w:fldCharType="separate"/>
      </w:r>
      <w:r>
        <w:rPr>
          <w:color w:val="000000"/>
          <w:shd w:val="clear" w:color="auto" w:fill="FFFFFF"/>
        </w:rPr>
        <w:t>5.1</w:t>
      </w:r>
      <w:r w:rsidR="00EB334B">
        <w:rPr>
          <w:color w:val="000000"/>
          <w:shd w:val="clear" w:color="auto" w:fill="FFFFFF"/>
        </w:rPr>
        <w:fldChar w:fldCharType="end"/>
      </w:r>
      <w:r>
        <w:rPr>
          <w:color w:val="000000"/>
          <w:shd w:val="clear" w:color="auto" w:fill="FFFFFF"/>
        </w:rPr>
        <w:t> Контракта, направляется в письменной форме мотивированный отказ от подписания товарной накладной.</w:t>
      </w:r>
    </w:p>
    <w:p w:rsidR="00EB334B" w:rsidRDefault="006E208F">
      <w:pPr>
        <w:pStyle w:val="LBGovstyle2"/>
        <w:rPr>
          <w:color w:val="000000"/>
        </w:rPr>
      </w:pPr>
      <w:bookmarkStart w:id="60" w:name="_Ref89939961"/>
      <w:bookmarkStart w:id="61" w:name="_Ref90645993"/>
      <w:bookmarkEnd w:id="59"/>
      <w:bookmarkEnd w:id="60"/>
      <w:bookmarkEnd w:id="61"/>
      <w:r>
        <w:t>Риск утраты, случайной</w:t>
      </w:r>
      <w:r>
        <w:t xml:space="preserve"> гибели или повреждения товара переходит от Поставщика к Заказчику с момента подписания Сторонами документа, подтверждающего факт поставки товара Заказчику (Акта приема-передачи товара или товарной накладной, или товарно-транспортной накладной, или универс</w:t>
      </w:r>
      <w:r>
        <w:t>ального передаточного документа).</w:t>
      </w:r>
    </w:p>
    <w:p w:rsidR="00EB334B" w:rsidRDefault="006E208F">
      <w:pPr>
        <w:pStyle w:val="LBGovstyle1"/>
        <w:rPr>
          <w:color w:val="000000"/>
        </w:rPr>
      </w:pPr>
      <w:bookmarkStart w:id="62" w:name="_Hlk52513238"/>
      <w:bookmarkStart w:id="63" w:name="_Ref92919707"/>
      <w:bookmarkEnd w:id="62"/>
      <w:bookmarkEnd w:id="63"/>
      <w:r>
        <w:rPr>
          <w:color w:val="000000"/>
        </w:rPr>
        <w:t>Обеспечение исполнения Контракта</w:t>
      </w:r>
    </w:p>
    <w:p w:rsidR="00EB334B" w:rsidRDefault="006E208F">
      <w:pPr>
        <w:pStyle w:val="LBGovstyle2"/>
        <w:rPr>
          <w:color w:val="000000"/>
        </w:rPr>
      </w:pPr>
      <w:bookmarkStart w:id="64" w:name="_Ref83935525"/>
      <w:bookmarkStart w:id="65" w:name="_Hlk55995408"/>
      <w:bookmarkStart w:id="66" w:name="_Hlk55995533"/>
      <w:bookmarkStart w:id="67" w:name="_Hlk93340878"/>
      <w:bookmarkStart w:id="68" w:name="_Ref57646929"/>
      <w:bookmarkStart w:id="69" w:name="_Hlk93005381"/>
      <w:bookmarkStart w:id="70" w:name="_Ref49354044"/>
      <w:bookmarkStart w:id="71" w:name="_Ref49354051"/>
      <w:bookmarkStart w:id="72" w:name="_Hlk57647112"/>
      <w:bookmarkStart w:id="73" w:name="_Ref49353903"/>
      <w:bookmarkStart w:id="74" w:name="_Hlk95324947"/>
      <w:bookmarkStart w:id="75" w:name="_Hlk91367783"/>
      <w:bookmarkStart w:id="76" w:name="_Hlk93341163"/>
      <w:bookmarkStart w:id="77" w:name="_Hlk93008151"/>
      <w:bookmarkStart w:id="78" w:name="_Hlk93340747"/>
      <w:bookmarkStart w:id="79" w:name="_Ref83935692"/>
      <w:bookmarkStart w:id="80" w:name="_Hlk83935107"/>
      <w:bookmarkStart w:id="81" w:name="_Hlk52291560"/>
      <w:bookmarkStart w:id="82" w:name="_Hlk57647305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>
        <w:rPr>
          <w:color w:val="000000"/>
        </w:rPr>
        <w:t>Обеспечение исполнения Контракта не устанавливается.</w:t>
      </w:r>
    </w:p>
    <w:p w:rsidR="00EB334B" w:rsidRDefault="006E208F">
      <w:pPr>
        <w:pStyle w:val="LBGovstyle1"/>
        <w:rPr>
          <w:color w:val="000000"/>
        </w:rPr>
      </w:pPr>
      <w:bookmarkStart w:id="83" w:name="_Ref94090158"/>
      <w:bookmarkStart w:id="84" w:name="_Hlk52554851"/>
      <w:bookmarkEnd w:id="83"/>
      <w:r>
        <w:rPr>
          <w:color w:val="000000"/>
        </w:rPr>
        <w:t>Обеспечение гарантийных обязательств</w:t>
      </w:r>
      <w:bookmarkEnd w:id="84"/>
    </w:p>
    <w:p w:rsidR="00EB334B" w:rsidRDefault="006E208F">
      <w:pPr>
        <w:pStyle w:val="LBGovstyle2"/>
        <w:rPr>
          <w:color w:val="000000"/>
        </w:rPr>
      </w:pPr>
      <w:bookmarkStart w:id="85" w:name="_Hlk81515955"/>
      <w:bookmarkEnd w:id="85"/>
      <w:r>
        <w:rPr>
          <w:color w:val="000000"/>
        </w:rPr>
        <w:t>Обеспечение гарантийных обязательств не устанавливается.</w:t>
      </w:r>
    </w:p>
    <w:p w:rsidR="00EB334B" w:rsidRDefault="006E208F">
      <w:pPr>
        <w:pStyle w:val="LBGovstyle1"/>
        <w:rPr>
          <w:b w:val="0"/>
          <w:color w:val="000000"/>
        </w:rPr>
      </w:pPr>
      <w:bookmarkStart w:id="86" w:name="_Ref52540919"/>
      <w:r>
        <w:rPr>
          <w:color w:val="000000"/>
        </w:rPr>
        <w:t>Ответственность Сторон</w:t>
      </w:r>
      <w:bookmarkEnd w:id="86"/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:rsidR="00EB334B" w:rsidRDefault="006E208F">
      <w:pPr>
        <w:pStyle w:val="LBBodyText2"/>
        <w:rPr>
          <w:color w:val="000000"/>
        </w:rPr>
      </w:pPr>
      <w:r>
        <w:rPr>
          <w:color w:val="000000"/>
        </w:rPr>
        <w:t>Сторона освобождается от уплаты неустойки (штрафов, пеней), если докажет, что неисполне</w:t>
      </w:r>
      <w:r>
        <w:rPr>
          <w:color w:val="000000"/>
        </w:rPr>
        <w:t>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B334B" w:rsidRDefault="006E208F">
      <w:pPr>
        <w:pStyle w:val="LBBodyText2"/>
        <w:rPr>
          <w:color w:val="000000"/>
        </w:rPr>
      </w:pPr>
      <w:r>
        <w:rPr>
          <w:color w:val="000000"/>
        </w:rPr>
        <w:t>Общая сумма начисленных штрафов за неисполнение или ненадлежащее исполнение Поставщиком обязательств, предусмотр</w:t>
      </w:r>
      <w:r>
        <w:rPr>
          <w:color w:val="000000"/>
        </w:rPr>
        <w:t>енных Контрактом, не может превышать цену Контракта.</w:t>
      </w:r>
    </w:p>
    <w:p w:rsidR="00EB334B" w:rsidRDefault="006E208F">
      <w:pPr>
        <w:pStyle w:val="LBBodyText2"/>
        <w:rPr>
          <w:color w:val="000000"/>
        </w:rPr>
      </w:pPr>
      <w:r>
        <w:rPr>
          <w:color w:val="00000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В случае просрочки исполнения Заказчиком обязательств, п</w:t>
      </w:r>
      <w:r>
        <w:rPr>
          <w:color w:val="000000"/>
        </w:rPr>
        <w:t>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Пеня начисляется за каждый день просрочки исполн</w:t>
      </w:r>
      <w:r>
        <w:rPr>
          <w:color w:val="000000"/>
        </w:rPr>
        <w:t>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</w:t>
      </w:r>
      <w:r>
        <w:rPr>
          <w:color w:val="000000"/>
        </w:rPr>
        <w:t>еней ключевой ставки Центрального банка Российской Федерации от не уплаченной в срок суммы.</w:t>
      </w:r>
    </w:p>
    <w:p w:rsidR="00EB334B" w:rsidRDefault="006E208F">
      <w:pPr>
        <w:pStyle w:val="LBGovstyle2"/>
        <w:rPr>
          <w:color w:val="000000"/>
        </w:rPr>
      </w:pPr>
      <w:r>
        <w:rPr>
          <w:lang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</w:t>
      </w:r>
      <w:r>
        <w:rPr>
          <w:lang/>
        </w:rPr>
        <w:t xml:space="preserve"> Контрактом.</w:t>
      </w:r>
    </w:p>
    <w:p w:rsidR="00EB334B" w:rsidRDefault="006E208F">
      <w:pPr>
        <w:pStyle w:val="LBGovstyle3"/>
        <w:rPr>
          <w:color w:val="000000"/>
        </w:rPr>
      </w:pPr>
      <w:r>
        <w:rPr>
          <w:lang/>
        </w:rPr>
        <w:lastRenderedPageBreak/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</w:t>
      </w:r>
      <w:r>
        <w:rPr>
          <w:lang/>
        </w:rPr>
        <w:t>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</w:t>
      </w:r>
      <w:r>
        <w:rPr>
          <w:lang/>
        </w:rPr>
        <w:t>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</w:t>
      </w:r>
      <w:r>
        <w:rPr>
          <w:lang/>
        </w:rPr>
        <w:t>ельства Российской Федерации от 25.11.2013 № 1063» (далее – «</w:t>
      </w:r>
      <w:r>
        <w:rPr>
          <w:b/>
          <w:lang/>
        </w:rPr>
        <w:t>Постановление № 1042</w:t>
      </w:r>
      <w:r>
        <w:rPr>
          <w:lang/>
        </w:rPr>
        <w:t>») в следующем порядке: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</w:rPr>
        <w:t>1 000 рублей, если цена Контракта не превышает 3 млн. рублей (включительно).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В случае просрочки исполнения Поставщиком обязательств (в том числе гарант</w:t>
      </w:r>
      <w:r>
        <w:rPr>
          <w:color w:val="000000"/>
        </w:rPr>
        <w:t>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EB334B" w:rsidRDefault="006E208F">
      <w:pPr>
        <w:pStyle w:val="LBGovstyle2"/>
        <w:rPr>
          <w:color w:val="000000"/>
        </w:rPr>
      </w:pPr>
      <w:bookmarkStart w:id="87" w:name="_Ref83935293"/>
      <w:r>
        <w:rPr>
          <w:color w:val="000000"/>
        </w:rPr>
        <w:t>Пеня на</w:t>
      </w:r>
      <w:r>
        <w:rPr>
          <w:color w:val="000000"/>
        </w:rPr>
        <w:t>числяется за каждый день просрочки исполнения Поставщиком обязательства, предусмотренного Контрактом, начиная со дня следующего за днем истечения установленного Контрактом срока исполнения обязательства, в размере одной трехсотой действующей на дату уплаты</w:t>
      </w:r>
      <w:r>
        <w:rPr>
          <w:color w:val="000000"/>
        </w:rPr>
        <w:t xml:space="preserve"> пеней ключевой ставки Центрального банка Российской Федерации от цены Контракта, уменьшенной на сумму, пропорциональную количеству обязательств, предусмотренных Контрактом и фактически исполненных Поставщиком.</w:t>
      </w:r>
      <w:bookmarkEnd w:id="87"/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Штрафы начисляются за неисполнение или ненадл</w:t>
      </w:r>
      <w:r>
        <w:rPr>
          <w:color w:val="000000"/>
        </w:rPr>
        <w:t>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:rsidR="00EB334B" w:rsidRDefault="006E208F">
      <w:pPr>
        <w:pStyle w:val="LBGovstyle3"/>
        <w:rPr>
          <w:color w:val="000000"/>
        </w:rPr>
      </w:pPr>
      <w:r>
        <w:rPr>
          <w:color w:val="000000"/>
        </w:rPr>
        <w:t>Размер штрафа по каждому факту неисполнения или ненад</w:t>
      </w:r>
      <w:r>
        <w:rPr>
          <w:color w:val="000000"/>
        </w:rPr>
        <w:t>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</w:t>
      </w:r>
      <w:r>
        <w:rPr>
          <w:color w:val="000000"/>
        </w:rPr>
        <w:t>щем порядке: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</w:rPr>
        <w:t>10 % цены Контракта в случае, если цена Контракта не превышает 3 млн. рублей.</w:t>
      </w:r>
    </w:p>
    <w:p w:rsidR="00EB334B" w:rsidRDefault="006E208F">
      <w:pPr>
        <w:pStyle w:val="LBGovstyle3"/>
        <w:rPr>
          <w:color w:val="000000"/>
        </w:rPr>
      </w:pPr>
      <w:bookmarkStart w:id="88" w:name="_Ref492981817"/>
      <w:bookmarkStart w:id="89" w:name="_Hlk56505674"/>
      <w:bookmarkStart w:id="90" w:name="_Ref493079435"/>
      <w:bookmarkEnd w:id="88"/>
      <w:bookmarkEnd w:id="89"/>
      <w:bookmarkEnd w:id="90"/>
      <w:r>
        <w:rPr>
          <w:color w:val="000000"/>
        </w:rPr>
        <w:t>Размер штрафа Поставщика как победителя закупки (или иного участника закупки в случаях, установленных Федеральным законом о контрактной системе), предложившего наибо</w:t>
      </w:r>
      <w:r>
        <w:rPr>
          <w:color w:val="000000"/>
        </w:rPr>
        <w:t>лее высокую цену за право заключения Контракта,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</w:t>
      </w:r>
      <w:r>
        <w:rPr>
          <w:color w:val="000000"/>
        </w:rPr>
        <w:t>усмотренных Контрактом, устанавливается в соответствии с Постановлением № 1042 в следующем порядке</w:t>
      </w:r>
      <w:r>
        <w:rPr>
          <w:rStyle w:val="a4"/>
          <w:color w:val="000000"/>
        </w:rPr>
        <w:footnoteReference w:id="5"/>
      </w:r>
      <w:r>
        <w:rPr>
          <w:color w:val="000000"/>
        </w:rPr>
        <w:t>:</w:t>
      </w:r>
    </w:p>
    <w:p w:rsidR="00EB334B" w:rsidRDefault="006E208F">
      <w:pPr>
        <w:pStyle w:val="LBBodyText2"/>
        <w:rPr>
          <w:color w:val="000000"/>
        </w:rPr>
      </w:pPr>
      <w:r>
        <w:rPr>
          <w:color w:val="000000"/>
        </w:rPr>
        <w:t>В случае, если цена Контракта не превышает начальную (максимальную) цену Контракта: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</w:rPr>
        <w:t>10 % начальной (максимальной) цены Контракта в случае, если цена Контра</w:t>
      </w:r>
      <w:r>
        <w:rPr>
          <w:color w:val="000000"/>
        </w:rPr>
        <w:t>кта не превышает 3 млн. рублей.</w:t>
      </w:r>
    </w:p>
    <w:p w:rsidR="00EB334B" w:rsidRDefault="006E208F">
      <w:pPr>
        <w:pStyle w:val="LBGovstyle3"/>
        <w:rPr>
          <w:color w:val="000000"/>
        </w:rPr>
      </w:pPr>
      <w:bookmarkStart w:id="91" w:name="_Ref492996654"/>
      <w:bookmarkEnd w:id="91"/>
      <w:r>
        <w:rPr>
          <w:color w:val="000000"/>
        </w:rPr>
        <w:t>Размер штрафа по каждому факту неисполнения или ненадлежащего исполнения Постав</w:t>
      </w:r>
      <w:r>
        <w:rPr>
          <w:color w:val="000000"/>
        </w:rPr>
        <w:t>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</w:rPr>
        <w:t>1 000 рублей, если цена Контракта не превыша</w:t>
      </w:r>
      <w:r>
        <w:rPr>
          <w:color w:val="000000"/>
        </w:rPr>
        <w:t>ет 3 млн. рублей.</w:t>
      </w:r>
    </w:p>
    <w:p w:rsidR="00EB334B" w:rsidRDefault="006E208F">
      <w:pPr>
        <w:pStyle w:val="LBGovstyle1"/>
        <w:rPr>
          <w:b w:val="0"/>
          <w:color w:val="000000"/>
        </w:rPr>
      </w:pPr>
      <w:bookmarkStart w:id="92" w:name="_Hlk55482056"/>
      <w:bookmarkStart w:id="93" w:name="_Hlk55482099"/>
      <w:bookmarkEnd w:id="92"/>
      <w:bookmarkEnd w:id="93"/>
      <w:r>
        <w:rPr>
          <w:color w:val="000000"/>
        </w:rPr>
        <w:lastRenderedPageBreak/>
        <w:t>Форс-мажорные обстоятельства</w:t>
      </w:r>
    </w:p>
    <w:p w:rsidR="00EB334B" w:rsidRDefault="006E208F">
      <w:pPr>
        <w:pStyle w:val="LBGovstyle2"/>
        <w:rPr>
          <w:color w:val="000000"/>
        </w:rPr>
      </w:pPr>
      <w: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</w:t>
      </w:r>
      <w:r>
        <w:t xml:space="preserve">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Сторона, для которой создалась невозможность выполнения обязательств по Контракту,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</w:t>
      </w:r>
      <w:r>
        <w:rPr>
          <w:color w:val="000000"/>
        </w:rPr>
        <w:t>вах лишает соответствующую Сторону права ссылаться на них в будущем.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:rsidR="00EB334B" w:rsidRDefault="006E208F">
      <w:pPr>
        <w:pStyle w:val="LBGovstyle1"/>
        <w:rPr>
          <w:b w:val="0"/>
          <w:color w:val="000000"/>
        </w:rPr>
      </w:pPr>
      <w:bookmarkStart w:id="94" w:name="_Ref11953035"/>
      <w:bookmarkEnd w:id="94"/>
      <w:r>
        <w:rPr>
          <w:color w:val="000000"/>
        </w:rPr>
        <w:t>Порядок разрешения споров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Все разногласия и</w:t>
      </w:r>
      <w:r>
        <w:rPr>
          <w:color w:val="000000"/>
        </w:rPr>
        <w:t xml:space="preserve">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:rsidR="00EB334B" w:rsidRDefault="006E208F">
      <w:pPr>
        <w:pStyle w:val="LBGovstyle2"/>
        <w:rPr>
          <w:color w:val="000000"/>
        </w:rPr>
      </w:pPr>
      <w:r>
        <w:t>При неурегулировании Сторонами спора в досудебном порядке спор разрешается в Арбитражном суде</w:t>
      </w:r>
      <w:r>
        <w:t xml:space="preserve"> города Санкт-Петербурга и Ленинградской области</w:t>
      </w:r>
      <w:r>
        <w:rPr>
          <w:color w:val="000000"/>
        </w:rPr>
        <w:t>.</w:t>
      </w:r>
    </w:p>
    <w:p w:rsidR="00EB334B" w:rsidRDefault="006E208F">
      <w:pPr>
        <w:pStyle w:val="LBGovstyle1"/>
        <w:rPr>
          <w:b w:val="0"/>
          <w:color w:val="000000"/>
        </w:rPr>
      </w:pPr>
      <w:bookmarkStart w:id="95" w:name="_Ref8240891"/>
      <w:bookmarkEnd w:id="95"/>
      <w:r>
        <w:rPr>
          <w:color w:val="000000"/>
        </w:rPr>
        <w:t>Срок действия и порядок изменения Контракта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Контракт вступает в силу с даты его заключения и действует до полного исполнения Сторонами своих обязательств по Контракту.</w:t>
      </w:r>
    </w:p>
    <w:p w:rsidR="00EB334B" w:rsidRDefault="006E208F">
      <w:pPr>
        <w:pStyle w:val="LBGovstyle3"/>
        <w:rPr>
          <w:color w:val="000000"/>
        </w:rPr>
      </w:pPr>
      <w:r>
        <w:t>если при исполнении Контракта возникли</w:t>
      </w:r>
      <w:r>
        <w:t xml:space="preserve"> независящие от Сторон Контракта обстоятельства, влекущие невозможность его исполнения - на основании решения Правительства Российской Федерации, высшего исполнительного органа субъекта Российской Федерации, местной администрации при осуществлении закупки </w:t>
      </w:r>
      <w:r>
        <w:t>для федеральных нужд, нужд субъекта Российской Федерации, муниципальных нужд соответственно.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</w:t>
      </w:r>
      <w:r>
        <w:rPr>
          <w:color w:val="000000"/>
        </w:rPr>
        <w:t>акта.</w:t>
      </w:r>
    </w:p>
    <w:p w:rsidR="00EB334B" w:rsidRDefault="006E208F">
      <w:pPr>
        <w:pStyle w:val="LBGovstyle1"/>
        <w:rPr>
          <w:b w:val="0"/>
          <w:color w:val="000000"/>
        </w:rPr>
      </w:pPr>
      <w:r>
        <w:rPr>
          <w:color w:val="000000"/>
        </w:rPr>
        <w:t>Расторжение Контракта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Р</w:t>
      </w:r>
      <w:r>
        <w:rPr>
          <w:color w:val="000000"/>
          <w:shd w:val="clear" w:color="auto" w:fill="FFFFFF"/>
        </w:rPr>
        <w:t>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Заказчик вправе принять ре</w:t>
      </w:r>
      <w:r>
        <w:rPr>
          <w:color w:val="000000"/>
        </w:rPr>
        <w:t>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EB334B" w:rsidRDefault="006E208F">
      <w:pPr>
        <w:pStyle w:val="LBBodyText2"/>
        <w:rPr>
          <w:color w:val="000000"/>
        </w:rPr>
      </w:pPr>
      <w:r>
        <w:rPr>
          <w:color w:val="000000"/>
        </w:rPr>
        <w:t>До принятия такого решения Заказчик вправе провести эксперт</w:t>
      </w:r>
      <w:r>
        <w:rPr>
          <w:color w:val="000000"/>
        </w:rPr>
        <w:t>изу поставленного товара с привлечением экспертов, экспертных организаций.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</w:t>
      </w:r>
      <w:r>
        <w:rPr>
          <w:color w:val="000000"/>
        </w:rPr>
        <w:t xml:space="preserve">о Заказчиком только при условии, что по результатам экспертизы поставленного товара в заключении эксперта, экспертной организации будут </w:t>
      </w:r>
      <w:r>
        <w:rPr>
          <w:color w:val="000000"/>
        </w:rPr>
        <w:lastRenderedPageBreak/>
        <w:t>подтверждены нарушения условий Контракта, послужившие основанием для одностороннего отказа Заказчика от исполнения Контр</w:t>
      </w:r>
      <w:r>
        <w:rPr>
          <w:color w:val="000000"/>
        </w:rPr>
        <w:t>акта.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Поставщика об одностороннем отказе от исполнения Контракта.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 xml:space="preserve">Заказчик </w:t>
      </w:r>
      <w:r>
        <w:rPr>
          <w:color w:val="000000"/>
        </w:rPr>
        <w:t>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</w:t>
      </w:r>
      <w:r>
        <w:rPr>
          <w:color w:val="000000"/>
        </w:rPr>
        <w:t>ие условий Контракта, послужившее основанием для принятия указанного решения, а также Заказчику компенсированы затраты на проведение экспертизы поставленного товара с привлечением экспертов, экспертных организаций. Данное правило не применяется в случае по</w:t>
      </w:r>
      <w:r>
        <w:rPr>
          <w:color w:val="000000"/>
        </w:rPr>
        <w:t>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Поставщик вправе принять решение об одностороннем отказе от исполнения</w:t>
      </w:r>
      <w:r>
        <w:rPr>
          <w:color w:val="000000"/>
        </w:rPr>
        <w:t xml:space="preserve">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Решение Поставщика об одностороннем отказе от исполнения Контракта вступает в силу и Контракт считаетс</w:t>
      </w:r>
      <w:r>
        <w:rPr>
          <w:color w:val="000000"/>
        </w:rPr>
        <w:t>я расторгнутым через 10 (Десять) дней с даты надлежащего уведомления Поставщиком Заказчика об одностороннем отказе от исполнения Контракта.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Поставщик обязан отменить не вступившее в силу решение об одностороннем отказе от исполнения Контракта, если в течен</w:t>
      </w:r>
      <w:r>
        <w:rPr>
          <w:color w:val="000000"/>
        </w:rPr>
        <w:t>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Заказчик обязан принять решен</w:t>
      </w:r>
      <w:r>
        <w:rPr>
          <w:color w:val="000000"/>
        </w:rPr>
        <w:t>ие об одностороннем отказе от исполнения Контракта</w:t>
      </w:r>
      <w:r>
        <w:t xml:space="preserve"> в случае, если в ходе исполнения Контракта будет установлено, что</w:t>
      </w:r>
      <w:r>
        <w:rPr>
          <w:color w:val="000000"/>
        </w:rPr>
        <w:t>: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</w:rPr>
        <w:t>Поставщик и (или) поставляемый товар перестали соответствовать установленным извещением об осуществлении закупки и (или) документацией о з</w:t>
      </w:r>
      <w:r>
        <w:rPr>
          <w:color w:val="000000"/>
        </w:rPr>
        <w:t>акупке (если Федеральным законом о контрактной системе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</w:t>
      </w:r>
      <w:r>
        <w:rPr>
          <w:color w:val="000000"/>
        </w:rPr>
        <w:t>й системе) и (или) поставляемому товару;</w:t>
      </w:r>
    </w:p>
    <w:p w:rsidR="00EB334B" w:rsidRDefault="006E208F">
      <w:pPr>
        <w:pStyle w:val="LBGovstyle5"/>
        <w:rPr>
          <w:color w:val="000000"/>
        </w:rPr>
      </w:pPr>
      <w:r>
        <w:rPr>
          <w:color w:val="000000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а) настоящего пункта, что позволило ему стат</w:t>
      </w:r>
      <w:r>
        <w:rPr>
          <w:color w:val="000000"/>
        </w:rPr>
        <w:t>ь победителем определения поставщика.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порядке, установленном законодательством Российск</w:t>
      </w:r>
      <w:r>
        <w:rPr>
          <w:color w:val="000000"/>
        </w:rPr>
        <w:t>ой Федерации о контрактной системе в сфере закупок.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</w:t>
      </w:r>
      <w:r>
        <w:rPr>
          <w:color w:val="000000"/>
        </w:rPr>
        <w:t>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EB334B" w:rsidRDefault="006E208F">
      <w:pPr>
        <w:pStyle w:val="LBGovstyle1"/>
        <w:rPr>
          <w:color w:val="000000"/>
        </w:rPr>
      </w:pPr>
      <w:r>
        <w:rPr>
          <w:color w:val="000000"/>
        </w:rPr>
        <w:t>Антикоррупционная оговорка</w:t>
      </w:r>
    </w:p>
    <w:p w:rsidR="00EB334B" w:rsidRDefault="006E208F">
      <w:pPr>
        <w:pStyle w:val="LBGovstyle2"/>
        <w:rPr>
          <w:color w:val="000000"/>
        </w:rPr>
      </w:pPr>
      <w:r>
        <w:t>При исполнении своих обязательств по настоящему контракту Стороны, их аффилированные лица, работни</w:t>
      </w:r>
      <w:r>
        <w:t xml:space="preserve">ки или посредники не выплачивают, не предлагают выплатить и не разрешают выплату каких-либо денежных средств или ценностей прямо </w:t>
      </w:r>
      <w:r>
        <w:lastRenderedPageBreak/>
        <w:t>или косвенно любым лицам для оказания влияния на действия или решения этих лиц с целью получить какие-либо неправомерные преиму</w:t>
      </w:r>
      <w:r>
        <w:t>щества или иные неправомерные цели.</w:t>
      </w:r>
    </w:p>
    <w:p w:rsidR="00EB334B" w:rsidRDefault="006E208F">
      <w:pPr>
        <w:pStyle w:val="LBGovstyle2"/>
        <w:rPr>
          <w:color w:val="000000"/>
        </w:rPr>
      </w:pPr>
      <w: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ка</w:t>
      </w:r>
      <w:r>
        <w:t>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EB334B" w:rsidRDefault="006E208F">
      <w:pPr>
        <w:pStyle w:val="LBGovstyle2"/>
        <w:rPr>
          <w:color w:val="000000"/>
        </w:rPr>
      </w:pPr>
      <w:r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</w:t>
      </w:r>
      <w:r>
        <w:t>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:rsidR="00EB334B" w:rsidRDefault="006E208F">
      <w:pPr>
        <w:pStyle w:val="LBGovstyle2"/>
        <w:rPr>
          <w:color w:val="000000"/>
        </w:rPr>
      </w:pPr>
      <w:r>
        <w:t>В письменном уведомлении Сторона обяз</w:t>
      </w:r>
      <w:r>
        <w:t>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</w:t>
      </w:r>
      <w:r>
        <w:t>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</w:t>
      </w:r>
      <w:r>
        <w:t>и легализации (отмыванию) доходов, полученных преступным путем.</w:t>
      </w:r>
    </w:p>
    <w:p w:rsidR="00EB334B" w:rsidRDefault="006E208F">
      <w:pPr>
        <w:pStyle w:val="LBGovstyle2"/>
        <w:rPr>
          <w:color w:val="000000"/>
        </w:rPr>
      </w:pPr>
      <w:r>
        <w:t>В случае нарушения одной Стороной обязательств воздерживаться от запрещенных в разделах настоящего контракта действий и (или) неполучения другой Стороной в установленный настоящим контрактом с</w:t>
      </w:r>
      <w:r>
        <w:t>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EB334B" w:rsidRDefault="006E208F">
      <w:pPr>
        <w:pStyle w:val="LBGovstyle1"/>
        <w:rPr>
          <w:b w:val="0"/>
          <w:color w:val="000000"/>
        </w:rPr>
      </w:pPr>
      <w:bookmarkStart w:id="96" w:name="_Ref8437479"/>
      <w:bookmarkStart w:id="97" w:name="_Ref34024376"/>
      <w:bookmarkEnd w:id="96"/>
      <w:bookmarkEnd w:id="97"/>
      <w:r>
        <w:rPr>
          <w:color w:val="000000"/>
        </w:rPr>
        <w:t>Прочие условия</w:t>
      </w:r>
    </w:p>
    <w:p w:rsidR="00EB334B" w:rsidRDefault="006E208F">
      <w:pPr>
        <w:pStyle w:val="LBGovstyle2"/>
        <w:rPr>
          <w:color w:val="000000"/>
        </w:rPr>
      </w:pPr>
      <w:bookmarkStart w:id="98" w:name="_Hlk55996250"/>
      <w:bookmarkEnd w:id="98"/>
      <w:r>
        <w:rPr>
          <w:color w:val="000000"/>
        </w:rPr>
        <w:t>Все приложения к Контрак</w:t>
      </w:r>
      <w:r>
        <w:rPr>
          <w:color w:val="000000"/>
        </w:rPr>
        <w:t xml:space="preserve">ту являются его </w:t>
      </w:r>
      <w:bookmarkStart w:id="99" w:name="_Hlk53837905"/>
      <w:r>
        <w:rPr>
          <w:color w:val="000000"/>
        </w:rPr>
        <w:t>неотъемлемой</w:t>
      </w:r>
      <w:bookmarkEnd w:id="99"/>
      <w:r>
        <w:rPr>
          <w:color w:val="000000"/>
        </w:rPr>
        <w:t xml:space="preserve"> частью. К Контракту прилагаются:</w:t>
      </w:r>
    </w:p>
    <w:p w:rsidR="00EB334B" w:rsidRDefault="006E208F">
      <w:pPr>
        <w:pStyle w:val="BdyText2"/>
        <w:rPr>
          <w:color w:val="000000"/>
        </w:rPr>
      </w:pPr>
      <w:r>
        <w:rPr>
          <w:color w:val="000000"/>
        </w:rPr>
        <w:t>Приложение № 1 «Спецификация»</w:t>
      </w:r>
    </w:p>
    <w:p w:rsidR="00EB334B" w:rsidRDefault="006E208F">
      <w:pPr>
        <w:pStyle w:val="LBGovstyle2"/>
        <w:rPr>
          <w:color w:val="000000"/>
        </w:rPr>
      </w:pPr>
      <w:bookmarkStart w:id="100" w:name="_Hlk93327463"/>
      <w:bookmarkEnd w:id="100"/>
      <w:r>
        <w:rPr>
          <w:color w:val="000000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</w:t>
      </w:r>
      <w:r>
        <w:rPr>
          <w:color w:val="000000"/>
        </w:rPr>
        <w:t>чих дней с даты такого изменения.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 xml:space="preserve"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</w:t>
      </w:r>
      <w:r>
        <w:rPr>
          <w:color w:val="000000"/>
        </w:rPr>
        <w:t>слияния или присоединения.</w:t>
      </w:r>
    </w:p>
    <w:p w:rsidR="00EB334B" w:rsidRDefault="006E208F">
      <w:pPr>
        <w:pStyle w:val="LBGovstyle2"/>
        <w:rPr>
          <w:color w:val="000000"/>
        </w:rPr>
      </w:pPr>
      <w:r>
        <w:rPr>
          <w:color w:val="000000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:rsidR="00EB334B" w:rsidRDefault="006E208F">
      <w:pPr>
        <w:pStyle w:val="LBGovstyle1"/>
        <w:rPr>
          <w:b w:val="0"/>
          <w:color w:val="000000"/>
        </w:rPr>
      </w:pPr>
      <w:r>
        <w:rPr>
          <w:color w:val="000000"/>
        </w:rPr>
        <w:t>Адреса места нахождения, банковские реквизиты и 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/>
      </w:tblPr>
      <w:tblGrid>
        <w:gridCol w:w="4785"/>
        <w:gridCol w:w="4786"/>
      </w:tblGrid>
      <w:tr w:rsidR="00EB334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334B" w:rsidRDefault="006E208F">
            <w:pPr>
              <w:spacing w:before="120" w:after="120"/>
              <w:ind w:left="72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Заказчик: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МБУДО</w:t>
            </w:r>
            <w:r>
              <w:rPr>
                <w:color w:val="000000"/>
              </w:rPr>
              <w:t xml:space="preserve"> ДДЮТ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Адрес места нахождения: Ленинградская область г.Волхов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 xml:space="preserve">Почтовый адрес: Российская Федерация, </w:t>
            </w:r>
            <w:r>
              <w:rPr>
                <w:color w:val="000000"/>
              </w:rPr>
              <w:lastRenderedPageBreak/>
              <w:t>187402, Ленинградская обл, Волховский р-н, Волхов г, Кировский пр-кт, Д. 36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ИНН/КПП 4702000376/470201001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ОГРН 1024700530183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ОКТМО 41609101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Тел./факс: 7-81363-23511/7-81363-23511</w:t>
            </w:r>
            <w:bookmarkStart w:id="101" w:name="_GoBack"/>
            <w:bookmarkEnd w:id="101"/>
          </w:p>
          <w:p w:rsidR="00EB334B" w:rsidRPr="0042005C" w:rsidRDefault="006E208F">
            <w:pPr>
              <w:pStyle w:val="LBBodyText2"/>
              <w:rPr>
                <w:color w:val="000000"/>
                <w:lang w:val="en-US"/>
              </w:rPr>
            </w:pPr>
            <w:r w:rsidRPr="0042005C">
              <w:rPr>
                <w:color w:val="000000"/>
                <w:lang w:val="en-US"/>
              </w:rPr>
              <w:t>E-mail: volkhov_ddt@mail.ru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Лицевой счет в финансовом органе: 2</w:t>
            </w:r>
            <w:r w:rsidR="0042005C">
              <w:rPr>
                <w:color w:val="000000"/>
              </w:rPr>
              <w:t>0</w:t>
            </w:r>
            <w:r>
              <w:rPr>
                <w:color w:val="000000"/>
              </w:rPr>
              <w:t>07611900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в КФ Волховского МР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Номер счета финансового органа: 03234643416090004500</w:t>
            </w:r>
          </w:p>
          <w:p w:rsidR="0042005C" w:rsidRDefault="0042005C" w:rsidP="0042005C">
            <w:pPr>
              <w:shd w:val="clear" w:color="auto" w:fill="FFFFFF"/>
              <w:rPr>
                <w:rFonts w:eastAsia="Arial Unicode MS" w:cs="Arial Unicode MS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/>
                <w:bCs/>
                <w:color w:val="000000"/>
                <w:sz w:val="24"/>
                <w:szCs w:val="24"/>
              </w:rPr>
              <w:t xml:space="preserve">            ОКЦ № 1 СЗГУ Банка России/ </w:t>
            </w:r>
          </w:p>
          <w:p w:rsidR="0042005C" w:rsidRDefault="0042005C" w:rsidP="0042005C">
            <w:pPr>
              <w:shd w:val="clear" w:color="auto" w:fill="FFFFFF"/>
              <w:rPr>
                <w:rFonts w:eastAsia="Arial Unicode MS" w:cs="Arial Unicode MS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/>
                <w:bCs/>
                <w:color w:val="000000"/>
                <w:sz w:val="24"/>
                <w:szCs w:val="24"/>
              </w:rPr>
              <w:t xml:space="preserve">            УФК по Ленинградской области </w:t>
            </w:r>
          </w:p>
          <w:p w:rsidR="0042005C" w:rsidRDefault="0042005C" w:rsidP="0042005C">
            <w:pPr>
              <w:spacing w:line="240" w:lineRule="atLeast"/>
              <w:rPr>
                <w:rFonts w:eastAsia="Arial Unicode MS" w:cs="Arial Unicode MS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 w:cs="Arial Unicode MS"/>
                <w:bCs/>
                <w:color w:val="000000"/>
                <w:sz w:val="24"/>
                <w:szCs w:val="24"/>
              </w:rPr>
              <w:t xml:space="preserve">            г. Санкт-Петербург </w:t>
            </w:r>
          </w:p>
          <w:p w:rsidR="0042005C" w:rsidRDefault="0042005C" w:rsidP="0042005C">
            <w:pPr>
              <w:rPr>
                <w:snapToGrid w:val="0"/>
                <w:sz w:val="24"/>
              </w:rPr>
            </w:pPr>
            <w:r>
              <w:rPr>
                <w:rFonts w:eastAsia="Arial Unicode MS" w:cs="Arial Unicode MS"/>
                <w:bCs/>
                <w:color w:val="000000"/>
                <w:sz w:val="24"/>
                <w:szCs w:val="24"/>
              </w:rPr>
              <w:t xml:space="preserve">            </w:t>
            </w:r>
            <w:r>
              <w:rPr>
                <w:snapToGrid w:val="0"/>
                <w:sz w:val="24"/>
              </w:rPr>
              <w:t>БИК 044030098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Ответственное лицо за исполнение Контракта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Качанова Ульяна Сергеевна,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Тел.: 8(81363)79-770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334B" w:rsidRDefault="006E208F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Поставщик:</w:t>
            </w:r>
          </w:p>
          <w:p w:rsidR="00EB334B" w:rsidRDefault="00EB334B">
            <w:pPr>
              <w:pStyle w:val="LBBodyText2"/>
              <w:rPr>
                <w:color w:val="000000"/>
              </w:rPr>
            </w:pPr>
          </w:p>
          <w:p w:rsidR="00EB334B" w:rsidRDefault="006E208F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Получатели платежей по Контракту:</w:t>
            </w:r>
          </w:p>
        </w:tc>
      </w:tr>
      <w:tr w:rsidR="00EB334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34B" w:rsidRDefault="006E208F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От имени Заказчика</w:t>
            </w:r>
          </w:p>
          <w:p w:rsidR="00EB334B" w:rsidRDefault="006E208F">
            <w:pPr>
              <w:pStyle w:val="LBBodyText1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EB334B" w:rsidRDefault="006E208F">
            <w:pPr>
              <w:pStyle w:val="LBBodyText2"/>
              <w:jc w:val="left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34B" w:rsidRDefault="006E208F">
            <w:pPr>
              <w:pStyle w:val="LBBodyText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 имени Поставщика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EB334B" w:rsidRDefault="006E208F">
            <w:pPr>
              <w:pStyle w:val="LBBodyText2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</w:tr>
    </w:tbl>
    <w:p w:rsidR="00EB334B" w:rsidRDefault="00EB334B">
      <w:pPr>
        <w:pStyle w:val="LBBodyText2"/>
        <w:rPr>
          <w:color w:val="000000"/>
        </w:rPr>
      </w:pPr>
    </w:p>
    <w:p w:rsidR="00EB334B" w:rsidRDefault="00EB334B">
      <w:pPr>
        <w:pStyle w:val="LBBodyText2"/>
        <w:rPr>
          <w:b/>
          <w:color w:val="000000"/>
        </w:rPr>
      </w:pPr>
    </w:p>
    <w:p w:rsidR="00EB334B" w:rsidRDefault="006E208F">
      <w:pPr>
        <w:pageBreakBefore/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1 к Контракту </w:t>
      </w:r>
    </w:p>
    <w:p w:rsidR="00EB334B" w:rsidRDefault="006E208F">
      <w:pPr>
        <w:pStyle w:val="LBBodyText1"/>
        <w:spacing w:before="0" w:after="0"/>
        <w:jc w:val="right"/>
        <w:rPr>
          <w:color w:val="000000"/>
        </w:rPr>
      </w:pPr>
      <w:r>
        <w:rPr>
          <w:color w:val="000000"/>
        </w:rPr>
        <w:t>от «____»__________ _____ г.</w:t>
      </w:r>
    </w:p>
    <w:p w:rsidR="00EB334B" w:rsidRDefault="006E208F">
      <w:pPr>
        <w:pStyle w:val="LBBodyText1"/>
        <w:spacing w:before="0" w:after="0"/>
        <w:jc w:val="right"/>
        <w:rPr>
          <w:color w:val="000000"/>
        </w:rPr>
      </w:pPr>
      <w:r>
        <w:rPr>
          <w:color w:val="000000"/>
        </w:rPr>
        <w:t>№ ______</w:t>
      </w:r>
    </w:p>
    <w:p w:rsidR="00EB334B" w:rsidRDefault="00EB334B">
      <w:pPr>
        <w:pStyle w:val="LBBodyText1"/>
        <w:rPr>
          <w:color w:val="000000"/>
        </w:rPr>
      </w:pPr>
    </w:p>
    <w:p w:rsidR="00EB334B" w:rsidRDefault="00EB334B">
      <w:pPr>
        <w:pStyle w:val="LBBodyText1"/>
        <w:rPr>
          <w:color w:val="000000"/>
        </w:rPr>
      </w:pPr>
    </w:p>
    <w:p w:rsidR="00EB334B" w:rsidRDefault="006E208F">
      <w:pPr>
        <w:pStyle w:val="LBBodyText1"/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EB334B" w:rsidRDefault="00EB334B">
      <w:pPr>
        <w:pStyle w:val="LBBodyText1"/>
        <w:rPr>
          <w:b/>
          <w:color w:val="000000"/>
          <w:sz w:val="20"/>
        </w:rPr>
      </w:pPr>
    </w:p>
    <w:tbl>
      <w:tblPr>
        <w:tblW w:w="95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0"/>
        <w:gridCol w:w="460"/>
        <w:gridCol w:w="438"/>
        <w:gridCol w:w="795"/>
        <w:gridCol w:w="795"/>
        <w:gridCol w:w="1324"/>
        <w:gridCol w:w="1324"/>
        <w:gridCol w:w="698"/>
        <w:gridCol w:w="539"/>
        <w:gridCol w:w="884"/>
        <w:gridCol w:w="755"/>
        <w:gridCol w:w="884"/>
      </w:tblGrid>
      <w:tr w:rsidR="00EB334B">
        <w:tc>
          <w:tcPr>
            <w:tcW w:w="851" w:type="dxa"/>
            <w:shd w:val="clear" w:color="auto" w:fill="auto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№ п/п</w:t>
            </w:r>
          </w:p>
        </w:tc>
        <w:tc>
          <w:tcPr>
            <w:tcW w:w="596" w:type="dxa"/>
            <w:shd w:val="clear" w:color="auto" w:fill="auto"/>
          </w:tcPr>
          <w:p w:rsidR="00EB334B" w:rsidRDefault="006E208F">
            <w:pPr>
              <w:pStyle w:val="LBBodyText1"/>
              <w:jc w:val="left"/>
            </w:pPr>
            <w:r>
              <w:rPr>
                <w:sz w:val="20"/>
              </w:rPr>
              <w:t>Код группы</w:t>
            </w:r>
          </w:p>
        </w:tc>
        <w:tc>
          <w:tcPr>
            <w:tcW w:w="561" w:type="dxa"/>
            <w:shd w:val="clear" w:color="auto" w:fill="auto"/>
          </w:tcPr>
          <w:p w:rsidR="00EB334B" w:rsidRDefault="006E208F">
            <w:pPr>
              <w:pStyle w:val="LBBodyText1"/>
              <w:jc w:val="left"/>
            </w:pPr>
            <w:r>
              <w:rPr>
                <w:sz w:val="20"/>
              </w:rPr>
              <w:t>Код продукции</w:t>
            </w:r>
          </w:p>
        </w:tc>
        <w:tc>
          <w:tcPr>
            <w:tcW w:w="1134" w:type="dxa"/>
            <w:shd w:val="clear" w:color="auto" w:fill="auto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Код ОКПД 2</w:t>
            </w:r>
          </w:p>
        </w:tc>
        <w:tc>
          <w:tcPr>
            <w:tcW w:w="1134" w:type="dxa"/>
            <w:shd w:val="clear" w:color="auto" w:fill="auto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Код КТРУ</w:t>
            </w:r>
          </w:p>
        </w:tc>
        <w:tc>
          <w:tcPr>
            <w:tcW w:w="1984" w:type="dxa"/>
            <w:shd w:val="clear" w:color="auto" w:fill="auto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Наименование товара </w:t>
            </w:r>
          </w:p>
        </w:tc>
        <w:tc>
          <w:tcPr>
            <w:tcW w:w="1984" w:type="dxa"/>
            <w:shd w:val="clear" w:color="auto" w:fill="auto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Характеристики товара</w:t>
            </w:r>
          </w:p>
        </w:tc>
        <w:tc>
          <w:tcPr>
            <w:tcW w:w="978" w:type="dxa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Ед. изм.</w:t>
            </w:r>
          </w:p>
        </w:tc>
        <w:tc>
          <w:tcPr>
            <w:tcW w:w="723" w:type="dxa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Кол-во</w:t>
            </w:r>
          </w:p>
        </w:tc>
        <w:tc>
          <w:tcPr>
            <w:tcW w:w="1276" w:type="dxa"/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Цена единицы товара</w:t>
            </w:r>
            <w:r>
              <w:rPr>
                <w:i/>
                <w:color w:val="000000"/>
                <w:sz w:val="20"/>
              </w:rPr>
              <w:t xml:space="preserve"> (включая НДС / НДС не облагается)</w:t>
            </w:r>
            <w:r>
              <w:rPr>
                <w:color w:val="000000"/>
                <w:sz w:val="20"/>
              </w:rPr>
              <w:t>, руб.</w:t>
            </w:r>
          </w:p>
        </w:tc>
        <w:tc>
          <w:tcPr>
            <w:tcW w:w="1070" w:type="dxa"/>
          </w:tcPr>
          <w:p w:rsidR="00EB334B" w:rsidRDefault="006E208F">
            <w:pPr>
              <w:pStyle w:val="LBBodyText1"/>
              <w:jc w:val="left"/>
            </w:pPr>
            <w:r>
              <w:rPr>
                <w:sz w:val="20"/>
              </w:rPr>
              <w:t xml:space="preserve">Сумма НДС </w:t>
            </w:r>
            <w:r>
              <w:rPr>
                <w:i/>
                <w:sz w:val="20"/>
              </w:rPr>
              <w:t xml:space="preserve">(включая НДС / НДС не облагается), </w:t>
            </w:r>
            <w:r>
              <w:rPr>
                <w:sz w:val="20"/>
              </w:rPr>
              <w:t>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B334B" w:rsidRDefault="006E208F">
            <w:pPr>
              <w:pStyle w:val="LBBodyText1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Стоимость товара </w:t>
            </w:r>
            <w:r>
              <w:rPr>
                <w:i/>
                <w:color w:val="000000"/>
                <w:sz w:val="20"/>
              </w:rPr>
              <w:t>(включая НДС / НДС не облагается)</w:t>
            </w:r>
            <w:r>
              <w:rPr>
                <w:color w:val="000000"/>
                <w:sz w:val="20"/>
              </w:rPr>
              <w:t>, руб.</w:t>
            </w:r>
          </w:p>
        </w:tc>
      </w:tr>
      <w:tr w:rsidR="00EB334B">
        <w:trPr>
          <w:trHeight w:val="248"/>
        </w:trPr>
        <w:tc>
          <w:tcPr>
            <w:tcW w:w="851" w:type="dxa"/>
            <w:shd w:val="clear" w:color="auto" w:fill="auto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596" w:type="dxa"/>
            <w:shd w:val="clear" w:color="auto" w:fill="auto"/>
          </w:tcPr>
          <w:p w:rsidR="00EB334B" w:rsidRDefault="00EB334B">
            <w:pPr>
              <w:pStyle w:val="LBBodyText1"/>
              <w:jc w:val="left"/>
            </w:pPr>
          </w:p>
        </w:tc>
        <w:tc>
          <w:tcPr>
            <w:tcW w:w="561" w:type="dxa"/>
            <w:shd w:val="clear" w:color="auto" w:fill="auto"/>
          </w:tcPr>
          <w:p w:rsidR="00EB334B" w:rsidRDefault="00EB334B">
            <w:pPr>
              <w:pStyle w:val="LBBodyText1"/>
              <w:jc w:val="left"/>
            </w:pPr>
          </w:p>
        </w:tc>
        <w:tc>
          <w:tcPr>
            <w:tcW w:w="1134" w:type="dxa"/>
            <w:shd w:val="clear" w:color="auto" w:fill="auto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978" w:type="dxa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723" w:type="dxa"/>
            <w:shd w:val="clear" w:color="auto" w:fill="auto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  <w:tc>
          <w:tcPr>
            <w:tcW w:w="1070" w:type="dxa"/>
          </w:tcPr>
          <w:p w:rsidR="00EB334B" w:rsidRDefault="00EB334B">
            <w:pPr>
              <w:pStyle w:val="LBBodyText1"/>
              <w:jc w:val="left"/>
            </w:pPr>
          </w:p>
        </w:tc>
        <w:tc>
          <w:tcPr>
            <w:tcW w:w="1276" w:type="dxa"/>
            <w:shd w:val="clear" w:color="auto" w:fill="auto"/>
          </w:tcPr>
          <w:p w:rsidR="00EB334B" w:rsidRDefault="00EB334B">
            <w:pPr>
              <w:pStyle w:val="LBBodyText1"/>
              <w:jc w:val="left"/>
              <w:rPr>
                <w:color w:val="000000"/>
                <w:sz w:val="20"/>
              </w:rPr>
            </w:pPr>
          </w:p>
        </w:tc>
      </w:tr>
    </w:tbl>
    <w:p w:rsidR="00EB334B" w:rsidRDefault="00EB334B">
      <w:pPr>
        <w:pStyle w:val="LBBodyText1"/>
        <w:rPr>
          <w:b/>
          <w:color w:val="000000"/>
          <w:sz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/>
      </w:tblPr>
      <w:tblGrid>
        <w:gridCol w:w="4785"/>
        <w:gridCol w:w="4786"/>
      </w:tblGrid>
      <w:tr w:rsidR="00EB334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34B" w:rsidRDefault="006E208F">
            <w:pPr>
              <w:pStyle w:val="LBBodyText2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Заказчик</w:t>
            </w:r>
          </w:p>
          <w:p w:rsidR="00EB334B" w:rsidRDefault="006E208F">
            <w:pPr>
              <w:pStyle w:val="LBBodyText1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EB334B" w:rsidRDefault="006E208F">
            <w:pPr>
              <w:pStyle w:val="LBBodyText2"/>
              <w:ind w:left="0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EB334B" w:rsidRDefault="006E208F">
            <w:pPr>
              <w:pStyle w:val="LBBodyText2"/>
              <w:ind w:left="0"/>
              <w:jc w:val="left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334B" w:rsidRDefault="006E208F">
            <w:pPr>
              <w:pStyle w:val="LBBodyText2"/>
              <w:ind w:left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Поставщик</w:t>
            </w:r>
          </w:p>
          <w:p w:rsidR="00EB334B" w:rsidRDefault="006E208F">
            <w:pPr>
              <w:pStyle w:val="LBBodyText2"/>
              <w:ind w:left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EB334B" w:rsidRDefault="006E208F">
            <w:pPr>
              <w:pStyle w:val="LBBodyText2"/>
              <w:ind w:left="-15"/>
              <w:rPr>
                <w:color w:val="000000"/>
              </w:rPr>
            </w:pPr>
            <w:r>
              <w:rPr>
                <w:color w:val="000000"/>
              </w:rPr>
              <w:t>_________________________</w:t>
            </w:r>
          </w:p>
          <w:p w:rsidR="00EB334B" w:rsidRDefault="006E208F">
            <w:pPr>
              <w:pStyle w:val="LBBodyText2"/>
              <w:ind w:left="0"/>
              <w:jc w:val="left"/>
              <w:rPr>
                <w:color w:val="000000"/>
              </w:rPr>
            </w:pPr>
            <w:r>
              <w:rPr>
                <w:color w:val="000000"/>
              </w:rPr>
              <w:t>«___»________________20__г.</w:t>
            </w:r>
          </w:p>
        </w:tc>
      </w:tr>
    </w:tbl>
    <w:p w:rsidR="00EB334B" w:rsidRDefault="00EB334B">
      <w:pPr>
        <w:pStyle w:val="LBBodyText1"/>
        <w:jc w:val="center"/>
        <w:rPr>
          <w:color w:val="000000"/>
        </w:rPr>
      </w:pPr>
    </w:p>
    <w:sectPr w:rsidR="00EB334B" w:rsidSect="00EB3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08F" w:rsidRDefault="006E208F" w:rsidP="00877513">
      <w:r>
        <w:separator/>
      </w:r>
    </w:p>
    <w:p w:rsidR="006E208F" w:rsidRDefault="006E208F"/>
  </w:endnote>
  <w:endnote w:type="continuationSeparator" w:id="1">
    <w:p w:rsidR="006E208F" w:rsidRDefault="006E208F" w:rsidP="00877513">
      <w:r>
        <w:continuationSeparator/>
      </w:r>
    </w:p>
    <w:p w:rsidR="006E208F" w:rsidRDefault="006E208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4B" w:rsidRDefault="00EB334B">
    <w:pPr>
      <w:pStyle w:val="a7"/>
    </w:pPr>
  </w:p>
  <w:p w:rsidR="00EB334B" w:rsidRDefault="00EB334B"/>
  <w:p w:rsidR="00EB334B" w:rsidRDefault="00EB334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4B" w:rsidRDefault="00EB334B">
    <w:pPr>
      <w:pStyle w:val="a7"/>
      <w:jc w:val="center"/>
    </w:pPr>
    <w:r>
      <w:fldChar w:fldCharType="begin"/>
    </w:r>
    <w:r w:rsidR="006E208F">
      <w:instrText>PAGE \* "Arabic"</w:instrText>
    </w:r>
    <w:r w:rsidR="0042005C">
      <w:fldChar w:fldCharType="separate"/>
    </w:r>
    <w:r w:rsidR="0042005C">
      <w:rPr>
        <w:noProof/>
      </w:rPr>
      <w:t>12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4B" w:rsidRDefault="00EB334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08F" w:rsidRDefault="006E208F" w:rsidP="00877513">
      <w:r>
        <w:separator/>
      </w:r>
    </w:p>
  </w:footnote>
  <w:footnote w:type="continuationSeparator" w:id="1">
    <w:p w:rsidR="006E208F" w:rsidRDefault="006E208F" w:rsidP="00877513">
      <w:r>
        <w:continuationSeparator/>
      </w:r>
    </w:p>
    <w:p w:rsidR="006E208F" w:rsidRDefault="006E208F"/>
  </w:footnote>
  <w:footnote w:id="2"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Контракт в случае, если Контракт заключается по результатам </w:t>
      </w:r>
      <w:r>
        <w:rPr>
          <w:sz w:val="18"/>
          <w:szCs w:val="18"/>
        </w:rPr>
        <w:t>закупки, которая проводилась</w:t>
      </w:r>
      <w:r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>
        <w:rPr>
          <w:sz w:val="18"/>
          <w:szCs w:val="18"/>
        </w:rPr>
        <w:t xml:space="preserve">или </w:t>
      </w:r>
      <w:r w:rsidRPr="00C601A4">
        <w:rPr>
          <w:sz w:val="18"/>
          <w:szCs w:val="18"/>
        </w:rPr>
        <w:t>пунктом 9 части 3 статьи 49 Федерального закона о контрактной системе</w:t>
      </w:r>
      <w:r>
        <w:rPr>
          <w:sz w:val="18"/>
          <w:szCs w:val="18"/>
        </w:rPr>
        <w:t>. В указанном</w:t>
      </w:r>
      <w:r w:rsidRPr="00C601A4">
        <w:rPr>
          <w:sz w:val="18"/>
          <w:szCs w:val="18"/>
        </w:rPr>
        <w:t xml:space="preserve"> </w:t>
      </w:r>
      <w:r>
        <w:rPr>
          <w:sz w:val="18"/>
          <w:szCs w:val="18"/>
        </w:rPr>
        <w:t>случае</w:t>
      </w:r>
      <w:r w:rsidRPr="00C601A4">
        <w:rPr>
          <w:sz w:val="18"/>
          <w:szCs w:val="18"/>
        </w:rPr>
        <w:t xml:space="preserve"> Заказчиком не осуществляется оплата поставленного товара, выполненных работ и оказанных услуг.</w:t>
      </w:r>
    </w:p>
  </w:footnote>
  <w:footnote w:id="3"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Выбирается в случае, если Контракт заключается по результатам </w:t>
      </w:r>
      <w:r w:rsidR="00FF1461" w:rsidRPr="00C601A4">
        <w:rPr>
          <w:sz w:val="18"/>
          <w:szCs w:val="18"/>
        </w:rPr>
        <w:t xml:space="preserve">по результатам </w:t>
      </w:r>
      <w:r w:rsidR="00FF1461">
        <w:rPr>
          <w:sz w:val="18"/>
          <w:szCs w:val="18"/>
        </w:rPr>
        <w:t>закупки, которая проводилась</w:t>
      </w:r>
      <w:r w:rsidR="00FF1461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FF1461">
        <w:rPr>
          <w:sz w:val="18"/>
          <w:szCs w:val="18"/>
        </w:rPr>
        <w:t xml:space="preserve">или </w:t>
      </w:r>
      <w:r w:rsidR="00FF1461" w:rsidRPr="00C601A4">
        <w:rPr>
          <w:sz w:val="18"/>
          <w:szCs w:val="18"/>
        </w:rPr>
        <w:t>пунктом 9 части 3 статьи 49 Федерального закона о контрактной системе</w:t>
      </w:r>
      <w:r w:rsidRPr="00C601A4">
        <w:rPr>
          <w:sz w:val="18"/>
          <w:szCs w:val="18"/>
        </w:rPr>
        <w:t>.</w:t>
      </w:r>
    </w:p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>В указанном случае, в соответствии с пунктом 1 части 4 статьи 51 Федерального закона о контрактной системе, заключение контракта Заказчиком осуществляется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контракт, а также при условии соблюдения участником закупки, с которым заключается контракт, требований статьи 37 Федерального закона о контрактной системе.</w:t>
      </w:r>
    </w:p>
    <w:p w:rsidR="00613DF1" w:rsidRPr="00C601A4" w:rsidRDefault="00613DF1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>В указанном случае пункты 2.3 - 2.7 в текст Контракта не включаются.</w:t>
      </w:r>
    </w:p>
  </w:footnote>
  <w:footnote w:id="4">
    <w:p w:rsidR="00E27F5B" w:rsidRPr="00C601A4" w:rsidRDefault="00E27F5B" w:rsidP="00E27F5B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>Условие в части НДС не включается в Контракт в случае указания предложения о цене за право заключения Контракта.</w:t>
      </w:r>
    </w:p>
  </w:footnote>
  <w:footnote w:id="5">
    <w:p w:rsidR="00613DF1" w:rsidRPr="00C601A4" w:rsidRDefault="00613DF1" w:rsidP="00C2568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Включается в случае, если Контракт заключается по результатам </w:t>
      </w:r>
      <w:r w:rsidR="00FF1461">
        <w:rPr>
          <w:sz w:val="18"/>
          <w:szCs w:val="18"/>
        </w:rPr>
        <w:t>закупки, которая проводилась</w:t>
      </w:r>
      <w:r w:rsidR="00FF1461" w:rsidRPr="00C601A4">
        <w:rPr>
          <w:sz w:val="18"/>
          <w:szCs w:val="18"/>
        </w:rPr>
        <w:t xml:space="preserve"> на право заключения контракта в соответствии с частью 8 статьи 48 </w:t>
      </w:r>
      <w:r w:rsidR="00FF1461">
        <w:rPr>
          <w:sz w:val="18"/>
          <w:szCs w:val="18"/>
        </w:rPr>
        <w:t xml:space="preserve">или </w:t>
      </w:r>
      <w:r w:rsidR="00FF1461" w:rsidRPr="00C601A4">
        <w:rPr>
          <w:sz w:val="18"/>
          <w:szCs w:val="18"/>
        </w:rPr>
        <w:t>пунктом 9 части 3 статьи 49 Федерального закона о контрактной системе</w:t>
      </w:r>
      <w:r w:rsidRPr="00C601A4">
        <w:rPr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4B" w:rsidRDefault="00EB334B">
    <w:pPr>
      <w:pStyle w:val="a5"/>
    </w:pPr>
  </w:p>
  <w:p w:rsidR="00EB334B" w:rsidRDefault="00EB334B"/>
  <w:p w:rsidR="00EB334B" w:rsidRDefault="00EB334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4B" w:rsidRDefault="006E208F">
    <w:pPr>
      <w:pStyle w:val="a5"/>
      <w:jc w:val="right"/>
      <w:rPr>
        <w:sz w:val="16"/>
      </w:rPr>
    </w:pPr>
    <w:r>
      <w:rPr>
        <w:sz w:val="16"/>
      </w:rPr>
      <w:t xml:space="preserve">Документ создан в подсистеме АИСГЗ ЛО </w:t>
    </w:r>
  </w:p>
  <w:p w:rsidR="00EB334B" w:rsidRDefault="006E208F">
    <w:pPr>
      <w:pStyle w:val="a5"/>
      <w:jc w:val="right"/>
      <w:rPr>
        <w:sz w:val="16"/>
      </w:rPr>
    </w:pPr>
    <w:r>
      <w:rPr>
        <w:sz w:val="16"/>
      </w:rPr>
      <w:t>«Конструктор электронных и печатных форм документов (контрактов/договоров)»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4B" w:rsidRDefault="006E208F">
    <w:pPr>
      <w:pStyle w:val="a5"/>
      <w:jc w:val="right"/>
      <w:rPr>
        <w:sz w:val="16"/>
      </w:rPr>
    </w:pPr>
    <w:r>
      <w:rPr>
        <w:sz w:val="16"/>
      </w:rPr>
      <w:t xml:space="preserve">Документ создан в подсистеме АИСГЗ ЛО </w:t>
    </w:r>
  </w:p>
  <w:p w:rsidR="00EB334B" w:rsidRDefault="006E208F">
    <w:pPr>
      <w:pStyle w:val="a5"/>
      <w:jc w:val="right"/>
      <w:rPr>
        <w:sz w:val="16"/>
      </w:rPr>
    </w:pPr>
    <w:r>
      <w:rPr>
        <w:sz w:val="16"/>
      </w:rPr>
      <w:t>«Конструктор электронных и печатных форм документов (контрактов/договоров)»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CFF48B"/>
    <w:multiLevelType w:val="multilevel"/>
    <w:tmpl w:val="F7DA071A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871B06AE"/>
    <w:multiLevelType w:val="multilevel"/>
    <w:tmpl w:val="E4BA53B8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8BF32262"/>
    <w:multiLevelType w:val="multilevel"/>
    <w:tmpl w:val="2BD2989A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956F1E74"/>
    <w:multiLevelType w:val="multilevel"/>
    <w:tmpl w:val="ECE47740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9BDFB8AA"/>
    <w:multiLevelType w:val="multilevel"/>
    <w:tmpl w:val="5E323FE6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5">
    <w:nsid w:val="A0851983"/>
    <w:multiLevelType w:val="multilevel"/>
    <w:tmpl w:val="E444CB52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A12F55B4"/>
    <w:multiLevelType w:val="multilevel"/>
    <w:tmpl w:val="B2BA064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7">
    <w:nsid w:val="A79C2BA4"/>
    <w:multiLevelType w:val="multilevel"/>
    <w:tmpl w:val="231EA076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AC684F84"/>
    <w:multiLevelType w:val="multilevel"/>
    <w:tmpl w:val="7AEADB88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AD93CB17"/>
    <w:multiLevelType w:val="multilevel"/>
    <w:tmpl w:val="915056EA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10">
    <w:nsid w:val="B19CC414"/>
    <w:multiLevelType w:val="multilevel"/>
    <w:tmpl w:val="93664820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">
    <w:nsid w:val="B5700FBB"/>
    <w:multiLevelType w:val="multilevel"/>
    <w:tmpl w:val="54A49D8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B678A08C"/>
    <w:multiLevelType w:val="multilevel"/>
    <w:tmpl w:val="A7308048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3">
    <w:nsid w:val="B686DF1F"/>
    <w:multiLevelType w:val="multilevel"/>
    <w:tmpl w:val="E06C26A2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B91B0ACA"/>
    <w:multiLevelType w:val="multilevel"/>
    <w:tmpl w:val="A300A3B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B9263502"/>
    <w:multiLevelType w:val="multilevel"/>
    <w:tmpl w:val="9300E98A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6">
    <w:nsid w:val="BFEA780A"/>
    <w:multiLevelType w:val="multilevel"/>
    <w:tmpl w:val="0E38CBEA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C45F6D95"/>
    <w:multiLevelType w:val="multilevel"/>
    <w:tmpl w:val="5AB8A9B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C716FF5C"/>
    <w:multiLevelType w:val="multilevel"/>
    <w:tmpl w:val="20141908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19">
    <w:nsid w:val="CB29CF69"/>
    <w:multiLevelType w:val="multilevel"/>
    <w:tmpl w:val="8CCC124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CF97880C"/>
    <w:multiLevelType w:val="multilevel"/>
    <w:tmpl w:val="60448110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D22B31BA"/>
    <w:multiLevelType w:val="multilevel"/>
    <w:tmpl w:val="BE1EF90E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D3B50C3B"/>
    <w:multiLevelType w:val="multilevel"/>
    <w:tmpl w:val="355EC5B4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D9B84590"/>
    <w:multiLevelType w:val="multilevel"/>
    <w:tmpl w:val="44BAF76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4">
    <w:nsid w:val="DADA374E"/>
    <w:multiLevelType w:val="multilevel"/>
    <w:tmpl w:val="3B1C2AF4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25">
    <w:nsid w:val="DB404E59"/>
    <w:multiLevelType w:val="multilevel"/>
    <w:tmpl w:val="31B44D7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26">
    <w:nsid w:val="E08D353F"/>
    <w:multiLevelType w:val="multilevel"/>
    <w:tmpl w:val="52CCE066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27">
    <w:nsid w:val="E1F675DE"/>
    <w:multiLevelType w:val="multilevel"/>
    <w:tmpl w:val="3AD449AE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8">
    <w:nsid w:val="E89B0367"/>
    <w:multiLevelType w:val="multilevel"/>
    <w:tmpl w:val="1EA280E4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9">
    <w:nsid w:val="EA7BEF8B"/>
    <w:multiLevelType w:val="multilevel"/>
    <w:tmpl w:val="35D0EAB8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02A875CD"/>
    <w:multiLevelType w:val="multilevel"/>
    <w:tmpl w:val="122097C0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057452D8"/>
    <w:multiLevelType w:val="multilevel"/>
    <w:tmpl w:val="442469D6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05C188E6"/>
    <w:multiLevelType w:val="multilevel"/>
    <w:tmpl w:val="C81A4706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06CDEADB"/>
    <w:multiLevelType w:val="multilevel"/>
    <w:tmpl w:val="41B8A39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07C12C53"/>
    <w:multiLevelType w:val="multilevel"/>
    <w:tmpl w:val="3968DB42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08462209"/>
    <w:multiLevelType w:val="multilevel"/>
    <w:tmpl w:val="2F0C51B4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6">
    <w:nsid w:val="0AA1A8C1"/>
    <w:multiLevelType w:val="multilevel"/>
    <w:tmpl w:val="EA64B7A6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7">
    <w:nsid w:val="0BDF7A1E"/>
    <w:multiLevelType w:val="multilevel"/>
    <w:tmpl w:val="FBC8B632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38">
    <w:nsid w:val="0C4A85D4"/>
    <w:multiLevelType w:val="multilevel"/>
    <w:tmpl w:val="0996407E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0E859B9E"/>
    <w:multiLevelType w:val="multilevel"/>
    <w:tmpl w:val="B07C11A4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0">
    <w:nsid w:val="10995EEB"/>
    <w:multiLevelType w:val="multilevel"/>
    <w:tmpl w:val="045C81CA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1">
    <w:nsid w:val="132397EC"/>
    <w:multiLevelType w:val="multilevel"/>
    <w:tmpl w:val="8486919C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2">
    <w:nsid w:val="13B514BE"/>
    <w:multiLevelType w:val="multilevel"/>
    <w:tmpl w:val="75EEACE8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3">
    <w:nsid w:val="13F970D4"/>
    <w:multiLevelType w:val="multilevel"/>
    <w:tmpl w:val="CED43A8C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140E2E7B"/>
    <w:multiLevelType w:val="multilevel"/>
    <w:tmpl w:val="991EB2EE"/>
    <w:styleLink w:val="2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1E8F41B9"/>
    <w:multiLevelType w:val="multilevel"/>
    <w:tmpl w:val="0562F0C2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22634123"/>
    <w:multiLevelType w:val="multilevel"/>
    <w:tmpl w:val="DD08FD54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233B0B14"/>
    <w:multiLevelType w:val="multilevel"/>
    <w:tmpl w:val="1842113C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8">
    <w:nsid w:val="24784690"/>
    <w:multiLevelType w:val="multilevel"/>
    <w:tmpl w:val="AF90DBC4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9">
    <w:nsid w:val="2AE388AC"/>
    <w:multiLevelType w:val="singleLevel"/>
    <w:tmpl w:val="78967DE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0">
    <w:nsid w:val="2C7C519D"/>
    <w:multiLevelType w:val="multilevel"/>
    <w:tmpl w:val="A3BA84D6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51">
    <w:nsid w:val="2E0C2CF1"/>
    <w:multiLevelType w:val="multilevel"/>
    <w:tmpl w:val="8F926DCA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2">
    <w:nsid w:val="350F00AD"/>
    <w:multiLevelType w:val="multilevel"/>
    <w:tmpl w:val="74B6E390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53">
    <w:nsid w:val="3870E064"/>
    <w:multiLevelType w:val="multilevel"/>
    <w:tmpl w:val="98C2BF5A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4">
    <w:nsid w:val="3AFEFD2C"/>
    <w:multiLevelType w:val="multilevel"/>
    <w:tmpl w:val="84E2411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5">
    <w:nsid w:val="5021D861"/>
    <w:multiLevelType w:val="multilevel"/>
    <w:tmpl w:val="1BF6F028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6">
    <w:nsid w:val="52744573"/>
    <w:multiLevelType w:val="multilevel"/>
    <w:tmpl w:val="E174E402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57">
    <w:nsid w:val="579AF79F"/>
    <w:multiLevelType w:val="multilevel"/>
    <w:tmpl w:val="E0E2CDE2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946157F"/>
    <w:multiLevelType w:val="hybridMultilevel"/>
    <w:tmpl w:val="02C48A3C"/>
    <w:lvl w:ilvl="0" w:tplc="C9B4A3BA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BDF4E9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5264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900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AE2A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28D4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520F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FA36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0863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AD77002"/>
    <w:multiLevelType w:val="multilevel"/>
    <w:tmpl w:val="4D54DCFA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0">
    <w:nsid w:val="5B862C29"/>
    <w:multiLevelType w:val="multilevel"/>
    <w:tmpl w:val="FC68DFF6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1">
    <w:nsid w:val="647D4F60"/>
    <w:multiLevelType w:val="multilevel"/>
    <w:tmpl w:val="617684E8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077BA5"/>
    <w:multiLevelType w:val="multilevel"/>
    <w:tmpl w:val="2C66C50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3">
    <w:nsid w:val="66C02A7C"/>
    <w:multiLevelType w:val="multilevel"/>
    <w:tmpl w:val="6380937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64">
    <w:nsid w:val="6875F457"/>
    <w:multiLevelType w:val="multilevel"/>
    <w:tmpl w:val="1B5E6ED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AFC6D31"/>
    <w:multiLevelType w:val="multilevel"/>
    <w:tmpl w:val="8C6CAE5E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6">
    <w:nsid w:val="6E1B7CCA"/>
    <w:multiLevelType w:val="multilevel"/>
    <w:tmpl w:val="B9CEA00A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7">
    <w:nsid w:val="76465911"/>
    <w:multiLevelType w:val="multilevel"/>
    <w:tmpl w:val="48AC3E20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67CE65C"/>
    <w:multiLevelType w:val="multilevel"/>
    <w:tmpl w:val="A04ABC1E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9">
    <w:nsid w:val="7788380D"/>
    <w:multiLevelType w:val="multilevel"/>
    <w:tmpl w:val="5B66D8C6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0">
    <w:nsid w:val="78FD45EE"/>
    <w:multiLevelType w:val="multilevel"/>
    <w:tmpl w:val="ABEADC36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AB3C0A7"/>
    <w:multiLevelType w:val="multilevel"/>
    <w:tmpl w:val="93CA3FBA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num w:numId="1">
    <w:abstractNumId w:val="66"/>
  </w:num>
  <w:num w:numId="2">
    <w:abstractNumId w:val="1"/>
  </w:num>
  <w:num w:numId="3">
    <w:abstractNumId w:val="18"/>
  </w:num>
  <w:num w:numId="4">
    <w:abstractNumId w:val="52"/>
  </w:num>
  <w:num w:numId="5">
    <w:abstractNumId w:val="56"/>
  </w:num>
  <w:num w:numId="6">
    <w:abstractNumId w:val="9"/>
  </w:num>
  <w:num w:numId="7">
    <w:abstractNumId w:val="58"/>
  </w:num>
  <w:num w:numId="8">
    <w:abstractNumId w:val="71"/>
  </w:num>
  <w:num w:numId="9">
    <w:abstractNumId w:val="37"/>
  </w:num>
  <w:num w:numId="10">
    <w:abstractNumId w:val="42"/>
  </w:num>
  <w:num w:numId="11">
    <w:abstractNumId w:val="26"/>
  </w:num>
  <w:num w:numId="12">
    <w:abstractNumId w:val="24"/>
  </w:num>
  <w:num w:numId="13">
    <w:abstractNumId w:val="5"/>
  </w:num>
  <w:num w:numId="14">
    <w:abstractNumId w:val="44"/>
  </w:num>
  <w:num w:numId="15">
    <w:abstractNumId w:val="4"/>
  </w:num>
  <w:num w:numId="16">
    <w:abstractNumId w:val="48"/>
  </w:num>
  <w:num w:numId="17">
    <w:abstractNumId w:val="41"/>
  </w:num>
  <w:num w:numId="18">
    <w:abstractNumId w:val="70"/>
  </w:num>
  <w:num w:numId="19">
    <w:abstractNumId w:val="45"/>
  </w:num>
  <w:num w:numId="20">
    <w:abstractNumId w:val="29"/>
  </w:num>
  <w:num w:numId="21">
    <w:abstractNumId w:val="44"/>
    <w:lvlOverride w:ilvl="0">
      <w:lvl w:ilvl="0">
        <w:start w:val="1"/>
        <w:numFmt w:val="decimal"/>
        <w:pStyle w:val="10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0"/>
  </w:num>
  <w:num w:numId="23">
    <w:abstractNumId w:val="34"/>
  </w:num>
  <w:num w:numId="24">
    <w:abstractNumId w:val="43"/>
  </w:num>
  <w:num w:numId="25">
    <w:abstractNumId w:val="10"/>
  </w:num>
  <w:num w:numId="26">
    <w:abstractNumId w:val="69"/>
  </w:num>
  <w:num w:numId="27">
    <w:abstractNumId w:val="30"/>
  </w:num>
  <w:num w:numId="28">
    <w:abstractNumId w:val="57"/>
  </w:num>
  <w:num w:numId="29">
    <w:abstractNumId w:val="65"/>
  </w:num>
  <w:num w:numId="30">
    <w:abstractNumId w:val="61"/>
  </w:num>
  <w:num w:numId="31">
    <w:abstractNumId w:val="12"/>
  </w:num>
  <w:num w:numId="32">
    <w:abstractNumId w:val="35"/>
  </w:num>
  <w:num w:numId="33">
    <w:abstractNumId w:val="59"/>
  </w:num>
  <w:num w:numId="34">
    <w:abstractNumId w:val="17"/>
  </w:num>
  <w:num w:numId="35">
    <w:abstractNumId w:val="8"/>
  </w:num>
  <w:num w:numId="36">
    <w:abstractNumId w:val="60"/>
  </w:num>
  <w:num w:numId="37">
    <w:abstractNumId w:val="31"/>
  </w:num>
  <w:num w:numId="38">
    <w:abstractNumId w:val="32"/>
  </w:num>
  <w:num w:numId="39">
    <w:abstractNumId w:val="54"/>
  </w:num>
  <w:num w:numId="40">
    <w:abstractNumId w:val="55"/>
  </w:num>
  <w:num w:numId="41">
    <w:abstractNumId w:val="28"/>
  </w:num>
  <w:num w:numId="42">
    <w:abstractNumId w:val="67"/>
  </w:num>
  <w:num w:numId="43">
    <w:abstractNumId w:val="53"/>
  </w:num>
  <w:num w:numId="44">
    <w:abstractNumId w:val="15"/>
  </w:num>
  <w:num w:numId="45">
    <w:abstractNumId w:val="62"/>
  </w:num>
  <w:num w:numId="46">
    <w:abstractNumId w:val="36"/>
  </w:num>
  <w:num w:numId="47">
    <w:abstractNumId w:val="40"/>
  </w:num>
  <w:num w:numId="48">
    <w:abstractNumId w:val="16"/>
  </w:num>
  <w:num w:numId="49">
    <w:abstractNumId w:val="23"/>
  </w:num>
  <w:num w:numId="50">
    <w:abstractNumId w:val="27"/>
  </w:num>
  <w:num w:numId="51">
    <w:abstractNumId w:val="11"/>
  </w:num>
  <w:num w:numId="52">
    <w:abstractNumId w:val="20"/>
  </w:num>
  <w:num w:numId="53">
    <w:abstractNumId w:val="21"/>
  </w:num>
  <w:num w:numId="54">
    <w:abstractNumId w:val="33"/>
  </w:num>
  <w:num w:numId="55">
    <w:abstractNumId w:val="64"/>
  </w:num>
  <w:num w:numId="56">
    <w:abstractNumId w:val="2"/>
  </w:num>
  <w:num w:numId="57">
    <w:abstractNumId w:val="13"/>
  </w:num>
  <w:num w:numId="58">
    <w:abstractNumId w:val="68"/>
  </w:num>
  <w:num w:numId="59">
    <w:abstractNumId w:val="46"/>
  </w:num>
  <w:num w:numId="60">
    <w:abstractNumId w:val="38"/>
  </w:num>
  <w:num w:numId="61">
    <w:abstractNumId w:val="22"/>
  </w:num>
  <w:num w:numId="62">
    <w:abstractNumId w:val="7"/>
  </w:num>
  <w:num w:numId="63">
    <w:abstractNumId w:val="14"/>
  </w:num>
  <w:num w:numId="64">
    <w:abstractNumId w:val="3"/>
  </w:num>
  <w:num w:numId="65">
    <w:abstractNumId w:val="25"/>
  </w:num>
  <w:num w:numId="66">
    <w:abstractNumId w:val="6"/>
  </w:num>
  <w:num w:numId="67">
    <w:abstractNumId w:val="63"/>
  </w:num>
  <w:num w:numId="68">
    <w:abstractNumId w:val="19"/>
  </w:num>
  <w:num w:numId="69">
    <w:abstractNumId w:val="49"/>
  </w:num>
  <w:num w:numId="70">
    <w:abstractNumId w:val="39"/>
  </w:num>
  <w:num w:numId="71">
    <w:abstractNumId w:val="51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9021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34F03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256E"/>
    <w:rsid w:val="00013794"/>
    <w:rsid w:val="00014760"/>
    <w:rsid w:val="00014818"/>
    <w:rsid w:val="00015538"/>
    <w:rsid w:val="000171D5"/>
    <w:rsid w:val="00021089"/>
    <w:rsid w:val="00021E76"/>
    <w:rsid w:val="00023C4F"/>
    <w:rsid w:val="000247D6"/>
    <w:rsid w:val="00024C56"/>
    <w:rsid w:val="00025639"/>
    <w:rsid w:val="00027629"/>
    <w:rsid w:val="00027BAB"/>
    <w:rsid w:val="00035D8E"/>
    <w:rsid w:val="0003649B"/>
    <w:rsid w:val="0004133A"/>
    <w:rsid w:val="00041B9A"/>
    <w:rsid w:val="000422EA"/>
    <w:rsid w:val="00045399"/>
    <w:rsid w:val="00045CBF"/>
    <w:rsid w:val="0004603C"/>
    <w:rsid w:val="000467FE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B86"/>
    <w:rsid w:val="000617AC"/>
    <w:rsid w:val="00061FC1"/>
    <w:rsid w:val="00062A35"/>
    <w:rsid w:val="00065B78"/>
    <w:rsid w:val="00067D97"/>
    <w:rsid w:val="0007130C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95F1C"/>
    <w:rsid w:val="000A1205"/>
    <w:rsid w:val="000A15BD"/>
    <w:rsid w:val="000A1FA6"/>
    <w:rsid w:val="000A26CF"/>
    <w:rsid w:val="000A4802"/>
    <w:rsid w:val="000A6653"/>
    <w:rsid w:val="000B02F6"/>
    <w:rsid w:val="000B1E77"/>
    <w:rsid w:val="000B759A"/>
    <w:rsid w:val="000B7EC9"/>
    <w:rsid w:val="000C4DAF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DBD"/>
    <w:rsid w:val="000D5D3B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4B03"/>
    <w:rsid w:val="000F7280"/>
    <w:rsid w:val="00100F8B"/>
    <w:rsid w:val="00102CA4"/>
    <w:rsid w:val="001043FA"/>
    <w:rsid w:val="00104881"/>
    <w:rsid w:val="00105F0F"/>
    <w:rsid w:val="001076DC"/>
    <w:rsid w:val="00110DDC"/>
    <w:rsid w:val="00112094"/>
    <w:rsid w:val="00112A76"/>
    <w:rsid w:val="00115326"/>
    <w:rsid w:val="00115545"/>
    <w:rsid w:val="001157FE"/>
    <w:rsid w:val="00116E2C"/>
    <w:rsid w:val="00117AF9"/>
    <w:rsid w:val="00121684"/>
    <w:rsid w:val="00121A62"/>
    <w:rsid w:val="00121DA9"/>
    <w:rsid w:val="00122C11"/>
    <w:rsid w:val="00123BEF"/>
    <w:rsid w:val="00125075"/>
    <w:rsid w:val="00125FB1"/>
    <w:rsid w:val="001300E3"/>
    <w:rsid w:val="001304C0"/>
    <w:rsid w:val="001365CB"/>
    <w:rsid w:val="00140A8B"/>
    <w:rsid w:val="00141262"/>
    <w:rsid w:val="00142CD9"/>
    <w:rsid w:val="0014623C"/>
    <w:rsid w:val="001462D6"/>
    <w:rsid w:val="001547F2"/>
    <w:rsid w:val="00154A5C"/>
    <w:rsid w:val="00154AD0"/>
    <w:rsid w:val="00156BC3"/>
    <w:rsid w:val="001618D2"/>
    <w:rsid w:val="00163151"/>
    <w:rsid w:val="00164AB5"/>
    <w:rsid w:val="0016583D"/>
    <w:rsid w:val="001665A6"/>
    <w:rsid w:val="00167545"/>
    <w:rsid w:val="00170063"/>
    <w:rsid w:val="00170A03"/>
    <w:rsid w:val="00171C61"/>
    <w:rsid w:val="0017637B"/>
    <w:rsid w:val="00177706"/>
    <w:rsid w:val="00177984"/>
    <w:rsid w:val="00180138"/>
    <w:rsid w:val="00180F0B"/>
    <w:rsid w:val="001839E7"/>
    <w:rsid w:val="001854E7"/>
    <w:rsid w:val="00187965"/>
    <w:rsid w:val="00190079"/>
    <w:rsid w:val="0019344C"/>
    <w:rsid w:val="00195057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6B79"/>
    <w:rsid w:val="001A6B81"/>
    <w:rsid w:val="001A6D86"/>
    <w:rsid w:val="001A736D"/>
    <w:rsid w:val="001A7788"/>
    <w:rsid w:val="001A79C5"/>
    <w:rsid w:val="001B1E9B"/>
    <w:rsid w:val="001B35B3"/>
    <w:rsid w:val="001B49DC"/>
    <w:rsid w:val="001B6509"/>
    <w:rsid w:val="001B65D3"/>
    <w:rsid w:val="001B6D1D"/>
    <w:rsid w:val="001B72CA"/>
    <w:rsid w:val="001C18CD"/>
    <w:rsid w:val="001C1E2E"/>
    <w:rsid w:val="001C4820"/>
    <w:rsid w:val="001C5211"/>
    <w:rsid w:val="001C7CF3"/>
    <w:rsid w:val="001D1403"/>
    <w:rsid w:val="001D3737"/>
    <w:rsid w:val="001D530A"/>
    <w:rsid w:val="001D5C3C"/>
    <w:rsid w:val="001E0637"/>
    <w:rsid w:val="001E08D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2042CA"/>
    <w:rsid w:val="0020483D"/>
    <w:rsid w:val="00206CBF"/>
    <w:rsid w:val="00207498"/>
    <w:rsid w:val="00210FA6"/>
    <w:rsid w:val="00212866"/>
    <w:rsid w:val="002131D4"/>
    <w:rsid w:val="00213E60"/>
    <w:rsid w:val="00214109"/>
    <w:rsid w:val="002158EA"/>
    <w:rsid w:val="00215BF0"/>
    <w:rsid w:val="0021761B"/>
    <w:rsid w:val="00222C0B"/>
    <w:rsid w:val="0022464A"/>
    <w:rsid w:val="00224C1E"/>
    <w:rsid w:val="00225A76"/>
    <w:rsid w:val="0023338C"/>
    <w:rsid w:val="0023598F"/>
    <w:rsid w:val="0023616C"/>
    <w:rsid w:val="00236516"/>
    <w:rsid w:val="002373CA"/>
    <w:rsid w:val="002427FC"/>
    <w:rsid w:val="002435CB"/>
    <w:rsid w:val="002439DF"/>
    <w:rsid w:val="0024409E"/>
    <w:rsid w:val="00245919"/>
    <w:rsid w:val="00247A3D"/>
    <w:rsid w:val="00247B01"/>
    <w:rsid w:val="002541B0"/>
    <w:rsid w:val="00254832"/>
    <w:rsid w:val="0025507F"/>
    <w:rsid w:val="0026440C"/>
    <w:rsid w:val="0026444B"/>
    <w:rsid w:val="002645D4"/>
    <w:rsid w:val="00265EA9"/>
    <w:rsid w:val="00266175"/>
    <w:rsid w:val="0026689A"/>
    <w:rsid w:val="00266E1E"/>
    <w:rsid w:val="00267E64"/>
    <w:rsid w:val="002712E6"/>
    <w:rsid w:val="00272484"/>
    <w:rsid w:val="0027354B"/>
    <w:rsid w:val="00273E51"/>
    <w:rsid w:val="0027586C"/>
    <w:rsid w:val="0027597E"/>
    <w:rsid w:val="00280957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745"/>
    <w:rsid w:val="00295799"/>
    <w:rsid w:val="00295811"/>
    <w:rsid w:val="002A3C1C"/>
    <w:rsid w:val="002A4417"/>
    <w:rsid w:val="002A58A5"/>
    <w:rsid w:val="002A670E"/>
    <w:rsid w:val="002B0F54"/>
    <w:rsid w:val="002B18F4"/>
    <w:rsid w:val="002B1C35"/>
    <w:rsid w:val="002B538C"/>
    <w:rsid w:val="002B6025"/>
    <w:rsid w:val="002B6CD8"/>
    <w:rsid w:val="002B748B"/>
    <w:rsid w:val="002B7C61"/>
    <w:rsid w:val="002C09F4"/>
    <w:rsid w:val="002C0D37"/>
    <w:rsid w:val="002C0EE8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2420"/>
    <w:rsid w:val="002D52A3"/>
    <w:rsid w:val="002D5475"/>
    <w:rsid w:val="002D77B0"/>
    <w:rsid w:val="002E0519"/>
    <w:rsid w:val="002E1849"/>
    <w:rsid w:val="002E251D"/>
    <w:rsid w:val="002E60D2"/>
    <w:rsid w:val="002F2930"/>
    <w:rsid w:val="002F3475"/>
    <w:rsid w:val="002F4404"/>
    <w:rsid w:val="002F7055"/>
    <w:rsid w:val="002F7ED9"/>
    <w:rsid w:val="0030006E"/>
    <w:rsid w:val="00300250"/>
    <w:rsid w:val="00301351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2041C"/>
    <w:rsid w:val="00320F83"/>
    <w:rsid w:val="00320FD5"/>
    <w:rsid w:val="003258C9"/>
    <w:rsid w:val="00326A0A"/>
    <w:rsid w:val="003274F9"/>
    <w:rsid w:val="00330262"/>
    <w:rsid w:val="00332434"/>
    <w:rsid w:val="00332CDF"/>
    <w:rsid w:val="00334097"/>
    <w:rsid w:val="003349CD"/>
    <w:rsid w:val="00340C0C"/>
    <w:rsid w:val="00340E1A"/>
    <w:rsid w:val="00343058"/>
    <w:rsid w:val="003434E2"/>
    <w:rsid w:val="00345305"/>
    <w:rsid w:val="00345BA7"/>
    <w:rsid w:val="00351E83"/>
    <w:rsid w:val="00351F7A"/>
    <w:rsid w:val="00352037"/>
    <w:rsid w:val="00352E10"/>
    <w:rsid w:val="0035356A"/>
    <w:rsid w:val="00353C36"/>
    <w:rsid w:val="003544AE"/>
    <w:rsid w:val="00354AF6"/>
    <w:rsid w:val="003563AA"/>
    <w:rsid w:val="00356990"/>
    <w:rsid w:val="0035752B"/>
    <w:rsid w:val="00357586"/>
    <w:rsid w:val="003762DB"/>
    <w:rsid w:val="0037652D"/>
    <w:rsid w:val="00376A3F"/>
    <w:rsid w:val="00377686"/>
    <w:rsid w:val="0038090E"/>
    <w:rsid w:val="003820A4"/>
    <w:rsid w:val="00383425"/>
    <w:rsid w:val="00383C63"/>
    <w:rsid w:val="003847C3"/>
    <w:rsid w:val="00384EBE"/>
    <w:rsid w:val="00385D91"/>
    <w:rsid w:val="00386AD5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5162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6F9D"/>
    <w:rsid w:val="003D48D8"/>
    <w:rsid w:val="003D4DF6"/>
    <w:rsid w:val="003D503F"/>
    <w:rsid w:val="003D57E1"/>
    <w:rsid w:val="003E1F0C"/>
    <w:rsid w:val="003E3092"/>
    <w:rsid w:val="003E4093"/>
    <w:rsid w:val="003E40F9"/>
    <w:rsid w:val="003E502F"/>
    <w:rsid w:val="003E5089"/>
    <w:rsid w:val="003E5475"/>
    <w:rsid w:val="003E5761"/>
    <w:rsid w:val="003F5A40"/>
    <w:rsid w:val="003F5DD6"/>
    <w:rsid w:val="00402608"/>
    <w:rsid w:val="00403F44"/>
    <w:rsid w:val="00404335"/>
    <w:rsid w:val="004063D0"/>
    <w:rsid w:val="004070F0"/>
    <w:rsid w:val="004100AC"/>
    <w:rsid w:val="004148E7"/>
    <w:rsid w:val="00416D61"/>
    <w:rsid w:val="00417361"/>
    <w:rsid w:val="0042005C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69E3"/>
    <w:rsid w:val="0042751C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B00"/>
    <w:rsid w:val="0044605E"/>
    <w:rsid w:val="004462E8"/>
    <w:rsid w:val="00450AC5"/>
    <w:rsid w:val="00451630"/>
    <w:rsid w:val="0045327D"/>
    <w:rsid w:val="00454C1B"/>
    <w:rsid w:val="0045521E"/>
    <w:rsid w:val="00455444"/>
    <w:rsid w:val="0045614C"/>
    <w:rsid w:val="00465D7E"/>
    <w:rsid w:val="004660BC"/>
    <w:rsid w:val="0046707E"/>
    <w:rsid w:val="00467441"/>
    <w:rsid w:val="00473FBA"/>
    <w:rsid w:val="004743F5"/>
    <w:rsid w:val="00475B38"/>
    <w:rsid w:val="0047609D"/>
    <w:rsid w:val="00476E96"/>
    <w:rsid w:val="00477810"/>
    <w:rsid w:val="00480A29"/>
    <w:rsid w:val="00481658"/>
    <w:rsid w:val="0048174D"/>
    <w:rsid w:val="004837A7"/>
    <w:rsid w:val="004868E6"/>
    <w:rsid w:val="00486922"/>
    <w:rsid w:val="004900CF"/>
    <w:rsid w:val="00490E44"/>
    <w:rsid w:val="004927AB"/>
    <w:rsid w:val="00493F63"/>
    <w:rsid w:val="00494B48"/>
    <w:rsid w:val="004951B9"/>
    <w:rsid w:val="0049782A"/>
    <w:rsid w:val="004A0729"/>
    <w:rsid w:val="004A4B66"/>
    <w:rsid w:val="004A5E91"/>
    <w:rsid w:val="004B00BA"/>
    <w:rsid w:val="004B053B"/>
    <w:rsid w:val="004B099C"/>
    <w:rsid w:val="004B17B4"/>
    <w:rsid w:val="004B193E"/>
    <w:rsid w:val="004B1E0A"/>
    <w:rsid w:val="004B262B"/>
    <w:rsid w:val="004B3280"/>
    <w:rsid w:val="004B354C"/>
    <w:rsid w:val="004B3561"/>
    <w:rsid w:val="004B6DD0"/>
    <w:rsid w:val="004C2458"/>
    <w:rsid w:val="004C30D3"/>
    <w:rsid w:val="004C313F"/>
    <w:rsid w:val="004C3341"/>
    <w:rsid w:val="004D0FED"/>
    <w:rsid w:val="004D220E"/>
    <w:rsid w:val="004D22E2"/>
    <w:rsid w:val="004D2AB5"/>
    <w:rsid w:val="004D36CD"/>
    <w:rsid w:val="004D3E7C"/>
    <w:rsid w:val="004D4031"/>
    <w:rsid w:val="004D4801"/>
    <w:rsid w:val="004D4B49"/>
    <w:rsid w:val="004D5606"/>
    <w:rsid w:val="004D59BA"/>
    <w:rsid w:val="004D5F70"/>
    <w:rsid w:val="004D60D8"/>
    <w:rsid w:val="004D67F4"/>
    <w:rsid w:val="004D7153"/>
    <w:rsid w:val="004E0411"/>
    <w:rsid w:val="004E1E88"/>
    <w:rsid w:val="004E2825"/>
    <w:rsid w:val="004E29B4"/>
    <w:rsid w:val="004E41D2"/>
    <w:rsid w:val="004E4252"/>
    <w:rsid w:val="004E55D2"/>
    <w:rsid w:val="004E6876"/>
    <w:rsid w:val="004F07EF"/>
    <w:rsid w:val="004F1043"/>
    <w:rsid w:val="004F1198"/>
    <w:rsid w:val="004F1F17"/>
    <w:rsid w:val="004F25EA"/>
    <w:rsid w:val="004F4E5D"/>
    <w:rsid w:val="004F4F9B"/>
    <w:rsid w:val="004F74EE"/>
    <w:rsid w:val="00500710"/>
    <w:rsid w:val="005033C5"/>
    <w:rsid w:val="00503DDF"/>
    <w:rsid w:val="00503F0A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4857"/>
    <w:rsid w:val="0054550F"/>
    <w:rsid w:val="005462D1"/>
    <w:rsid w:val="0054775A"/>
    <w:rsid w:val="005504DF"/>
    <w:rsid w:val="00550BF8"/>
    <w:rsid w:val="00551077"/>
    <w:rsid w:val="00551B7B"/>
    <w:rsid w:val="00553710"/>
    <w:rsid w:val="00555A08"/>
    <w:rsid w:val="0055662D"/>
    <w:rsid w:val="00556681"/>
    <w:rsid w:val="005572FD"/>
    <w:rsid w:val="00560930"/>
    <w:rsid w:val="005610F9"/>
    <w:rsid w:val="0056274C"/>
    <w:rsid w:val="005628C0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903BB"/>
    <w:rsid w:val="00590CD6"/>
    <w:rsid w:val="00592ABA"/>
    <w:rsid w:val="0059311C"/>
    <w:rsid w:val="00593673"/>
    <w:rsid w:val="00594A2B"/>
    <w:rsid w:val="005A072A"/>
    <w:rsid w:val="005A07DB"/>
    <w:rsid w:val="005A1851"/>
    <w:rsid w:val="005A2DF4"/>
    <w:rsid w:val="005A5283"/>
    <w:rsid w:val="005A5F11"/>
    <w:rsid w:val="005A6236"/>
    <w:rsid w:val="005A6AD3"/>
    <w:rsid w:val="005A734B"/>
    <w:rsid w:val="005A739B"/>
    <w:rsid w:val="005B0574"/>
    <w:rsid w:val="005B2A24"/>
    <w:rsid w:val="005B2F8A"/>
    <w:rsid w:val="005B4AF5"/>
    <w:rsid w:val="005B522A"/>
    <w:rsid w:val="005B6A32"/>
    <w:rsid w:val="005C0C5D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1535"/>
    <w:rsid w:val="005D3CBE"/>
    <w:rsid w:val="005D4373"/>
    <w:rsid w:val="005D7D44"/>
    <w:rsid w:val="005E00CD"/>
    <w:rsid w:val="005E0272"/>
    <w:rsid w:val="005E1BD9"/>
    <w:rsid w:val="005E2517"/>
    <w:rsid w:val="005E2CD4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6772"/>
    <w:rsid w:val="0060254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3DF1"/>
    <w:rsid w:val="00614887"/>
    <w:rsid w:val="0061527E"/>
    <w:rsid w:val="0061574D"/>
    <w:rsid w:val="0061582B"/>
    <w:rsid w:val="006171BE"/>
    <w:rsid w:val="0062079C"/>
    <w:rsid w:val="0062088E"/>
    <w:rsid w:val="00621DE9"/>
    <w:rsid w:val="0062384F"/>
    <w:rsid w:val="00626E0B"/>
    <w:rsid w:val="00630150"/>
    <w:rsid w:val="00630F1C"/>
    <w:rsid w:val="006326FF"/>
    <w:rsid w:val="006333FB"/>
    <w:rsid w:val="00634416"/>
    <w:rsid w:val="00636495"/>
    <w:rsid w:val="006379DB"/>
    <w:rsid w:val="00640913"/>
    <w:rsid w:val="006414A1"/>
    <w:rsid w:val="006433EC"/>
    <w:rsid w:val="0064522F"/>
    <w:rsid w:val="00646847"/>
    <w:rsid w:val="00650830"/>
    <w:rsid w:val="006512D8"/>
    <w:rsid w:val="006513AF"/>
    <w:rsid w:val="00652D59"/>
    <w:rsid w:val="0065306C"/>
    <w:rsid w:val="00653FDD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E2F"/>
    <w:rsid w:val="006642B0"/>
    <w:rsid w:val="00665C79"/>
    <w:rsid w:val="00667201"/>
    <w:rsid w:val="00670828"/>
    <w:rsid w:val="006708A0"/>
    <w:rsid w:val="00671688"/>
    <w:rsid w:val="00672177"/>
    <w:rsid w:val="00672DD2"/>
    <w:rsid w:val="00675C39"/>
    <w:rsid w:val="00676953"/>
    <w:rsid w:val="00677F67"/>
    <w:rsid w:val="00680612"/>
    <w:rsid w:val="00680A2D"/>
    <w:rsid w:val="00681816"/>
    <w:rsid w:val="00681CD6"/>
    <w:rsid w:val="00681DA7"/>
    <w:rsid w:val="00684011"/>
    <w:rsid w:val="00684F86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59B7"/>
    <w:rsid w:val="006963CE"/>
    <w:rsid w:val="00696F1B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8C"/>
    <w:rsid w:val="006B5291"/>
    <w:rsid w:val="006B58F6"/>
    <w:rsid w:val="006B73D2"/>
    <w:rsid w:val="006B7B00"/>
    <w:rsid w:val="006C582B"/>
    <w:rsid w:val="006C5E42"/>
    <w:rsid w:val="006C60FD"/>
    <w:rsid w:val="006C791F"/>
    <w:rsid w:val="006D04ED"/>
    <w:rsid w:val="006D0CDC"/>
    <w:rsid w:val="006D5CD2"/>
    <w:rsid w:val="006D6AC9"/>
    <w:rsid w:val="006E0DD7"/>
    <w:rsid w:val="006E180F"/>
    <w:rsid w:val="006E1D88"/>
    <w:rsid w:val="006E208F"/>
    <w:rsid w:val="006E4902"/>
    <w:rsid w:val="006E5BA9"/>
    <w:rsid w:val="006E66E3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B78"/>
    <w:rsid w:val="007149B6"/>
    <w:rsid w:val="00716619"/>
    <w:rsid w:val="0071752C"/>
    <w:rsid w:val="00722E6C"/>
    <w:rsid w:val="0072352B"/>
    <w:rsid w:val="0072548C"/>
    <w:rsid w:val="00727748"/>
    <w:rsid w:val="0073376D"/>
    <w:rsid w:val="00734E45"/>
    <w:rsid w:val="00735C24"/>
    <w:rsid w:val="00740143"/>
    <w:rsid w:val="0074014A"/>
    <w:rsid w:val="007425F8"/>
    <w:rsid w:val="00743249"/>
    <w:rsid w:val="00744F78"/>
    <w:rsid w:val="00746139"/>
    <w:rsid w:val="007516B7"/>
    <w:rsid w:val="0075450C"/>
    <w:rsid w:val="00757666"/>
    <w:rsid w:val="00757E99"/>
    <w:rsid w:val="00760100"/>
    <w:rsid w:val="007603A0"/>
    <w:rsid w:val="007604C2"/>
    <w:rsid w:val="00761D10"/>
    <w:rsid w:val="00763A7C"/>
    <w:rsid w:val="00763FE2"/>
    <w:rsid w:val="007650E7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A75"/>
    <w:rsid w:val="007A0445"/>
    <w:rsid w:val="007A046E"/>
    <w:rsid w:val="007A138C"/>
    <w:rsid w:val="007A23B4"/>
    <w:rsid w:val="007A27D9"/>
    <w:rsid w:val="007A609A"/>
    <w:rsid w:val="007A65E7"/>
    <w:rsid w:val="007A69DD"/>
    <w:rsid w:val="007A6BD9"/>
    <w:rsid w:val="007B0BF3"/>
    <w:rsid w:val="007B2BFB"/>
    <w:rsid w:val="007B3E43"/>
    <w:rsid w:val="007B4A1F"/>
    <w:rsid w:val="007B6289"/>
    <w:rsid w:val="007B6A7D"/>
    <w:rsid w:val="007B72D2"/>
    <w:rsid w:val="007B7F5E"/>
    <w:rsid w:val="007C0442"/>
    <w:rsid w:val="007C20BA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4F7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47B"/>
    <w:rsid w:val="007F5827"/>
    <w:rsid w:val="007F5C36"/>
    <w:rsid w:val="007F6F36"/>
    <w:rsid w:val="008009EF"/>
    <w:rsid w:val="00803182"/>
    <w:rsid w:val="008046A4"/>
    <w:rsid w:val="00807FF7"/>
    <w:rsid w:val="0081211E"/>
    <w:rsid w:val="00813E3F"/>
    <w:rsid w:val="00814AE5"/>
    <w:rsid w:val="00815777"/>
    <w:rsid w:val="00815B31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366"/>
    <w:rsid w:val="008335CD"/>
    <w:rsid w:val="00833D86"/>
    <w:rsid w:val="00834187"/>
    <w:rsid w:val="00836887"/>
    <w:rsid w:val="0084123C"/>
    <w:rsid w:val="00841BA7"/>
    <w:rsid w:val="008420DE"/>
    <w:rsid w:val="00842598"/>
    <w:rsid w:val="008425BE"/>
    <w:rsid w:val="00843370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3CEF"/>
    <w:rsid w:val="008555EF"/>
    <w:rsid w:val="008562DD"/>
    <w:rsid w:val="0085690D"/>
    <w:rsid w:val="008601C9"/>
    <w:rsid w:val="008605C3"/>
    <w:rsid w:val="008613C2"/>
    <w:rsid w:val="00861F27"/>
    <w:rsid w:val="00863692"/>
    <w:rsid w:val="008644D9"/>
    <w:rsid w:val="0086553B"/>
    <w:rsid w:val="00865620"/>
    <w:rsid w:val="00865804"/>
    <w:rsid w:val="00865A96"/>
    <w:rsid w:val="00865B06"/>
    <w:rsid w:val="00866610"/>
    <w:rsid w:val="0086782F"/>
    <w:rsid w:val="008701D9"/>
    <w:rsid w:val="0087268A"/>
    <w:rsid w:val="00874BB2"/>
    <w:rsid w:val="00874ED8"/>
    <w:rsid w:val="00875173"/>
    <w:rsid w:val="00876068"/>
    <w:rsid w:val="008762A0"/>
    <w:rsid w:val="00876C3B"/>
    <w:rsid w:val="00877513"/>
    <w:rsid w:val="00877A8D"/>
    <w:rsid w:val="0089256F"/>
    <w:rsid w:val="008925E8"/>
    <w:rsid w:val="008928A2"/>
    <w:rsid w:val="008935C4"/>
    <w:rsid w:val="00893BCA"/>
    <w:rsid w:val="00894C64"/>
    <w:rsid w:val="00895A89"/>
    <w:rsid w:val="008970D6"/>
    <w:rsid w:val="008A1DFA"/>
    <w:rsid w:val="008A1F88"/>
    <w:rsid w:val="008A4AFB"/>
    <w:rsid w:val="008A7E5E"/>
    <w:rsid w:val="008B075C"/>
    <w:rsid w:val="008B22E6"/>
    <w:rsid w:val="008B26DA"/>
    <w:rsid w:val="008B2AF7"/>
    <w:rsid w:val="008B382C"/>
    <w:rsid w:val="008B3E0A"/>
    <w:rsid w:val="008B6EC1"/>
    <w:rsid w:val="008B7762"/>
    <w:rsid w:val="008B7B64"/>
    <w:rsid w:val="008C04F1"/>
    <w:rsid w:val="008C1390"/>
    <w:rsid w:val="008C3FED"/>
    <w:rsid w:val="008C4359"/>
    <w:rsid w:val="008C6D97"/>
    <w:rsid w:val="008C70AF"/>
    <w:rsid w:val="008D0461"/>
    <w:rsid w:val="008D0C84"/>
    <w:rsid w:val="008D3BA3"/>
    <w:rsid w:val="008D6CF4"/>
    <w:rsid w:val="008D7103"/>
    <w:rsid w:val="008D75F4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4F59"/>
    <w:rsid w:val="008F73AC"/>
    <w:rsid w:val="008F7754"/>
    <w:rsid w:val="00901AB4"/>
    <w:rsid w:val="00901D04"/>
    <w:rsid w:val="009032B3"/>
    <w:rsid w:val="009037D8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301D4"/>
    <w:rsid w:val="00931F0C"/>
    <w:rsid w:val="00932A7F"/>
    <w:rsid w:val="00932AB5"/>
    <w:rsid w:val="00934244"/>
    <w:rsid w:val="00934F03"/>
    <w:rsid w:val="00935114"/>
    <w:rsid w:val="009363FE"/>
    <w:rsid w:val="0093666A"/>
    <w:rsid w:val="0093690F"/>
    <w:rsid w:val="00937818"/>
    <w:rsid w:val="00937ABA"/>
    <w:rsid w:val="00940DE4"/>
    <w:rsid w:val="00942819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E40"/>
    <w:rsid w:val="00957E66"/>
    <w:rsid w:val="00957F40"/>
    <w:rsid w:val="00960A0B"/>
    <w:rsid w:val="00962092"/>
    <w:rsid w:val="00962557"/>
    <w:rsid w:val="0096392E"/>
    <w:rsid w:val="00965FB6"/>
    <w:rsid w:val="0096779C"/>
    <w:rsid w:val="009709D0"/>
    <w:rsid w:val="00971A39"/>
    <w:rsid w:val="00971F70"/>
    <w:rsid w:val="00973A22"/>
    <w:rsid w:val="00973EF1"/>
    <w:rsid w:val="009741CD"/>
    <w:rsid w:val="00974599"/>
    <w:rsid w:val="00977989"/>
    <w:rsid w:val="00977D26"/>
    <w:rsid w:val="00982444"/>
    <w:rsid w:val="00982EF9"/>
    <w:rsid w:val="0098573A"/>
    <w:rsid w:val="00986AF9"/>
    <w:rsid w:val="00987E2F"/>
    <w:rsid w:val="0099136F"/>
    <w:rsid w:val="009940AE"/>
    <w:rsid w:val="009943C4"/>
    <w:rsid w:val="0099566A"/>
    <w:rsid w:val="00995EA5"/>
    <w:rsid w:val="0099610B"/>
    <w:rsid w:val="00997360"/>
    <w:rsid w:val="009A2363"/>
    <w:rsid w:val="009A2850"/>
    <w:rsid w:val="009A3020"/>
    <w:rsid w:val="009A5C44"/>
    <w:rsid w:val="009A5DA9"/>
    <w:rsid w:val="009A71E5"/>
    <w:rsid w:val="009A7595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407C"/>
    <w:rsid w:val="009C4963"/>
    <w:rsid w:val="009C598F"/>
    <w:rsid w:val="009D1248"/>
    <w:rsid w:val="009D127F"/>
    <w:rsid w:val="009D1E64"/>
    <w:rsid w:val="009D2C1A"/>
    <w:rsid w:val="009D4B91"/>
    <w:rsid w:val="009D7498"/>
    <w:rsid w:val="009D7D27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709E"/>
    <w:rsid w:val="009E7A26"/>
    <w:rsid w:val="009F0CA7"/>
    <w:rsid w:val="009F1390"/>
    <w:rsid w:val="009F1BAB"/>
    <w:rsid w:val="009F231F"/>
    <w:rsid w:val="009F37DC"/>
    <w:rsid w:val="009F3A77"/>
    <w:rsid w:val="009F5A0A"/>
    <w:rsid w:val="009F73D7"/>
    <w:rsid w:val="009F7507"/>
    <w:rsid w:val="009F76C4"/>
    <w:rsid w:val="009F7AA5"/>
    <w:rsid w:val="009F7DF4"/>
    <w:rsid w:val="00A002A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2E98"/>
    <w:rsid w:val="00A45736"/>
    <w:rsid w:val="00A46B79"/>
    <w:rsid w:val="00A474B3"/>
    <w:rsid w:val="00A50681"/>
    <w:rsid w:val="00A54C74"/>
    <w:rsid w:val="00A56058"/>
    <w:rsid w:val="00A5618F"/>
    <w:rsid w:val="00A60FA0"/>
    <w:rsid w:val="00A615F9"/>
    <w:rsid w:val="00A64756"/>
    <w:rsid w:val="00A6594D"/>
    <w:rsid w:val="00A66A49"/>
    <w:rsid w:val="00A70D32"/>
    <w:rsid w:val="00A7167F"/>
    <w:rsid w:val="00A74DAB"/>
    <w:rsid w:val="00A775A0"/>
    <w:rsid w:val="00A8106F"/>
    <w:rsid w:val="00A81D4E"/>
    <w:rsid w:val="00A81DA1"/>
    <w:rsid w:val="00A82BD5"/>
    <w:rsid w:val="00A85DC8"/>
    <w:rsid w:val="00A8645D"/>
    <w:rsid w:val="00A87D3F"/>
    <w:rsid w:val="00A90370"/>
    <w:rsid w:val="00A9140D"/>
    <w:rsid w:val="00A91F00"/>
    <w:rsid w:val="00A92CD4"/>
    <w:rsid w:val="00A93760"/>
    <w:rsid w:val="00A964DF"/>
    <w:rsid w:val="00AA188E"/>
    <w:rsid w:val="00AA1E0A"/>
    <w:rsid w:val="00AA20E6"/>
    <w:rsid w:val="00AA63FC"/>
    <w:rsid w:val="00AA7D5C"/>
    <w:rsid w:val="00AA7E94"/>
    <w:rsid w:val="00AB072B"/>
    <w:rsid w:val="00AB3349"/>
    <w:rsid w:val="00AB35BB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C7565"/>
    <w:rsid w:val="00AD07EB"/>
    <w:rsid w:val="00AD132A"/>
    <w:rsid w:val="00AD5984"/>
    <w:rsid w:val="00AD5B7D"/>
    <w:rsid w:val="00AD7B7D"/>
    <w:rsid w:val="00AE0CCA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5502"/>
    <w:rsid w:val="00AF7F1C"/>
    <w:rsid w:val="00B009EB"/>
    <w:rsid w:val="00B02371"/>
    <w:rsid w:val="00B026C5"/>
    <w:rsid w:val="00B03180"/>
    <w:rsid w:val="00B03579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32C"/>
    <w:rsid w:val="00B22E84"/>
    <w:rsid w:val="00B23E36"/>
    <w:rsid w:val="00B2500C"/>
    <w:rsid w:val="00B26C5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FA7"/>
    <w:rsid w:val="00B472E4"/>
    <w:rsid w:val="00B5084E"/>
    <w:rsid w:val="00B50D83"/>
    <w:rsid w:val="00B51F66"/>
    <w:rsid w:val="00B536D7"/>
    <w:rsid w:val="00B53777"/>
    <w:rsid w:val="00B54382"/>
    <w:rsid w:val="00B54E1E"/>
    <w:rsid w:val="00B5689E"/>
    <w:rsid w:val="00B61AB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43CF"/>
    <w:rsid w:val="00B748DA"/>
    <w:rsid w:val="00B76507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F41"/>
    <w:rsid w:val="00B915FC"/>
    <w:rsid w:val="00B91BDB"/>
    <w:rsid w:val="00B92652"/>
    <w:rsid w:val="00B93697"/>
    <w:rsid w:val="00B93A6F"/>
    <w:rsid w:val="00B93AAF"/>
    <w:rsid w:val="00B95EE1"/>
    <w:rsid w:val="00B969AC"/>
    <w:rsid w:val="00B979E6"/>
    <w:rsid w:val="00BA1914"/>
    <w:rsid w:val="00BA244C"/>
    <w:rsid w:val="00BA4F3D"/>
    <w:rsid w:val="00BA5449"/>
    <w:rsid w:val="00BA5D63"/>
    <w:rsid w:val="00BA6B9C"/>
    <w:rsid w:val="00BB42ED"/>
    <w:rsid w:val="00BB5D45"/>
    <w:rsid w:val="00BB6806"/>
    <w:rsid w:val="00BB6B36"/>
    <w:rsid w:val="00BC0576"/>
    <w:rsid w:val="00BC170A"/>
    <w:rsid w:val="00BC28EB"/>
    <w:rsid w:val="00BC3709"/>
    <w:rsid w:val="00BC3CF8"/>
    <w:rsid w:val="00BC548A"/>
    <w:rsid w:val="00BC5DAF"/>
    <w:rsid w:val="00BC719E"/>
    <w:rsid w:val="00BD0DDF"/>
    <w:rsid w:val="00BD240E"/>
    <w:rsid w:val="00BD5286"/>
    <w:rsid w:val="00BD5C56"/>
    <w:rsid w:val="00BD7C93"/>
    <w:rsid w:val="00BE1167"/>
    <w:rsid w:val="00BE4725"/>
    <w:rsid w:val="00BE5148"/>
    <w:rsid w:val="00BE7533"/>
    <w:rsid w:val="00BE7BB4"/>
    <w:rsid w:val="00BF2630"/>
    <w:rsid w:val="00BF2693"/>
    <w:rsid w:val="00BF3696"/>
    <w:rsid w:val="00BF4741"/>
    <w:rsid w:val="00BF6BB2"/>
    <w:rsid w:val="00C004D0"/>
    <w:rsid w:val="00C009C8"/>
    <w:rsid w:val="00C013DC"/>
    <w:rsid w:val="00C0259A"/>
    <w:rsid w:val="00C04F2A"/>
    <w:rsid w:val="00C06576"/>
    <w:rsid w:val="00C10C58"/>
    <w:rsid w:val="00C11BE9"/>
    <w:rsid w:val="00C12059"/>
    <w:rsid w:val="00C15385"/>
    <w:rsid w:val="00C158FF"/>
    <w:rsid w:val="00C15FCC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41BD"/>
    <w:rsid w:val="00C35588"/>
    <w:rsid w:val="00C41D18"/>
    <w:rsid w:val="00C437C5"/>
    <w:rsid w:val="00C4403D"/>
    <w:rsid w:val="00C44AE1"/>
    <w:rsid w:val="00C44BDB"/>
    <w:rsid w:val="00C45C34"/>
    <w:rsid w:val="00C46484"/>
    <w:rsid w:val="00C46834"/>
    <w:rsid w:val="00C47569"/>
    <w:rsid w:val="00C52A4A"/>
    <w:rsid w:val="00C52C52"/>
    <w:rsid w:val="00C55556"/>
    <w:rsid w:val="00C560A9"/>
    <w:rsid w:val="00C601A4"/>
    <w:rsid w:val="00C611BA"/>
    <w:rsid w:val="00C6522F"/>
    <w:rsid w:val="00C669A5"/>
    <w:rsid w:val="00C67003"/>
    <w:rsid w:val="00C704B3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50A"/>
    <w:rsid w:val="00C90A30"/>
    <w:rsid w:val="00C918AA"/>
    <w:rsid w:val="00C91C48"/>
    <w:rsid w:val="00C920BE"/>
    <w:rsid w:val="00C93D88"/>
    <w:rsid w:val="00C95E28"/>
    <w:rsid w:val="00CA3CAC"/>
    <w:rsid w:val="00CA5004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212A"/>
    <w:rsid w:val="00CC257A"/>
    <w:rsid w:val="00CC4DA5"/>
    <w:rsid w:val="00CC530D"/>
    <w:rsid w:val="00CC56CB"/>
    <w:rsid w:val="00CC731B"/>
    <w:rsid w:val="00CD076F"/>
    <w:rsid w:val="00CD0A70"/>
    <w:rsid w:val="00CD5641"/>
    <w:rsid w:val="00CD67F7"/>
    <w:rsid w:val="00CD73F4"/>
    <w:rsid w:val="00CD755A"/>
    <w:rsid w:val="00CE138A"/>
    <w:rsid w:val="00CE15BF"/>
    <w:rsid w:val="00CE5DE9"/>
    <w:rsid w:val="00CF0A49"/>
    <w:rsid w:val="00CF2544"/>
    <w:rsid w:val="00CF3476"/>
    <w:rsid w:val="00CF4AED"/>
    <w:rsid w:val="00CF5701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6DC4"/>
    <w:rsid w:val="00D40C3B"/>
    <w:rsid w:val="00D43DD0"/>
    <w:rsid w:val="00D445EB"/>
    <w:rsid w:val="00D46938"/>
    <w:rsid w:val="00D513A8"/>
    <w:rsid w:val="00D5293B"/>
    <w:rsid w:val="00D55466"/>
    <w:rsid w:val="00D56D60"/>
    <w:rsid w:val="00D56E55"/>
    <w:rsid w:val="00D6285F"/>
    <w:rsid w:val="00D63A6B"/>
    <w:rsid w:val="00D63BFA"/>
    <w:rsid w:val="00D645E0"/>
    <w:rsid w:val="00D6477F"/>
    <w:rsid w:val="00D67730"/>
    <w:rsid w:val="00D70015"/>
    <w:rsid w:val="00D71947"/>
    <w:rsid w:val="00D72EE7"/>
    <w:rsid w:val="00D75235"/>
    <w:rsid w:val="00D75446"/>
    <w:rsid w:val="00D75686"/>
    <w:rsid w:val="00D75E5B"/>
    <w:rsid w:val="00D81DE4"/>
    <w:rsid w:val="00D8353D"/>
    <w:rsid w:val="00D8494D"/>
    <w:rsid w:val="00D86080"/>
    <w:rsid w:val="00D90A1F"/>
    <w:rsid w:val="00D90AF6"/>
    <w:rsid w:val="00D91010"/>
    <w:rsid w:val="00D93459"/>
    <w:rsid w:val="00D94318"/>
    <w:rsid w:val="00D95CC1"/>
    <w:rsid w:val="00D96CCA"/>
    <w:rsid w:val="00D97E4F"/>
    <w:rsid w:val="00DA1275"/>
    <w:rsid w:val="00DA19D1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7266"/>
    <w:rsid w:val="00DB74A8"/>
    <w:rsid w:val="00DC00AE"/>
    <w:rsid w:val="00DC06EF"/>
    <w:rsid w:val="00DC0F87"/>
    <w:rsid w:val="00DC2C2C"/>
    <w:rsid w:val="00DC3994"/>
    <w:rsid w:val="00DC5058"/>
    <w:rsid w:val="00DC62DD"/>
    <w:rsid w:val="00DC79DF"/>
    <w:rsid w:val="00DC7BC8"/>
    <w:rsid w:val="00DD35A6"/>
    <w:rsid w:val="00DD4E9E"/>
    <w:rsid w:val="00DD5289"/>
    <w:rsid w:val="00DD7FD1"/>
    <w:rsid w:val="00DE0030"/>
    <w:rsid w:val="00DE09B0"/>
    <w:rsid w:val="00DE7144"/>
    <w:rsid w:val="00DF178E"/>
    <w:rsid w:val="00DF5A3D"/>
    <w:rsid w:val="00DF738F"/>
    <w:rsid w:val="00E026E0"/>
    <w:rsid w:val="00E034A1"/>
    <w:rsid w:val="00E04B1C"/>
    <w:rsid w:val="00E04F80"/>
    <w:rsid w:val="00E06631"/>
    <w:rsid w:val="00E0701D"/>
    <w:rsid w:val="00E0794C"/>
    <w:rsid w:val="00E115E6"/>
    <w:rsid w:val="00E1168F"/>
    <w:rsid w:val="00E12E70"/>
    <w:rsid w:val="00E13534"/>
    <w:rsid w:val="00E14A2A"/>
    <w:rsid w:val="00E15DD9"/>
    <w:rsid w:val="00E16C50"/>
    <w:rsid w:val="00E20DEA"/>
    <w:rsid w:val="00E22904"/>
    <w:rsid w:val="00E27923"/>
    <w:rsid w:val="00E27F5B"/>
    <w:rsid w:val="00E307EC"/>
    <w:rsid w:val="00E3509A"/>
    <w:rsid w:val="00E35B1C"/>
    <w:rsid w:val="00E36D67"/>
    <w:rsid w:val="00E37DB5"/>
    <w:rsid w:val="00E40647"/>
    <w:rsid w:val="00E41CCF"/>
    <w:rsid w:val="00E41DB5"/>
    <w:rsid w:val="00E43CFC"/>
    <w:rsid w:val="00E44481"/>
    <w:rsid w:val="00E4506E"/>
    <w:rsid w:val="00E45E62"/>
    <w:rsid w:val="00E46791"/>
    <w:rsid w:val="00E47B0E"/>
    <w:rsid w:val="00E52FC8"/>
    <w:rsid w:val="00E537ED"/>
    <w:rsid w:val="00E540FE"/>
    <w:rsid w:val="00E5567A"/>
    <w:rsid w:val="00E5581C"/>
    <w:rsid w:val="00E55C7B"/>
    <w:rsid w:val="00E56115"/>
    <w:rsid w:val="00E5638A"/>
    <w:rsid w:val="00E5716D"/>
    <w:rsid w:val="00E60F84"/>
    <w:rsid w:val="00E6256E"/>
    <w:rsid w:val="00E626CB"/>
    <w:rsid w:val="00E63002"/>
    <w:rsid w:val="00E6501D"/>
    <w:rsid w:val="00E66196"/>
    <w:rsid w:val="00E6668F"/>
    <w:rsid w:val="00E66B7F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5059"/>
    <w:rsid w:val="00E956A5"/>
    <w:rsid w:val="00E956B4"/>
    <w:rsid w:val="00E963ED"/>
    <w:rsid w:val="00E967AB"/>
    <w:rsid w:val="00E96E88"/>
    <w:rsid w:val="00E96F57"/>
    <w:rsid w:val="00E977D2"/>
    <w:rsid w:val="00E9792F"/>
    <w:rsid w:val="00EA1703"/>
    <w:rsid w:val="00EA1FDD"/>
    <w:rsid w:val="00EA232F"/>
    <w:rsid w:val="00EA3D32"/>
    <w:rsid w:val="00EA4423"/>
    <w:rsid w:val="00EA513D"/>
    <w:rsid w:val="00EA5F28"/>
    <w:rsid w:val="00EA6241"/>
    <w:rsid w:val="00EA76EC"/>
    <w:rsid w:val="00EB0251"/>
    <w:rsid w:val="00EB108D"/>
    <w:rsid w:val="00EB1422"/>
    <w:rsid w:val="00EB1E7C"/>
    <w:rsid w:val="00EB334B"/>
    <w:rsid w:val="00EB46EB"/>
    <w:rsid w:val="00EB7EE8"/>
    <w:rsid w:val="00EC0A97"/>
    <w:rsid w:val="00EC0C71"/>
    <w:rsid w:val="00EC0EF2"/>
    <w:rsid w:val="00EC13D9"/>
    <w:rsid w:val="00EC2243"/>
    <w:rsid w:val="00EC3306"/>
    <w:rsid w:val="00EC33FA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62FE"/>
    <w:rsid w:val="00EE7320"/>
    <w:rsid w:val="00EF241F"/>
    <w:rsid w:val="00EF278E"/>
    <w:rsid w:val="00EF35DA"/>
    <w:rsid w:val="00EF5324"/>
    <w:rsid w:val="00EF6999"/>
    <w:rsid w:val="00EF736B"/>
    <w:rsid w:val="00EF7385"/>
    <w:rsid w:val="00F01357"/>
    <w:rsid w:val="00F01F11"/>
    <w:rsid w:val="00F01F60"/>
    <w:rsid w:val="00F027E8"/>
    <w:rsid w:val="00F030D1"/>
    <w:rsid w:val="00F11225"/>
    <w:rsid w:val="00F1301C"/>
    <w:rsid w:val="00F151F1"/>
    <w:rsid w:val="00F16EB9"/>
    <w:rsid w:val="00F170E7"/>
    <w:rsid w:val="00F2123E"/>
    <w:rsid w:val="00F228BA"/>
    <w:rsid w:val="00F23CF4"/>
    <w:rsid w:val="00F30E54"/>
    <w:rsid w:val="00F35C81"/>
    <w:rsid w:val="00F36C19"/>
    <w:rsid w:val="00F36C91"/>
    <w:rsid w:val="00F36DDF"/>
    <w:rsid w:val="00F375AB"/>
    <w:rsid w:val="00F415A6"/>
    <w:rsid w:val="00F44A2E"/>
    <w:rsid w:val="00F4520B"/>
    <w:rsid w:val="00F4726E"/>
    <w:rsid w:val="00F47CA1"/>
    <w:rsid w:val="00F50F8E"/>
    <w:rsid w:val="00F51406"/>
    <w:rsid w:val="00F5245F"/>
    <w:rsid w:val="00F53A17"/>
    <w:rsid w:val="00F548F6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5B00"/>
    <w:rsid w:val="00F85FAE"/>
    <w:rsid w:val="00F874C4"/>
    <w:rsid w:val="00F90DFC"/>
    <w:rsid w:val="00F91359"/>
    <w:rsid w:val="00F917AE"/>
    <w:rsid w:val="00F92B4E"/>
    <w:rsid w:val="00F92D7A"/>
    <w:rsid w:val="00F94A3E"/>
    <w:rsid w:val="00FA0F27"/>
    <w:rsid w:val="00FA122B"/>
    <w:rsid w:val="00FA271E"/>
    <w:rsid w:val="00FA2783"/>
    <w:rsid w:val="00FA4D64"/>
    <w:rsid w:val="00FA532C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78"/>
    <w:rsid w:val="00FB59C4"/>
    <w:rsid w:val="00FB64BA"/>
    <w:rsid w:val="00FB718F"/>
    <w:rsid w:val="00FC1545"/>
    <w:rsid w:val="00FC1DE4"/>
    <w:rsid w:val="00FC255E"/>
    <w:rsid w:val="00FC6AA4"/>
    <w:rsid w:val="00FD0F7D"/>
    <w:rsid w:val="00FD1E80"/>
    <w:rsid w:val="00FD23D4"/>
    <w:rsid w:val="00FD4ACD"/>
    <w:rsid w:val="00FD70AA"/>
    <w:rsid w:val="00FD79B7"/>
    <w:rsid w:val="00FE023E"/>
    <w:rsid w:val="00FE0E64"/>
    <w:rsid w:val="00FE1817"/>
    <w:rsid w:val="00FE3408"/>
    <w:rsid w:val="00FE44A1"/>
    <w:rsid w:val="00FE44F3"/>
    <w:rsid w:val="00FE5CA9"/>
    <w:rsid w:val="00FE7EA4"/>
    <w:rsid w:val="00FF019F"/>
    <w:rsid w:val="00FF0724"/>
    <w:rsid w:val="00FF0948"/>
    <w:rsid w:val="00FF1461"/>
    <w:rsid w:val="00FF1BC9"/>
    <w:rsid w:val="00FF293C"/>
    <w:rsid w:val="00FF6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rsid w:val="00EB334B"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rsid w:val="00EB334B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rsid w:val="00EB334B"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">
    <w:name w:val="heading 3"/>
    <w:link w:val="32"/>
    <w:uiPriority w:val="9"/>
    <w:semiHidden/>
    <w:rsid w:val="00EB334B"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rsid w:val="00EB334B"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rsid w:val="00EB334B"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rsid w:val="00EB334B"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rsid w:val="00EB334B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rsid w:val="00EB334B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rsid w:val="00EB334B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rsid w:val="00EB334B"/>
    <w:pPr>
      <w:numPr>
        <w:numId w:val="2"/>
      </w:numPr>
    </w:pPr>
  </w:style>
  <w:style w:type="numbering" w:customStyle="1" w:styleId="2">
    <w:name w:val="Стиль2"/>
    <w:basedOn w:val="1"/>
    <w:rsid w:val="00EB334B"/>
    <w:pPr>
      <w:numPr>
        <w:numId w:val="14"/>
      </w:numPr>
    </w:pPr>
  </w:style>
  <w:style w:type="character" w:customStyle="1" w:styleId="11">
    <w:name w:val="Заголовок 1 Знак"/>
    <w:link w:val="10"/>
    <w:uiPriority w:val="9"/>
    <w:rsid w:val="00EB334B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rsid w:val="00EB33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сноски1"/>
    <w:basedOn w:val="a"/>
    <w:link w:val="a4"/>
    <w:uiPriority w:val="99"/>
    <w:rsid w:val="00EB334B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sid w:val="00EB334B"/>
    <w:rPr>
      <w:rFonts w:ascii="Times New Roman" w:hAnsi="Times New Roman"/>
      <w:sz w:val="22"/>
    </w:rPr>
  </w:style>
  <w:style w:type="paragraph" w:styleId="22">
    <w:name w:val="Body Text 2"/>
    <w:basedOn w:val="a"/>
    <w:link w:val="23"/>
    <w:rsid w:val="00EB334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B334B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rsid w:val="00EB33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Текст сноски Знак2"/>
    <w:rsid w:val="00EB334B"/>
    <w:rPr>
      <w:sz w:val="20"/>
    </w:rPr>
  </w:style>
  <w:style w:type="paragraph" w:customStyle="1" w:styleId="30">
    <w:name w:val="Раздел 3"/>
    <w:basedOn w:val="a"/>
    <w:semiHidden/>
    <w:rsid w:val="00EB334B"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numbering" w:customStyle="1" w:styleId="31">
    <w:name w:val="Стиль3"/>
    <w:basedOn w:val="a2"/>
    <w:rsid w:val="00EB334B"/>
    <w:pPr>
      <w:numPr>
        <w:numId w:val="36"/>
      </w:numPr>
    </w:pPr>
  </w:style>
  <w:style w:type="character" w:customStyle="1" w:styleId="32">
    <w:name w:val="Заголовок 3 Знак"/>
    <w:link w:val="3"/>
    <w:uiPriority w:val="9"/>
    <w:semiHidden/>
    <w:rsid w:val="00EB334B"/>
    <w:rPr>
      <w:rFonts w:ascii="Times New Roman" w:hAnsi="Times New Roman"/>
      <w:sz w:val="22"/>
    </w:rPr>
  </w:style>
  <w:style w:type="paragraph" w:styleId="33">
    <w:name w:val="Body Text 3"/>
    <w:basedOn w:val="a"/>
    <w:link w:val="34"/>
    <w:rsid w:val="00EB334B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sid w:val="00EB334B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sid w:val="00EB334B"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sid w:val="00EB334B"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sid w:val="00EB334B"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sid w:val="00EB334B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sid w:val="00EB334B"/>
    <w:rPr>
      <w:rFonts w:ascii="Times New Roman" w:hAnsi="Times New Roman"/>
    </w:rPr>
  </w:style>
  <w:style w:type="character" w:customStyle="1" w:styleId="90">
    <w:name w:val="Заголовок 9 Знак"/>
    <w:link w:val="9"/>
    <w:rsid w:val="00EB334B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rsid w:val="00EB334B"/>
    <w:pPr>
      <w:ind w:left="720"/>
    </w:pPr>
  </w:style>
  <w:style w:type="paragraph" w:customStyle="1" w:styleId="310">
    <w:name w:val="Основной текст 31"/>
    <w:basedOn w:val="BodyText4"/>
    <w:rsid w:val="00EB334B"/>
    <w:pPr>
      <w:ind w:left="1440"/>
    </w:pPr>
  </w:style>
  <w:style w:type="paragraph" w:styleId="a5">
    <w:name w:val="header"/>
    <w:basedOn w:val="a"/>
    <w:link w:val="a6"/>
    <w:uiPriority w:val="99"/>
    <w:rsid w:val="00EB334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B334B"/>
    <w:rPr>
      <w:rFonts w:ascii="Times New Roman" w:hAnsi="Times New Roman"/>
      <w:sz w:val="22"/>
    </w:rPr>
  </w:style>
  <w:style w:type="paragraph" w:styleId="a7">
    <w:name w:val="footer"/>
    <w:basedOn w:val="a"/>
    <w:link w:val="a8"/>
    <w:rsid w:val="00EB334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EB334B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sid w:val="00EB334B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sid w:val="00EB334B"/>
    <w:rPr>
      <w:rFonts w:ascii="Tahoma" w:hAnsi="Tahoma"/>
      <w:sz w:val="16"/>
    </w:rPr>
  </w:style>
  <w:style w:type="paragraph" w:customStyle="1" w:styleId="Parties">
    <w:name w:val="Parties"/>
    <w:basedOn w:val="ab"/>
    <w:rsid w:val="00EB334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rsid w:val="00EB334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rsid w:val="00EB334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rsid w:val="00EB334B"/>
    <w:pPr>
      <w:spacing w:after="120"/>
    </w:pPr>
  </w:style>
  <w:style w:type="character" w:customStyle="1" w:styleId="ad">
    <w:name w:val="Основной текст Знак"/>
    <w:basedOn w:val="a0"/>
    <w:link w:val="ab"/>
    <w:rsid w:val="00EB334B"/>
    <w:rPr>
      <w:rFonts w:ascii="Times New Roman" w:hAnsi="Times New Roman"/>
      <w:sz w:val="22"/>
    </w:rPr>
  </w:style>
  <w:style w:type="paragraph" w:customStyle="1" w:styleId="LBRoman3">
    <w:name w:val="LB Roman 3"/>
    <w:basedOn w:val="33"/>
    <w:rsid w:val="00EB334B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rsid w:val="00EB334B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rsid w:val="00EB334B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rsid w:val="00EB334B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rsid w:val="00EB334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rsid w:val="00EB334B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rsid w:val="00EB334B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rsid w:val="00EB334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rsid w:val="00EB334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rsid w:val="00EB334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rsid w:val="00EB334B"/>
    <w:pPr>
      <w:numPr>
        <w:numId w:val="7"/>
      </w:numPr>
      <w:spacing w:before="120"/>
    </w:pPr>
  </w:style>
  <w:style w:type="paragraph" w:customStyle="1" w:styleId="LBArabic3">
    <w:name w:val="LB Arabic 3"/>
    <w:basedOn w:val="33"/>
    <w:rsid w:val="00EB334B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rsid w:val="00EB334B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rsid w:val="00EB334B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rsid w:val="00EB334B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rsid w:val="00EB334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rsid w:val="00EB334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rsid w:val="00EB334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rsid w:val="00EB334B"/>
    <w:pPr>
      <w:numPr>
        <w:numId w:val="13"/>
      </w:numPr>
      <w:spacing w:before="120"/>
    </w:pPr>
  </w:style>
  <w:style w:type="paragraph" w:customStyle="1" w:styleId="LBRoman2">
    <w:name w:val="LB Roman 2"/>
    <w:basedOn w:val="22"/>
    <w:rsid w:val="00EB334B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rsid w:val="00EB334B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rsid w:val="00EB334B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rsid w:val="00EB334B"/>
    <w:pPr>
      <w:ind w:left="0"/>
    </w:pPr>
  </w:style>
  <w:style w:type="table" w:styleId="a3">
    <w:name w:val="Table Grid"/>
    <w:basedOn w:val="a1"/>
    <w:uiPriority w:val="59"/>
    <w:rsid w:val="00EB33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meoftheContract">
    <w:name w:val="Name of the Contract"/>
    <w:basedOn w:val="BodyText1"/>
    <w:rsid w:val="00EB334B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EB334B"/>
    <w:pPr>
      <w:jc w:val="center"/>
    </w:pPr>
  </w:style>
  <w:style w:type="paragraph" w:customStyle="1" w:styleId="NameoftheParty">
    <w:name w:val="Name of the Party"/>
    <w:basedOn w:val="NameoftheParty-AND"/>
    <w:rsid w:val="00EB334B"/>
    <w:rPr>
      <w:b/>
    </w:rPr>
  </w:style>
  <w:style w:type="character" w:styleId="ae">
    <w:name w:val="annotation reference"/>
    <w:rsid w:val="00EB334B"/>
    <w:rPr>
      <w:sz w:val="16"/>
    </w:rPr>
  </w:style>
  <w:style w:type="paragraph" w:styleId="af">
    <w:name w:val="annotation text"/>
    <w:basedOn w:val="a"/>
    <w:link w:val="af0"/>
    <w:rsid w:val="00EB334B"/>
    <w:rPr>
      <w:sz w:val="20"/>
    </w:rPr>
  </w:style>
  <w:style w:type="character" w:customStyle="1" w:styleId="af0">
    <w:name w:val="Текст примечания Знак"/>
    <w:link w:val="af"/>
    <w:rsid w:val="00EB334B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sid w:val="00EB334B"/>
    <w:rPr>
      <w:b/>
    </w:rPr>
  </w:style>
  <w:style w:type="character" w:customStyle="1" w:styleId="af2">
    <w:name w:val="Тема примечания Знак"/>
    <w:link w:val="af1"/>
    <w:rsid w:val="00EB334B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sid w:val="00EB334B"/>
    <w:rPr>
      <w:sz w:val="20"/>
    </w:rPr>
  </w:style>
  <w:style w:type="character" w:customStyle="1" w:styleId="af4">
    <w:name w:val="Текст сноски Знак"/>
    <w:link w:val="af3"/>
    <w:rsid w:val="00EB334B"/>
    <w:rPr>
      <w:rFonts w:ascii="Times New Roman" w:hAnsi="Times New Roman"/>
    </w:rPr>
  </w:style>
  <w:style w:type="character" w:styleId="a4">
    <w:name w:val="footnote reference"/>
    <w:link w:val="13"/>
    <w:uiPriority w:val="99"/>
    <w:rsid w:val="00EB334B"/>
    <w:rPr>
      <w:vertAlign w:val="superscript"/>
    </w:rPr>
  </w:style>
  <w:style w:type="paragraph" w:customStyle="1" w:styleId="Schedule1">
    <w:name w:val="Schedule 1"/>
    <w:basedOn w:val="a"/>
    <w:rsid w:val="00EB334B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rsid w:val="00EB334B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rsid w:val="00EB334B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rsid w:val="00EB334B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rsid w:val="00EB334B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rsid w:val="00EB334B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rsid w:val="00EB334B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rsid w:val="00EB334B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rsid w:val="00EB334B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rsid w:val="00EB334B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rsid w:val="00EB334B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rsid w:val="00EB334B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rsid w:val="00EB334B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rsid w:val="00EB334B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rsid w:val="00EB334B"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rsid w:val="00EB334B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rsid w:val="00EB334B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rsid w:val="00EB334B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rsid w:val="00EB334B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rsid w:val="00EB334B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rsid w:val="00EB334B"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rsid w:val="00EB334B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rsid w:val="00EB334B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rsid w:val="00EB334B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rsid w:val="00EB334B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rsid w:val="00EB334B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rsid w:val="00EB334B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rsid w:val="00EB334B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rsid w:val="00EB334B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rsid w:val="00EB334B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rsid w:val="00EB334B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rsid w:val="00EB334B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rsid w:val="00EB334B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rsid w:val="00EB334B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rsid w:val="00EB334B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rsid w:val="00EB334B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rsid w:val="00EB334B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rsid w:val="00EB334B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rsid w:val="00EB334B"/>
    <w:pPr>
      <w:ind w:left="1440"/>
    </w:pPr>
  </w:style>
  <w:style w:type="paragraph" w:customStyle="1" w:styleId="LBParties">
    <w:name w:val="LB Parties"/>
    <w:basedOn w:val="Parties"/>
    <w:uiPriority w:val="13"/>
    <w:rsid w:val="00EB334B"/>
    <w:rPr>
      <w:lang w:val="ru-RU"/>
    </w:rPr>
  </w:style>
  <w:style w:type="paragraph" w:customStyle="1" w:styleId="LBParties-Alt">
    <w:name w:val="LB Parties - Alt"/>
    <w:basedOn w:val="Parties-Alt"/>
    <w:uiPriority w:val="13"/>
    <w:rsid w:val="00EB334B"/>
    <w:rPr>
      <w:lang w:val="en-GB"/>
    </w:rPr>
  </w:style>
  <w:style w:type="paragraph" w:customStyle="1" w:styleId="LBRecitals">
    <w:name w:val="LB Recitals"/>
    <w:basedOn w:val="Recitals"/>
    <w:uiPriority w:val="13"/>
    <w:rsid w:val="00EB334B"/>
    <w:rPr>
      <w:lang w:val="ru-RU"/>
    </w:rPr>
  </w:style>
  <w:style w:type="paragraph" w:customStyle="1" w:styleId="LBRecitals-Alt">
    <w:name w:val="LB Recitals - Alt"/>
    <w:basedOn w:val="Recitals-Alt"/>
    <w:uiPriority w:val="13"/>
    <w:rsid w:val="00EB334B"/>
    <w:rPr>
      <w:lang w:val="en-GB"/>
    </w:rPr>
  </w:style>
  <w:style w:type="paragraph" w:customStyle="1" w:styleId="LBNameoftheContract">
    <w:name w:val="LB Name of the Contract"/>
    <w:basedOn w:val="NameoftheContract"/>
    <w:rsid w:val="00EB334B"/>
  </w:style>
  <w:style w:type="paragraph" w:customStyle="1" w:styleId="LBNameoftheParty">
    <w:name w:val="LB Name of the Party"/>
    <w:basedOn w:val="NameoftheParty"/>
    <w:rsid w:val="00EB334B"/>
    <w:rPr>
      <w:lang w:val="ru-RU"/>
    </w:rPr>
  </w:style>
  <w:style w:type="paragraph" w:customStyle="1" w:styleId="LBNameofthePartyAND">
    <w:name w:val="LB Name of the Party – AND"/>
    <w:basedOn w:val="NameoftheParty-AND"/>
    <w:rsid w:val="00EB334B"/>
    <w:rPr>
      <w:lang w:val="ru-RU"/>
    </w:rPr>
  </w:style>
  <w:style w:type="paragraph" w:customStyle="1" w:styleId="LBBodyText1">
    <w:name w:val="LB Body Text 1"/>
    <w:basedOn w:val="BodyText1"/>
    <w:uiPriority w:val="2"/>
    <w:rsid w:val="00EB334B"/>
    <w:rPr>
      <w:lang w:val="ru-RU"/>
    </w:rPr>
  </w:style>
  <w:style w:type="paragraph" w:customStyle="1" w:styleId="LBBodyText2">
    <w:name w:val="LB Body Text 2"/>
    <w:basedOn w:val="BdyText2"/>
    <w:rsid w:val="00EB334B"/>
  </w:style>
  <w:style w:type="paragraph" w:customStyle="1" w:styleId="LBBodyText3">
    <w:name w:val="LB Body Text 3"/>
    <w:basedOn w:val="BdyText3"/>
    <w:rsid w:val="00EB334B"/>
  </w:style>
  <w:style w:type="paragraph" w:customStyle="1" w:styleId="LBBodyText4">
    <w:name w:val="LB Body Text 4"/>
    <w:basedOn w:val="BodyText4"/>
    <w:rsid w:val="00EB334B"/>
    <w:rPr>
      <w:lang w:val="ru-RU"/>
    </w:rPr>
  </w:style>
  <w:style w:type="paragraph" w:customStyle="1" w:styleId="LBBodyText5">
    <w:name w:val="LB Body Text 5"/>
    <w:basedOn w:val="BodyText5"/>
    <w:rsid w:val="00EB334B"/>
    <w:rPr>
      <w:lang w:val="ru-RU"/>
    </w:rPr>
  </w:style>
  <w:style w:type="paragraph" w:customStyle="1" w:styleId="LBBodyText6">
    <w:name w:val="LB Body Text 6"/>
    <w:basedOn w:val="BodyText6"/>
    <w:rsid w:val="00EB334B"/>
    <w:rPr>
      <w:lang w:val="ru-RU"/>
    </w:rPr>
  </w:style>
  <w:style w:type="paragraph" w:customStyle="1" w:styleId="LBScheduleParties">
    <w:name w:val="LB Schedule Parties"/>
    <w:rsid w:val="00EB334B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rsid w:val="00EB334B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rsid w:val="00EB334B"/>
    <w:pPr>
      <w:ind w:left="720"/>
      <w:contextualSpacing/>
    </w:pPr>
  </w:style>
  <w:style w:type="paragraph" w:customStyle="1" w:styleId="LBSimple1">
    <w:name w:val="LB Simple 1"/>
    <w:uiPriority w:val="15"/>
    <w:rsid w:val="00EB334B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rsid w:val="00EB334B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rsid w:val="00EB334B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rsid w:val="00EB334B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rsid w:val="00EB334B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rsid w:val="00EB334B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rsid w:val="00EB334B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rsid w:val="00EB334B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rsid w:val="00EB334B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EB334B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EB334B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rsid w:val="00EB334B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sid w:val="00EB334B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rsid w:val="00EB334B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rsid w:val="00EB334B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rsid w:val="00EB334B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rsid w:val="00EB334B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rsid w:val="00EB334B"/>
    <w:pPr>
      <w:numPr>
        <w:ilvl w:val="5"/>
      </w:numPr>
    </w:pPr>
  </w:style>
  <w:style w:type="paragraph" w:customStyle="1" w:styleId="LBGovstyle6">
    <w:name w:val="LB Gov style 6"/>
    <w:basedOn w:val="a"/>
    <w:uiPriority w:val="98"/>
    <w:rsid w:val="00EB334B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rsid w:val="00EB334B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sid w:val="00EB334B"/>
    <w:rPr>
      <w:rFonts w:ascii="Arial" w:hAnsi="Arial"/>
    </w:rPr>
  </w:style>
  <w:style w:type="numbering" w:customStyle="1" w:styleId="WWOutlineListStyle2">
    <w:name w:val="WW_OutlineListStyle_2"/>
    <w:basedOn w:val="a2"/>
    <w:rsid w:val="00EB334B"/>
    <w:pPr>
      <w:numPr>
        <w:numId w:val="31"/>
      </w:numPr>
    </w:pPr>
  </w:style>
  <w:style w:type="paragraph" w:customStyle="1" w:styleId="LBNumHeading1">
    <w:name w:val="LB Num Heading 1"/>
    <w:rsid w:val="00EB334B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rsid w:val="00EB334B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rsid w:val="00EB334B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rsid w:val="00EB334B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rsid w:val="00EB334B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rsid w:val="00EB334B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rsid w:val="00EB334B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rsid w:val="00EB334B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rsid w:val="00EB334B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rsid w:val="00EB334B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rsid w:val="00EB334B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rsid w:val="00EB334B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rsid w:val="00EB334B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rsid w:val="00EB334B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rsid w:val="00EB334B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rsid w:val="00EB334B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rsid w:val="00EB334B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rsid w:val="00EB334B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rsid w:val="00EB334B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rsid w:val="00EB334B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rsid w:val="00EB334B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rsid w:val="00EB334B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rsid w:val="00EB334B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rsid w:val="00EB334B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rsid w:val="00EB334B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sid w:val="00EB334B"/>
    <w:rPr>
      <w:b w:val="0"/>
    </w:rPr>
  </w:style>
  <w:style w:type="paragraph" w:customStyle="1" w:styleId="LBNumParagraph2">
    <w:name w:val="LB Num Paragraph 2"/>
    <w:basedOn w:val="LBNumHeading2"/>
    <w:rsid w:val="00EB334B"/>
    <w:rPr>
      <w:b w:val="0"/>
    </w:rPr>
  </w:style>
  <w:style w:type="paragraph" w:customStyle="1" w:styleId="LBNumParagraph3111">
    <w:name w:val="LB Num Paragraph 3 1.1.1"/>
    <w:basedOn w:val="LBNumHeading3-111"/>
    <w:rsid w:val="00EB334B"/>
    <w:rPr>
      <w:b w:val="0"/>
    </w:rPr>
  </w:style>
  <w:style w:type="paragraph" w:customStyle="1" w:styleId="LBNumParagraph4">
    <w:name w:val="LB Num Paragraph 4"/>
    <w:basedOn w:val="LBNumHeading4"/>
    <w:rsid w:val="00EB334B"/>
    <w:rPr>
      <w:b w:val="0"/>
    </w:rPr>
  </w:style>
  <w:style w:type="paragraph" w:customStyle="1" w:styleId="LBNumParagraph5">
    <w:name w:val="LB Num Paragraph 5"/>
    <w:basedOn w:val="LBNumHeading5"/>
    <w:rsid w:val="00EB334B"/>
    <w:rPr>
      <w:b w:val="0"/>
    </w:rPr>
  </w:style>
  <w:style w:type="paragraph" w:customStyle="1" w:styleId="LBNumParagraph3">
    <w:name w:val="LB Num Paragraph 3"/>
    <w:basedOn w:val="LBNumHeading3"/>
    <w:rsid w:val="00EB334B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rsid w:val="00EB334B"/>
    <w:rPr>
      <w:rFonts w:ascii="Calibri Light" w:hAnsi="Calibri Light"/>
      <w:spacing w:val="-10"/>
      <w:sz w:val="56"/>
    </w:rPr>
  </w:style>
  <w:style w:type="character" w:customStyle="1" w:styleId="af7">
    <w:name w:val="Название Знак"/>
    <w:basedOn w:val="a0"/>
    <w:link w:val="af6"/>
    <w:rsid w:val="00EB334B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rsid w:val="00EB334B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rsid w:val="00EB334B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rsid w:val="00EB334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rsid w:val="00EB334B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rsid w:val="00EB334B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rsid w:val="00EB334B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rsid w:val="00EB334B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rsid w:val="00EB334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rsid w:val="00EB334B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rsid w:val="00EB334B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rsid w:val="00EB334B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sid w:val="00EB334B"/>
    <w:rPr>
      <w:b/>
      <w:caps/>
      <w:lang w:val="ru-RU"/>
    </w:rPr>
  </w:style>
  <w:style w:type="paragraph" w:customStyle="1" w:styleId="LBSCHEDULE10">
    <w:name w:val="LB SCHEDULE 1"/>
    <w:basedOn w:val="LBSchedule1"/>
    <w:rsid w:val="00EB334B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rsid w:val="00EB334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rsid w:val="00EB334B"/>
    <w:pPr>
      <w:jc w:val="center"/>
    </w:pPr>
    <w:rPr>
      <w:b/>
    </w:rPr>
  </w:style>
  <w:style w:type="paragraph" w:customStyle="1" w:styleId="Level1">
    <w:name w:val="Level 1"/>
    <w:basedOn w:val="a"/>
    <w:next w:val="a"/>
    <w:rsid w:val="00EB334B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rsid w:val="00EB334B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rsid w:val="00EB334B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rsid w:val="00EB334B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rsid w:val="00EB334B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rsid w:val="00EB334B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rsid w:val="00EB334B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EB334B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sid w:val="00EB334B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rsid w:val="00EB334B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rsid w:val="00EB334B"/>
    <w:pPr>
      <w:numPr>
        <w:numId w:val="68"/>
      </w:numPr>
    </w:pPr>
  </w:style>
  <w:style w:type="paragraph" w:customStyle="1" w:styleId="AGovstyle1">
    <w:name w:val="A Gov style 1"/>
    <w:basedOn w:val="LBNumHeading1-Alt"/>
    <w:rsid w:val="00EB334B"/>
    <w:pPr>
      <w:numPr>
        <w:numId w:val="70"/>
      </w:numPr>
    </w:pPr>
  </w:style>
  <w:style w:type="paragraph" w:customStyle="1" w:styleId="AGovstyle3">
    <w:name w:val="A Gov style 3"/>
    <w:basedOn w:val="LBNumHeading3-111Alt"/>
    <w:rsid w:val="00EB334B"/>
  </w:style>
  <w:style w:type="paragraph" w:customStyle="1" w:styleId="AGovstyle4">
    <w:name w:val="A Gov style 4"/>
    <w:rsid w:val="00EB334B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rsid w:val="00EB334B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sid w:val="00EB334B"/>
    <w:rPr>
      <w:sz w:val="24"/>
    </w:rPr>
  </w:style>
  <w:style w:type="paragraph" w:styleId="afa">
    <w:name w:val="Salutation"/>
    <w:basedOn w:val="a"/>
    <w:next w:val="a"/>
    <w:link w:val="afb"/>
    <w:rsid w:val="00EB334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sid w:val="00EB334B"/>
    <w:rPr>
      <w:rFonts w:ascii="Times New Roman" w:hAnsi="Times New Roman"/>
      <w:sz w:val="28"/>
    </w:rPr>
  </w:style>
  <w:style w:type="character" w:styleId="afc">
    <w:name w:val="Hyperlink"/>
    <w:rsid w:val="00EB334B"/>
    <w:rPr>
      <w:color w:val="0000FF"/>
      <w:u w:val="single"/>
    </w:rPr>
  </w:style>
  <w:style w:type="numbering" w:customStyle="1" w:styleId="WWOutlineListStyle1">
    <w:name w:val="WW_OutlineListStyle_1"/>
    <w:basedOn w:val="a2"/>
    <w:rsid w:val="00EB334B"/>
    <w:pPr>
      <w:numPr>
        <w:numId w:val="32"/>
      </w:numPr>
    </w:pPr>
  </w:style>
  <w:style w:type="numbering" w:customStyle="1" w:styleId="WWOutlineListStyle">
    <w:name w:val="WW_OutlineListStyle"/>
    <w:basedOn w:val="a2"/>
    <w:rsid w:val="00EB334B"/>
    <w:pPr>
      <w:numPr>
        <w:numId w:val="33"/>
      </w:numPr>
    </w:pPr>
  </w:style>
  <w:style w:type="numbering" w:customStyle="1" w:styleId="LFO1">
    <w:name w:val="LFO1"/>
    <w:basedOn w:val="a2"/>
    <w:rsid w:val="00EB334B"/>
    <w:pPr>
      <w:numPr>
        <w:numId w:val="34"/>
      </w:numPr>
    </w:pPr>
  </w:style>
  <w:style w:type="numbering" w:customStyle="1" w:styleId="LFO7">
    <w:name w:val="LFO7"/>
    <w:basedOn w:val="a2"/>
    <w:rsid w:val="00EB334B"/>
    <w:pPr>
      <w:numPr>
        <w:numId w:val="35"/>
      </w:numPr>
    </w:pPr>
  </w:style>
  <w:style w:type="numbering" w:customStyle="1" w:styleId="LFO11">
    <w:name w:val="LFO11"/>
    <w:basedOn w:val="a2"/>
    <w:rsid w:val="00EB334B"/>
    <w:pPr>
      <w:numPr>
        <w:numId w:val="37"/>
      </w:numPr>
    </w:pPr>
  </w:style>
  <w:style w:type="numbering" w:customStyle="1" w:styleId="LFO3">
    <w:name w:val="LFO3"/>
    <w:basedOn w:val="a2"/>
    <w:rsid w:val="00EB334B"/>
    <w:pPr>
      <w:numPr>
        <w:numId w:val="38"/>
      </w:numPr>
    </w:pPr>
  </w:style>
  <w:style w:type="numbering" w:customStyle="1" w:styleId="LFO4">
    <w:name w:val="LFO4"/>
    <w:basedOn w:val="a2"/>
    <w:rsid w:val="00EB334B"/>
    <w:pPr>
      <w:numPr>
        <w:numId w:val="39"/>
      </w:numPr>
    </w:pPr>
  </w:style>
  <w:style w:type="numbering" w:customStyle="1" w:styleId="LFO5">
    <w:name w:val="LFO5"/>
    <w:basedOn w:val="a2"/>
    <w:rsid w:val="00EB334B"/>
    <w:pPr>
      <w:numPr>
        <w:numId w:val="40"/>
      </w:numPr>
    </w:pPr>
  </w:style>
  <w:style w:type="numbering" w:customStyle="1" w:styleId="LFO6">
    <w:name w:val="LFO6"/>
    <w:basedOn w:val="a2"/>
    <w:rsid w:val="00EB334B"/>
    <w:pPr>
      <w:numPr>
        <w:numId w:val="41"/>
      </w:numPr>
    </w:pPr>
  </w:style>
  <w:style w:type="numbering" w:customStyle="1" w:styleId="LFO71">
    <w:name w:val="LFO7_1"/>
    <w:basedOn w:val="a2"/>
    <w:rsid w:val="00EB334B"/>
    <w:pPr>
      <w:numPr>
        <w:numId w:val="42"/>
      </w:numPr>
    </w:pPr>
  </w:style>
  <w:style w:type="numbering" w:customStyle="1" w:styleId="LFO8">
    <w:name w:val="LFO8"/>
    <w:basedOn w:val="a2"/>
    <w:rsid w:val="00EB334B"/>
    <w:pPr>
      <w:numPr>
        <w:numId w:val="43"/>
      </w:numPr>
    </w:pPr>
  </w:style>
  <w:style w:type="numbering" w:customStyle="1" w:styleId="LFO9">
    <w:name w:val="LFO9"/>
    <w:basedOn w:val="a2"/>
    <w:rsid w:val="00EB334B"/>
    <w:pPr>
      <w:numPr>
        <w:numId w:val="44"/>
      </w:numPr>
    </w:pPr>
  </w:style>
  <w:style w:type="numbering" w:customStyle="1" w:styleId="LFO10">
    <w:name w:val="LFO10"/>
    <w:basedOn w:val="a2"/>
    <w:rsid w:val="00EB334B"/>
    <w:pPr>
      <w:numPr>
        <w:numId w:val="45"/>
      </w:numPr>
    </w:pPr>
  </w:style>
  <w:style w:type="numbering" w:customStyle="1" w:styleId="LFO111">
    <w:name w:val="LFO11_1"/>
    <w:basedOn w:val="a2"/>
    <w:rsid w:val="00EB334B"/>
    <w:pPr>
      <w:numPr>
        <w:numId w:val="46"/>
      </w:numPr>
    </w:pPr>
  </w:style>
  <w:style w:type="numbering" w:customStyle="1" w:styleId="LFO12">
    <w:name w:val="LFO12"/>
    <w:basedOn w:val="a2"/>
    <w:rsid w:val="00EB334B"/>
    <w:pPr>
      <w:numPr>
        <w:numId w:val="47"/>
      </w:numPr>
    </w:pPr>
  </w:style>
  <w:style w:type="numbering" w:customStyle="1" w:styleId="LFO13">
    <w:name w:val="LFO13"/>
    <w:basedOn w:val="a2"/>
    <w:rsid w:val="00EB334B"/>
    <w:pPr>
      <w:numPr>
        <w:numId w:val="48"/>
      </w:numPr>
    </w:pPr>
  </w:style>
  <w:style w:type="numbering" w:customStyle="1" w:styleId="LFO15">
    <w:name w:val="LFO15"/>
    <w:basedOn w:val="a2"/>
    <w:rsid w:val="00EB334B"/>
    <w:pPr>
      <w:numPr>
        <w:numId w:val="49"/>
      </w:numPr>
    </w:pPr>
  </w:style>
  <w:style w:type="numbering" w:customStyle="1" w:styleId="LFO16">
    <w:name w:val="LFO16"/>
    <w:basedOn w:val="a2"/>
    <w:rsid w:val="00EB334B"/>
    <w:pPr>
      <w:numPr>
        <w:numId w:val="71"/>
      </w:numPr>
    </w:pPr>
  </w:style>
  <w:style w:type="numbering" w:customStyle="1" w:styleId="LFO17">
    <w:name w:val="LFO17"/>
    <w:basedOn w:val="a2"/>
    <w:rsid w:val="00EB334B"/>
    <w:pPr>
      <w:numPr>
        <w:numId w:val="50"/>
      </w:numPr>
    </w:pPr>
  </w:style>
  <w:style w:type="numbering" w:customStyle="1" w:styleId="LFO18">
    <w:name w:val="LFO18"/>
    <w:basedOn w:val="a2"/>
    <w:rsid w:val="00EB334B"/>
    <w:pPr>
      <w:numPr>
        <w:numId w:val="51"/>
      </w:numPr>
    </w:pPr>
  </w:style>
  <w:style w:type="numbering" w:customStyle="1" w:styleId="LFO19">
    <w:name w:val="LFO19"/>
    <w:basedOn w:val="a2"/>
    <w:rsid w:val="00EB334B"/>
    <w:pPr>
      <w:numPr>
        <w:numId w:val="52"/>
      </w:numPr>
    </w:pPr>
  </w:style>
  <w:style w:type="numbering" w:customStyle="1" w:styleId="LFO20">
    <w:name w:val="LFO20"/>
    <w:basedOn w:val="a2"/>
    <w:rsid w:val="00EB334B"/>
    <w:pPr>
      <w:numPr>
        <w:numId w:val="53"/>
      </w:numPr>
    </w:pPr>
  </w:style>
  <w:style w:type="numbering" w:customStyle="1" w:styleId="LFO22">
    <w:name w:val="LFO22"/>
    <w:basedOn w:val="a2"/>
    <w:rsid w:val="00EB334B"/>
    <w:pPr>
      <w:numPr>
        <w:numId w:val="54"/>
      </w:numPr>
    </w:pPr>
  </w:style>
  <w:style w:type="numbering" w:customStyle="1" w:styleId="LFO23">
    <w:name w:val="LFO23"/>
    <w:basedOn w:val="a2"/>
    <w:rsid w:val="00EB334B"/>
    <w:pPr>
      <w:numPr>
        <w:numId w:val="55"/>
      </w:numPr>
    </w:pPr>
  </w:style>
  <w:style w:type="numbering" w:customStyle="1" w:styleId="LFO24">
    <w:name w:val="LFO24"/>
    <w:basedOn w:val="a2"/>
    <w:rsid w:val="00EB334B"/>
    <w:pPr>
      <w:numPr>
        <w:numId w:val="56"/>
      </w:numPr>
    </w:pPr>
  </w:style>
  <w:style w:type="numbering" w:customStyle="1" w:styleId="LFO25">
    <w:name w:val="LFO25"/>
    <w:basedOn w:val="a2"/>
    <w:rsid w:val="00EB334B"/>
    <w:pPr>
      <w:numPr>
        <w:numId w:val="57"/>
      </w:numPr>
    </w:pPr>
  </w:style>
  <w:style w:type="numbering" w:customStyle="1" w:styleId="LFO26">
    <w:name w:val="LFO26"/>
    <w:basedOn w:val="a2"/>
    <w:rsid w:val="00EB334B"/>
    <w:pPr>
      <w:numPr>
        <w:numId w:val="58"/>
      </w:numPr>
    </w:pPr>
  </w:style>
  <w:style w:type="numbering" w:customStyle="1" w:styleId="LFO27">
    <w:name w:val="LFO27"/>
    <w:basedOn w:val="a2"/>
    <w:rsid w:val="00EB334B"/>
    <w:pPr>
      <w:numPr>
        <w:numId w:val="59"/>
      </w:numPr>
    </w:pPr>
  </w:style>
  <w:style w:type="numbering" w:customStyle="1" w:styleId="LFO28">
    <w:name w:val="LFO28"/>
    <w:basedOn w:val="a2"/>
    <w:rsid w:val="00EB334B"/>
    <w:pPr>
      <w:numPr>
        <w:numId w:val="60"/>
      </w:numPr>
    </w:pPr>
  </w:style>
  <w:style w:type="numbering" w:customStyle="1" w:styleId="LFO29">
    <w:name w:val="LFO29"/>
    <w:basedOn w:val="a2"/>
    <w:rsid w:val="00EB334B"/>
    <w:pPr>
      <w:numPr>
        <w:numId w:val="61"/>
      </w:numPr>
    </w:pPr>
  </w:style>
  <w:style w:type="numbering" w:customStyle="1" w:styleId="LFO30">
    <w:name w:val="LFO30"/>
    <w:basedOn w:val="a2"/>
    <w:rsid w:val="00EB334B"/>
    <w:pPr>
      <w:numPr>
        <w:numId w:val="62"/>
      </w:numPr>
    </w:pPr>
  </w:style>
  <w:style w:type="numbering" w:customStyle="1" w:styleId="LFO31">
    <w:name w:val="LFO31"/>
    <w:basedOn w:val="a2"/>
    <w:rsid w:val="00EB334B"/>
    <w:pPr>
      <w:numPr>
        <w:numId w:val="63"/>
      </w:numPr>
    </w:pPr>
  </w:style>
  <w:style w:type="numbering" w:customStyle="1" w:styleId="LFO32">
    <w:name w:val="LFO32"/>
    <w:basedOn w:val="a2"/>
    <w:rsid w:val="00EB334B"/>
    <w:pPr>
      <w:numPr>
        <w:numId w:val="64"/>
      </w:numPr>
    </w:pPr>
  </w:style>
  <w:style w:type="numbering" w:customStyle="1" w:styleId="LFO33">
    <w:name w:val="LFO33"/>
    <w:basedOn w:val="a2"/>
    <w:rsid w:val="00EB334B"/>
    <w:pPr>
      <w:numPr>
        <w:numId w:val="65"/>
      </w:numPr>
    </w:pPr>
  </w:style>
  <w:style w:type="numbering" w:customStyle="1" w:styleId="LFO34">
    <w:name w:val="LFO34"/>
    <w:basedOn w:val="a2"/>
    <w:rsid w:val="00EB334B"/>
    <w:pPr>
      <w:numPr>
        <w:numId w:val="66"/>
      </w:numPr>
    </w:pPr>
  </w:style>
  <w:style w:type="numbering" w:customStyle="1" w:styleId="LFO35">
    <w:name w:val="LFO35"/>
    <w:basedOn w:val="a2"/>
    <w:rsid w:val="00EB334B"/>
    <w:pPr>
      <w:numPr>
        <w:numId w:val="67"/>
      </w:numPr>
    </w:pPr>
  </w:style>
  <w:style w:type="numbering" w:customStyle="1" w:styleId="LFO37">
    <w:name w:val="LFO37"/>
    <w:basedOn w:val="a2"/>
    <w:rsid w:val="00EB334B"/>
    <w:pPr>
      <w:numPr>
        <w:numId w:val="68"/>
      </w:numPr>
    </w:pPr>
  </w:style>
  <w:style w:type="paragraph" w:customStyle="1" w:styleId="msonormal0">
    <w:name w:val="msonormal"/>
    <w:basedOn w:val="a"/>
    <w:rsid w:val="00EB334B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rsid w:val="00EB334B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rsid w:val="00EB334B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rsid w:val="00EB334B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sid w:val="00EB334B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  <w:rsid w:val="00EB334B"/>
  </w:style>
  <w:style w:type="paragraph" w:customStyle="1" w:styleId="LBBodyText1doczillaStyle2">
    <w:name w:val="LB Body Text 1_doczillaStyle_2"/>
    <w:basedOn w:val="BodyText1doczillaStyle2"/>
    <w:uiPriority w:val="2"/>
    <w:rsid w:val="00EB334B"/>
    <w:rPr>
      <w:lang w:val="ru-RU"/>
    </w:rPr>
  </w:style>
  <w:style w:type="paragraph" w:customStyle="1" w:styleId="BodyText1doczillaStyle2">
    <w:name w:val="Body Text 1_doczillaStyle_2"/>
    <w:basedOn w:val="21doczillaStyle2"/>
    <w:rsid w:val="00EB334B"/>
    <w:pPr>
      <w:ind w:left="0"/>
    </w:pPr>
  </w:style>
  <w:style w:type="paragraph" w:customStyle="1" w:styleId="21doczillaStyle2">
    <w:name w:val="Основной текст 21_doczillaStyle_2"/>
    <w:basedOn w:val="31doczillaStyle2"/>
    <w:rsid w:val="00EB334B"/>
    <w:pPr>
      <w:ind w:left="720"/>
    </w:pPr>
  </w:style>
  <w:style w:type="paragraph" w:customStyle="1" w:styleId="31doczillaStyle2">
    <w:name w:val="Основной текст 31_doczillaStyle_2"/>
    <w:basedOn w:val="BodyText4doczillaStyle2"/>
    <w:rsid w:val="00EB334B"/>
    <w:pPr>
      <w:ind w:left="1440"/>
    </w:pPr>
  </w:style>
  <w:style w:type="paragraph" w:customStyle="1" w:styleId="BodyText4doczillaStyle2">
    <w:name w:val="Body Text 4_doczillaStyle_2"/>
    <w:basedOn w:val="BodyTextdoczillaStyle1"/>
    <w:rsid w:val="00EB334B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rsid w:val="00EB334B"/>
    <w:pPr>
      <w:spacing w:after="120"/>
    </w:pPr>
  </w:style>
  <w:style w:type="paragraph" w:customStyle="1" w:styleId="NormaldoczillaStyle1">
    <w:name w:val="Normal_doczillaStyle_1"/>
    <w:rsid w:val="00EB334B"/>
    <w:pPr>
      <w:jc w:val="both"/>
    </w:pPr>
  </w:style>
  <w:style w:type="table" w:customStyle="1" w:styleId="NormalTabledoczillaStyle2">
    <w:name w:val="Normal Table_doczillaStyle_2"/>
    <w:uiPriority w:val="99"/>
    <w:semiHidden/>
    <w:rsid w:val="00EB334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DCC01-6372-4F37-9C8C-E1C068438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5254</Words>
  <Characters>29948</Characters>
  <Application>Microsoft Office Word</Application>
  <DocSecurity>0</DocSecurity>
  <Lines>249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35132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Никита</dc:creator>
  <cp:keywords>Шаблон;Пустой;Стили</cp:keywords>
  <cp:lastModifiedBy>Надежда Анатольевна</cp:lastModifiedBy>
  <cp:revision>2</cp:revision>
  <cp:lastPrinted>2014-05-26T14:27:00Z</cp:lastPrinted>
  <dcterms:created xsi:type="dcterms:W3CDTF">2026-09-21T05:38:00Z</dcterms:created>
  <dcterms:modified xsi:type="dcterms:W3CDTF">2026-09-21T05:38:00Z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45">
          <w:boolean>true</w:boolean>
        </w:value>
        <w:value w:id="53">
          <w:boolean>true</w:boolean>
        </w:value>
        <w:value w:id="54">
          <w:boolean>false</w:boolean>
        </w:value>
        <w:value w:id="55">
          <w:boolean>false</w:boolean>
        </w:value>
        <w:value w:id="57">
          <w:boolean>false</w:boolean>
        </w:value>
        <w:value w:id="58">
          <w:boolean>false</w:boolean>
        </w:value>
        <w:value w:id="59">
          <w:boolean>true</w:boolean>
        </w:value>
        <w:value w:id="71">
          <w:dataset>
            <w:rows>
              <w:row/>
            </w:rows>
          </w:dataset>
        </w:value>
        <w:value w:id="75">
          <w:boolean>true</w:boolean>
        </w:value>
        <w:value w:id="81">
          <w:boolean>false</w:boolean>
        </w:value>
        <w:value w:id="82">
          <w:boolean>true</w:boolean>
        </w:value>
        <w:value w:id="88">
          <w:boolean>true</w:boolean>
        </w:value>
        <w:value w:id="89">
          <w:boolean>false</w:boolean>
        </w:value>
        <w:value w:id="90">
          <w:boolean>false</w:boolean>
        </w:value>
        <w:value w:id="95">
          <w:boolean>false</w:boolean>
        </w:value>
        <w:value w:id="96">
          <w:boolean>false</w:boolean>
        </w:value>
        <w:value w:id="100">
          <w:boolean>true</w:boolean>
        </w:value>
        <w:value w:id="107">
          <w:boolean>false</w:boolean>
        </w:value>
        <w:value w:id="108">
          <w:boolean>true</w:boolean>
        </w:value>
        <w:value w:id="183">
          <w:text xml:space="preserve">Поставка светильников уличных</w:text>
        </w:value>
        <w:value w:id="184">
          <w:text xml:space="preserve">г. Волхов</w:text>
        </w:value>
        <w:value w:id="186">
          <w:text xml:space="preserve">263470200037647020100100060000000244</w:text>
        </w:value>
        <w:value w:id="187">
          <w:number>3</w:number>
        </w:value>
        <w:value w:id="188">
          <w:text xml:space="preserve">п.4 ч.1 ст.93</w:text>
        </w:value>
        <w:value w:id="191">
          <w:text xml:space="preserve">Муниципальное бюджетное учреждение дополнительного образования "Дворец детского (юношеского) творчества Волховского муниципального района"</w:text>
        </w:value>
        <w:value w:id="192">
          <w:text xml:space="preserve">МБУДО ДДЮТ</w:text>
        </w:value>
        <w:value w:id="193">
          <w:text xml:space="preserve">4702000376</w:text>
        </w:value>
        <w:value w:id="194">
          <w:text xml:space="preserve">41609101</w:text>
        </w:value>
        <w:value w:id="195">
          <w:text xml:space="preserve">1024700530183</w:text>
        </w:value>
        <w:value w:id="196">
          <w:text xml:space="preserve">470201001</w:text>
        </w:value>
        <w:value w:id="197">
          <w:text xml:space="preserve">Ленинградская область г.Волхов</w:text>
        </w:value>
        <w:value w:id="204">
          <w:text xml:space="preserve">7-81363-23511/7-81363-23511</w:text>
        </w:value>
        <w:value w:id="205">
          <w:text xml:space="preserve">volkhov_ddt@mail.ru</w:text>
        </w:value>
        <w:value w:id="247">
          <w:number>6288.78</w:number>
        </w:value>
        <w:value w:id="296">
          <w:number>10</w:number>
        </w:value>
        <w:value w:id="316">
          <w:number>0</w:number>
        </w:value>
        <w:value w:id="317">
          <w:number>0</w:number>
        </w:value>
        <w:value w:id="318">
          <w:number>10</w:number>
        </w:value>
        <w:value w:id="320">
          <w:text xml:space="preserve">8(81363)79-770</w:text>
        </w:value>
        <w:value w:id="322">
          <w:text xml:space="preserve">Арбитражный суд города Санкт-Петербурга и Ленинградской области</w:text>
        </w:value>
        <w:value w:id="324">
          <w:dataset>
            <w:rows>
              <w:row/>
            </w:rows>
          </w:dataset>
        </w:value>
        <w:value w:id="338">
          <w:dataset>
            <w:rows>
              <w:row>
                <w:value w:id="339">
                  <w:text xml:space="preserve">1</w:text>
                </w:value>
                <w:value w:id="340">
                  <w:text xml:space="preserve">Светильник уличный</w:text>
                </w:value>
                <w:value w:id="341">
                  <w:text xml:space="preserve">Штука</w:text>
                </w:value>
                <w:value w:id="342">
                  <w:number>2</w:number>
                </w:value>
                <w:value w:id="343">
                  <w:number>3144.39</w:number>
                </w:value>
                <w:value w:id="2744">
                  <w:text xml:space="preserve">274039113</w:text>
                </w:value>
                <w:value w:id="2783">
                  <w:text xml:space="preserve">{Тип
: Описание: Уличный светильник;
Тип цоколя
: Описание: LED;
Комплектация лампочками
: Описание: да;
Количество ламп, шт
: Описание: 1;
Макс. мощность ламп, Вт
: Описание: 100;
Световой поток, Лм
: Описание: 10000;
Температура света, К
: Описание: 5000;
Материал плафона
: Описание: Алюминий, Поликарбонат;
Напряжение питания, В
: Описание: 230;
Ширина, мм
: Описание: 153;
Длина, мм
: Описание: 421;
Степень защиты
: Описание: IP66}</w:text>
                </w:value>
                <w:value w:id="3301">
                  <w:text xml:space="preserve">2740</w:text>
                </w:value>
                <w:value w:id="3307">
                  <w:number>6288.78</w:number>
                </w:value>
              </w:row>
            </w:rows>
          </w:dataset>
        </w:value>
        <w:value w:id="460">
          <w:boolean>true</w:boolean>
        </w:value>
        <w:value w:id="469">
          <w:boolean>false</w:boolean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6288.78</w:number>
        </w:value>
        <w:value w:id="753">
          <w:number>0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МБУДО ДДЮТ</w:text>
                </w:value>
                <w:value w:id="3076">
                  <w:dataset>
                    <w:rows>
                      <w:row>
                        <w:value w:id="791">
                          <w:text xml:space="preserve">Светильник уличный</w:text>
                        </w:value>
                        <w:value w:id="801">
                          <w:text xml:space="preserve">187403, Ленинградская область,  г. Волхов, Кировский пр.,   дом  36</w:text>
                        </w:value>
                        <w:value w:id="808">
                          <w:text xml:space="preserve">Штука</w:text>
                        </w:value>
                        <w:value w:id="809">
                          <w:number>2</w:number>
                        </w:value>
                        <w:value w:id="990">
                          <w:text xml:space="preserve">643</w:text>
                        </w:value>
                        <w:value w:id="3077">
                          <w:text xml:space="preserve">1</w:text>
                        </w:value>
                        <w:value w:id="3081">
                          <w:date>2026-12-31T03:00:00+03:00</w:date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45">
          <w:dataset>
            <w:rows>
              <w:row/>
            </w:rows>
          </w:dataset>
        </w:value>
        <w:value w:id="847">
          <w:dataset>
            <w:rows>
              <w:row/>
            </w:rows>
          </w:dataset>
        </w:value>
        <w:value w:id="849">
          <w:dataset>
            <w:rows>
              <w:row/>
            </w:rows>
          </w:dataset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15">
          <w:text xml:space="preserve">false</w:text>
        </w:value>
        <w:value w:id="1016">
          <w:dataset>
            <w:rows>
              <w:row/>
            </w:rows>
          </w:dataset>
        </w:value>
        <w:value w:id="1019">
          <w:text xml:space="preserve">0</w:text>
        </w:value>
        <w:value w:id="1624">
          <w:dataset>
            <w:rows>
              <w:row>
                <w:value w:id="1149">
                  <w:text xml:space="preserve">2107611900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КФ Волховского МР</w:text>
                </w:value>
                <w:value w:id="2952">
                  <w:text xml:space="preserve">03234643416090004500</w:text>
                </w:value>
              </w:row>
            </w:rows>
          </w:dataset>
        </w:value>
        <w:value w:id="2629">
          <w:text xml:space="preserve">0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7">
          <w:text xml:space="preserve">3152</w:text>
        </w:value>
        <w:value w:id="2648">
          <w:text xml:space="preserve">Качанова Ульяна Сергеевна</w:text>
        </w:value>
        <w:value w:id="2649">
          <w:text xml:space="preserve">Директор</w:text>
        </w:value>
        <w:value w:id="2660">
          <w:text xml:space="preserve">0</w:text>
        </w:value>
        <w:value w:id="2661">
          <w:text xml:space="preserve">0</w:text>
        </w:value>
        <w:value w:id="2756">
          <w:text xml:space="preserve">Российская Федерация, 187402, Ленинградская обл, Волховский р-н, Волхов г, Кировский пр-кт, Д. 36</w:text>
        </w:value>
        <w:value w:id="2781">
          <w:boolean>true</w:boolean>
        </w:value>
        <w:value w:id="2782">
          <w:boolean>false</w:boolean>
        </w:value>
        <w:value w:id="2797">
          <w:boolean>false</w:boolean>
        </w:value>
        <w:value w:id="2798">
          <w:boolean>true</w:boolean>
        </w:value>
        <w:value w:id="2801">
          <w:boolean>true</w:boolean>
        </w:value>
        <w:value w:id="2802">
          <w:boolean>false</w:boolean>
        </w:value>
        <w:value w:id="2806">
          <w:boolean>false</w:boolean>
        </w:value>
        <w:value w:id="2807">
          <w:boolean>true</w:boolean>
        </w:value>
        <w:value w:id="2912">
          <w:text xml:space="preserve">Директор "МБУДО ДДЮТ"</w:text>
        </w:value>
        <w:value w:id="2913">
          <w:text xml:space="preserve">Качанова У.С.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2026</w:text>
                        </w:value>
                        <w:value w:id="2928">
                          <w:number>6288.78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16">
          <w:boolean>true</w:boolean>
        </w:value>
        <w:value w:id="3218">
          <w:boolean>true</w:boolean>
        </w:value>
        <w:value w:id="3220">
          <w:boolean>false</w:boolean>
        </w:value>
        <w:value w:id="3232">
          <w:boolean>false</w:boolean>
        </w:value>
        <w:value w:id="3250">
          <w:boolean>false</w:boolean>
        </w:value>
        <w:value w:id="3251">
          <w:boolean>true</w:boolean>
        </w:value>
        <w:value w:id="3258">
          <w:text xml:space="preserve">понедельник-пятница</w:text>
        </w:value>
        <w:value w:id="3259">
          <w:text xml:space="preserve">с 09:00 до 18:00</w:text>
        </w:value>
        <w:value w:id="3274">
          <w:boolean>true</w:boolean>
        </w:value>
        <w:value w:id="3278">
          <w:boolean>true</w:boolean>
        </w:value>
        <w:value w:id="3283">
          <w:boolean>true</w:boolean>
        </w:value>
        <w:value w:id="3288">
          <w:boolean>true</w:boolean>
        </w:value>
        <w:value w:id="3291">
          <w:number>0</w:number>
        </w:value>
        <w:value w:id="3292">
          <w:text xml:space="preserve">Закупка малого объема</w:text>
        </w:value>
        <w:value w:id="3320">
          <w:number>2</w:number>
        </w:value>
        <w:value w:id="3321">
          <w:number>7</w:number>
        </w:value>
        <w:value w:id="3323">
          <w:boolean>true</w:boolean>
        </w:value>
        <w:value w:id="3324">
          <w:boolean>false</w:boolean>
        </w:value>
        <w:value w:id="3364">
          <w:number>2</w:number>
        </w:value>
        <w:value w:id="3366">
          <w:boolean>true</w:boolean>
        </w:value>
        <w:value w:id="3367">
          <w:boolean>false</w:boolean>
        </w:value>
        <w:value w:id="3368">
          <w:boolean>false</w:boolean>
        </w:value>
      </w:row>
    </w:rows>
  </w:dataset>
</w:structure>
</file>