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A7B" w:rsidRPr="00075A7B" w:rsidRDefault="00075A7B" w:rsidP="00075A7B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75A7B">
        <w:rPr>
          <w:rFonts w:ascii="Times New Roman" w:hAnsi="Times New Roman" w:cs="Times New Roman"/>
          <w:b/>
          <w:sz w:val="20"/>
          <w:szCs w:val="20"/>
        </w:rPr>
        <w:t>Приложение №2</w:t>
      </w:r>
    </w:p>
    <w:p w:rsidR="00075A7B" w:rsidRPr="00075A7B" w:rsidRDefault="00075A7B" w:rsidP="00075A7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</w:t>
      </w:r>
      <w:r w:rsidRPr="00075A7B">
        <w:rPr>
          <w:rFonts w:ascii="Times New Roman" w:hAnsi="Times New Roman" w:cs="Times New Roman"/>
          <w:sz w:val="20"/>
          <w:szCs w:val="20"/>
        </w:rPr>
        <w:t xml:space="preserve"> муниципальному Контракту</w:t>
      </w:r>
    </w:p>
    <w:p w:rsidR="00075A7B" w:rsidRPr="00075A7B" w:rsidRDefault="00075A7B" w:rsidP="00075A7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75A7B">
        <w:rPr>
          <w:rFonts w:ascii="Times New Roman" w:hAnsi="Times New Roman" w:cs="Times New Roman"/>
          <w:sz w:val="20"/>
          <w:szCs w:val="20"/>
        </w:rPr>
        <w:t>№___________ от «__» __________ . 2026г.</w:t>
      </w:r>
    </w:p>
    <w:p w:rsidR="00075A7B" w:rsidRDefault="00075A7B"/>
    <w:tbl>
      <w:tblPr>
        <w:tblW w:w="1588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2171"/>
        <w:gridCol w:w="979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295BD0" w:rsidTr="00295BD0">
        <w:trPr>
          <w:trHeight w:val="20"/>
        </w:trPr>
        <w:tc>
          <w:tcPr>
            <w:tcW w:w="7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 w:rsidP="00911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 w:rsidP="00911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SmetaWIZARD</w:t>
            </w:r>
          </w:p>
        </w:tc>
      </w:tr>
      <w:tr w:rsidR="00295BD0" w:rsidRPr="00295BD0" w:rsidTr="00295BD0">
        <w:trPr>
          <w:trHeight w:val="20"/>
        </w:trPr>
        <w:tc>
          <w:tcPr>
            <w:tcW w:w="7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5BD0" w:rsidRPr="00295BD0" w:rsidRDefault="00295BD0" w:rsidP="00911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16"/>
                <w:szCs w:val="16"/>
              </w:rPr>
            </w:pPr>
            <w:r w:rsidRPr="00295BD0">
              <w:rPr>
                <w:rFonts w:ascii="Times New Roman" w:hAnsi="Times New Roman" w:cs="Times New Roman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P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 w:rsidRPr="00295BD0">
              <w:rPr>
                <w:rFonts w:ascii="Times New Roman" w:hAnsi="Times New Roman" w:cs="Times New Roman"/>
                <w:sz w:val="16"/>
                <w:szCs w:val="16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295BD0" w:rsidRPr="00295BD0" w:rsidTr="00295BD0">
        <w:trPr>
          <w:trHeight w:val="20"/>
        </w:trPr>
        <w:tc>
          <w:tcPr>
            <w:tcW w:w="7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5BD0" w:rsidRP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 w:rsidRPr="00295BD0">
              <w:rPr>
                <w:rFonts w:ascii="Times New Roman" w:hAnsi="Times New Roman" w:cs="Times New Roman"/>
                <w:sz w:val="16"/>
                <w:szCs w:val="16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P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 w:rsidRPr="00295BD0">
              <w:rPr>
                <w:rFonts w:ascii="Times New Roman" w:hAnsi="Times New Roman" w:cs="Times New Roman"/>
                <w:sz w:val="16"/>
                <w:szCs w:val="16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15.05.2026 № 301/пр; Приказ Минстроя России от 09.07.2026 № 435/пр; Приказ Минстроя России от 07.07.2022 № 557/пр; Приказ Минстроя России от 30.01.2024 № 55/пр; Приказ Минстроя России от 23.01.2025 № 30/пр; Приказ Минстроя России от 30.01.2026 № 42/пр;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295BD0" w:rsidRPr="00295BD0" w:rsidTr="00295BD0">
        <w:trPr>
          <w:trHeight w:val="20"/>
        </w:trPr>
        <w:tc>
          <w:tcPr>
            <w:tcW w:w="7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5BD0" w:rsidRP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 w:rsidRPr="00295BD0">
              <w:rPr>
                <w:rFonts w:ascii="Times New Roman" w:hAnsi="Times New Roman" w:cs="Times New Roman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P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 w:rsidRPr="00295BD0">
              <w:rPr>
                <w:rFonts w:ascii="Times New Roman" w:hAnsi="Times New Roman" w:cs="Times New Roman"/>
                <w:sz w:val="16"/>
                <w:szCs w:val="16"/>
              </w:rPr>
              <w:t>Письмо Минстроя России от 22.05.2026 № 31076-ИФ/09</w:t>
            </w:r>
          </w:p>
        </w:tc>
      </w:tr>
      <w:tr w:rsidR="00295BD0" w:rsidRPr="00295BD0" w:rsidTr="00295BD0">
        <w:trPr>
          <w:trHeight w:val="20"/>
        </w:trPr>
        <w:tc>
          <w:tcPr>
            <w:tcW w:w="7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5BD0" w:rsidRP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 w:rsidRPr="00295BD0">
              <w:rPr>
                <w:rFonts w:ascii="Times New Roman" w:hAnsi="Times New Roman" w:cs="Times New Roman"/>
                <w:sz w:val="16"/>
                <w:szCs w:val="16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P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 w:rsidRPr="00295BD0">
              <w:rPr>
                <w:rFonts w:ascii="Times New Roman" w:hAnsi="Times New Roman" w:cs="Times New Roman"/>
                <w:sz w:val="16"/>
                <w:szCs w:val="16"/>
              </w:rPr>
              <w:t>Постановление Правительства Ленинградской области  от 06.04.2026 № 275</w:t>
            </w:r>
          </w:p>
        </w:tc>
      </w:tr>
      <w:tr w:rsidR="00295BD0" w:rsidTr="00295BD0">
        <w:trPr>
          <w:trHeight w:val="20"/>
        </w:trPr>
        <w:tc>
          <w:tcPr>
            <w:tcW w:w="7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295BD0" w:rsidTr="00295BD0">
        <w:trPr>
          <w:trHeight w:val="20"/>
        </w:trPr>
        <w:tc>
          <w:tcPr>
            <w:tcW w:w="7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</w:tr>
      <w:tr w:rsidR="00295BD0" w:rsidTr="00295BD0">
        <w:trPr>
          <w:trHeight w:val="20"/>
        </w:trPr>
        <w:tc>
          <w:tcPr>
            <w:tcW w:w="75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Ленинградская обл. г. Кингисепп </w:t>
            </w: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Кингисепп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Клубная </w:t>
            </w: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295BD0" w:rsidTr="00295BD0">
        <w:trPr>
          <w:trHeight w:val="20"/>
        </w:trPr>
        <w:tc>
          <w:tcPr>
            <w:tcW w:w="831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ЛС-</w:t>
            </w:r>
            <w:r w:rsidR="00075A7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075A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295BD0">
              <w:rPr>
                <w:rFonts w:ascii="Times New Roman" w:hAnsi="Times New Roman" w:cs="Times New Roman"/>
                <w:sz w:val="20"/>
                <w:szCs w:val="20"/>
              </w:rPr>
              <w:t>становка искус</w:t>
            </w:r>
            <w:r w:rsidR="001D67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твенных дорожных неровностей</w:t>
            </w:r>
            <w:r w:rsidR="00295BD0">
              <w:rPr>
                <w:rFonts w:ascii="Times New Roman" w:hAnsi="Times New Roman" w:cs="Times New Roman"/>
                <w:sz w:val="20"/>
                <w:szCs w:val="20"/>
              </w:rPr>
              <w:t xml:space="preserve"> на ул. Клубная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мкр. Лесобиржа</w:t>
            </w:r>
            <w:r w:rsidR="00295BD0">
              <w:rPr>
                <w:rFonts w:ascii="Times New Roman" w:hAnsi="Times New Roman" w:cs="Times New Roman"/>
                <w:sz w:val="20"/>
                <w:szCs w:val="20"/>
              </w:rPr>
              <w:t xml:space="preserve"> г. Кингисепп </w:t>
            </w: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295BD0" w:rsidTr="00295BD0">
        <w:trPr>
          <w:trHeight w:val="20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210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методом</w:t>
            </w:r>
          </w:p>
        </w:tc>
      </w:tr>
      <w:tr w:rsidR="00295BD0" w:rsidTr="00295BD0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1437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Д.В.</w:t>
            </w:r>
          </w:p>
        </w:tc>
      </w:tr>
      <w:tr w:rsidR="00295BD0" w:rsidTr="00295BD0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4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295BD0" w:rsidTr="00295BD0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35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квартал 2026 г.</w:t>
            </w:r>
          </w:p>
        </w:tc>
        <w:tc>
          <w:tcPr>
            <w:tcW w:w="868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35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233,44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30,17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295BD0" w:rsidTr="00295BD0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35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6,83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295BD0" w:rsidTr="00295BD0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35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233,44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52,508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295BD0" w:rsidTr="00295BD0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35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11,45344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295BD0" w:rsidTr="00295BD0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35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35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075A7B">
        <w:trPr>
          <w:trHeight w:val="20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</w:t>
            </w:r>
          </w:p>
        </w:tc>
        <w:tc>
          <w:tcPr>
            <w:tcW w:w="367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Единица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</w:t>
            </w:r>
          </w:p>
        </w:tc>
        <w:tc>
          <w:tcPr>
            <w:tcW w:w="55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Сметная стоимость, руб.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текущем уровне цен</w:t>
            </w: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Раздел 1. &lt;Раздел&gt;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ГЭСН27-09-020-01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Монтаж искусственной дорожной неровности (ИДН)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2022-15-ГЭСН-ПР-27-03-3.1-000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Производство работ на одной половине проезжей части при систематическом движении транспорта на другой (Кэм=1,2; Кзт=1,2; Кзтм=1,2)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39,438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23 321,27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1-100-40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4,0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9,39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39,438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23 321,27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3 245,29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 (ЗТм)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10,836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6 407,76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[91.13.01-032]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 дорожной службы (машина дорожного мастера), мощность двигателя 80 кВт (109 л.с.)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865,46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1 185,68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796,78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397,38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91.17.04-544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Генераторы бензиновые портативные, мощность до 6 кВт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203,31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1 682,19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4 892,75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91.18.01-007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Компрессоры винтовые передвижные с двигателем внутреннего сгорания, давление до 0,7 МПа (7 атм), производительность до 5,4 м3/мин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405,46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766,32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1 117,63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761,3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01.7.03.04-0001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Электроэнергия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1,2972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4,5402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9,73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44,18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[01.7.15.02-0022]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Болты анкерные с гайкой стальные фрикционные расклинивающиеся, с наружной резьбой М8, диаметр 10 мм, длина 120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751,89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819,56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717,12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33 735,62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01.5.03.07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Неровность искусственная дорожная сборно-разборная волнообразная, элемент основной со светоотражающимися элементами, размеры 500х500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01.5.03.07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Неровность искусственная дорожная сборно-разборная волнообразная, элемент краевой, размеры 250х500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29 729,03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Пр/812-021.0-1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Автомобильные дороги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43 701,67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Пр/774-021.0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Автомобильные дороги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39 836,9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33 506,91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117 274,19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[01.5.03.07-0005]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Неровность искусственная дорожная сборно-разборная волнообразная, резиновая, элемент основной со светоотражающимися элементами, максимальная скорость движения 30 км/ч (А2), размеры 500х500 мм, высота гребня 50-60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936,29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1 479,34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20 710,76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20 710,76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[01.5.03.07-0002]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Неровность искусственная дорожная сборно-разборная волнообразная, резиновая, элемент краевой, максимальная скорость движения 30 км/ч (А2), размеры 250х500 мм, высота гребня 50-60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698,3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2 793,2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2 793,2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ГЭСН27-09-008-01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дорожных знаков бесфундаментных: на металлических стойкахV=4/100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6 721,92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6 721,92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747,55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 (ЗТм)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394,86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[91.04.01-033]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 бурильно-крановые на базе трактора на гусеничном ходу мощностью 93 кВт (126 л.с.), глубина бурения до 5 м, диаметр скважин до 800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998,38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1 367,78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601,82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299,02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91.05.05-015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на автомобильном ходу, грузоподъемность 16 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1 643,14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45,83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47,54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439,45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[01.7.15.02-0082]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Болты стальные с шестигранной головкой, диаметр резьбы М8 (М10, М12, М14), длина 16-160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106 965,2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116 592,07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223,86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[14.4.01.08-0001]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Грунтовка В-КФ-093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0,01935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0,000774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170 358,45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219 762,4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[14.4.04.08-0001]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Эмаль ПФ-115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0,00562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0,0002248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80 322,25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100 402,81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22,57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[14.5.09.07-0031]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Растворитель Р-4А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0,00338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0,0001352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105 971,44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169 554,3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22,92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8 303,78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01.5.03.03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Знаки дорожные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01.5.03.05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Стойки для дорожных знаков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7 116,78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Пр/812-021.0-1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Автомобильные дороги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10 461,67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Пр/774-021.0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Автомобильные дороги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9 536,49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707 548,5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28 301,94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[01.5.03.05-0338]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Стойка (опора) металлическая для дорожных знаков, оцинкованная, диаметр 76 мм, толщина стенки 3 мм, длина 4000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3 350,51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3 719,07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14 876,28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14 876,28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[01.5.03.03-0041]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Знак дорожный на оцинкованной подоснове со световозвращающей пленкой типа А, размеры 900х600 мм, тип 5.16-5.18, 5.21, 5.22, 5.27-5.34,6.2.1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1 277,98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1 418,56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5 674,24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5 674,24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ГЭСН06-01-001-01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бетонной подготовкиV=0,2/100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129,88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481,02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129,88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38,37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 (ЗТм)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0,03624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28,74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91.05.01-017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башенные, грузоподъемность 8 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1 056,54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38,04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28,6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[91.07.04-002]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Вибраторы поверхностные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8,54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15,63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6,84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[01.7.07.12-0024]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Пленка полиэтиленовая, толщина 0,15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12,83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13,47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6,74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203,83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04.1.02.05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Смеси бетонные тяжелого бетона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158,62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Пр/812-006.0-1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Бетонные и железобетонные монолитные конструкции и работы в строительстве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161,79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Пр/774-006.0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Бетонные и железобетонные монолитные конструкции и работы в строительстве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228 810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457,62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[04.1.02.01-0007]</w: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Смеси бетонные мелкозернистого бетона (БСМ), класс В20 (М250)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4 425,92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6 152,03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1 255,01</w:t>
            </w:r>
          </w:p>
        </w:tc>
      </w:tr>
      <w:tr w:rsidR="00295BD0" w:rsidTr="00075A7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1 255,01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87 552,72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30 173,07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4 031,21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6 831,36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46 517,08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37 004,43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54 325,13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49 465,39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191 343,24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52,508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11,45344</w:t>
            </w: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191 343,24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87 552,72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30 173,07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4 031,21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6 831,36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46 517,08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37 004,43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54 325,13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49 465,39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191 343,24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87 552,72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30 173,07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4 031,21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6 831,36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46 517,08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37 004,43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54 325,13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49 465,39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191 343,24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(191 343,24*22%) = 42 095,51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22%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42 095,51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233 438,75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52,508</w:t>
            </w:r>
          </w:p>
        </w:tc>
      </w:tr>
      <w:tr w:rsidR="00295BD0" w:rsidTr="00295BD0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11,45344</w:t>
            </w: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Составил:</w:t>
            </w:r>
          </w:p>
        </w:tc>
        <w:tc>
          <w:tcPr>
            <w:tcW w:w="983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Проверил:</w:t>
            </w:r>
          </w:p>
        </w:tc>
        <w:tc>
          <w:tcPr>
            <w:tcW w:w="983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BD0" w:rsidTr="00295BD0">
        <w:trPr>
          <w:trHeight w:val="20"/>
        </w:trPr>
        <w:tc>
          <w:tcPr>
            <w:tcW w:w="1588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95BD0" w:rsidRDefault="0029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5BD0" w:rsidRDefault="00295BD0"/>
    <w:sectPr w:rsidR="00295BD0" w:rsidSect="00295BD0">
      <w:pgSz w:w="16839" w:h="11907" w:orient="landscape" w:code="9"/>
      <w:pgMar w:top="567" w:right="567" w:bottom="567" w:left="56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DED" w:rsidRDefault="00756DED" w:rsidP="00075A7B">
      <w:pPr>
        <w:spacing w:after="0" w:line="240" w:lineRule="auto"/>
      </w:pPr>
      <w:r>
        <w:separator/>
      </w:r>
    </w:p>
  </w:endnote>
  <w:endnote w:type="continuationSeparator" w:id="0">
    <w:p w:rsidR="00756DED" w:rsidRDefault="00756DED" w:rsidP="00075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DED" w:rsidRDefault="00756DED" w:rsidP="00075A7B">
      <w:pPr>
        <w:spacing w:after="0" w:line="240" w:lineRule="auto"/>
      </w:pPr>
      <w:r>
        <w:separator/>
      </w:r>
    </w:p>
  </w:footnote>
  <w:footnote w:type="continuationSeparator" w:id="0">
    <w:p w:rsidR="00756DED" w:rsidRDefault="00756DED" w:rsidP="00075A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0D"/>
    <w:rsid w:val="00075A7B"/>
    <w:rsid w:val="001D676F"/>
    <w:rsid w:val="00295BD0"/>
    <w:rsid w:val="00756DED"/>
    <w:rsid w:val="0091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87651A"/>
  <w14:defaultImageDpi w14:val="0"/>
  <w15:docId w15:val="{AEFB9597-ECD0-44F8-9D30-DA78993D3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5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5A7B"/>
  </w:style>
  <w:style w:type="paragraph" w:styleId="a5">
    <w:name w:val="footer"/>
    <w:basedOn w:val="a"/>
    <w:link w:val="a6"/>
    <w:uiPriority w:val="99"/>
    <w:unhideWhenUsed/>
    <w:rsid w:val="00075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75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</dc:creator>
  <cp:keywords/>
  <dc:description/>
  <cp:lastModifiedBy>ПОЛЬЗОВАТЕЛЬ</cp:lastModifiedBy>
  <cp:revision>6</cp:revision>
  <dcterms:created xsi:type="dcterms:W3CDTF">2026-08-12T05:33:00Z</dcterms:created>
  <dcterms:modified xsi:type="dcterms:W3CDTF">2026-09-01T11:02:00Z</dcterms:modified>
</cp:coreProperties>
</file>