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/>
      </w:pPr>
      <w:r>
        <w:rPr>
          <w:rStyle w:val="11"/>
          <w:rFonts w:cs="Times New Roman" w:ascii="Times New Roman" w:hAnsi="Times New Roman"/>
          <w:color w:val="000000"/>
          <w:sz w:val="22"/>
          <w:szCs w:val="22"/>
        </w:rPr>
        <w:t>«УТВЕРЖДАЮ»</w:t>
      </w:r>
    </w:p>
    <w:p>
      <w:pPr>
        <w:pStyle w:val="Normal"/>
        <w:jc w:val="en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Глава Сяськелевского</w:t>
      </w:r>
    </w:p>
    <w:p>
      <w:pPr>
        <w:pStyle w:val="Normal"/>
        <w:jc w:val="en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территориального управления</w:t>
      </w:r>
    </w:p>
    <w:p>
      <w:pPr>
        <w:pStyle w:val="Normal"/>
        <w:jc w:val="en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_______________ Е.Е. Федорова</w:t>
      </w:r>
    </w:p>
    <w:p>
      <w:pPr>
        <w:pStyle w:val="Normal"/>
        <w:jc w:val="en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«___» ________ 2026 г.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  <w:u w:val="single"/>
        </w:rPr>
      </w:r>
    </w:p>
    <w:p>
      <w:pPr>
        <w:pStyle w:val="Normal"/>
        <w:jc w:val="center"/>
        <w:rPr/>
      </w:pPr>
      <w:r>
        <w:rPr>
          <w:rStyle w:val="11"/>
          <w:rFonts w:cs="Times New Roman" w:ascii="Times New Roman" w:hAnsi="Times New Roman"/>
          <w:bCs/>
          <w:color w:val="000000"/>
          <w:sz w:val="22"/>
          <w:szCs w:val="22"/>
          <w:u w:val="single"/>
          <w:lang w:eastAsia="en-US"/>
        </w:rPr>
        <w:t>ПРОЕКТ</w:t>
      </w:r>
      <w:r>
        <w:rPr>
          <w:rStyle w:val="11"/>
          <w:rFonts w:cs="Times New Roman" w:ascii="Times New Roman" w:hAnsi="Times New Roman"/>
          <w:bCs/>
          <w:color w:val="000000"/>
          <w:sz w:val="22"/>
          <w:szCs w:val="22"/>
          <w:u w:val="single"/>
        </w:rPr>
        <w:t xml:space="preserve"> ДОГОВОРА</w:t>
      </w:r>
    </w:p>
    <w:p>
      <w:pPr>
        <w:pStyle w:val="Normal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b/>
          <w:sz w:val="22"/>
          <w:szCs w:val="22"/>
        </w:rPr>
        <w:t xml:space="preserve">  </w:t>
      </w:r>
      <w:r>
        <w:rPr>
          <w:rFonts w:ascii="Times New Roman" w:hAnsi="Times New Roman"/>
          <w:b/>
          <w:sz w:val="22"/>
          <w:szCs w:val="22"/>
        </w:rPr>
        <w:t xml:space="preserve">ДОГОВОР №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</w:t>
      </w:r>
      <w:r>
        <w:rPr>
          <w:rFonts w:ascii="Times New Roman" w:hAnsi="Times New Roman"/>
          <w:b/>
          <w:sz w:val="22"/>
          <w:szCs w:val="22"/>
        </w:rPr>
        <w:t>ИКЗ-26 34705121837470501001 0002 000 0000 244</w:t>
      </w:r>
    </w:p>
    <w:p>
      <w:pPr>
        <w:pStyle w:val="Normal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д. Сяськелево                                                                                                   «  » ______ 2026 г</w:t>
      </w:r>
    </w:p>
    <w:p>
      <w:pPr>
        <w:pStyle w:val="Normal"/>
        <w:shd w:val="clear" w:color="auto" w:fill="FFFFFF"/>
        <w:spacing w:lineRule="atLeast" w:line="240"/>
        <w:ind w:first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color w:val="1A1A1A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color w:val="1A1A1A"/>
          <w:sz w:val="22"/>
          <w:szCs w:val="22"/>
        </w:rPr>
        <w:t>Сяськелевское территориальное управление администрации муниципального образования Гатчинский муниципальный округ Ленинградской области, </w:t>
      </w:r>
      <w:r>
        <w:rPr>
          <w:rFonts w:ascii="Times New Roman" w:hAnsi="Times New Roman"/>
          <w:color w:val="1A1A1A"/>
          <w:sz w:val="22"/>
          <w:szCs w:val="22"/>
        </w:rPr>
        <w:t xml:space="preserve">именуемое в дальнейшем «Покупатель», в лице  </w:t>
      </w:r>
      <w:r>
        <w:rPr>
          <w:rFonts w:ascii="Times New Roman" w:hAnsi="Times New Roman"/>
          <w:b/>
          <w:bCs/>
          <w:color w:val="1A1A1A"/>
          <w:sz w:val="22"/>
          <w:szCs w:val="22"/>
        </w:rPr>
        <w:t>главы Сяськелевского территориального управления Федоровой Елены Евгеньевны, </w:t>
      </w:r>
      <w:r>
        <w:rPr>
          <w:rFonts w:ascii="Times New Roman" w:hAnsi="Times New Roman"/>
          <w:color w:val="1A1A1A"/>
          <w:sz w:val="22"/>
          <w:szCs w:val="22"/>
        </w:rPr>
        <w:t xml:space="preserve">действующая на основании Положения о Сяськелевском территориальном управлении администрации муниципального образования Гатчинский муниципальный округ Ленинградской области, утвержденного решением совета депутатов Гатчинского муниципального округа Ленинградской области от 22.11.2024 № 66, с другой стороны, и </w:t>
      </w:r>
      <w:r>
        <w:rPr>
          <w:rFonts w:ascii="Times New Roman" w:hAnsi="Times New Roman"/>
          <w:b/>
          <w:bCs/>
          <w:color w:val="1A1A1A"/>
          <w:sz w:val="22"/>
          <w:szCs w:val="22"/>
        </w:rPr>
        <w:t xml:space="preserve">___________________________, </w:t>
      </w:r>
      <w:r>
        <w:rPr>
          <w:rFonts w:ascii="Times New Roman" w:hAnsi="Times New Roman"/>
          <w:color w:val="1A1A1A"/>
          <w:sz w:val="22"/>
          <w:szCs w:val="22"/>
        </w:rPr>
        <w:t>именуемый в дальнейшем «Продавец», действующего на основании ОГРНИП 304470534200281, с другой стороны, вместе именуемые «Стороны» и каждый в отдельности «Сторона», руководствуясь п.4 части 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>
      <w:pPr>
        <w:pStyle w:val="Normal"/>
        <w:ind w:start="36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ListParagrap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</w:t>
      </w:r>
      <w:r>
        <w:rPr>
          <w:rFonts w:ascii="Times New Roman" w:hAnsi="Times New Roman"/>
          <w:b/>
          <w:sz w:val="22"/>
          <w:szCs w:val="22"/>
        </w:rPr>
        <w:t>1.ПРЕДМЕТ ДОГОВОРА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1.1. В соответствии с условиями настоящего Договора Продавец обязуется поставить товар (далее по тексту – «Товар») надлежащего качества в количестве и в сроки, предусмотренные Договором, а Покупатель обязуется принять и оплатить Товар.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1.2. Описание товара, его спецификация, цена и общее количество Товара, поставляемого по настоящему Договору, указаны в Приложении к настоящему Договору.</w:t>
      </w:r>
      <w:r>
        <w:rPr>
          <w:rFonts w:ascii="Times New Roman" w:hAnsi="Times New Roman"/>
          <w:spacing w:val="4"/>
          <w:sz w:val="22"/>
          <w:szCs w:val="22"/>
        </w:rPr>
        <w:t xml:space="preserve">  </w:t>
      </w:r>
    </w:p>
    <w:p>
      <w:pPr>
        <w:pStyle w:val="Normal"/>
        <w:tabs>
          <w:tab w:val="clear" w:pos="708"/>
          <w:tab w:val="left" w:pos="9724" w:leader="none"/>
        </w:tabs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1.3. Все поставляемые Товары должны соответствовать санитарным требованиям и государственным стандартам РФ, что удостоверяется предлагающимися к Товарам документами.</w:t>
      </w:r>
    </w:p>
    <w:p>
      <w:pPr>
        <w:pStyle w:val="Normal"/>
        <w:tabs>
          <w:tab w:val="clear" w:pos="708"/>
          <w:tab w:val="left" w:pos="9724" w:leader="none"/>
        </w:tabs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1.4. Право собственности на Товары переходят к Покупателю</w:t>
      </w:r>
      <w:r>
        <w:rPr>
          <w:rFonts w:ascii="Times New Roman" w:hAnsi="Times New Roman"/>
          <w:spacing w:val="5"/>
          <w:sz w:val="22"/>
          <w:szCs w:val="22"/>
        </w:rPr>
        <w:t xml:space="preserve"> с момента фактического получения им Товара и подписания уполномоченными представителями </w:t>
      </w:r>
      <w:r>
        <w:rPr>
          <w:rFonts w:ascii="Times New Roman" w:hAnsi="Times New Roman"/>
          <w:sz w:val="22"/>
          <w:szCs w:val="22"/>
        </w:rPr>
        <w:t>товарной накладной (УПД).</w:t>
      </w:r>
    </w:p>
    <w:p>
      <w:pPr>
        <w:pStyle w:val="Normal"/>
        <w:tabs>
          <w:tab w:val="clear" w:pos="708"/>
          <w:tab w:val="left" w:pos="9724" w:leader="none"/>
        </w:tabs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1.5. Цель поставки Товаров – для поздравления и вручения подарков волонтерам, активно участвующим в поддержке специальной военной операции, в день России.</w:t>
      </w:r>
    </w:p>
    <w:p>
      <w:pPr>
        <w:pStyle w:val="Normal"/>
        <w:tabs>
          <w:tab w:val="clear" w:pos="708"/>
          <w:tab w:val="left" w:pos="9724" w:leader="none"/>
        </w:tabs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08"/>
          <w:tab w:val="left" w:pos="9724" w:leader="none"/>
        </w:tabs>
        <w:spacing w:before="72" w:after="0"/>
        <w:ind w:end="5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2. ЦЕНА ДОГОВОРА, СРОКИ И ПОРЯДОК ОПЛАТЫ ТОВАРА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2.1. Общая цена Договора составляет </w:t>
      </w:r>
      <w:r>
        <w:rPr>
          <w:rFonts w:ascii="Times New Roman" w:hAnsi="Times New Roman"/>
          <w:b/>
          <w:bCs/>
          <w:spacing w:val="9"/>
          <w:sz w:val="22"/>
          <w:szCs w:val="22"/>
        </w:rPr>
        <w:t xml:space="preserve">35 000 </w:t>
      </w:r>
      <w:r>
        <w:rPr>
          <w:rFonts w:ascii="Times New Roman" w:hAnsi="Times New Roman"/>
          <w:b/>
          <w:bCs/>
          <w:sz w:val="22"/>
          <w:szCs w:val="22"/>
        </w:rPr>
        <w:t>(Тридцать пять тысячи) рублей 00 копеек, включая НДС ___%</w:t>
      </w:r>
      <w:r>
        <w:rPr>
          <w:rFonts w:ascii="Times New Roman" w:hAnsi="Times New Roman"/>
          <w:sz w:val="22"/>
          <w:szCs w:val="22"/>
        </w:rPr>
        <w:t>, (цифрами и прописью, в случае если Исполнитель имеет право на освобождение от уплаты НДС, то слова «включая НДС» заменяются на слова «НДС не облагается»),</w:t>
      </w:r>
      <w:r>
        <w:rPr>
          <w:rFonts w:cs="Times New Roman" w:ascii="Times New Roman" w:hAnsi="Times New Roman"/>
          <w:sz w:val="22"/>
          <w:szCs w:val="22"/>
        </w:rPr>
        <w:t xml:space="preserve"> которая должна быть выплачена </w:t>
      </w:r>
      <w:r>
        <w:rPr>
          <w:rFonts w:cs="Times New Roman" w:ascii="Times New Roman" w:hAnsi="Times New Roman"/>
          <w:sz w:val="22"/>
          <w:szCs w:val="22"/>
        </w:rPr>
        <w:t>Продавцу</w:t>
      </w:r>
      <w:r>
        <w:rPr>
          <w:rFonts w:cs="Times New Roman" w:ascii="Times New Roman" w:hAnsi="Times New Roman"/>
          <w:sz w:val="22"/>
          <w:szCs w:val="22"/>
        </w:rPr>
        <w:t xml:space="preserve"> за надлежащее выполнение своих обязательств по настоящему Договору.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2.2. Цена Договора является твердой и определяется на весь срок исполнения Договора.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2.3. Расчеты по Договору производятся путем перечисления денежных средств на расчетный счет Продавца.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2.4.  Покупатель   оплачивает   Товар  в   течение  10 (Десять ) рабочих  дней со дня подписания УПД (универсального передаточного документа / товарной накладной).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2.5. Форма оплаты по безналичному расчету.</w:t>
      </w:r>
    </w:p>
    <w:p>
      <w:pPr>
        <w:pStyle w:val="Normal"/>
        <w:tabs>
          <w:tab w:val="clear" w:pos="708"/>
          <w:tab w:val="left" w:pos="9724" w:leader="none"/>
        </w:tabs>
        <w:spacing w:before="36" w:after="0"/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2.6. </w:t>
      </w:r>
      <w:r>
        <w:rPr>
          <w:rFonts w:ascii="Times New Roman" w:hAnsi="Times New Roman"/>
          <w:b/>
          <w:bCs/>
          <w:sz w:val="22"/>
          <w:szCs w:val="22"/>
        </w:rPr>
        <w:t>Срок поставки Товара – не позднее 10 июня 2026 года.</w:t>
      </w:r>
    </w:p>
    <w:p>
      <w:pPr>
        <w:pStyle w:val="Normal"/>
        <w:tabs>
          <w:tab w:val="clear" w:pos="708"/>
          <w:tab w:val="left" w:pos="9724" w:leader="none"/>
        </w:tabs>
        <w:spacing w:before="36" w:after="0"/>
        <w:ind w:end="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64" w:before="36" w:after="0"/>
        <w:ind w:firstLine="50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 ОБЯЗАННОСТИ СТОРОН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3.1. Продавец обязуется: 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Поставить Товар в соответствии с условиями Договора в полном объеме и с надлежащим качеством.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Одновременно с поставкой Товара передать Покупателю полный пакет надлежащим образом оформленных сопроводительных документов в соответствии с пунктом 5.2 Договора.  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Устранить недостатки (явные и скрытые) выявленные в результате осуществленной поставки Товара.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Осуществить замену некачественного Товара, в случае обнаружения в поставленном Товаре недостатков, недостач или иных несоответствий условиям Договора в течение 5 (пяти) рабочих дней со дня получения письменного уведомления от Покупателя.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3.2. Покупатель обязуется: 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Осуществить приемку Товара.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Осмотреть и принять Товар в сроки и в порядке, предусмотренном Договором, с участием Продавца, а при обнаружении отступлений от Договора по качеству, количеству, комплектности или иным параметрам, предусмотренным Договором, немедленно заявить об этом Продавцу.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Известить Продавца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>
      <w:pPr>
        <w:pStyle w:val="Normal"/>
        <w:tabs>
          <w:tab w:val="clear" w:pos="708"/>
          <w:tab w:val="left" w:pos="9724" w:leader="none"/>
        </w:tabs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Произвести оплату поставленных Товаров в порядке, предусмотренном Договором.</w:t>
      </w:r>
    </w:p>
    <w:p>
      <w:pPr>
        <w:pStyle w:val="Normal"/>
        <w:keepNext w:val="true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</w:t>
      </w:r>
    </w:p>
    <w:p>
      <w:pPr>
        <w:pStyle w:val="Normal"/>
        <w:tabs>
          <w:tab w:val="clear" w:pos="708"/>
          <w:tab w:val="left" w:pos="8602" w:leader="none"/>
          <w:tab w:val="left" w:pos="9537" w:leader="none"/>
        </w:tabs>
        <w:spacing w:lineRule="auto" w:line="264"/>
        <w:ind w:end="5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4. ПРИЕМКА ТОВАРОВ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4.1. В момент передачи Товары принимаются Покупателем по количеству, ассортименту, условиям срока хранения и по визуальной сохранности Товаров (целостности товаров и их упаковок, тары). Факт передачи Товаров и соответствие их условиям Договора, а также заказу Покупателя, подтверждаются подписями уполномоченных лиц Сторон на накладной (УПД). 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4.2. Претензии по скрытым недостаткам и внутри тарным недовложениям рассматриваются Продавцом в течение 5 (пяти) рабочих дней от момента поставки.</w:t>
      </w:r>
    </w:p>
    <w:p>
      <w:pPr>
        <w:pStyle w:val="Normal"/>
        <w:spacing w:lineRule="auto" w:line="26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64" w:before="36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5. МЕСТО И УСЛОВИЯ ДОСТАВКИ ТОВАРА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5..1 Местом доставки Товара является: Ленинградская область, Гатчинский район, д. Сяськелево, ул. Центральная, д. 12а.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5.2. Перечень документов, которые Продавец обязан одновременно с передачей Товара передать Покупателю: товарная накладная (УПД), счет, счет-фактура (при наличии). </w:t>
      </w:r>
    </w:p>
    <w:p>
      <w:pPr>
        <w:pStyle w:val="Normal"/>
        <w:spacing w:lineRule="auto" w:line="264" w:before="36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64" w:before="36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6. </w:t>
      </w:r>
      <w:r>
        <w:rPr>
          <w:rFonts w:ascii="Times New Roman" w:hAnsi="Times New Roman"/>
          <w:b/>
          <w:sz w:val="22"/>
          <w:szCs w:val="22"/>
        </w:rPr>
        <w:t>ОТВЕТСТВЕННОСТЬ СТОРОН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6.1. За нарушение условий настоящего Договора Стороны несут ответственность в соответствии с положениями действующего законодательства Российской Федерации.</w:t>
      </w:r>
    </w:p>
    <w:p>
      <w:pPr>
        <w:pStyle w:val="BodyTextIndent"/>
        <w:tabs>
          <w:tab w:val="clear" w:pos="708"/>
          <w:tab w:val="left" w:pos="675" w:leader="none"/>
          <w:tab w:val="left" w:pos="735" w:leader="none"/>
        </w:tabs>
        <w:spacing w:before="0" w:after="0"/>
        <w:ind w:star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6.2. Все споры между Сторонами решаются договорным путем, а в случае недоговоренности между Сторонами, споры передаются на рассмотрение Арбитражного суда г. Санкт-Петербурга и Ленинградской области.</w:t>
      </w:r>
    </w:p>
    <w:p>
      <w:pPr>
        <w:pStyle w:val="Style17"/>
        <w:jc w:val="center"/>
        <w:rPr>
          <w:rFonts w:ascii="Times New Roman" w:hAnsi="Times New Roman"/>
          <w:spacing w:val="9"/>
          <w:sz w:val="22"/>
          <w:szCs w:val="22"/>
        </w:rPr>
      </w:pPr>
      <w:r>
        <w:rPr>
          <w:rFonts w:ascii="Times New Roman" w:hAnsi="Times New Roman"/>
          <w:spacing w:val="9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7. СРОК ДЕЙСТВИЯ ДОГОВОРА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7.1. Договор вступает в силу с момента его подписания Сторонами и действует до полного исполнения сторонами своих обязательств, но не позднее 31.12.2026.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8. АНТИКОРРУПЦИОННАЯ ОГОВОРКА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8.1. При исполнении обязательств по договору Стороны, их аффилированные лица не коррумпируют другую Сторону и/или третьих лиц,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8.2. Сторона, которой стало известно о фактах нарушения антикоррупционных требований в связи с заключением и исполнением настоящего договора, обязана незамедлительно письменно уведомить об этом другую Сторону.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8.3. Сторона, у которой появились обоснованные подозрения в получении доходов с нарушением антикоррупционных требований, может направить другой Стороне запрос о представлении документов и информации, необходимых для проверки таких подозрений, за исключением документов и информации, доступ к которым ограничен в соответствии с федеральными законами.  Сторона, получившая  указанный запрос, обязана дать на него мотивированный ответ, а также представить другой Стороне запрашиваемые документы и информацию (либо указать предусмотренные федеральным законом основания для отказа в их представлении) в течение 3 (Трех) рабочих дней после получения запроса, если иной срок не будет установлен по соглашению Сторон.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8.4. При наличии доказательств получения доходов с нарушением антикоррупционных требований,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договору, в том числе оплату по договору, до урегулирования Сторонами спора или его разрешения в судебном порядке. 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антикоррупционных требований Стороне причинены убытки, указанная Сторона вправе в одностороннем порядке расторгнуть Договор.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8.5. Сторона, нарушившая антикоррупционные требования и (или) условия настоящей антикоррупционной оговорки, обязана возместить другой Стороне возникшие у нее в результате этого убытки. Порядок возмещения убытков определяется законодательством Российской Федерации и Договором.</w:t>
      </w:r>
    </w:p>
    <w:p>
      <w:pPr>
        <w:pStyle w:val="Normal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9. ПРОЧИЕ УСЛОВИЯ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9.2. При заключении и исполнении Договора изменений его условий не допускается, за исключением случаев, предусмотренных статьей 95 Федерального закона от 05.04.2013 г. № 44-ФЗ.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9.3. В случае нарушения Продавцом условий Договора, Покупатель производит оплату по Договору   за вычетом размера неустойки.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>При этом оплата по Договору производится на основании акта о приемке Товара, содержащего сведения об исполнении обязательства Продавцом, о принятых результатах исполнения Договора, включая сумму неустойки (пеней, штрафов).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9.4. Любые изменения Договора оформляются дополнительным соглашением, которое должно быть подписано Сторонами.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9.5.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9.6. Все споры, разногласия или требования, вытекающие из Договора или в связи с ним, в том числе касающиеся его исполнения, нарушения, прекращения или недействительности, разрешаются путем переговоров.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Срок рассмотрения претензии – 10 календарных дней с момента получения претензии.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 невозможности разрешения споров, разногласий или требований путем переговоров они рассматриваются Арбитражным судом Санкт-Петербурга и Ленинградской области.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9.7. Договор включает в себя нижеперечисленные приложения, являющиеся неотъемлемой частью Договора: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9.8. Приложение – Спецификация 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10. ЮРИДИЧЕСКИЕ АДРЕСА И РЕКВИЗИТЫ СТОРОН</w:t>
      </w:r>
    </w:p>
    <w:tbl>
      <w:tblPr>
        <w:tblW w:w="10205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02"/>
        <w:gridCol w:w="5103"/>
      </w:tblGrid>
      <w:tr>
        <w:trPr>
          <w:trHeight w:val="70" w:hRule="atLeast"/>
        </w:trPr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iCs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1"/>
                <w:szCs w:val="21"/>
              </w:rPr>
              <w:t>Покупатель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iCs/>
                <w:sz w:val="21"/>
                <w:szCs w:val="21"/>
              </w:rPr>
              <w:t>Продавец</w:t>
            </w:r>
          </w:p>
        </w:tc>
      </w:tr>
      <w:tr>
        <w:trPr>
          <w:trHeight w:val="70" w:hRule="atLeast"/>
        </w:trPr>
        <w:tc>
          <w:tcPr>
            <w:tcW w:w="510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</w:rPr>
              <w:t>Сяськелевское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Юр. адрес: 188358 Ленинградская область, м.о. Гатчинский, д. Сяськелево, ул. Центральная, д. 12а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Банк плательщика: ОКЦ № 1 СЗГУ Банка России//УФК по Ленинградской области, г. Санкт-Петербург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Кор. счет/Единый казначейский счет: 40102810745370000098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Банковский счет/Казначейский счет: 03231643415180004500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Единый лицевой счет: 02453D06060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БИК 044030098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Плательщик: Комитет финансов Гатчинского муниципального округа (Сяськелевское территориальное управление, л/сч 01732D06290)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ИНН 4705121837    КПП 470501001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ОГРН 1244700034930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ОКПО 93883179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ОКТМО 41518000</w:t>
            </w:r>
          </w:p>
          <w:p>
            <w:pPr>
              <w:pStyle w:val="Normal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Телефон: 8(81371) 67-071, 67-067</w:t>
            </w:r>
          </w:p>
          <w:p>
            <w:pPr>
              <w:pStyle w:val="Normal"/>
              <w:widowControl w:val="false"/>
              <w:ind w:end="-132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  <w:lang w:val="en-US"/>
              </w:rPr>
              <w:t>e</w:t>
            </w:r>
            <w:r>
              <w:rPr>
                <w:rFonts w:cs="Times New Roman" w:ascii="Times New Roman" w:hAnsi="Times New Roman"/>
                <w:sz w:val="21"/>
                <w:szCs w:val="21"/>
              </w:rPr>
              <w:t>-</w:t>
            </w:r>
            <w:r>
              <w:rPr>
                <w:rFonts w:cs="Times New Roman" w:ascii="Times New Roman" w:hAnsi="Times New Roman"/>
                <w:sz w:val="21"/>
                <w:szCs w:val="21"/>
                <w:lang w:val="en-US"/>
              </w:rPr>
              <w:t>mail</w:t>
            </w:r>
            <w:r>
              <w:rPr>
                <w:rFonts w:cs="Times New Roman" w:ascii="Times New Roman" w:hAnsi="Times New Roman"/>
                <w:sz w:val="21"/>
                <w:szCs w:val="21"/>
              </w:rPr>
              <w:t>:</w:t>
            </w:r>
            <w:hyperlink r:id="rId2">
              <w:r>
                <w:rPr>
                  <w:rStyle w:val="Hyperlink"/>
                  <w:rFonts w:cs="Times New Roman" w:ascii="Times New Roman" w:hAnsi="Times New Roman"/>
                  <w:sz w:val="21"/>
                  <w:szCs w:val="21"/>
                  <w:lang w:val="en-US"/>
                </w:rPr>
                <w:t>syaskelevo</w:t>
              </w:r>
              <w:r>
                <w:rPr>
                  <w:rStyle w:val="Hyperlink"/>
                  <w:rFonts w:cs="Times New Roman" w:ascii="Times New Roman" w:hAnsi="Times New Roman"/>
                  <w:sz w:val="21"/>
                  <w:szCs w:val="21"/>
                </w:rPr>
                <w:t>@</w:t>
              </w:r>
              <w:r>
                <w:rPr>
                  <w:rStyle w:val="Hyperlink"/>
                  <w:rFonts w:cs="Times New Roman" w:ascii="Times New Roman" w:hAnsi="Times New Roman"/>
                  <w:sz w:val="21"/>
                  <w:szCs w:val="21"/>
                  <w:lang w:val="en-US"/>
                </w:rPr>
                <w:t>gmolo</w:t>
              </w:r>
              <w:r>
                <w:rPr>
                  <w:rStyle w:val="Hyperlink"/>
                  <w:rFonts w:cs="Times New Roman" w:ascii="Times New Roman" w:hAnsi="Times New Roman"/>
                  <w:sz w:val="21"/>
                  <w:szCs w:val="21"/>
                </w:rPr>
                <w:t>.</w:t>
              </w:r>
              <w:r>
                <w:rPr>
                  <w:rStyle w:val="Hyperlink"/>
                  <w:rFonts w:cs="Times New Roman" w:ascii="Times New Roman" w:hAnsi="Times New Roman"/>
                  <w:sz w:val="21"/>
                  <w:szCs w:val="21"/>
                  <w:lang w:val="en-US"/>
                </w:rPr>
                <w:t>ru</w:t>
              </w:r>
            </w:hyperlink>
          </w:p>
        </w:tc>
        <w:tc>
          <w:tcPr>
            <w:tcW w:w="510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1"/>
                <w:szCs w:val="21"/>
                <w:shd w:fill="FFFFFF" w:val="clear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333333"/>
                <w:sz w:val="21"/>
                <w:szCs w:val="21"/>
                <w:shd w:fill="FFFFFF" w:val="clear"/>
                <w:lang w:eastAsia="ru-RU"/>
              </w:rPr>
              <w:t xml:space="preserve"> </w:t>
            </w:r>
          </w:p>
        </w:tc>
      </w:tr>
      <w:tr>
        <w:trPr>
          <w:trHeight w:val="1608" w:hRule="atLeast"/>
        </w:trPr>
        <w:tc>
          <w:tcPr>
            <w:tcW w:w="510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Style w:val="Emphasis"/>
                <w:rFonts w:eastAsia="SimSun;宋体" w:cs="Times New Roman" w:ascii="Times New Roman" w:hAnsi="Times New Roman"/>
                <w:b/>
                <w:bCs/>
                <w:i w:val="false"/>
                <w:sz w:val="21"/>
                <w:szCs w:val="21"/>
              </w:rPr>
              <w:t xml:space="preserve">Сяськелевское территориальное управление 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iCs/>
                <w:caps/>
                <w:color w:val="000000"/>
                <w:sz w:val="21"/>
                <w:szCs w:val="21"/>
              </w:rPr>
              <w:t>Г</w:t>
            </w:r>
            <w:r>
              <w:rPr>
                <w:rStyle w:val="Emphasis"/>
                <w:rFonts w:eastAsia="SimSun;宋体" w:cs="Times New Roman" w:ascii="Times New Roman" w:hAnsi="Times New Roman"/>
                <w:i w:val="false"/>
                <w:sz w:val="21"/>
                <w:szCs w:val="21"/>
              </w:rPr>
              <w:t xml:space="preserve">лава Сяськелевского </w:t>
            </w:r>
          </w:p>
          <w:p>
            <w:pPr>
              <w:pStyle w:val="Normal"/>
              <w:rPr/>
            </w:pPr>
            <w:r>
              <w:rPr>
                <w:rStyle w:val="Emphasis"/>
                <w:rFonts w:eastAsia="SimSun;宋体" w:cs="Times New Roman" w:ascii="Times New Roman" w:hAnsi="Times New Roman"/>
                <w:i w:val="false"/>
                <w:sz w:val="21"/>
                <w:szCs w:val="21"/>
              </w:rPr>
              <w:t>территориального управления</w:t>
            </w:r>
          </w:p>
          <w:p>
            <w:pPr>
              <w:pStyle w:val="BodyTextIndent"/>
              <w:spacing w:before="0" w:after="0"/>
              <w:ind w:start="0" w:end="0"/>
              <w:jc w:val="both"/>
              <w:rPr>
                <w:rFonts w:ascii="Times New Roman" w:hAnsi="Times New Roman" w:cs="Times New Roman"/>
                <w:caps/>
                <w:color w:val="000000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caps/>
                <w:color w:val="000000"/>
                <w:sz w:val="21"/>
                <w:szCs w:val="21"/>
              </w:rPr>
            </w:r>
          </w:p>
          <w:p>
            <w:pPr>
              <w:pStyle w:val="BodyTextIndent"/>
              <w:spacing w:before="0" w:after="0"/>
              <w:ind w:start="0" w:end="0"/>
              <w:jc w:val="both"/>
              <w:rPr/>
            </w:pPr>
            <w:r>
              <w:rPr>
                <w:rFonts w:cs="Times New Roman" w:ascii="Times New Roman" w:hAnsi="Times New Roman"/>
                <w:caps/>
                <w:color w:val="000000"/>
                <w:sz w:val="21"/>
                <w:szCs w:val="21"/>
              </w:rPr>
              <w:t>______________________</w:t>
            </w:r>
            <w:r>
              <w:rPr>
                <w:rFonts w:cs="Times New Roman" w:ascii="Times New Roman" w:hAnsi="Times New Roman"/>
                <w:sz w:val="21"/>
                <w:szCs w:val="21"/>
              </w:rPr>
              <w:t xml:space="preserve"> /</w:t>
            </w:r>
            <w:r>
              <w:rPr>
                <w:rFonts w:cs="Times New Roman" w:ascii="Times New Roman" w:hAnsi="Times New Roman"/>
                <w:sz w:val="21"/>
                <w:szCs w:val="21"/>
                <w:lang w:eastAsia="en-US"/>
              </w:rPr>
              <w:t>Е.Е. Федорова</w:t>
            </w:r>
            <w:r>
              <w:rPr>
                <w:rFonts w:cs="Times New Roman" w:ascii="Times New Roman" w:hAnsi="Times New Roman"/>
                <w:sz w:val="21"/>
                <w:szCs w:val="21"/>
              </w:rPr>
              <w:t>/</w:t>
            </w:r>
          </w:p>
          <w:p>
            <w:pPr>
              <w:pStyle w:val="BodyTextIndent"/>
              <w:spacing w:before="0" w:after="0"/>
              <w:ind w:start="0" w:end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(подпись ЭЦП)</w:t>
            </w:r>
          </w:p>
        </w:tc>
        <w:tc>
          <w:tcPr>
            <w:tcW w:w="510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iCs/>
                <w:color w:val="000000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Cs/>
                <w:color w:val="000000"/>
                <w:sz w:val="21"/>
                <w:szCs w:val="21"/>
              </w:rPr>
            </w:r>
          </w:p>
          <w:p>
            <w:pPr>
              <w:pStyle w:val="Normal"/>
              <w:spacing w:lineRule="exact" w:line="320"/>
              <w:rPr>
                <w:rFonts w:ascii="Times New Roman" w:hAnsi="Times New Roman" w:cs="Times New Roman"/>
                <w:iCs/>
                <w:color w:val="000000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Cs/>
                <w:color w:val="000000"/>
                <w:sz w:val="21"/>
                <w:szCs w:val="21"/>
              </w:rPr>
            </w:r>
          </w:p>
          <w:p>
            <w:pPr>
              <w:pStyle w:val="Normal"/>
              <w:spacing w:lineRule="exact" w:line="320"/>
              <w:rPr>
                <w:rFonts w:ascii="Times New Roman" w:hAnsi="Times New Roman" w:cs="Times New Roman"/>
                <w:b/>
                <w:iCs/>
                <w:color w:val="000000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/>
                <w:iCs/>
                <w:color w:val="000000"/>
                <w:sz w:val="21"/>
                <w:szCs w:val="21"/>
              </w:rPr>
            </w:r>
          </w:p>
          <w:p>
            <w:pPr>
              <w:pStyle w:val="Normal"/>
              <w:tabs>
                <w:tab w:val="clear" w:pos="708"/>
                <w:tab w:val="left" w:pos="0" w:leader="none"/>
              </w:tabs>
              <w:spacing w:before="120" w:after="0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Cs/>
                <w:sz w:val="21"/>
                <w:szCs w:val="21"/>
              </w:rPr>
              <w:t>__________________/ ______________/</w:t>
            </w:r>
          </w:p>
          <w:p>
            <w:pPr>
              <w:pStyle w:val="BodyTextIndent"/>
              <w:spacing w:before="0" w:after="0"/>
              <w:ind w:start="0" w:end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(подпись ЭЦП)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br w:type="page"/>
      </w:r>
    </w:p>
    <w:p>
      <w:pPr>
        <w:pStyle w:val="Normal"/>
        <w:shd w:val="clear" w:color="auto" w:fill="FFFFFF"/>
        <w:spacing w:before="0" w:after="0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Приложение </w:t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Договору № </w:t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 xml:space="preserve">от </w:t>
      </w:r>
      <w:r>
        <w:rPr>
          <w:rFonts w:ascii="Times New Roman" w:hAnsi="Times New Roman"/>
          <w:sz w:val="22"/>
          <w:szCs w:val="22"/>
          <w:lang w:eastAsia="en-US"/>
        </w:rPr>
        <w:t xml:space="preserve">«   » июнь 2026 </w:t>
      </w:r>
      <w:r>
        <w:rPr>
          <w:rFonts w:ascii="Times New Roman" w:hAnsi="Times New Roman"/>
          <w:sz w:val="22"/>
          <w:szCs w:val="22"/>
        </w:rPr>
        <w:t>г.</w:t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FFFFF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uppressAutoHyphens w:val="false"/>
        <w:spacing w:lineRule="auto" w:line="276" w:before="0" w:after="200"/>
        <w:jc w:val="center"/>
        <w:rPr>
          <w:rFonts w:ascii="Times New Roman" w:hAnsi="Times New Roman"/>
          <w:sz w:val="22"/>
          <w:szCs w:val="22"/>
        </w:rPr>
      </w:pPr>
      <w:r>
        <w:rPr>
          <w:rFonts w:eastAsia="Calibri" w:ascii="Times New Roman" w:hAnsi="Times New Roman" w:eastAsiaTheme="minorHAnsi"/>
          <w:b/>
          <w:bCs/>
          <w:sz w:val="22"/>
          <w:szCs w:val="22"/>
          <w:lang w:eastAsia="en-US"/>
        </w:rPr>
        <w:t xml:space="preserve">Спецификация </w:t>
      </w:r>
    </w:p>
    <w:p>
      <w:pPr>
        <w:pStyle w:val="Normal"/>
        <w:suppressAutoHyphens w:val="false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9493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648"/>
        <w:gridCol w:w="3671"/>
        <w:gridCol w:w="1204"/>
        <w:gridCol w:w="1929"/>
        <w:gridCol w:w="2041"/>
      </w:tblGrid>
      <w:tr>
        <w:trPr/>
        <w:tc>
          <w:tcPr>
            <w:tcW w:w="6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N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Кол-во, шт.</w:t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Цена, руб.</w:t>
            </w:r>
          </w:p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(с НДС) 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Сумма, руб. (с НДС)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1A1A1A"/>
                <w:sz w:val="22"/>
                <w:szCs w:val="22"/>
                <w:shd w:fill="FFFFFF" w:val="clear"/>
              </w:rPr>
              <w:t>Чай Птицы Цейлона черный 200г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551,00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19 285,00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1A1A1A"/>
                <w:sz w:val="22"/>
                <w:szCs w:val="22"/>
                <w:shd w:fill="FFFFFF" w:val="clear"/>
              </w:rPr>
              <w:t>Набор конфет Ассорти 249 г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429,00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15 015,00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1A1A1A"/>
                <w:sz w:val="22"/>
                <w:szCs w:val="22"/>
                <w:shd w:fill="FFFFFF" w:val="clear"/>
              </w:rPr>
              <w:t xml:space="preserve">Пакет подарочный 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700,00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36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35 000,00</w:t>
            </w:r>
          </w:p>
        </w:tc>
      </w:tr>
    </w:tbl>
    <w:p>
      <w:pPr>
        <w:pStyle w:val="Normal"/>
        <w:suppressAutoHyphens w:val="false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uppressAutoHyphens w:val="false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uppressAutoHyphens w:val="false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</w:t>
      </w:r>
      <w:r>
        <w:rPr>
          <w:rFonts w:ascii="Times New Roman" w:hAnsi="Times New Roman"/>
          <w:b/>
          <w:sz w:val="22"/>
          <w:szCs w:val="22"/>
        </w:rPr>
        <w:t xml:space="preserve">Итого: 35 000 </w:t>
      </w:r>
      <w:r>
        <w:rPr>
          <w:rFonts w:ascii="Times New Roman" w:hAnsi="Times New Roman"/>
          <w:b/>
          <w:bCs/>
          <w:spacing w:val="9"/>
          <w:sz w:val="22"/>
          <w:szCs w:val="22"/>
        </w:rPr>
        <w:t xml:space="preserve">(Тридцать пять тысяч) руб. 00 коп., </w:t>
      </w:r>
      <w:r>
        <w:rPr>
          <w:rFonts w:ascii="Times New Roman" w:hAnsi="Times New Roman"/>
          <w:b/>
          <w:spacing w:val="9"/>
          <w:sz w:val="22"/>
          <w:szCs w:val="22"/>
        </w:rPr>
        <w:t>НДС включен.</w:t>
      </w:r>
    </w:p>
    <w:p>
      <w:pPr>
        <w:pStyle w:val="Normal"/>
        <w:ind w:firstLine="7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tabs>
          <w:tab w:val="clear" w:pos="708"/>
          <w:tab w:val="right" w:pos="9922" w:leader="none"/>
        </w:tabs>
        <w:suppressAutoHyphens w:val="false"/>
        <w:spacing w:lineRule="auto" w:line="276" w:before="0" w:after="200"/>
        <w:ind w:start="720"/>
        <w:contextualSpacing/>
        <w:rPr>
          <w:rFonts w:ascii="Times New Roman" w:hAnsi="Times New Roman"/>
          <w:sz w:val="22"/>
          <w:szCs w:val="22"/>
        </w:rPr>
      </w:pPr>
      <w:r>
        <w:rPr>
          <w:rFonts w:eastAsia="Calibri" w:ascii="Times New Roman" w:hAnsi="Times New Roman" w:eastAsiaTheme="minorHAnsi"/>
          <w:sz w:val="22"/>
          <w:szCs w:val="22"/>
          <w:lang w:eastAsia="en-US"/>
        </w:rPr>
        <w:tab/>
        <w:t xml:space="preserve">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76" w:before="0" w:after="200"/>
        <w:ind w:start="720"/>
        <w:contextualSpacing/>
        <w:jc w:val="end"/>
        <w:rPr>
          <w:rFonts w:ascii="Times New Roman" w:hAnsi="Times New Roman"/>
          <w:sz w:val="22"/>
          <w:szCs w:val="22"/>
        </w:rPr>
      </w:pPr>
      <w:r>
        <w:rPr>
          <w:rFonts w:eastAsia="Calibri" w:ascii="Times New Roman" w:hAnsi="Times New Roman"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before="0" w:after="200"/>
        <w:jc w:val="center"/>
        <w:rPr>
          <w:rFonts w:ascii="Times New Roman" w:hAnsi="Times New Roman"/>
          <w:sz w:val="22"/>
          <w:szCs w:val="22"/>
        </w:rPr>
      </w:pPr>
      <w:r>
        <w:rPr>
          <w:rFonts w:eastAsia="Calibri" w:cs="" w:ascii="Times New Roman" w:hAnsi="Times New Roman" w:cstheme="minorBidi" w:eastAsiaTheme="minorHAnsi"/>
          <w:b/>
          <w:bCs/>
          <w:sz w:val="22"/>
          <w:szCs w:val="22"/>
          <w:lang w:eastAsia="en-US"/>
        </w:rPr>
        <w:t>«Покупатель»                                                               «Продавец»</w:t>
      </w:r>
    </w:p>
    <w:tbl>
      <w:tblPr>
        <w:tblW w:w="1040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5482"/>
        <w:gridCol w:w="4924"/>
      </w:tblGrid>
      <w:tr>
        <w:trPr>
          <w:trHeight w:val="105" w:hRule="atLeast"/>
        </w:trPr>
        <w:tc>
          <w:tcPr>
            <w:tcW w:w="5482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Сяськелевского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территориального управления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>Е.Е.Федорова</w:t>
            </w:r>
          </w:p>
        </w:tc>
        <w:tc>
          <w:tcPr>
            <w:tcW w:w="4924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_______________ /                      /</w:t>
            </w:r>
          </w:p>
        </w:tc>
      </w:tr>
    </w:tbl>
    <w:p>
      <w:pPr>
        <w:pStyle w:val="Normal"/>
        <w:tabs>
          <w:tab w:val="clear" w:pos="708"/>
          <w:tab w:val="left" w:pos="240" w:leader="none"/>
        </w:tabs>
        <w:suppressAutoHyphens w:val="false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08"/>
          <w:tab w:val="left" w:pos="240" w:leader="none"/>
        </w:tabs>
        <w:suppressAutoHyphens w:val="false"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suppressAutoHyphens w:val="false"/>
        <w:spacing w:lineRule="auto" w:line="276" w:before="0" w:after="200"/>
        <w:rPr>
          <w:rFonts w:ascii="Times New Roman" w:hAnsi="Times New Roman"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 w:ascii="Times New Roman" w:hAnsi="Times New Roman"/>
          <w:sz w:val="22"/>
          <w:szCs w:val="22"/>
          <w:lang w:eastAsia="en-US"/>
        </w:rPr>
      </w:r>
    </w:p>
    <w:p>
      <w:pPr>
        <w:pStyle w:val="Normal"/>
        <w:widowControl w:val="false"/>
        <w:shd w:val="clear" w:color="auto" w:fill="FFFFFF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bookmarkStart w:id="1" w:name="_GoBack_Копия_1"/>
      <w:bookmarkStart w:id="2" w:name="_GoBack_Копия_1"/>
      <w:bookmarkEnd w:id="2"/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footerReference w:type="default" r:id="rId3"/>
      <w:type w:val="nextPage"/>
      <w:pgSz w:w="11906" w:h="16838"/>
      <w:pgMar w:left="1134" w:right="850" w:gutter="0" w:header="0" w:top="567" w:footer="397" w:bottom="78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Courier New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53285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uiPriority w:val="99"/>
    <w:semiHidden/>
    <w:qFormat/>
    <w:rsid w:val="0065328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" w:customStyle="1">
    <w:name w:val="Основной текст с отступом Знак1"/>
    <w:basedOn w:val="DefaultParagraphFont"/>
    <w:uiPriority w:val="99"/>
    <w:semiHidden/>
    <w:qFormat/>
    <w:rsid w:val="0065328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11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styleId="Emphasis">
    <w:name w:val="Emphasis"/>
    <w:qFormat/>
    <w:rPr>
      <w:i/>
      <w:iCs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link w:val="Style14"/>
    <w:uiPriority w:val="99"/>
    <w:semiHidden/>
    <w:unhideWhenUsed/>
    <w:rsid w:val="00653285"/>
    <w:pPr>
      <w:spacing w:before="0" w:after="120"/>
      <w:ind w:start="283"/>
    </w:pPr>
    <w:rPr/>
  </w:style>
  <w:style w:type="paragraph" w:styleId="Style17" w:customStyle="1">
    <w:name w:val="Таблицы (моноширинный)"/>
    <w:basedOn w:val="Normal"/>
    <w:next w:val="Normal"/>
    <w:qFormat/>
    <w:rsid w:val="00653285"/>
    <w:pPr>
      <w:widowControl w:val="false"/>
      <w:jc w:val="both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653285"/>
    <w:pPr>
      <w:spacing w:before="0" w:after="0"/>
      <w:ind w:start="720"/>
      <w:contextualSpacing/>
    </w:pPr>
    <w:rPr/>
  </w:style>
  <w:style w:type="paragraph" w:styleId="NoSpacing">
    <w:name w:val="No Spacing"/>
    <w:uiPriority w:val="1"/>
    <w:qFormat/>
    <w:rsid w:val="00653285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Style18">
    <w:name w:val="Колонтитулы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Style18"/>
    <w:pPr>
      <w:suppressLineNumbers/>
    </w:pPr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yaskelevo@gmolo.ru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Application>LibreOffice/25.8.6.2$Windows_X86_64 LibreOffice_project/b4b39682cd9868fa725bc664aff94278d315bd04</Application>
  <AppVersion>15.0000</AppVersion>
  <Pages>5</Pages>
  <Words>1400</Words>
  <Characters>9778</Characters>
  <CharactersWithSpaces>13766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2026-05-26T08:24:00Z</dcterms:created>
  <dc:creator>Ершова Валерия Степановна</dc:creator>
  <dc:description/>
  <dc:language>ru-RU</dc:language>
  <cp:lastModifiedBy/>
  <dcterms:modified xsi:type="dcterms:W3CDTF">2026-06-04T09:59:42Z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