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sz w:val="22"/>
          <w:szCs w:val="22"/>
        </w:rPr>
      </w:pPr>
      <w:r>
        <w:rPr>
          <w:b/>
          <w:sz w:val="22"/>
          <w:szCs w:val="22"/>
        </w:rPr>
        <w:t xml:space="preserve">Договор № </w:t>
      </w:r>
    </w:p>
    <w:p>
      <w:pPr>
        <w:pStyle w:val="BodyText"/>
        <w:spacing w:before="0" w:after="0"/>
        <w:jc w:val="center"/>
        <w:rPr>
          <w:sz w:val="22"/>
          <w:szCs w:val="22"/>
        </w:rPr>
      </w:pPr>
      <w:r>
        <w:rPr>
          <w:sz w:val="22"/>
          <w:szCs w:val="22"/>
        </w:rPr>
        <w:t xml:space="preserve"> </w:t>
      </w:r>
    </w:p>
    <w:p>
      <w:pPr>
        <w:pStyle w:val="Normal"/>
        <w:spacing w:before="0" w:after="0"/>
        <w:jc w:val="right"/>
        <w:rPr>
          <w:sz w:val="22"/>
          <w:szCs w:val="22"/>
        </w:rPr>
      </w:pPr>
      <w:r>
        <w:rPr>
          <w:sz w:val="22"/>
          <w:szCs w:val="22"/>
        </w:rPr>
        <w:t xml:space="preserve">                                                                                                                             </w:t>
      </w:r>
      <w:r>
        <w:rPr>
          <w:sz w:val="22"/>
          <w:szCs w:val="22"/>
        </w:rPr>
        <w:t>«   » октября 2026 г.</w:t>
      </w:r>
    </w:p>
    <w:p>
      <w:pPr>
        <w:pStyle w:val="Normal"/>
        <w:spacing w:lineRule="auto" w:line="276" w:before="228" w:after="528"/>
        <w:rPr>
          <w:rFonts w:ascii="Times New Roman" w:hAnsi="Times New Roman"/>
          <w:color w:val="000000"/>
          <w:sz w:val="22"/>
          <w:szCs w:val="22"/>
        </w:rPr>
      </w:pPr>
      <w:r>
        <w:rPr>
          <w:b/>
          <w:bCs/>
          <w:color w:val="000000"/>
          <w:sz w:val="22"/>
          <w:szCs w:val="22"/>
        </w:rPr>
        <w:t>Муниципальное бюджетное учреждение «Молодежный культурно-досуговый комплекс МО Аннинское городское поселение»,</w:t>
      </w:r>
      <w:r>
        <w:rPr>
          <w:bCs/>
          <w:color w:val="000000"/>
          <w:sz w:val="22"/>
          <w:szCs w:val="22"/>
        </w:rPr>
        <w:t xml:space="preserve"> именуемое в дальнейшем «Заказчик», в лице директора </w:t>
      </w:r>
      <w:r>
        <w:rPr>
          <w:b/>
          <w:bCs/>
          <w:color w:val="000000"/>
          <w:sz w:val="22"/>
          <w:szCs w:val="22"/>
        </w:rPr>
        <w:t>Золотаревой Ольги Юрьевны</w:t>
      </w:r>
      <w:r>
        <w:rPr>
          <w:bCs/>
          <w:color w:val="000000"/>
          <w:sz w:val="22"/>
          <w:szCs w:val="22"/>
        </w:rPr>
        <w:t xml:space="preserve">, действующего на основании Устава, и </w:t>
      </w:r>
      <w:r>
        <w:rPr>
          <w:rFonts w:ascii="Open Sans;sans-serif" w:hAnsi="Open Sans;sans-serif"/>
          <w:b w:val="false"/>
          <w:bCs/>
          <w:i w:val="false"/>
          <w:caps w:val="false"/>
          <w:smallCaps w:val="false"/>
          <w:color w:val="202020"/>
          <w:spacing w:val="0"/>
          <w:sz w:val="21"/>
          <w:szCs w:val="22"/>
        </w:rPr>
        <w:t>_______________________________________</w:t>
      </w:r>
      <w:r>
        <w:rPr/>
        <w:t xml:space="preserve"> </w:t>
      </w:r>
      <w:r>
        <w:rPr>
          <w:rFonts w:eastAsia="Lucida Sans Unicode"/>
          <w:b w:val="false"/>
          <w:bCs w:val="false"/>
          <w:i w:val="false"/>
          <w:caps w:val="false"/>
          <w:smallCaps w:val="false"/>
          <w:color w:val="000000"/>
          <w:spacing w:val="0"/>
          <w:sz w:val="22"/>
          <w:szCs w:val="22"/>
          <w:u w:val="none"/>
          <w:lang w:bidi="ru-RU"/>
        </w:rPr>
        <w:t xml:space="preserve">именуемый в дальнейшем «Поставщик»,  </w:t>
      </w:r>
      <w:r>
        <w:rPr>
          <w:rFonts w:eastAsia="Lucida Sans Unicode"/>
          <w:b w:val="false"/>
          <w:bCs/>
          <w:i w:val="false"/>
          <w:caps w:val="false"/>
          <w:smallCaps w:val="false"/>
          <w:color w:val="000000"/>
          <w:spacing w:val="0"/>
          <w:sz w:val="22"/>
          <w:szCs w:val="22"/>
          <w:u w:val="none"/>
          <w:lang w:bidi="ru-RU"/>
        </w:rPr>
        <w:t xml:space="preserve">в лице </w:t>
      </w:r>
      <w:r>
        <w:rPr>
          <w:rFonts w:eastAsia="Lucida Sans Unicode" w:ascii="Open Sans;sans-serif" w:hAnsi="Open Sans;sans-serif"/>
          <w:b w:val="false"/>
          <w:bCs/>
          <w:i w:val="false"/>
          <w:caps w:val="false"/>
          <w:smallCaps w:val="false"/>
          <w:color w:val="202020"/>
          <w:spacing w:val="0"/>
          <w:sz w:val="21"/>
          <w:szCs w:val="22"/>
          <w:u w:val="none"/>
          <w:lang w:bidi="ru-RU"/>
        </w:rPr>
        <w:t>______________________________________________</w:t>
      </w:r>
      <w:r>
        <w:rPr/>
        <w:t xml:space="preserve"> </w:t>
      </w:r>
      <w:r>
        <w:rPr>
          <w:rFonts w:eastAsia="Lucida Sans Unicode"/>
          <w:b/>
          <w:bCs/>
          <w:i w:val="false"/>
          <w:caps w:val="false"/>
          <w:smallCaps w:val="false"/>
          <w:color w:val="000000"/>
          <w:spacing w:val="0"/>
          <w:sz w:val="22"/>
          <w:szCs w:val="22"/>
          <w:u w:val="none"/>
          <w:lang w:bidi="ru-RU"/>
        </w:rPr>
        <w:t>,</w:t>
      </w:r>
      <w:r>
        <w:rPr>
          <w:rFonts w:eastAsia="Lucida Sans Unicode"/>
          <w:b w:val="false"/>
          <w:bCs/>
          <w:i w:val="false"/>
          <w:caps w:val="false"/>
          <w:smallCaps w:val="false"/>
          <w:color w:val="000000"/>
          <w:spacing w:val="0"/>
          <w:sz w:val="22"/>
          <w:szCs w:val="22"/>
          <w:u w:val="none"/>
          <w:lang w:bidi="ru-RU"/>
        </w:rPr>
        <w:t xml:space="preserve"> действующего на основани</w:t>
      </w:r>
      <w:r>
        <w:rPr>
          <w:rFonts w:eastAsia="Lucida Sans Unicode"/>
          <w:b w:val="false"/>
          <w:bCs/>
          <w:i w:val="false"/>
          <w:caps w:val="false"/>
          <w:smallCaps w:val="false"/>
          <w:color w:val="000000"/>
          <w:spacing w:val="0"/>
          <w:sz w:val="22"/>
          <w:szCs w:val="22"/>
          <w:u w:val="none"/>
          <w:shd w:fill="FFFF00" w:val="clear"/>
          <w:lang w:bidi="ru-RU"/>
        </w:rPr>
        <w:t>и_______________________________</w:t>
      </w:r>
      <w:r>
        <w:rPr>
          <w:rFonts w:eastAsia="Lucida Sans Unicode"/>
          <w:b w:val="false"/>
          <w:bCs/>
          <w:i w:val="false"/>
          <w:caps w:val="false"/>
          <w:smallCaps w:val="false"/>
          <w:color w:val="000000"/>
          <w:spacing w:val="0"/>
          <w:sz w:val="22"/>
          <w:szCs w:val="22"/>
          <w:u w:val="none"/>
          <w:lang w:bidi="ru-RU"/>
        </w:rPr>
        <w:t xml:space="preserve">-, с другой стороны, </w:t>
      </w:r>
      <w:r>
        <w:rPr>
          <w:bCs/>
          <w:color w:val="000000"/>
          <w:sz w:val="22"/>
          <w:szCs w:val="22"/>
        </w:rPr>
        <w:t xml:space="preserve">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 </w:t>
      </w:r>
    </w:p>
    <w:p>
      <w:pPr>
        <w:pStyle w:val="Normal"/>
        <w:spacing w:before="0" w:after="0"/>
        <w:jc w:val="center"/>
        <w:rPr>
          <w:b/>
        </w:rPr>
      </w:pPr>
      <w:r>
        <w:rPr>
          <w:b/>
          <w:sz w:val="22"/>
          <w:szCs w:val="22"/>
        </w:rPr>
        <w:t>1. Предмет Договора</w:t>
      </w:r>
    </w:p>
    <w:p>
      <w:pPr>
        <w:pStyle w:val="Normal"/>
        <w:spacing w:before="0" w:after="0"/>
        <w:ind w:firstLine="709"/>
        <w:rPr>
          <w:bCs/>
        </w:rPr>
      </w:pPr>
      <w:r>
        <w:rPr>
          <w:bCs/>
          <w:sz w:val="22"/>
          <w:szCs w:val="22"/>
        </w:rPr>
        <w:t xml:space="preserve">1.1. По настоящему Договору Поставщик обязуется поставить: </w:t>
      </w:r>
      <w:r>
        <w:rPr/>
        <w:br/>
      </w:r>
      <w:r>
        <w:rPr>
          <w:sz w:val="22"/>
          <w:szCs w:val="22"/>
        </w:rPr>
        <w:t>подарочную продукцию</w:t>
      </w:r>
      <w:r>
        <w:rPr>
          <w:b w:val="false"/>
          <w:bCs w:val="false"/>
          <w:i w:val="false"/>
          <w:caps w:val="false"/>
          <w:smallCaps w:val="false"/>
          <w:strike w:val="false"/>
          <w:dstrike w:val="false"/>
          <w:color w:val="000000"/>
          <w:spacing w:val="0"/>
          <w:sz w:val="22"/>
          <w:szCs w:val="22"/>
          <w:u w:val="none"/>
          <w:effect w:val="none"/>
          <w:lang w:val="ru-RU" w:eastAsia="ja-JP"/>
        </w:rPr>
        <w:t xml:space="preserve"> </w:t>
      </w:r>
      <w:r>
        <w:rPr>
          <w:b w:val="false"/>
          <w:bCs w:val="false"/>
          <w:i w:val="false"/>
          <w:caps w:val="false"/>
          <w:smallCaps w:val="false"/>
          <w:strike w:val="false"/>
          <w:dstrike w:val="false"/>
          <w:color w:val="1A314D"/>
          <w:spacing w:val="0"/>
          <w:sz w:val="24"/>
          <w:szCs w:val="24"/>
          <w:u w:val="none"/>
          <w:effect w:val="none"/>
          <w:lang w:val="ru-RU" w:eastAsia="ja-JP"/>
        </w:rPr>
        <w:t xml:space="preserve">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pPr>
        <w:pStyle w:val="Normal"/>
        <w:spacing w:before="0" w:after="0"/>
        <w:ind w:firstLine="709"/>
        <w:rPr>
          <w:bCs/>
        </w:rPr>
      </w:pPr>
      <w:r>
        <w:rPr>
          <w:bCs/>
          <w:sz w:val="22"/>
          <w:szCs w:val="22"/>
        </w:rPr>
        <w:t>1.2. Товар, поставляемый в рамках Договора, его наименование, количество и цена определяются в Спецификации (Приложение № 1) к настоящему Договору.</w:t>
      </w:r>
    </w:p>
    <w:p>
      <w:pPr>
        <w:pStyle w:val="Normal"/>
        <w:spacing w:before="0"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pPr>
        <w:pStyle w:val="Normal"/>
        <w:spacing w:before="0" w:after="0"/>
        <w:ind w:firstLine="709"/>
        <w:rPr>
          <w:sz w:val="22"/>
          <w:szCs w:val="22"/>
        </w:rPr>
      </w:pPr>
      <w:r>
        <w:rPr>
          <w:sz w:val="22"/>
          <w:szCs w:val="22"/>
        </w:rPr>
        <w:t>1.4. Идентификационный код закупки:</w:t>
      </w:r>
    </w:p>
    <w:p>
      <w:pPr>
        <w:pStyle w:val="Normal"/>
        <w:spacing w:before="0" w:after="0"/>
        <w:jc w:val="center"/>
        <w:rPr>
          <w:b/>
          <w:sz w:val="22"/>
          <w:szCs w:val="22"/>
        </w:rPr>
      </w:pPr>
      <w:r>
        <w:rPr>
          <w:b/>
          <w:sz w:val="22"/>
          <w:szCs w:val="22"/>
        </w:rPr>
        <w:t>2. Обязательства и права сторон</w:t>
      </w:r>
    </w:p>
    <w:p>
      <w:pPr>
        <w:pStyle w:val="Normal"/>
        <w:spacing w:before="0" w:after="0"/>
        <w:ind w:firstLine="709"/>
        <w:rPr>
          <w:b/>
        </w:rPr>
      </w:pPr>
      <w:r>
        <w:rPr>
          <w:b/>
          <w:sz w:val="22"/>
          <w:szCs w:val="22"/>
        </w:rPr>
        <w:t>2.1. Заказчик обязуется:</w:t>
      </w:r>
    </w:p>
    <w:p>
      <w:pPr>
        <w:pStyle w:val="Normal"/>
        <w:spacing w:before="0" w:after="0"/>
        <w:ind w:firstLine="709"/>
        <w:rPr>
          <w:sz w:val="22"/>
          <w:szCs w:val="22"/>
        </w:rPr>
      </w:pPr>
      <w:r>
        <w:rPr>
          <w:sz w:val="22"/>
          <w:szCs w:val="22"/>
        </w:rPr>
        <w:t>2.1.1. Обеспечить приемку поставленного Товара, в том числе по количеству и качеству.</w:t>
      </w:r>
    </w:p>
    <w:p>
      <w:pPr>
        <w:pStyle w:val="Normal"/>
        <w:spacing w:before="0"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pPr>
        <w:pStyle w:val="Normal"/>
        <w:spacing w:before="0" w:after="0"/>
        <w:ind w:firstLine="709"/>
        <w:rPr>
          <w:b/>
        </w:rPr>
      </w:pPr>
      <w:r>
        <w:rPr>
          <w:b/>
          <w:sz w:val="22"/>
          <w:szCs w:val="22"/>
        </w:rPr>
        <w:t>2.2. Поставщик обязуется:</w:t>
      </w:r>
    </w:p>
    <w:p>
      <w:pPr>
        <w:pStyle w:val="Normal"/>
        <w:spacing w:before="0"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pPr>
        <w:pStyle w:val="Normal"/>
        <w:spacing w:before="0"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pPr>
        <w:pStyle w:val="Normal"/>
        <w:spacing w:before="0" w:after="0"/>
        <w:ind w:firstLine="709"/>
        <w:rPr>
          <w:sz w:val="22"/>
          <w:szCs w:val="22"/>
        </w:rPr>
      </w:pPr>
      <w:r>
        <w:rPr>
          <w:sz w:val="22"/>
          <w:szCs w:val="22"/>
        </w:rPr>
        <w:t>2.2.3. Предоставить Заказчику одновременно с Товаром счет, товарную и (или) товарно-транспортную накладные.</w:t>
      </w:r>
    </w:p>
    <w:p>
      <w:pPr>
        <w:pStyle w:val="Normal"/>
        <w:spacing w:before="0"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pPr>
        <w:pStyle w:val="Normal"/>
        <w:spacing w:before="0" w:after="0"/>
        <w:ind w:firstLine="709"/>
        <w:rPr>
          <w:sz w:val="22"/>
          <w:szCs w:val="22"/>
        </w:rPr>
      </w:pPr>
      <w:r>
        <w:rPr>
          <w:sz w:val="22"/>
          <w:szCs w:val="22"/>
        </w:rPr>
        <w:t>2.3. Качество товара</w:t>
      </w:r>
    </w:p>
    <w:p>
      <w:pPr>
        <w:pStyle w:val="Normal"/>
        <w:spacing w:before="0"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pPr>
        <w:pStyle w:val="Normal"/>
        <w:spacing w:before="0"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pPr>
        <w:pStyle w:val="Normal"/>
        <w:spacing w:before="0" w:after="0"/>
        <w:ind w:firstLine="709"/>
        <w:rPr>
          <w:sz w:val="22"/>
          <w:szCs w:val="22"/>
        </w:rPr>
      </w:pPr>
      <w:r>
        <w:rPr>
          <w:sz w:val="22"/>
          <w:szCs w:val="22"/>
        </w:rPr>
        <w:t>2.3.3. Товар должен быть упакован и замаркирован в соответствии с действующими стандартами.</w:t>
      </w:r>
    </w:p>
    <w:p>
      <w:pPr>
        <w:pStyle w:val="Normal"/>
        <w:spacing w:before="0"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pPr>
        <w:pStyle w:val="Normal"/>
        <w:spacing w:before="0" w:after="0"/>
        <w:ind w:firstLine="709"/>
        <w:rPr>
          <w:b/>
        </w:rPr>
      </w:pPr>
      <w:r>
        <w:rPr>
          <w:b/>
          <w:sz w:val="22"/>
          <w:szCs w:val="22"/>
        </w:rPr>
        <w:t>2.4. Заказчик вправе:</w:t>
      </w:r>
    </w:p>
    <w:p>
      <w:pPr>
        <w:pStyle w:val="Normal"/>
        <w:spacing w:before="0" w:after="0"/>
        <w:ind w:firstLine="709"/>
        <w:rPr>
          <w:sz w:val="22"/>
          <w:szCs w:val="22"/>
        </w:rPr>
      </w:pPr>
      <w:r>
        <w:rPr>
          <w:sz w:val="22"/>
          <w:szCs w:val="22"/>
        </w:rPr>
        <w:t>2.4.1. Требовать от Поставщика надлежащего исполнения обязательств, предусмотренных настоящим Договором.</w:t>
      </w:r>
    </w:p>
    <w:p>
      <w:pPr>
        <w:pStyle w:val="Normal"/>
        <w:spacing w:before="0" w:after="0"/>
        <w:ind w:firstLine="709"/>
        <w:rPr>
          <w:sz w:val="22"/>
          <w:szCs w:val="22"/>
        </w:rPr>
      </w:pPr>
      <w:r>
        <w:rPr>
          <w:sz w:val="22"/>
          <w:szCs w:val="22"/>
        </w:rPr>
        <w:t>2.4.2. Требовать от Поставщика представления надлежащим образом оформленных документов, предусмотренных настоящим Договором.</w:t>
      </w:r>
    </w:p>
    <w:p>
      <w:pPr>
        <w:pStyle w:val="Normal"/>
        <w:spacing w:before="0" w:after="0"/>
        <w:ind w:firstLine="709"/>
        <w:rPr>
          <w:sz w:val="22"/>
          <w:szCs w:val="22"/>
        </w:rPr>
      </w:pPr>
      <w:r>
        <w:rPr>
          <w:sz w:val="22"/>
          <w:szCs w:val="22"/>
        </w:rPr>
        <w:t xml:space="preserve">2.4.3. Письменно запрашивать у Поставщика информацию о ходе исполнения обязательств Поставщика по Договору. </w:t>
      </w:r>
    </w:p>
    <w:p>
      <w:pPr>
        <w:pStyle w:val="Normal"/>
        <w:spacing w:before="0" w:after="0"/>
        <w:ind w:firstLine="709"/>
        <w:rPr>
          <w:sz w:val="22"/>
          <w:szCs w:val="22"/>
        </w:rPr>
      </w:pPr>
      <w:r>
        <w:rPr>
          <w:sz w:val="22"/>
          <w:szCs w:val="22"/>
        </w:rPr>
        <w:t>2.4.4. Осуществлять контроль за порядком и сроками поставки Товара.</w:t>
      </w:r>
    </w:p>
    <w:p>
      <w:pPr>
        <w:pStyle w:val="Normal"/>
        <w:spacing w:before="0" w:after="0"/>
        <w:ind w:firstLine="709"/>
        <w:rPr>
          <w:sz w:val="22"/>
          <w:szCs w:val="22"/>
        </w:rPr>
      </w:pPr>
      <w:r>
        <w:rPr>
          <w:sz w:val="22"/>
          <w:szCs w:val="22"/>
        </w:rPr>
        <w:t>2.4.5. Требовать возмещения неустойки (штрафа, пени) и (или) убытков, причиненных по вине Поставщика.</w:t>
      </w:r>
    </w:p>
    <w:p>
      <w:pPr>
        <w:pStyle w:val="Normal"/>
        <w:spacing w:before="0" w:after="0"/>
        <w:ind w:firstLine="709"/>
        <w:rPr>
          <w:b/>
        </w:rPr>
      </w:pPr>
      <w:r>
        <w:rPr>
          <w:b/>
          <w:sz w:val="22"/>
          <w:szCs w:val="22"/>
        </w:rPr>
        <w:t>2.5. Поставщик вправе:</w:t>
      </w:r>
    </w:p>
    <w:p>
      <w:pPr>
        <w:pStyle w:val="Normal"/>
        <w:spacing w:before="0" w:after="0"/>
        <w:ind w:firstLine="709"/>
        <w:rPr>
          <w:sz w:val="22"/>
          <w:szCs w:val="22"/>
        </w:rPr>
      </w:pPr>
      <w:r>
        <w:rPr>
          <w:sz w:val="22"/>
          <w:szCs w:val="22"/>
        </w:rPr>
        <w:t>2.5.1. Требовать приемки и оплаты Товара в количестве, порядке, сроки и на условиях, предусмотренных настоящим Договором.</w:t>
      </w:r>
    </w:p>
    <w:p>
      <w:pPr>
        <w:pStyle w:val="Normal"/>
        <w:spacing w:before="0" w:after="0"/>
        <w:ind w:firstLine="709"/>
        <w:rPr>
          <w:sz w:val="22"/>
          <w:szCs w:val="22"/>
        </w:rPr>
      </w:pPr>
      <w:r>
        <w:rPr>
          <w:sz w:val="22"/>
          <w:szCs w:val="22"/>
        </w:rPr>
        <w:t>2.5.2. Запрашивать у Заказчика разъяснения и уточнения относительно Товара в рамках настоящего Договора.</w:t>
      </w:r>
    </w:p>
    <w:p>
      <w:pPr>
        <w:pStyle w:val="Normal"/>
        <w:spacing w:before="0" w:after="0"/>
        <w:ind w:firstLine="709"/>
        <w:rPr>
          <w:sz w:val="22"/>
          <w:szCs w:val="22"/>
        </w:rPr>
      </w:pPr>
      <w:r>
        <w:rPr>
          <w:sz w:val="22"/>
          <w:szCs w:val="22"/>
        </w:rPr>
        <w:t>2.5.3. Требовать возмещения неустойки (штрафа, пени) и (или) убытков, причиненных по вине Заказчика.</w:t>
      </w:r>
    </w:p>
    <w:p>
      <w:pPr>
        <w:pStyle w:val="Normal"/>
        <w:spacing w:before="0" w:after="0"/>
        <w:jc w:val="center"/>
        <w:rPr>
          <w:b/>
        </w:rPr>
      </w:pPr>
      <w:r>
        <w:rPr>
          <w:b/>
          <w:sz w:val="22"/>
          <w:szCs w:val="22"/>
        </w:rPr>
        <w:t>3. Цена Договора и порядок расчета</w:t>
      </w:r>
    </w:p>
    <w:p>
      <w:pPr>
        <w:pStyle w:val="Normal"/>
        <w:spacing w:before="0" w:after="0"/>
        <w:ind w:firstLine="709"/>
        <w:rPr>
          <w:sz w:val="22"/>
          <w:szCs w:val="22"/>
        </w:rPr>
      </w:pPr>
      <w:r>
        <w:rPr>
          <w:sz w:val="22"/>
          <w:szCs w:val="22"/>
        </w:rPr>
        <w:t>3.1. Цена Договора составляет _________</w:t>
      </w:r>
      <w:r>
        <w:rPr>
          <w:b/>
          <w:bCs/>
          <w:sz w:val="22"/>
          <w:szCs w:val="22"/>
        </w:rPr>
        <w:t xml:space="preserve"> ( </w:t>
      </w:r>
      <w:r>
        <w:rPr>
          <w:b w:val="false"/>
          <w:bCs w:val="false"/>
          <w:sz w:val="22"/>
          <w:szCs w:val="22"/>
        </w:rPr>
        <w:t>___________________</w:t>
      </w:r>
      <w:r>
        <w:rPr>
          <w:b/>
          <w:bCs/>
          <w:sz w:val="22"/>
          <w:szCs w:val="22"/>
        </w:rPr>
        <w:t xml:space="preserve">) </w:t>
      </w:r>
      <w:r>
        <w:rPr>
          <w:rFonts w:cs="Arial" w:ascii="Arial" w:hAnsi="Arial"/>
          <w:b/>
          <w:bCs/>
          <w:color w:val="333333"/>
          <w:sz w:val="20"/>
          <w:szCs w:val="20"/>
          <w:shd w:fill="FFFFFF" w:val="clear"/>
        </w:rPr>
        <w:t>рублей 00 копеек,</w:t>
      </w:r>
      <w:r>
        <w:rPr>
          <w:b/>
          <w:bCs/>
          <w:sz w:val="22"/>
          <w:szCs w:val="22"/>
        </w:rPr>
        <w:t xml:space="preserve"> в том </w:t>
      </w:r>
      <w:r>
        <w:rPr>
          <w:b/>
          <w:bCs/>
          <w:sz w:val="22"/>
          <w:szCs w:val="22"/>
          <w:shd w:fill="FFFF00" w:val="clear"/>
        </w:rPr>
        <w:t>числе НДС __% -</w:t>
      </w:r>
      <w:r>
        <w:rPr>
          <w:rFonts w:ascii="Open Sans;sans-serif" w:hAnsi="Open Sans;sans-serif"/>
          <w:b/>
          <w:bCs/>
          <w:i w:val="false"/>
          <w:caps w:val="false"/>
          <w:smallCaps w:val="false"/>
          <w:color w:val="333333"/>
          <w:spacing w:val="0"/>
          <w:sz w:val="21"/>
          <w:szCs w:val="22"/>
          <w:shd w:fill="FFFF00" w:val="clear"/>
        </w:rPr>
        <w:t>_____</w:t>
      </w:r>
      <w:r>
        <w:rPr>
          <w:shd w:fill="FFFF00" w:val="clear"/>
        </w:rPr>
        <w:t xml:space="preserve"> </w:t>
      </w:r>
      <w:r>
        <w:rPr>
          <w:rFonts w:cs="Arial" w:ascii="Arial" w:hAnsi="Arial"/>
          <w:b/>
          <w:bCs/>
          <w:color w:val="333333"/>
          <w:sz w:val="20"/>
          <w:szCs w:val="20"/>
          <w:shd w:fill="FFFF00" w:val="clear"/>
        </w:rPr>
        <w:t xml:space="preserve"> рублей ___ копеек</w:t>
      </w:r>
      <w:r>
        <w:rPr>
          <w:b/>
          <w:bCs/>
          <w:sz w:val="22"/>
          <w:szCs w:val="22"/>
          <w:shd w:fill="FFFF00" w:val="clear"/>
        </w:rPr>
        <w:t>.</w:t>
      </w:r>
    </w:p>
    <w:p>
      <w:pPr>
        <w:pStyle w:val="Normal"/>
        <w:spacing w:before="0"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pPr>
        <w:pStyle w:val="Normal"/>
        <w:spacing w:before="0" w:after="0"/>
        <w:ind w:firstLine="709"/>
        <w:rPr>
          <w:sz w:val="22"/>
          <w:szCs w:val="22"/>
        </w:rPr>
      </w:pPr>
      <w:r>
        <w:rPr>
          <w:sz w:val="22"/>
          <w:szCs w:val="22"/>
        </w:rPr>
        <w:t>3.3. Порядок оплаты товара:</w:t>
      </w:r>
    </w:p>
    <w:p>
      <w:pPr>
        <w:pStyle w:val="Normal"/>
        <w:spacing w:before="0"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pPr>
        <w:pStyle w:val="Normal"/>
        <w:spacing w:before="0" w:after="0"/>
        <w:ind w:firstLine="709"/>
        <w:rPr>
          <w:sz w:val="22"/>
          <w:szCs w:val="22"/>
        </w:rPr>
      </w:pPr>
      <w:r>
        <w:rPr>
          <w:sz w:val="22"/>
          <w:szCs w:val="22"/>
        </w:rPr>
        <w:t xml:space="preserve">3.3.2. Форма оплаты – безналичный расчет. </w:t>
      </w:r>
    </w:p>
    <w:p>
      <w:pPr>
        <w:pStyle w:val="Normal"/>
        <w:spacing w:before="0" w:after="0"/>
        <w:ind w:firstLine="709"/>
        <w:rPr>
          <w:sz w:val="22"/>
          <w:szCs w:val="22"/>
        </w:rPr>
      </w:pPr>
      <w:r>
        <w:rPr>
          <w:sz w:val="22"/>
          <w:szCs w:val="22"/>
        </w:rPr>
        <w:t>3.3.3. Авансирование не предусмотрено.</w:t>
      </w:r>
    </w:p>
    <w:p>
      <w:pPr>
        <w:pStyle w:val="Normal"/>
        <w:spacing w:before="0"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 7 рабочих дней со дня подписания Заказчиком товарной накладной</w:t>
      </w:r>
      <w:r>
        <w:rPr>
          <w:b/>
          <w:bCs/>
          <w:sz w:val="22"/>
          <w:szCs w:val="22"/>
        </w:rPr>
        <w:t>,</w:t>
      </w:r>
      <w:r>
        <w:rPr>
          <w:sz w:val="22"/>
          <w:szCs w:val="22"/>
        </w:rPr>
        <w:t xml:space="preserve"> предоставленной Поставщиком.</w:t>
      </w:r>
    </w:p>
    <w:p>
      <w:pPr>
        <w:pStyle w:val="Normal"/>
        <w:spacing w:before="0"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pPr>
        <w:pStyle w:val="Normal"/>
        <w:spacing w:before="0" w:after="0"/>
        <w:ind w:firstLine="709"/>
        <w:rPr>
          <w:sz w:val="22"/>
          <w:szCs w:val="22"/>
        </w:rPr>
      </w:pPr>
      <w:r>
        <w:rPr>
          <w:sz w:val="22"/>
          <w:szCs w:val="22"/>
        </w:rPr>
        <w:t>3.5. В случае начисления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взаимосверки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pPr>
        <w:pStyle w:val="Normal"/>
        <w:spacing w:before="0"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spacing w:before="0" w:after="0"/>
        <w:ind w:firstLine="709"/>
        <w:rPr>
          <w:sz w:val="22"/>
          <w:szCs w:val="22"/>
        </w:rPr>
      </w:pPr>
      <w:r>
        <w:rPr>
          <w:sz w:val="22"/>
          <w:szCs w:val="22"/>
        </w:rPr>
      </w:r>
    </w:p>
    <w:p>
      <w:pPr>
        <w:pStyle w:val="Normal"/>
        <w:spacing w:before="0" w:after="0"/>
        <w:jc w:val="center"/>
        <w:rPr>
          <w:sz w:val="22"/>
          <w:szCs w:val="22"/>
        </w:rPr>
      </w:pPr>
      <w:r>
        <w:rPr>
          <w:b/>
          <w:sz w:val="22"/>
          <w:szCs w:val="22"/>
        </w:rPr>
        <w:t>4. Порядок и сроки приемки поставленного Товара</w:t>
      </w:r>
    </w:p>
    <w:p>
      <w:pPr>
        <w:pStyle w:val="Normal"/>
        <w:spacing w:before="0" w:after="0"/>
        <w:ind w:firstLine="709"/>
        <w:rPr>
          <w:sz w:val="22"/>
          <w:szCs w:val="22"/>
        </w:rPr>
      </w:pPr>
      <w:r>
        <w:rPr>
          <w:sz w:val="22"/>
          <w:szCs w:val="22"/>
        </w:rPr>
        <w:t>4.1. Товар передается Поставщиком Заказчику по адресу: Ленинградская область, Ломоносовский район, п.Аннино, ул.Садовая, д.16,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4.2. Товар поставляется транспортом Поставщика единовременно, в полном объеме,</w:t>
      </w:r>
      <w:r>
        <w:rPr>
          <w:b/>
          <w:bCs/>
          <w:i/>
          <w:iCs/>
          <w:sz w:val="22"/>
          <w:szCs w:val="22"/>
        </w:rPr>
        <w:t xml:space="preserve"> в течение 10 рабочих дней с момента заключения договора</w:t>
      </w:r>
      <w:r>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pPr>
        <w:pStyle w:val="Normal"/>
        <w:spacing w:before="0" w:after="0"/>
        <w:ind w:firstLine="709"/>
        <w:rPr>
          <w:sz w:val="22"/>
          <w:szCs w:val="22"/>
        </w:rPr>
      </w:pPr>
      <w:r>
        <w:rPr>
          <w:sz w:val="22"/>
          <w:szCs w:val="22"/>
        </w:rPr>
        <w:t>Поставка товара включает в себя его доставку до места хранения (упаковку, подвоз, разгрузку перенос подъём по лестничным клеткам и т.д.).</w:t>
      </w:r>
    </w:p>
    <w:p>
      <w:pPr>
        <w:pStyle w:val="Normal"/>
        <w:spacing w:before="0"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pPr>
        <w:pStyle w:val="Normal"/>
        <w:spacing w:before="0"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pPr>
        <w:pStyle w:val="Normal"/>
        <w:spacing w:before="0"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pPr>
        <w:pStyle w:val="Normal"/>
        <w:spacing w:before="0"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pPr>
        <w:pStyle w:val="Normal"/>
        <w:spacing w:before="0"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pPr>
        <w:pStyle w:val="Normal"/>
        <w:spacing w:before="0"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pPr>
        <w:pStyle w:val="Normal"/>
        <w:spacing w:before="0" w:after="0"/>
        <w:ind w:firstLine="709"/>
        <w:rPr>
          <w:sz w:val="22"/>
          <w:szCs w:val="22"/>
        </w:rPr>
      </w:pPr>
      <w:r>
        <w:rPr>
          <w:sz w:val="22"/>
          <w:szCs w:val="22"/>
        </w:rPr>
      </w:r>
    </w:p>
    <w:p>
      <w:pPr>
        <w:pStyle w:val="Normal"/>
        <w:keepNext w:val="true"/>
        <w:spacing w:before="0" w:after="0"/>
        <w:jc w:val="center"/>
        <w:rPr>
          <w:b/>
        </w:rPr>
      </w:pPr>
      <w:r>
        <w:rPr>
          <w:b/>
          <w:sz w:val="22"/>
          <w:szCs w:val="22"/>
        </w:rPr>
        <w:t>5. Гарантийный срок (срок годности) на Товар</w:t>
      </w:r>
    </w:p>
    <w:p>
      <w:pPr>
        <w:pStyle w:val="Normal"/>
        <w:spacing w:before="0" w:after="0"/>
        <w:ind w:firstLine="709"/>
        <w:rPr>
          <w:sz w:val="22"/>
          <w:szCs w:val="22"/>
        </w:rPr>
      </w:pPr>
      <w:r>
        <w:rPr>
          <w:sz w:val="22"/>
          <w:szCs w:val="22"/>
        </w:rPr>
        <w:t>5.1. Гарантийный срок (срок годности) на Товар составляет 12 месяцев с момента подписания Сторонами документа о приёмке Товара.</w:t>
      </w:r>
    </w:p>
    <w:p>
      <w:pPr>
        <w:pStyle w:val="Normal"/>
        <w:spacing w:before="0"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pPr>
        <w:pStyle w:val="Normal"/>
        <w:spacing w:before="0"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pPr>
        <w:pStyle w:val="Normal"/>
        <w:spacing w:before="0" w:after="0"/>
        <w:ind w:firstLine="709"/>
        <w:rPr>
          <w:sz w:val="22"/>
          <w:szCs w:val="22"/>
        </w:rPr>
      </w:pPr>
      <w:r>
        <w:rPr>
          <w:sz w:val="22"/>
          <w:szCs w:val="22"/>
        </w:rPr>
      </w:r>
    </w:p>
    <w:p>
      <w:pPr>
        <w:pStyle w:val="Normal"/>
        <w:spacing w:before="0" w:after="0"/>
        <w:jc w:val="center"/>
        <w:rPr>
          <w:b/>
        </w:rPr>
      </w:pPr>
      <w:r>
        <w:rPr>
          <w:b/>
          <w:sz w:val="22"/>
          <w:szCs w:val="22"/>
        </w:rPr>
        <w:t>6. Ответственность сторон</w:t>
      </w:r>
    </w:p>
    <w:p>
      <w:pPr>
        <w:pStyle w:val="Normal"/>
        <w:spacing w:before="0" w:after="0"/>
        <w:ind w:firstLine="709"/>
        <w:rPr>
          <w:sz w:val="22"/>
          <w:szCs w:val="22"/>
        </w:rPr>
      </w:pPr>
      <w:r>
        <w:rPr>
          <w:sz w:val="22"/>
          <w:szCs w:val="22"/>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pPr>
        <w:pStyle w:val="Normal"/>
        <w:spacing w:before="0" w:after="0"/>
        <w:ind w:firstLine="709"/>
        <w:rPr>
          <w:sz w:val="22"/>
          <w:szCs w:val="22"/>
        </w:rPr>
      </w:pPr>
      <w:r>
        <w:rPr>
          <w:sz w:val="22"/>
          <w:szCs w:val="22"/>
        </w:rPr>
        <w:t>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spacing w:before="0" w:after="0"/>
        <w:ind w:firstLine="709"/>
        <w:rPr>
          <w:sz w:val="22"/>
          <w:szCs w:val="22"/>
        </w:rPr>
      </w:pPr>
      <w:r>
        <w:rPr>
          <w:sz w:val="22"/>
          <w:szCs w:val="22"/>
        </w:rPr>
        <w:t>6.2.1.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spacing w:before="0" w:after="0"/>
        <w:ind w:firstLine="709"/>
        <w:rPr>
          <w:sz w:val="22"/>
          <w:szCs w:val="22"/>
        </w:rPr>
      </w:pPr>
      <w:r>
        <w:rPr>
          <w:sz w:val="22"/>
          <w:szCs w:val="22"/>
        </w:rPr>
        <w:t xml:space="preserve">6.2.2.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pPr>
        <w:pStyle w:val="Normal"/>
        <w:spacing w:before="0"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pPr>
        <w:pStyle w:val="Normal"/>
        <w:spacing w:before="0" w:after="0"/>
        <w:ind w:firstLine="709"/>
        <w:rPr>
          <w:sz w:val="22"/>
          <w:szCs w:val="22"/>
        </w:rPr>
      </w:pPr>
      <w:r>
        <w:rPr>
          <w:sz w:val="22"/>
          <w:szCs w:val="22"/>
        </w:rPr>
        <w:t xml:space="preserve">6.3.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pPr>
        <w:pStyle w:val="Normal"/>
        <w:spacing w:before="0" w:after="0"/>
        <w:ind w:firstLine="709"/>
        <w:rPr>
          <w:sz w:val="22"/>
          <w:szCs w:val="22"/>
        </w:rPr>
      </w:pPr>
      <w:r>
        <w:rPr>
          <w:sz w:val="22"/>
          <w:szCs w:val="22"/>
        </w:rPr>
        <w:t xml:space="preserve"> </w:t>
      </w:r>
      <w:r>
        <w:rPr>
          <w:sz w:val="22"/>
          <w:szCs w:val="22"/>
        </w:rPr>
        <w:t>6.4.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Размер штрафа определяется в соответствии с Правилами и составляет _________ рублей.</w:t>
      </w:r>
    </w:p>
    <w:p>
      <w:pPr>
        <w:pStyle w:val="Normal"/>
        <w:spacing w:before="0" w:after="0"/>
        <w:ind w:firstLine="709"/>
        <w:rPr>
          <w:sz w:val="22"/>
          <w:szCs w:val="22"/>
        </w:rPr>
      </w:pPr>
      <w:r>
        <w:rPr>
          <w:sz w:val="22"/>
          <w:szCs w:val="22"/>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6.6.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______</w:t>
      </w:r>
      <w:bookmarkStart w:id="0" w:name="_GoBack"/>
      <w:bookmarkEnd w:id="0"/>
      <w:r>
        <w:rPr>
          <w:sz w:val="22"/>
          <w:szCs w:val="22"/>
        </w:rPr>
        <w:t xml:space="preserve"> рублей.</w:t>
      </w:r>
    </w:p>
    <w:p>
      <w:pPr>
        <w:pStyle w:val="Normal"/>
        <w:spacing w:before="0" w:after="0"/>
        <w:ind w:firstLine="709"/>
        <w:rPr>
          <w:sz w:val="22"/>
          <w:szCs w:val="22"/>
        </w:rPr>
      </w:pPr>
      <w:r>
        <w:rPr>
          <w:sz w:val="22"/>
          <w:szCs w:val="22"/>
        </w:rPr>
        <w:t>6.7.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6.8. Выплата неустоек (штрафов, пеней) не освобождает Стороны от исполнения обязательств по настоящему Договору.</w:t>
      </w:r>
    </w:p>
    <w:p>
      <w:pPr>
        <w:pStyle w:val="Normal"/>
        <w:spacing w:before="0" w:after="0"/>
        <w:ind w:firstLine="709"/>
        <w:rPr>
          <w:sz w:val="22"/>
          <w:szCs w:val="22"/>
        </w:rPr>
      </w:pPr>
      <w:r>
        <w:rPr>
          <w:sz w:val="22"/>
          <w:szCs w:val="22"/>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pPr>
        <w:pStyle w:val="Normal"/>
        <w:spacing w:before="0" w:after="0"/>
        <w:ind w:firstLine="709"/>
        <w:rPr>
          <w:sz w:val="22"/>
          <w:szCs w:val="22"/>
        </w:rPr>
      </w:pPr>
      <w:r>
        <w:rPr>
          <w:sz w:val="22"/>
          <w:szCs w:val="22"/>
        </w:rPr>
        <w:t>6.10.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pPr>
        <w:pStyle w:val="Normal"/>
        <w:spacing w:before="0" w:after="0"/>
        <w:ind w:firstLine="709"/>
        <w:rPr>
          <w:sz w:val="22"/>
          <w:szCs w:val="22"/>
        </w:rPr>
      </w:pPr>
      <w:r>
        <w:rPr>
          <w:sz w:val="22"/>
          <w:szCs w:val="22"/>
        </w:rPr>
      </w:r>
    </w:p>
    <w:p>
      <w:pPr>
        <w:pStyle w:val="Normal"/>
        <w:spacing w:before="0" w:after="0"/>
        <w:jc w:val="center"/>
        <w:rPr>
          <w:b/>
        </w:rPr>
      </w:pPr>
      <w:r>
        <w:rPr>
          <w:b/>
          <w:sz w:val="22"/>
          <w:szCs w:val="22"/>
        </w:rPr>
        <w:t>7. Обстоятельства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pPr>
        <w:pStyle w:val="Normal"/>
        <w:spacing w:before="0" w:after="0"/>
        <w:ind w:firstLine="709"/>
        <w:contextualSpacing/>
        <w:rPr>
          <w:rFonts w:eastAsia="Calibri" w:eastAsiaTheme="minorHAnsi"/>
          <w:sz w:val="22"/>
          <w:szCs w:val="22"/>
          <w:lang w:eastAsia="en-US"/>
        </w:rPr>
      </w:pPr>
      <w:r>
        <w:rPr>
          <w:rFonts w:eastAsia="Calibri"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8. Срок действия, порядок изменения и расторжения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8.1. Настоящий Договор вступает в силу с момента его подписания обеими сторонами и действует до </w:t>
      </w:r>
      <w:r>
        <w:rPr>
          <w:rFonts w:eastAsia="Calibri" w:eastAsiaTheme="minorHAnsi"/>
          <w:b/>
          <w:bCs/>
          <w:sz w:val="22"/>
          <w:szCs w:val="22"/>
          <w:lang w:eastAsia="en-US"/>
        </w:rPr>
        <w:t>31 декабря 2026 года</w:t>
      </w:r>
      <w:r>
        <w:rPr>
          <w:rFonts w:eastAsia="Calibri" w:eastAsiaTheme="minorHAnsi"/>
          <w:sz w:val="22"/>
          <w:szCs w:val="22"/>
          <w:lang w:eastAsia="en-US"/>
        </w:rPr>
        <w:t>,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8.2.1. При снижении цены Договора без изменения предусмотренных Договором, объема услуги, качества оказываемой услуги и иных условий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 xml:space="preserve">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spacing w:before="0" w:after="0"/>
        <w:ind w:firstLine="709"/>
        <w:contextualSpacing/>
        <w:rPr>
          <w:rFonts w:eastAsia="Calibri" w:eastAsiaTheme="minorHAnsi"/>
          <w:sz w:val="22"/>
          <w:szCs w:val="22"/>
          <w:lang w:eastAsia="en-US"/>
        </w:rPr>
      </w:pPr>
      <w:r>
        <w:rPr>
          <w:rFonts w:eastAsia="Calibri"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9. Порядок рассмотрения споров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pPr>
        <w:pStyle w:val="Normal"/>
        <w:spacing w:before="0" w:after="0"/>
        <w:jc w:val="center"/>
        <w:rPr>
          <w:b/>
        </w:rPr>
      </w:pPr>
      <w:r>
        <w:rPr>
          <w:b/>
          <w:sz w:val="22"/>
          <w:szCs w:val="22"/>
        </w:rPr>
        <w:t>10. Прочие условия</w:t>
      </w:r>
    </w:p>
    <w:p>
      <w:pPr>
        <w:pStyle w:val="Normal"/>
        <w:spacing w:before="0"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pPr>
        <w:pStyle w:val="Normal"/>
        <w:spacing w:before="0" w:after="0"/>
        <w:rPr>
          <w:sz w:val="22"/>
          <w:szCs w:val="22"/>
        </w:rPr>
      </w:pPr>
      <w:r>
        <w:rPr>
          <w:sz w:val="22"/>
          <w:szCs w:val="22"/>
        </w:rPr>
        <w:t xml:space="preserve">    </w:t>
      </w:r>
      <w:r>
        <w:rPr>
          <w:sz w:val="22"/>
          <w:szCs w:val="22"/>
        </w:rPr>
        <w:t>10.2. По всем иным вопросам, не урегулированным в настоящем Договоре, Стороны будут руководствоваться нормами действующего законодательства РФ.</w:t>
      </w:r>
    </w:p>
    <w:p>
      <w:pPr>
        <w:pStyle w:val="Normal"/>
        <w:spacing w:before="0" w:after="0"/>
        <w:rPr>
          <w:sz w:val="22"/>
          <w:szCs w:val="22"/>
        </w:rPr>
      </w:pPr>
      <w:r>
        <w:rPr>
          <w:sz w:val="22"/>
          <w:szCs w:val="22"/>
        </w:rPr>
        <w:t xml:space="preserve">          </w:t>
      </w:r>
      <w:r>
        <w:rPr>
          <w:sz w:val="22"/>
          <w:szCs w:val="22"/>
        </w:rPr>
        <w:t>10.3. Все приложения к Договору являются его неотъемлемой частью:</w:t>
      </w:r>
    </w:p>
    <w:p>
      <w:pPr>
        <w:pStyle w:val="Normal"/>
        <w:spacing w:before="0" w:after="0"/>
        <w:ind w:firstLine="709"/>
        <w:rPr>
          <w:sz w:val="22"/>
          <w:szCs w:val="22"/>
        </w:rPr>
      </w:pPr>
      <w:r>
        <w:rPr>
          <w:sz w:val="22"/>
          <w:szCs w:val="22"/>
        </w:rPr>
        <w:t>Приложение № 1 – Спецификация.</w:t>
      </w:r>
    </w:p>
    <w:p>
      <w:pPr>
        <w:pStyle w:val="Normal"/>
        <w:spacing w:before="0" w:after="0"/>
        <w:ind w:firstLine="709"/>
        <w:rPr>
          <w:sz w:val="22"/>
          <w:szCs w:val="22"/>
        </w:rPr>
      </w:pPr>
      <w:r>
        <w:rPr>
          <w:sz w:val="22"/>
          <w:szCs w:val="22"/>
        </w:rPr>
      </w:r>
    </w:p>
    <w:p>
      <w:pPr>
        <w:pStyle w:val="Normal"/>
        <w:spacing w:before="0" w:after="0"/>
        <w:jc w:val="center"/>
        <w:rPr/>
      </w:pPr>
      <w:r>
        <w:rPr>
          <w:b/>
        </w:rPr>
        <w:t>11. Юридические адреса и банковские реквизиты</w:t>
      </w:r>
    </w:p>
    <w:p>
      <w:pPr>
        <w:pStyle w:val="Normal"/>
        <w:spacing w:before="0" w:after="0"/>
        <w:jc w:val="left"/>
        <w:rPr>
          <w:rFonts w:eastAsia="Lucida Sans Unicode"/>
          <w:lang w:bidi="ru-RU"/>
        </w:rPr>
      </w:pPr>
      <w:r>
        <w:rPr>
          <w:rFonts w:eastAsia="Lucida Sans Unicode"/>
          <w:lang w:bidi="ru-RU"/>
        </w:rPr>
      </w:r>
    </w:p>
    <w:tbl>
      <w:tblPr>
        <w:tblW w:w="10481" w:type="dxa"/>
        <w:jc w:val="left"/>
        <w:tblInd w:w="-175" w:type="dxa"/>
        <w:tblLayout w:type="fixed"/>
        <w:tblCellMar>
          <w:top w:w="0" w:type="dxa"/>
          <w:left w:w="108" w:type="dxa"/>
          <w:bottom w:w="0" w:type="dxa"/>
          <w:right w:w="108" w:type="dxa"/>
        </w:tblCellMar>
        <w:tblLook w:val="0000" w:firstRow="0" w:noVBand="0" w:lastRow="0" w:firstColumn="0" w:lastColumn="0" w:noHBand="0"/>
      </w:tblPr>
      <w:tblGrid>
        <w:gridCol w:w="39"/>
        <w:gridCol w:w="4987"/>
        <w:gridCol w:w="5455"/>
      </w:tblGrid>
      <w:tr>
        <w:trPr>
          <w:trHeight w:val="452" w:hRule="atLeast"/>
        </w:trPr>
        <w:tc>
          <w:tcPr>
            <w:tcW w:w="39" w:type="dxa"/>
            <w:tcBorders/>
          </w:tcPr>
          <w:p>
            <w:pPr>
              <w:pStyle w:val="Normal"/>
              <w:spacing w:before="0" w:after="0"/>
              <w:jc w:val="left"/>
              <w:rPr>
                <w:rFonts w:eastAsia="Lucida Sans Unicode"/>
                <w:b/>
                <w:bCs/>
                <w:sz w:val="22"/>
                <w:szCs w:val="22"/>
                <w:lang w:bidi="ru-RU"/>
              </w:rPr>
            </w:pPr>
            <w:r>
              <w:rPr>
                <w:rFonts w:eastAsia="Lucida Sans Unicode"/>
                <w:b/>
                <w:bCs/>
                <w:sz w:val="22"/>
                <w:szCs w:val="22"/>
                <w:lang w:bidi="ru-RU"/>
              </w:rPr>
            </w:r>
          </w:p>
        </w:tc>
        <w:tc>
          <w:tcPr>
            <w:tcW w:w="4987" w:type="dxa"/>
            <w:tcBorders>
              <w:bottom w:val="single" w:sz="4" w:space="0" w:color="000000"/>
            </w:tcBorders>
          </w:tcPr>
          <w:p>
            <w:pPr>
              <w:pStyle w:val="Normal"/>
              <w:spacing w:before="0" w:after="0"/>
              <w:jc w:val="center"/>
              <w:rPr>
                <w:sz w:val="26"/>
                <w:szCs w:val="26"/>
              </w:rPr>
            </w:pPr>
            <w:r>
              <w:rPr>
                <w:rFonts w:eastAsia="Lucida Sans Unicode"/>
                <w:b/>
                <w:bCs/>
                <w:sz w:val="26"/>
                <w:szCs w:val="26"/>
                <w:lang w:bidi="ru-RU"/>
              </w:rPr>
              <w:t>Заказчик</w:t>
            </w:r>
          </w:p>
        </w:tc>
        <w:tc>
          <w:tcPr>
            <w:tcW w:w="5455" w:type="dxa"/>
            <w:tcBorders>
              <w:bottom w:val="single" w:sz="4" w:space="0" w:color="000000"/>
            </w:tcBorders>
          </w:tcPr>
          <w:p>
            <w:pPr>
              <w:pStyle w:val="Normal"/>
              <w:spacing w:before="0" w:after="0"/>
              <w:jc w:val="center"/>
              <w:rPr>
                <w:sz w:val="26"/>
                <w:szCs w:val="26"/>
              </w:rPr>
            </w:pPr>
            <w:r>
              <w:rPr>
                <w:rFonts w:eastAsia="Lucida Sans Unicode"/>
                <w:b/>
                <w:sz w:val="26"/>
                <w:szCs w:val="26"/>
                <w:lang w:bidi="ru-RU"/>
              </w:rPr>
              <w:t>Поставщик</w:t>
            </w:r>
          </w:p>
        </w:tc>
        <w:tc>
          <w:tcPr>
            <w:tcW w:w="0" w:type="dxa"/>
            <w:tcBorders/>
          </w:tcPr>
          <w:p>
            <w:pPr>
              <w:pStyle w:val="Normal"/>
              <w:widowControl/>
              <w:bidi w:val="0"/>
              <w:spacing w:before="0" w:after="60"/>
              <w:jc w:val="center"/>
              <w:rPr>
                <w:sz w:val="26"/>
                <w:szCs w:val="26"/>
              </w:rPr>
            </w:pPr>
            <w:r>
              <w:rPr>
                <w:sz w:val="26"/>
                <w:szCs w:val="26"/>
              </w:rPr>
            </w:r>
          </w:p>
        </w:tc>
      </w:tr>
      <w:tr>
        <w:trPr>
          <w:trHeight w:val="872" w:hRule="atLeast"/>
        </w:trPr>
        <w:tc>
          <w:tcPr>
            <w:tcW w:w="39" w:type="dxa"/>
            <w:tcBorders/>
          </w:tcPr>
          <w:p>
            <w:pPr>
              <w:pStyle w:val="Normal"/>
              <w:spacing w:before="0" w:after="0"/>
              <w:jc w:val="left"/>
              <w:rPr>
                <w:rFonts w:eastAsia="Lucida Sans Unicode"/>
                <w:b/>
                <w:sz w:val="22"/>
                <w:szCs w:val="22"/>
                <w:lang w:bidi="ru-RU"/>
              </w:rPr>
            </w:pPr>
            <w:r>
              <w:rPr>
                <w:rFonts w:eastAsia="Lucida Sans Unicode"/>
                <w:b/>
                <w:sz w:val="22"/>
                <w:szCs w:val="22"/>
                <w:lang w:bidi="ru-RU"/>
              </w:rPr>
            </w:r>
          </w:p>
        </w:tc>
        <w:tc>
          <w:tcPr>
            <w:tcW w:w="498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left"/>
              <w:rPr>
                <w:sz w:val="22"/>
                <w:szCs w:val="22"/>
              </w:rPr>
            </w:pPr>
            <w:r>
              <w:rPr>
                <w:rFonts w:eastAsia="Lucida Sans Unicode"/>
                <w:b/>
                <w:bCs/>
                <w:sz w:val="20"/>
                <w:szCs w:val="20"/>
                <w:lang w:bidi="ru-RU"/>
              </w:rPr>
              <w:t>Муниципальное бюджетное учреждение “Молодежный культурно-досуговый комплекс МО Аннинское городское поселение” (МБУ «МКДК»)</w:t>
            </w:r>
          </w:p>
        </w:tc>
        <w:tc>
          <w:tcPr>
            <w:tcW w:w="5455" w:type="dxa"/>
            <w:tcBorders>
              <w:top w:val="single" w:sz="4" w:space="0" w:color="000000"/>
              <w:left w:val="single" w:sz="4" w:space="0" w:color="000000"/>
              <w:bottom w:val="single" w:sz="4" w:space="0" w:color="000000"/>
              <w:right w:val="single" w:sz="4" w:space="0" w:color="000000"/>
            </w:tcBorders>
          </w:tcPr>
          <w:p>
            <w:pPr>
              <w:pStyle w:val="TableParagraph"/>
              <w:spacing w:lineRule="auto" w:line="276" w:before="2" w:after="0"/>
              <w:jc w:val="center"/>
              <w:rPr>
                <w:b/>
                <w:bCs/>
                <w:sz w:val="24"/>
                <w:szCs w:val="24"/>
              </w:rPr>
            </w:pPr>
            <w:r>
              <w:rPr>
                <w:b/>
                <w:bCs/>
                <w:sz w:val="24"/>
                <w:szCs w:val="24"/>
              </w:rPr>
            </w:r>
          </w:p>
        </w:tc>
        <w:tc>
          <w:tcPr>
            <w:tcW w:w="0" w:type="dxa"/>
            <w:tcBorders/>
          </w:tcPr>
          <w:p>
            <w:pPr>
              <w:pStyle w:val="Normal"/>
              <w:widowControl/>
              <w:bidi w:val="0"/>
              <w:spacing w:before="0" w:after="60"/>
              <w:jc w:val="both"/>
              <w:rPr/>
            </w:pPr>
            <w:r>
              <w:rPr/>
            </w:r>
          </w:p>
        </w:tc>
      </w:tr>
      <w:tr>
        <w:trPr>
          <w:trHeight w:val="3568" w:hRule="atLeast"/>
        </w:trPr>
        <w:tc>
          <w:tcPr>
            <w:tcW w:w="39" w:type="dxa"/>
            <w:tcBorders/>
          </w:tcPr>
          <w:p>
            <w:pPr>
              <w:pStyle w:val="Normal"/>
              <w:spacing w:before="0" w:after="0"/>
              <w:jc w:val="left"/>
              <w:rPr>
                <w:rFonts w:eastAsia="Lucida Sans Unicode"/>
                <w:sz w:val="22"/>
                <w:szCs w:val="22"/>
                <w:lang w:bidi="ru-RU"/>
              </w:rPr>
            </w:pPr>
            <w:r>
              <w:rPr>
                <w:rFonts w:eastAsia="Lucida Sans Unicode"/>
                <w:sz w:val="22"/>
                <w:szCs w:val="22"/>
                <w:lang w:bidi="ru-RU"/>
              </w:rPr>
            </w:r>
          </w:p>
        </w:tc>
        <w:tc>
          <w:tcPr>
            <w:tcW w:w="4987" w:type="dxa"/>
            <w:tcBorders>
              <w:top w:val="single" w:sz="4" w:space="0" w:color="000000"/>
              <w:left w:val="single" w:sz="4" w:space="0" w:color="000000"/>
              <w:bottom w:val="single" w:sz="4" w:space="0" w:color="000000"/>
              <w:right w:val="single" w:sz="4" w:space="0" w:color="000000"/>
            </w:tcBorders>
          </w:tcPr>
          <w:p>
            <w:pPr>
              <w:pStyle w:val="Nonformat"/>
              <w:jc w:val="both"/>
              <w:rPr/>
            </w:pPr>
            <w:r>
              <w:rPr>
                <w:rFonts w:cs="Times New Roman" w:ascii="Times New Roman" w:hAnsi="Times New Roman"/>
                <w:b/>
                <w:bCs/>
                <w:sz w:val="24"/>
                <w:szCs w:val="24"/>
              </w:rPr>
              <w:t>ИНН</w:t>
            </w:r>
            <w:r>
              <w:rPr>
                <w:rFonts w:cs="Times New Roman" w:ascii="Times New Roman" w:hAnsi="Times New Roman"/>
                <w:bCs/>
                <w:sz w:val="24"/>
                <w:szCs w:val="24"/>
              </w:rPr>
              <w:t xml:space="preserve"> 4725481732 / </w:t>
            </w:r>
            <w:r>
              <w:rPr>
                <w:rFonts w:cs="Times New Roman" w:ascii="Times New Roman" w:hAnsi="Times New Roman"/>
                <w:b/>
                <w:bCs/>
                <w:sz w:val="24"/>
                <w:szCs w:val="24"/>
              </w:rPr>
              <w:t xml:space="preserve">КПП </w:t>
            </w:r>
            <w:r>
              <w:rPr>
                <w:rFonts w:cs="Times New Roman" w:ascii="Times New Roman" w:hAnsi="Times New Roman"/>
                <w:bCs/>
                <w:sz w:val="24"/>
                <w:szCs w:val="24"/>
              </w:rPr>
              <w:t>472501001</w:t>
            </w:r>
          </w:p>
          <w:p>
            <w:pPr>
              <w:pStyle w:val="Nonformat"/>
              <w:jc w:val="both"/>
              <w:rPr>
                <w:rFonts w:ascii="Times New Roman" w:hAnsi="Times New Roman" w:cs="Times New Roman"/>
                <w:bCs/>
                <w:sz w:val="24"/>
                <w:szCs w:val="24"/>
              </w:rPr>
            </w:pPr>
            <w:r>
              <w:rPr>
                <w:rFonts w:cs="Times New Roman" w:ascii="Times New Roman" w:hAnsi="Times New Roman"/>
                <w:bCs/>
                <w:sz w:val="24"/>
                <w:szCs w:val="24"/>
              </w:rPr>
              <w:t>ОГРН 1124725000487</w:t>
            </w:r>
          </w:p>
          <w:p>
            <w:pPr>
              <w:pStyle w:val="Nonformat"/>
              <w:jc w:val="both"/>
              <w:rPr/>
            </w:pPr>
            <w:r>
              <w:rPr>
                <w:rFonts w:cs="Times New Roman" w:ascii="Times New Roman" w:hAnsi="Times New Roman"/>
                <w:b/>
                <w:bCs/>
                <w:sz w:val="24"/>
                <w:szCs w:val="24"/>
              </w:rPr>
              <w:t xml:space="preserve">Юридический адрес: </w:t>
            </w:r>
            <w:r>
              <w:rPr>
                <w:rFonts w:cs="Times New Roman" w:ascii="Times New Roman" w:hAnsi="Times New Roman"/>
                <w:b w:val="false"/>
                <w:bCs w:val="false"/>
                <w:sz w:val="24"/>
                <w:szCs w:val="24"/>
              </w:rPr>
              <w:t>188505, Ленинградская область, м.р-н Ломоносовский, г.п. Аннинское, п Аннино, ул Садовая, дом 16</w:t>
            </w:r>
          </w:p>
          <w:p>
            <w:pPr>
              <w:pStyle w:val="Nonformat"/>
              <w:jc w:val="both"/>
              <w:rPr>
                <w:rFonts w:ascii="Times New Roman" w:hAnsi="Times New Roman" w:cs="Times New Roman"/>
                <w:b/>
                <w:bCs/>
                <w:sz w:val="24"/>
                <w:szCs w:val="24"/>
              </w:rPr>
            </w:pPr>
            <w:r>
              <w:rPr>
                <w:rFonts w:cs="Times New Roman" w:ascii="Times New Roman" w:hAnsi="Times New Roman"/>
                <w:b/>
                <w:bCs/>
                <w:sz w:val="24"/>
                <w:szCs w:val="24"/>
              </w:rPr>
              <w:t>Адрес местонахождения:</w:t>
            </w:r>
          </w:p>
          <w:p>
            <w:pPr>
              <w:pStyle w:val="Nonformat"/>
              <w:jc w:val="both"/>
              <w:rPr/>
            </w:pPr>
            <w:r>
              <w:rPr>
                <w:rFonts w:cs="Times New Roman" w:ascii="Times New Roman" w:hAnsi="Times New Roman"/>
                <w:b w:val="false"/>
                <w:bCs w:val="false"/>
                <w:sz w:val="24"/>
                <w:szCs w:val="24"/>
              </w:rPr>
              <w:t>188505, Ленинградская область, м.р-н Ломоносовский, г.п. Аннинское, п Аннино, ул Садовая, дом 16</w:t>
            </w:r>
          </w:p>
          <w:p>
            <w:pPr>
              <w:pStyle w:val="Nonformat"/>
              <w:jc w:val="both"/>
              <w:rPr>
                <w:rFonts w:ascii="Times New Roman" w:hAnsi="Times New Roman" w:cs="Times New Roman"/>
                <w:b/>
                <w:bCs/>
                <w:sz w:val="24"/>
                <w:szCs w:val="24"/>
              </w:rPr>
            </w:pPr>
            <w:r>
              <w:rPr>
                <w:rFonts w:cs="Times New Roman" w:ascii="Times New Roman" w:hAnsi="Times New Roman"/>
                <w:b/>
                <w:bCs/>
                <w:sz w:val="24"/>
                <w:szCs w:val="24"/>
              </w:rPr>
              <w:t>Единый казначейский счет</w:t>
            </w:r>
          </w:p>
          <w:p>
            <w:pPr>
              <w:pStyle w:val="Nonformat"/>
              <w:jc w:val="both"/>
              <w:rPr/>
            </w:pPr>
            <w:r>
              <w:rPr>
                <w:rFonts w:eastAsia="Times New Roman" w:cs="Times New Roman" w:ascii="Times New Roman" w:hAnsi="Times New Roman"/>
                <w:b/>
                <w:bCs/>
                <w:sz w:val="24"/>
                <w:szCs w:val="24"/>
              </w:rPr>
              <w:t xml:space="preserve">  </w:t>
            </w:r>
            <w:r>
              <w:rPr>
                <w:rFonts w:cs="Times New Roman" w:ascii="Times New Roman" w:hAnsi="Times New Roman"/>
                <w:bCs/>
                <w:sz w:val="24"/>
                <w:szCs w:val="24"/>
              </w:rPr>
              <w:t>40102810745370000098</w:t>
            </w:r>
          </w:p>
          <w:p>
            <w:pPr>
              <w:pStyle w:val="Nonformat"/>
              <w:jc w:val="both"/>
              <w:rPr/>
            </w:pPr>
            <w:r>
              <w:rPr>
                <w:rFonts w:cs="Times New Roman" w:ascii="Times New Roman" w:hAnsi="Times New Roman"/>
                <w:b/>
                <w:bCs/>
                <w:sz w:val="24"/>
                <w:szCs w:val="24"/>
              </w:rPr>
              <w:t xml:space="preserve">Казначейский счет </w:t>
            </w:r>
            <w:r>
              <w:rPr>
                <w:rFonts w:cs="Times New Roman" w:ascii="Times New Roman" w:hAnsi="Times New Roman"/>
                <w:bCs/>
                <w:sz w:val="24"/>
                <w:szCs w:val="24"/>
              </w:rPr>
              <w:t>03234643416301524500</w:t>
            </w:r>
          </w:p>
          <w:p>
            <w:pPr>
              <w:pStyle w:val="Nonformat"/>
              <w:jc w:val="both"/>
              <w:rPr/>
            </w:pPr>
            <w:r>
              <w:rPr>
                <w:rFonts w:cs="Times New Roman" w:ascii="Times New Roman" w:hAnsi="Times New Roman"/>
                <w:b/>
                <w:bCs/>
                <w:sz w:val="24"/>
                <w:szCs w:val="24"/>
              </w:rPr>
              <w:t>Банк</w:t>
            </w:r>
            <w:r>
              <w:rPr>
                <w:rFonts w:cs="Times New Roman" w:ascii="Times New Roman" w:hAnsi="Times New Roman"/>
                <w:bCs/>
                <w:sz w:val="24"/>
                <w:szCs w:val="24"/>
              </w:rPr>
              <w:t xml:space="preserve"> ОКЦ № 1 Северо-Западного ГУ Банка России </w:t>
            </w:r>
            <w:r>
              <w:rPr>
                <w:rFonts w:cs="Times New Roman" w:ascii="Times New Roman" w:hAnsi="Times New Roman"/>
                <w:bCs/>
                <w:sz w:val="24"/>
                <w:szCs w:val="18"/>
              </w:rPr>
              <w:t>// УФК по Ленинградской области г. Санкт-Петербург</w:t>
            </w:r>
          </w:p>
          <w:p>
            <w:pPr>
              <w:pStyle w:val="Nonformat"/>
              <w:jc w:val="both"/>
              <w:rPr/>
            </w:pPr>
            <w:r>
              <w:rPr>
                <w:rFonts w:cs="Times New Roman" w:ascii="Times New Roman" w:hAnsi="Times New Roman"/>
                <w:b/>
                <w:bCs/>
                <w:sz w:val="24"/>
                <w:szCs w:val="24"/>
              </w:rPr>
              <w:t>БИК</w:t>
            </w:r>
            <w:r>
              <w:rPr>
                <w:rFonts w:cs="Times New Roman" w:ascii="Times New Roman" w:hAnsi="Times New Roman"/>
                <w:bCs/>
                <w:sz w:val="24"/>
                <w:szCs w:val="24"/>
              </w:rPr>
              <w:t xml:space="preserve">  044030098</w:t>
            </w:r>
          </w:p>
          <w:p>
            <w:pPr>
              <w:pStyle w:val="Nonformat"/>
              <w:jc w:val="both"/>
              <w:rPr>
                <w:rFonts w:ascii="Times New Roman" w:hAnsi="Times New Roman" w:cs="Times New Roman"/>
                <w:bCs/>
                <w:sz w:val="24"/>
                <w:szCs w:val="24"/>
              </w:rPr>
            </w:pPr>
            <w:r>
              <w:rPr>
                <w:rFonts w:cs="Times New Roman" w:ascii="Times New Roman" w:hAnsi="Times New Roman"/>
                <w:bCs/>
                <w:sz w:val="24"/>
                <w:szCs w:val="24"/>
              </w:rPr>
              <w:t>тел 8(81376)59788</w:t>
            </w:r>
          </w:p>
          <w:p>
            <w:pPr>
              <w:pStyle w:val="Normal"/>
              <w:widowControl w:val="false"/>
              <w:spacing w:before="0" w:after="0"/>
              <w:jc w:val="left"/>
              <w:rPr/>
            </w:pPr>
            <w:r>
              <w:rPr>
                <w:bCs/>
                <w:sz w:val="24"/>
                <w:szCs w:val="24"/>
                <w:lang w:val="en-US"/>
              </w:rPr>
              <w:t>Эл. адрес: dkannino@mail.ru</w:t>
            </w:r>
          </w:p>
        </w:tc>
        <w:tc>
          <w:tcPr>
            <w:tcW w:w="5455" w:type="dxa"/>
            <w:tcBorders>
              <w:top w:val="single" w:sz="4" w:space="0" w:color="000000"/>
              <w:left w:val="single" w:sz="4" w:space="0" w:color="000000"/>
              <w:bottom w:val="single" w:sz="4" w:space="0" w:color="000000"/>
              <w:right w:val="single" w:sz="4" w:space="0" w:color="000000"/>
            </w:tcBorders>
          </w:tcPr>
          <w:p>
            <w:pPr>
              <w:pStyle w:val="TableParagraph"/>
              <w:spacing w:lineRule="auto" w:line="276" w:before="2" w:after="0"/>
              <w:jc w:val="left"/>
              <w:rPr>
                <w:sz w:val="24"/>
                <w:szCs w:val="24"/>
              </w:rPr>
            </w:pPr>
            <w:r>
              <w:rPr>
                <w:sz w:val="24"/>
                <w:szCs w:val="24"/>
              </w:rPr>
            </w:r>
          </w:p>
        </w:tc>
        <w:tc>
          <w:tcPr>
            <w:tcW w:w="0" w:type="dxa"/>
            <w:tcBorders/>
          </w:tcPr>
          <w:p>
            <w:pPr>
              <w:pStyle w:val="Normal"/>
              <w:widowControl/>
              <w:bidi w:val="0"/>
              <w:spacing w:before="0" w:after="60"/>
              <w:jc w:val="both"/>
              <w:rPr/>
            </w:pPr>
            <w:r>
              <w:rPr/>
            </w:r>
          </w:p>
        </w:tc>
      </w:tr>
      <w:tr>
        <w:trPr>
          <w:trHeight w:val="760" w:hRule="atLeast"/>
        </w:trPr>
        <w:tc>
          <w:tcPr>
            <w:tcW w:w="10481" w:type="dxa"/>
            <w:gridSpan w:val="3"/>
            <w:tcBorders/>
          </w:tcPr>
          <w:p>
            <w:pPr>
              <w:pStyle w:val="Normal"/>
              <w:spacing w:before="0" w:after="0"/>
              <w:jc w:val="left"/>
              <w:rPr>
                <w:rFonts w:eastAsia="Lucida Sans Unicode"/>
                <w:b/>
                <w:lang w:bidi="ru-RU"/>
              </w:rPr>
            </w:pPr>
            <w:r>
              <w:rPr>
                <w:rFonts w:eastAsia="Lucida Sans Unicode"/>
                <w:b/>
                <w:lang w:bidi="ru-RU"/>
              </w:rPr>
            </w:r>
          </w:p>
          <w:p>
            <w:pPr>
              <w:pStyle w:val="Normal"/>
              <w:spacing w:before="0" w:after="0"/>
              <w:jc w:val="left"/>
              <w:rPr>
                <w:rFonts w:eastAsia="Lucida Sans Unicode"/>
                <w:b/>
                <w:lang w:bidi="ru-RU"/>
              </w:rPr>
            </w:pPr>
            <w:r>
              <w:rPr>
                <w:rFonts w:eastAsia="Lucida Sans Unicode"/>
                <w:b/>
                <w:lang w:bidi="ru-RU"/>
              </w:rPr>
              <w:t xml:space="preserve"> </w:t>
            </w:r>
            <w:r>
              <w:rPr>
                <w:rFonts w:eastAsia="Lucida Sans Unicode"/>
                <w:b/>
                <w:lang w:bidi="ru-RU"/>
              </w:rPr>
              <w:t>Директор</w:t>
            </w:r>
          </w:p>
          <w:p>
            <w:pPr>
              <w:pStyle w:val="Normal"/>
              <w:spacing w:before="0" w:after="0"/>
              <w:rPr>
                <w:rStyle w:val="Hyperlink"/>
              </w:rPr>
            </w:pPr>
            <w:r>
              <w:rPr>
                <w:rFonts w:eastAsia="Lucida Sans Unicode"/>
                <w:b/>
                <w:lang w:bidi="ru-RU"/>
              </w:rPr>
              <w:t>___________________</w:t>
            </w:r>
            <w:hyperlink r:id="rId2">
              <w:r>
                <w:rPr>
                  <w:rStyle w:val="Style6"/>
                  <w:rFonts w:eastAsia="Lucida Sans Unicode"/>
                  <w:lang w:bidi="ru-RU"/>
                </w:rPr>
                <w:t>О.Ю.Золотарева                         _________________________</w:t>
              </w:r>
            </w:hyperlink>
          </w:p>
          <w:p>
            <w:pPr>
              <w:pStyle w:val="Normal"/>
              <w:spacing w:before="0" w:after="0"/>
              <w:jc w:val="left"/>
              <w:rPr>
                <w:lang w:eastAsia="ja-JP"/>
              </w:rPr>
            </w:pPr>
            <w:r>
              <w:rPr>
                <w:rFonts w:eastAsia="Lucida Sans Unicode"/>
                <w:b/>
                <w:color w:val="FF0000"/>
                <w:sz w:val="22"/>
                <w:szCs w:val="22"/>
                <w:lang w:eastAsia="ja-JP" w:bidi="ru-RU"/>
              </w:rPr>
              <w:t xml:space="preserve">                     </w:t>
            </w:r>
            <w:r>
              <w:rPr>
                <w:rFonts w:eastAsia="Lucida Sans Unicode"/>
                <w:b/>
                <w:sz w:val="22"/>
                <w:szCs w:val="22"/>
                <w:lang w:eastAsia="ja-JP" w:bidi="ru-RU"/>
              </w:rPr>
              <w:t>(подпись)                                                                                       (подпись)</w:t>
            </w:r>
          </w:p>
        </w:tc>
      </w:tr>
    </w:tbl>
    <w:p>
      <w:pPr>
        <w:pStyle w:val="Normal"/>
        <w:spacing w:before="0" w:after="0"/>
        <w:jc w:val="left"/>
        <w:rPr>
          <w:lang w:eastAsia="ja-JP"/>
        </w:rPr>
      </w:pPr>
      <w:r>
        <w:rPr>
          <w:lang w:eastAsia="ja-JP"/>
        </w:rPr>
      </w:r>
    </w:p>
    <w:p>
      <w:pPr>
        <w:pStyle w:val="Normal"/>
        <w:spacing w:before="0" w:after="0"/>
        <w:jc w:val="left"/>
        <w:rPr/>
      </w:pPr>
      <w:r>
        <w:rPr/>
      </w:r>
    </w:p>
    <w:p>
      <w:pPr>
        <w:pStyle w:val="Normal"/>
        <w:spacing w:before="0" w:after="0"/>
        <w:jc w:val="left"/>
        <w:rPr/>
      </w:pPr>
      <w:r>
        <w:rPr/>
      </w:r>
    </w:p>
    <w:p>
      <w:pPr>
        <w:pStyle w:val="Normal"/>
        <w:spacing w:before="0" w:after="0"/>
        <w:jc w:val="left"/>
        <w:rPr/>
      </w:pPr>
      <w:r>
        <w:rPr/>
      </w:r>
    </w:p>
    <w:p>
      <w:pPr>
        <w:pStyle w:val="Normal"/>
        <w:spacing w:before="0" w:after="0"/>
        <w:jc w:val="left"/>
        <w:rPr/>
      </w:pPr>
      <w:r>
        <w:rPr/>
      </w:r>
    </w:p>
    <w:p>
      <w:pPr>
        <w:pStyle w:val="Normal"/>
        <w:spacing w:before="0" w:after="0"/>
        <w:jc w:val="left"/>
        <w:rPr/>
      </w:pPr>
      <w:r>
        <w:rPr/>
      </w:r>
    </w:p>
    <w:p>
      <w:pPr>
        <w:pStyle w:val="Normal"/>
        <w:spacing w:before="0" w:after="0"/>
        <w:jc w:val="left"/>
        <w:rPr/>
      </w:pPr>
      <w:r>
        <w:rPr/>
      </w:r>
    </w:p>
    <w:p>
      <w:pPr>
        <w:pStyle w:val="Normal"/>
        <w:spacing w:before="0" w:after="0"/>
        <w:jc w:val="left"/>
        <w:rPr/>
      </w:pPr>
      <w:r>
        <w:rPr/>
      </w:r>
    </w:p>
    <w:p>
      <w:pPr>
        <w:pStyle w:val="Normal"/>
        <w:spacing w:before="0" w:after="0"/>
        <w:ind w:left="7788"/>
        <w:jc w:val="right"/>
        <w:rPr>
          <w:rFonts w:eastAsia="Calibri"/>
          <w:color w:val="000000"/>
          <w:sz w:val="22"/>
          <w:szCs w:val="22"/>
        </w:rPr>
      </w:pPr>
      <w:r>
        <w:rPr>
          <w:rFonts w:eastAsia="Calibri"/>
          <w:color w:val="000000"/>
          <w:sz w:val="22"/>
          <w:szCs w:val="22"/>
        </w:rPr>
      </w:r>
    </w:p>
    <w:p>
      <w:pPr>
        <w:pStyle w:val="Normal"/>
        <w:spacing w:before="0" w:after="0"/>
        <w:ind w:left="7788"/>
        <w:jc w:val="right"/>
        <w:rPr>
          <w:rFonts w:eastAsia="Calibri"/>
          <w:color w:val="000000"/>
          <w:sz w:val="22"/>
          <w:szCs w:val="22"/>
        </w:rPr>
      </w:pPr>
      <w:r>
        <w:rPr>
          <w:rFonts w:eastAsia="Calibri"/>
          <w:color w:val="000000"/>
          <w:sz w:val="22"/>
          <w:szCs w:val="22"/>
        </w:rPr>
      </w:r>
    </w:p>
    <w:p>
      <w:pPr>
        <w:pStyle w:val="Normal"/>
        <w:spacing w:before="0" w:after="0"/>
        <w:ind w:left="7788"/>
        <w:jc w:val="right"/>
        <w:rPr>
          <w:rFonts w:eastAsia="Calibri"/>
          <w:color w:val="000000"/>
          <w:sz w:val="22"/>
          <w:szCs w:val="22"/>
        </w:rPr>
      </w:pPr>
      <w:r>
        <w:rPr>
          <w:rFonts w:eastAsia="Calibri"/>
          <w:color w:val="000000"/>
          <w:sz w:val="22"/>
          <w:szCs w:val="22"/>
        </w:rPr>
      </w:r>
    </w:p>
    <w:p>
      <w:pPr>
        <w:pStyle w:val="Normal"/>
        <w:spacing w:before="0" w:after="0"/>
        <w:ind w:left="7788"/>
        <w:jc w:val="right"/>
        <w:rPr>
          <w:rFonts w:eastAsia="Calibri"/>
          <w:color w:val="000000"/>
          <w:sz w:val="22"/>
          <w:szCs w:val="22"/>
        </w:rPr>
      </w:pPr>
      <w:r>
        <w:rPr>
          <w:rFonts w:eastAsia="Calibri"/>
          <w:color w:val="000000"/>
          <w:sz w:val="22"/>
          <w:szCs w:val="22"/>
        </w:rPr>
      </w:r>
    </w:p>
    <w:p>
      <w:pPr>
        <w:pStyle w:val="Normal"/>
        <w:spacing w:before="0" w:after="0"/>
        <w:ind w:left="7788"/>
        <w:jc w:val="right"/>
        <w:rPr>
          <w:rFonts w:eastAsia="Calibri"/>
          <w:color w:val="000000"/>
          <w:sz w:val="22"/>
          <w:szCs w:val="22"/>
        </w:rPr>
      </w:pPr>
      <w:r>
        <w:rPr>
          <w:rFonts w:eastAsia="Calibri"/>
          <w:color w:val="000000"/>
          <w:sz w:val="22"/>
          <w:szCs w:val="22"/>
        </w:rPr>
      </w:r>
    </w:p>
    <w:p>
      <w:pPr>
        <w:pStyle w:val="Normal"/>
        <w:spacing w:before="0" w:after="0"/>
        <w:ind w:left="7788"/>
        <w:jc w:val="right"/>
        <w:rPr>
          <w:rFonts w:eastAsia="Calibri"/>
          <w:color w:val="000000"/>
          <w:sz w:val="22"/>
          <w:szCs w:val="22"/>
        </w:rPr>
      </w:pPr>
      <w:r>
        <w:rPr>
          <w:rFonts w:eastAsia="Calibri"/>
          <w:color w:val="000000"/>
          <w:sz w:val="22"/>
          <w:szCs w:val="22"/>
        </w:rPr>
      </w:r>
    </w:p>
    <w:p>
      <w:pPr>
        <w:pStyle w:val="Normal"/>
        <w:spacing w:before="0" w:after="0"/>
        <w:ind w:left="7788"/>
        <w:jc w:val="right"/>
        <w:rPr>
          <w:rFonts w:eastAsia="Calibri"/>
          <w:color w:val="000000"/>
          <w:sz w:val="22"/>
          <w:szCs w:val="22"/>
        </w:rPr>
      </w:pPr>
      <w:r>
        <w:rPr>
          <w:rFonts w:eastAsia="Calibri"/>
          <w:color w:val="000000"/>
          <w:sz w:val="22"/>
          <w:szCs w:val="22"/>
        </w:rPr>
      </w:r>
    </w:p>
    <w:p>
      <w:pPr>
        <w:pStyle w:val="Normal"/>
        <w:spacing w:before="0" w:after="0"/>
        <w:ind w:left="7788"/>
        <w:jc w:val="right"/>
        <w:rPr>
          <w:rFonts w:eastAsia="Calibri"/>
          <w:color w:val="000000"/>
          <w:sz w:val="22"/>
          <w:szCs w:val="22"/>
        </w:rPr>
      </w:pPr>
      <w:r>
        <w:rPr>
          <w:rFonts w:eastAsia="Calibri"/>
          <w:color w:val="000000"/>
          <w:sz w:val="22"/>
          <w:szCs w:val="22"/>
        </w:rPr>
      </w:r>
    </w:p>
    <w:p>
      <w:pPr>
        <w:pStyle w:val="Normal"/>
        <w:spacing w:before="0" w:after="0"/>
        <w:ind w:left="7788"/>
        <w:jc w:val="right"/>
        <w:rPr>
          <w:rFonts w:eastAsia="Calibri"/>
          <w:color w:val="000000"/>
          <w:sz w:val="22"/>
          <w:szCs w:val="22"/>
        </w:rPr>
      </w:pPr>
      <w:r>
        <w:rPr>
          <w:rFonts w:eastAsia="Calibri"/>
          <w:color w:val="000000"/>
          <w:sz w:val="22"/>
          <w:szCs w:val="22"/>
        </w:rPr>
      </w:r>
    </w:p>
    <w:p>
      <w:pPr>
        <w:pStyle w:val="Normal"/>
        <w:spacing w:before="0" w:after="0"/>
        <w:ind w:left="7788"/>
        <w:jc w:val="right"/>
        <w:rPr>
          <w:rFonts w:eastAsia="Calibri"/>
          <w:color w:val="000000"/>
          <w:sz w:val="22"/>
          <w:szCs w:val="22"/>
        </w:rPr>
      </w:pPr>
      <w:r>
        <w:rPr>
          <w:rFonts w:eastAsia="Calibri"/>
          <w:color w:val="000000"/>
          <w:sz w:val="22"/>
          <w:szCs w:val="22"/>
        </w:rPr>
      </w:r>
    </w:p>
    <w:p>
      <w:pPr>
        <w:pStyle w:val="Normal"/>
        <w:spacing w:before="0" w:after="0"/>
        <w:ind w:left="7788"/>
        <w:jc w:val="right"/>
        <w:rPr>
          <w:rFonts w:eastAsia="Calibri"/>
          <w:color w:val="000000"/>
          <w:sz w:val="22"/>
          <w:szCs w:val="22"/>
        </w:rPr>
      </w:pPr>
      <w:r>
        <w:rPr>
          <w:rFonts w:eastAsia="Calibri"/>
          <w:color w:val="000000"/>
          <w:sz w:val="22"/>
          <w:szCs w:val="22"/>
        </w:rPr>
      </w:r>
    </w:p>
    <w:p>
      <w:pPr>
        <w:pStyle w:val="Normal"/>
        <w:spacing w:before="0" w:after="0"/>
        <w:ind w:left="7788"/>
        <w:jc w:val="right"/>
        <w:rPr>
          <w:rFonts w:eastAsia="Calibri"/>
          <w:color w:val="000000"/>
          <w:sz w:val="22"/>
          <w:szCs w:val="22"/>
        </w:rPr>
      </w:pPr>
      <w:r>
        <w:rPr>
          <w:rFonts w:eastAsia="Calibri"/>
          <w:color w:val="000000"/>
          <w:sz w:val="22"/>
          <w:szCs w:val="22"/>
        </w:rPr>
        <w:t>Приложение № 1</w:t>
      </w:r>
    </w:p>
    <w:p>
      <w:pPr>
        <w:pStyle w:val="Normal"/>
        <w:spacing w:before="0" w:after="0"/>
        <w:jc w:val="right"/>
        <w:rPr>
          <w:rFonts w:eastAsia="Calibri"/>
          <w:color w:val="000000"/>
          <w:sz w:val="22"/>
          <w:szCs w:val="22"/>
        </w:rPr>
      </w:pPr>
      <w:r>
        <w:rPr>
          <w:rFonts w:eastAsia="Calibri"/>
          <w:color w:val="000000"/>
          <w:sz w:val="22"/>
          <w:szCs w:val="22"/>
        </w:rPr>
        <w:t xml:space="preserve">к Договору № </w:t>
      </w:r>
    </w:p>
    <w:p>
      <w:pPr>
        <w:pStyle w:val="Normal"/>
        <w:spacing w:before="0" w:after="0"/>
        <w:jc w:val="right"/>
        <w:rPr/>
      </w:pPr>
      <w:r>
        <w:rPr>
          <w:rFonts w:eastAsia="Calibri"/>
          <w:color w:val="000000"/>
          <w:sz w:val="22"/>
          <w:szCs w:val="22"/>
        </w:rPr>
        <w:t>от «_____»  октября 2026 г.</w:t>
      </w:r>
    </w:p>
    <w:p>
      <w:pPr>
        <w:pStyle w:val="Normal"/>
        <w:spacing w:before="0" w:after="0"/>
        <w:jc w:val="center"/>
        <w:rPr>
          <w:b/>
          <w:sz w:val="22"/>
          <w:szCs w:val="22"/>
        </w:rPr>
      </w:pPr>
      <w:r>
        <w:rPr>
          <w:b/>
          <w:sz w:val="22"/>
          <w:szCs w:val="22"/>
        </w:rPr>
        <w:t>СПЕЦИФИКАЦИЯ</w:t>
      </w:r>
    </w:p>
    <w:tbl>
      <w:tblPr>
        <w:tblW w:w="10692" w:type="dxa"/>
        <w:jc w:val="left"/>
        <w:tblInd w:w="-202" w:type="dxa"/>
        <w:tblLayout w:type="fixed"/>
        <w:tblCellMar>
          <w:top w:w="0" w:type="dxa"/>
          <w:left w:w="93" w:type="dxa"/>
          <w:bottom w:w="0" w:type="dxa"/>
          <w:right w:w="108" w:type="dxa"/>
        </w:tblCellMar>
        <w:tblLook w:val="0000" w:firstRow="0" w:noVBand="0" w:lastRow="0" w:firstColumn="0" w:lastColumn="0" w:noHBand="0"/>
      </w:tblPr>
      <w:tblGrid>
        <w:gridCol w:w="2696"/>
        <w:gridCol w:w="5271"/>
        <w:gridCol w:w="740"/>
        <w:gridCol w:w="847"/>
        <w:gridCol w:w="1138"/>
      </w:tblGrid>
      <w:tr>
        <w:trPr>
          <w:tblHeader w:val="true"/>
          <w:trHeight w:val="55" w:hRule="atLeast"/>
        </w:trPr>
        <w:tc>
          <w:tcPr>
            <w:tcW w:w="2696" w:type="dxa"/>
            <w:tcBorders>
              <w:top w:val="single" w:sz="4" w:space="0" w:color="000001"/>
              <w:left w:val="single" w:sz="4" w:space="0" w:color="000001"/>
              <w:bottom w:val="single" w:sz="4" w:space="0" w:color="000001"/>
            </w:tcBorders>
            <w:shd w:color="auto" w:fill="auto" w:val="clear"/>
            <w:vAlign w:val="center"/>
          </w:tcPr>
          <w:p>
            <w:pPr>
              <w:pStyle w:val="Normal"/>
              <w:spacing w:before="0" w:after="0"/>
              <w:jc w:val="center"/>
              <w:rPr/>
            </w:pPr>
            <w:r>
              <w:rPr>
                <w:b/>
                <w:bCs/>
                <w:sz w:val="22"/>
                <w:szCs w:val="22"/>
                <w:lang w:eastAsia="ja-JP"/>
              </w:rPr>
              <w:t>Наименование товара</w:t>
            </w:r>
          </w:p>
        </w:tc>
        <w:tc>
          <w:tcPr>
            <w:tcW w:w="5271" w:type="dxa"/>
            <w:tcBorders>
              <w:top w:val="single" w:sz="4" w:space="0" w:color="000001"/>
              <w:left w:val="single" w:sz="4" w:space="0" w:color="000001"/>
              <w:bottom w:val="single" w:sz="4" w:space="0" w:color="000001"/>
              <w:right w:val="single" w:sz="4" w:space="0" w:color="000001"/>
            </w:tcBorders>
            <w:shd w:color="auto" w:fill="auto" w:val="clear"/>
            <w:vAlign w:val="center"/>
          </w:tcPr>
          <w:p>
            <w:pPr>
              <w:pStyle w:val="Normal"/>
              <w:spacing w:before="0" w:after="0"/>
              <w:jc w:val="center"/>
              <w:rPr/>
            </w:pPr>
            <w:r>
              <w:rPr>
                <w:b/>
                <w:bCs/>
                <w:sz w:val="22"/>
                <w:szCs w:val="22"/>
                <w:lang w:eastAsia="ja-JP"/>
              </w:rPr>
              <w:t>Состав, функциональные, качественные и иные характеристики товара</w:t>
            </w:r>
          </w:p>
        </w:tc>
        <w:tc>
          <w:tcPr>
            <w:tcW w:w="740"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before="0" w:after="0"/>
              <w:jc w:val="center"/>
              <w:rPr/>
            </w:pPr>
            <w:r>
              <w:rPr>
                <w:b/>
                <w:bCs/>
                <w:sz w:val="22"/>
                <w:szCs w:val="22"/>
                <w:lang w:eastAsia="ja-JP"/>
              </w:rPr>
              <w:t>Кол-во шт.</w:t>
            </w:r>
          </w:p>
        </w:tc>
        <w:tc>
          <w:tcPr>
            <w:tcW w:w="847"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before="0" w:after="0"/>
              <w:jc w:val="center"/>
              <w:rPr/>
            </w:pPr>
            <w:r>
              <w:rPr>
                <w:b/>
                <w:bCs/>
                <w:sz w:val="22"/>
                <w:szCs w:val="22"/>
                <w:lang w:eastAsia="ja-JP"/>
              </w:rPr>
              <w:t>Цена за 1 шт., руб.</w:t>
            </w:r>
          </w:p>
        </w:tc>
        <w:tc>
          <w:tcPr>
            <w:tcW w:w="1138"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before="0" w:after="0"/>
              <w:jc w:val="center"/>
              <w:rPr/>
            </w:pPr>
            <w:r>
              <w:rPr>
                <w:b/>
                <w:bCs/>
                <w:sz w:val="22"/>
                <w:szCs w:val="22"/>
                <w:lang w:eastAsia="ja-JP"/>
              </w:rPr>
              <w:t>Сумма, руб.</w:t>
            </w:r>
          </w:p>
        </w:tc>
      </w:tr>
      <w:tr>
        <w:trPr>
          <w:trHeight w:val="2044" w:hRule="atLeast"/>
        </w:trPr>
        <w:tc>
          <w:tcPr>
            <w:tcW w:w="2696" w:type="dxa"/>
            <w:tcBorders>
              <w:top w:val="single" w:sz="4" w:space="0" w:color="000001"/>
              <w:left w:val="single" w:sz="4" w:space="0" w:color="000001"/>
              <w:bottom w:val="single" w:sz="4" w:space="0" w:color="000001"/>
            </w:tcBorders>
            <w:shd w:color="auto" w:fill="auto" w:val="clear"/>
          </w:tcPr>
          <w:p>
            <w:pPr>
              <w:pStyle w:val="Normal"/>
              <w:spacing w:before="0" w:after="60"/>
              <w:jc w:val="left"/>
              <w:rPr>
                <w:rFonts w:ascii="Times New Roman" w:hAnsi="Times New Roman"/>
                <w:b w:val="false"/>
                <w:bCs w:val="false"/>
                <w:i w:val="false"/>
                <w:caps w:val="false"/>
                <w:smallCaps w:val="false"/>
                <w:color w:val="000000"/>
                <w:spacing w:val="0"/>
                <w:sz w:val="24"/>
                <w:szCs w:val="24"/>
              </w:rPr>
            </w:pPr>
            <w:r>
              <w:rPr>
                <w:rFonts w:ascii="Google Sans;WB Currency;Segoe UI;apple-system;Roboto;Helvetica Neue;Noto Sans;Arial;sans-serif;Apple Color Emoji;Segoe UI Emoji;Segoe UI Symbol;Noto Color Emoji" w:hAnsi="Google Sans;WB Currency;Segoe UI;apple-system;Roboto;Helvetica Neue;Noto Sans;Arial;sans-serif;Apple Color Emoji;Segoe UI Emoji;Segoe UI Symbol;Noto Color Emoji"/>
                <w:b w:val="false"/>
                <w:bCs w:val="false"/>
                <w:i w:val="false"/>
                <w:caps w:val="false"/>
                <w:smallCaps w:val="false"/>
                <w:color w:val="242424"/>
                <w:spacing w:val="0"/>
                <w:sz w:val="24"/>
                <w:szCs w:val="24"/>
              </w:rPr>
              <w:t>Жидкое гибкое стекло 120х50 см рифленое 2 мм, Glatt Home</w:t>
            </w:r>
          </w:p>
          <w:p>
            <w:pPr>
              <w:pStyle w:val="Normal"/>
              <w:spacing w:before="0" w:after="60"/>
              <w:jc w:val="left"/>
              <w:rPr>
                <w:rFonts w:ascii="Times New Roman" w:hAnsi="Times New Roman"/>
                <w:b w:val="false"/>
                <w:bCs w:val="false"/>
                <w:i w:val="false"/>
                <w:caps w:val="false"/>
                <w:smallCaps w:val="false"/>
                <w:color w:val="000000"/>
                <w:spacing w:val="0"/>
                <w:sz w:val="24"/>
                <w:szCs w:val="24"/>
              </w:rPr>
            </w:pPr>
            <w:r>
              <w:rPr>
                <w:b w:val="false"/>
                <w:bCs w:val="false"/>
                <w:i w:val="false"/>
                <w:caps w:val="false"/>
                <w:smallCaps w:val="false"/>
                <w:color w:val="000000"/>
                <w:spacing w:val="0"/>
                <w:sz w:val="24"/>
                <w:szCs w:val="24"/>
              </w:rPr>
              <w:drawing>
                <wp:anchor distT="0" distB="0" distL="0" distR="0" simplePos="0" relativeHeight="3" behindDoc="0" locked="0" layoutInCell="0" allowOverlap="1">
                  <wp:simplePos x="0" y="0"/>
                  <wp:positionH relativeFrom="column">
                    <wp:posOffset>0</wp:posOffset>
                  </wp:positionH>
                  <wp:positionV relativeFrom="paragraph">
                    <wp:posOffset>635</wp:posOffset>
                  </wp:positionV>
                  <wp:extent cx="1584325" cy="1754505"/>
                  <wp:effectExtent l="0" t="0" r="0" b="0"/>
                  <wp:wrapSquare wrapText="largest"/>
                  <wp:docPr id="1" name="Изображение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
                          <pic:cNvPicPr>
                            <a:picLocks noChangeAspect="1" noChangeArrowheads="1"/>
                          </pic:cNvPicPr>
                        </pic:nvPicPr>
                        <pic:blipFill>
                          <a:blip r:embed="rId3"/>
                          <a:stretch>
                            <a:fillRect/>
                          </a:stretch>
                        </pic:blipFill>
                        <pic:spPr bwMode="auto">
                          <a:xfrm>
                            <a:off x="0" y="0"/>
                            <a:ext cx="1584325" cy="1754505"/>
                          </a:xfrm>
                          <a:prstGeom prst="rect">
                            <a:avLst/>
                          </a:prstGeom>
                          <a:noFill/>
                        </pic:spPr>
                      </pic:pic>
                    </a:graphicData>
                  </a:graphic>
                </wp:anchor>
              </w:drawing>
            </w:r>
          </w:p>
        </w:tc>
        <w:tc>
          <w:tcPr>
            <w:tcW w:w="5271" w:type="dxa"/>
            <w:tcBorders>
              <w:top w:val="single" w:sz="4" w:space="0" w:color="000001"/>
              <w:left w:val="single" w:sz="4" w:space="0" w:color="000001"/>
              <w:bottom w:val="single" w:sz="4" w:space="0" w:color="000001"/>
              <w:right w:val="single" w:sz="4" w:space="0" w:color="000001"/>
            </w:tcBorders>
            <w:shd w:color="auto" w:fill="auto" w:val="clear"/>
          </w:tcPr>
          <w:p>
            <w:pPr>
              <w:pStyle w:val="Normal"/>
              <w:spacing w:before="0" w:after="0"/>
              <w:rPr>
                <w:rFonts w:ascii="Times New Roman" w:hAnsi="Times New Roman"/>
                <w:b w:val="false"/>
                <w:bCs w:val="false"/>
                <w:color w:val="000000"/>
                <w:sz w:val="24"/>
                <w:szCs w:val="24"/>
              </w:rPr>
            </w:pPr>
            <w:r>
              <w:rPr>
                <w:b w:val="false"/>
                <w:bCs w:val="false"/>
                <w:color w:val="000000"/>
                <w:sz w:val="24"/>
                <w:szCs w:val="24"/>
              </w:rPr>
              <w:t>Цвет-</w:t>
            </w:r>
            <w:r>
              <w:rPr/>
              <w:t>прозрачный</w:t>
            </w:r>
          </w:p>
          <w:p>
            <w:pPr>
              <w:pStyle w:val="Normal"/>
              <w:spacing w:before="0" w:after="0"/>
              <w:ind w:hanging="0" w:left="0" w:right="0"/>
              <w:rPr/>
            </w:pPr>
            <w:r>
              <w:rPr/>
              <w:t>Материал изделия- ПВХ;</w:t>
            </w:r>
          </w:p>
          <w:p>
            <w:pPr>
              <w:pStyle w:val="Normal"/>
              <w:spacing w:before="0" w:after="0"/>
              <w:ind w:hanging="0" w:left="0" w:right="0"/>
              <w:rPr/>
            </w:pPr>
            <w:r>
              <w:rPr/>
              <w:t>Вид скатерти-гибкое стекло</w:t>
            </w:r>
          </w:p>
          <w:p>
            <w:pPr>
              <w:pStyle w:val="Normal"/>
              <w:spacing w:before="0" w:after="0"/>
              <w:ind w:hanging="0" w:left="0" w:right="0"/>
              <w:rPr/>
            </w:pPr>
            <w:r>
              <w:rPr/>
              <w:t>Размер скатерти/дорожки ШхД (см)</w:t>
            </w:r>
          </w:p>
          <w:p>
            <w:pPr>
              <w:pStyle w:val="Normal"/>
              <w:spacing w:before="0" w:after="0"/>
              <w:ind w:hanging="0" w:left="0" w:right="0"/>
              <w:rPr/>
            </w:pPr>
            <w:r>
              <w:rPr/>
              <w:t>120х50</w:t>
            </w:r>
          </w:p>
          <w:p>
            <w:pPr>
              <w:pStyle w:val="Normal"/>
              <w:spacing w:before="0" w:after="0"/>
              <w:ind w:hanging="0" w:left="0" w:right="0"/>
              <w:rPr/>
            </w:pPr>
            <w:r>
              <w:rPr/>
              <w:t>Форма- прямоугольная</w:t>
            </w:r>
          </w:p>
        </w:tc>
        <w:tc>
          <w:tcPr>
            <w:tcW w:w="740" w:type="dxa"/>
            <w:tcBorders>
              <w:top w:val="single" w:sz="4" w:space="0" w:color="000001"/>
              <w:left w:val="single" w:sz="4" w:space="0" w:color="000001"/>
              <w:bottom w:val="single" w:sz="4" w:space="0" w:color="000001"/>
              <w:right w:val="single" w:sz="4" w:space="0" w:color="000001"/>
            </w:tcBorders>
            <w:shd w:color="auto" w:fill="auto" w:val="clear"/>
          </w:tcPr>
          <w:p>
            <w:pPr>
              <w:pStyle w:val="user4"/>
              <w:spacing w:before="0" w:after="60"/>
              <w:jc w:val="center"/>
              <w:rPr>
                <w:rFonts w:ascii="Times New Roman" w:hAnsi="Times New Roman"/>
                <w:b w:val="false"/>
                <w:bCs w:val="false"/>
                <w:sz w:val="24"/>
                <w:szCs w:val="24"/>
              </w:rPr>
            </w:pPr>
            <w:r>
              <w:rPr>
                <w:b w:val="false"/>
                <w:bCs w:val="false"/>
                <w:sz w:val="24"/>
                <w:szCs w:val="24"/>
              </w:rPr>
              <w:t>1</w:t>
            </w:r>
          </w:p>
        </w:tc>
        <w:tc>
          <w:tcPr>
            <w:tcW w:w="847" w:type="dxa"/>
            <w:tcBorders>
              <w:top w:val="single" w:sz="4" w:space="0" w:color="000001"/>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color w:val="000000"/>
                <w:sz w:val="24"/>
                <w:szCs w:val="24"/>
                <w:lang w:eastAsia="ar-SA"/>
              </w:rPr>
            </w:pPr>
            <w:r>
              <w:rPr>
                <w:b w:val="false"/>
                <w:bCs w:val="false"/>
                <w:color w:val="000000"/>
                <w:sz w:val="24"/>
                <w:szCs w:val="24"/>
                <w:lang w:eastAsia="ar-SA"/>
              </w:rPr>
              <w:t>1100</w:t>
            </w:r>
          </w:p>
        </w:tc>
        <w:tc>
          <w:tcPr>
            <w:tcW w:w="1138" w:type="dxa"/>
            <w:tcBorders>
              <w:top w:val="single" w:sz="4" w:space="0" w:color="000001"/>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sz w:val="24"/>
                <w:szCs w:val="24"/>
              </w:rPr>
            </w:pPr>
            <w:r>
              <w:rPr>
                <w:b w:val="false"/>
                <w:bCs w:val="false"/>
                <w:sz w:val="24"/>
                <w:szCs w:val="24"/>
              </w:rPr>
              <w:t>1 100</w:t>
            </w:r>
          </w:p>
        </w:tc>
      </w:tr>
      <w:tr>
        <w:trPr>
          <w:trHeight w:val="2044" w:hRule="atLeast"/>
        </w:trPr>
        <w:tc>
          <w:tcPr>
            <w:tcW w:w="2696" w:type="dxa"/>
            <w:tcBorders>
              <w:left w:val="single" w:sz="4" w:space="0" w:color="000001"/>
              <w:bottom w:val="single" w:sz="4" w:space="0" w:color="000001"/>
            </w:tcBorders>
            <w:shd w:color="auto" w:fill="auto" w:val="clear"/>
          </w:tcPr>
          <w:p>
            <w:pPr>
              <w:pStyle w:val="Heading2"/>
              <w:spacing w:before="0" w:after="60"/>
              <w:jc w:val="left"/>
              <w:rPr>
                <w:rFonts w:ascii="Times New Roman" w:hAnsi="Times New Roman"/>
                <w:b w:val="false"/>
                <w:bCs w:val="false"/>
                <w:i w:val="false"/>
                <w:caps w:val="false"/>
                <w:smallCaps w:val="false"/>
                <w:color w:val="000000"/>
                <w:spacing w:val="0"/>
                <w:sz w:val="24"/>
                <w:szCs w:val="24"/>
              </w:rPr>
            </w:pPr>
            <w:r>
              <w:rPr>
                <w:rFonts w:eastAsia="Times New Roman" w:cs="Times New Roman" w:ascii="Times New Roman" w:hAnsi="Times New Roman"/>
                <w:b w:val="false"/>
                <w:bCs w:val="false"/>
                <w:i w:val="false"/>
                <w:caps w:val="false"/>
                <w:smallCaps w:val="false"/>
                <w:color w:val="000000"/>
                <w:spacing w:val="0"/>
                <w:sz w:val="24"/>
                <w:szCs w:val="24"/>
              </w:rPr>
              <w:t>Подарочные пакеты с ручкой 9*15 см 50 шт (+-2 шт)</w:t>
            </w:r>
          </w:p>
          <w:p>
            <w:pPr>
              <w:pStyle w:val="Normal"/>
              <w:spacing w:before="0" w:after="60"/>
              <w:jc w:val="left"/>
              <w:rPr>
                <w:rFonts w:ascii="Times New Roman" w:hAnsi="Times New Roman"/>
                <w:b w:val="false"/>
                <w:bCs w:val="false"/>
                <w:i w:val="false"/>
                <w:caps w:val="false"/>
                <w:smallCaps w:val="false"/>
                <w:color w:val="000000"/>
                <w:spacing w:val="0"/>
                <w:sz w:val="24"/>
                <w:szCs w:val="24"/>
              </w:rPr>
            </w:pPr>
            <w:r>
              <w:rPr>
                <w:b w:val="false"/>
                <w:bCs w:val="false"/>
                <w:i w:val="false"/>
                <w:caps w:val="false"/>
                <w:smallCaps w:val="false"/>
                <w:color w:val="000000"/>
                <w:spacing w:val="0"/>
                <w:sz w:val="24"/>
                <w:szCs w:val="24"/>
              </w:rPr>
              <w:drawing>
                <wp:anchor distT="0" distB="0" distL="0" distR="0" simplePos="0" relativeHeight="4" behindDoc="0" locked="0" layoutInCell="0" allowOverlap="1">
                  <wp:simplePos x="0" y="0"/>
                  <wp:positionH relativeFrom="column">
                    <wp:posOffset>0</wp:posOffset>
                  </wp:positionH>
                  <wp:positionV relativeFrom="paragraph">
                    <wp:posOffset>45720</wp:posOffset>
                  </wp:positionV>
                  <wp:extent cx="1584325" cy="1471930"/>
                  <wp:effectExtent l="0" t="0" r="0" b="0"/>
                  <wp:wrapSquare wrapText="largest"/>
                  <wp:docPr id="2" name="Изображение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3"/>
                          <pic:cNvPicPr>
                            <a:picLocks noChangeAspect="1" noChangeArrowheads="1"/>
                          </pic:cNvPicPr>
                        </pic:nvPicPr>
                        <pic:blipFill>
                          <a:blip r:embed="rId4"/>
                          <a:srcRect l="0" t="0" r="0" b="19754"/>
                          <a:stretch>
                            <a:fillRect/>
                          </a:stretch>
                        </pic:blipFill>
                        <pic:spPr bwMode="auto">
                          <a:xfrm>
                            <a:off x="0" y="0"/>
                            <a:ext cx="1584325" cy="1471930"/>
                          </a:xfrm>
                          <a:prstGeom prst="rect">
                            <a:avLst/>
                          </a:prstGeom>
                          <a:noFill/>
                        </pic:spPr>
                      </pic:pic>
                    </a:graphicData>
                  </a:graphic>
                </wp:anchor>
              </w:drawing>
            </w:r>
          </w:p>
        </w:tc>
        <w:tc>
          <w:tcPr>
            <w:tcW w:w="5271" w:type="dxa"/>
            <w:tcBorders>
              <w:left w:val="single" w:sz="4" w:space="0" w:color="000001"/>
              <w:bottom w:val="single" w:sz="4" w:space="0" w:color="000001"/>
              <w:right w:val="single" w:sz="4" w:space="0" w:color="000001"/>
            </w:tcBorders>
            <w:shd w:color="auto" w:fill="auto" w:val="clear"/>
          </w:tcPr>
          <w:p>
            <w:pPr>
              <w:pStyle w:val="Normal"/>
              <w:spacing w:before="0" w:after="0"/>
              <w:rPr>
                <w:rFonts w:ascii="Times New Roman" w:hAnsi="Times New Roman"/>
                <w:b w:val="false"/>
                <w:bCs w:val="false"/>
                <w:color w:val="000000"/>
                <w:sz w:val="24"/>
                <w:szCs w:val="24"/>
              </w:rPr>
            </w:pPr>
            <w:r>
              <w:rPr>
                <w:b w:val="false"/>
                <w:bCs w:val="false"/>
                <w:color w:val="000000"/>
                <w:sz w:val="24"/>
                <w:szCs w:val="24"/>
              </w:rPr>
              <w:t xml:space="preserve">Цвет- </w:t>
            </w:r>
            <w:r>
              <w:rPr/>
              <w:t>белый; черный; красный</w:t>
            </w:r>
          </w:p>
          <w:p>
            <w:pPr>
              <w:pStyle w:val="Normal"/>
              <w:spacing w:before="0" w:after="0"/>
              <w:ind w:hanging="0" w:left="0" w:right="0"/>
              <w:rPr/>
            </w:pPr>
            <w:r>
              <w:rPr/>
              <w:t>Материал изделия-полиэтилен</w:t>
            </w:r>
          </w:p>
          <w:p>
            <w:pPr>
              <w:pStyle w:val="Normal"/>
              <w:spacing w:before="0" w:after="0"/>
              <w:ind w:hanging="0" w:left="0" w:right="0"/>
              <w:rPr/>
            </w:pPr>
            <w:r>
              <w:rPr/>
              <w:t>подарочные пакеты 50 шт (+-2шт)</w:t>
            </w:r>
          </w:p>
          <w:p>
            <w:pPr>
              <w:pStyle w:val="Normal"/>
              <w:spacing w:before="0" w:after="0"/>
              <w:ind w:hanging="0" w:left="0" w:right="0"/>
              <w:rPr/>
            </w:pPr>
            <w:r>
              <w:rPr/>
              <w:t>Габариты</w:t>
            </w:r>
            <w:r>
              <w:rPr/>
              <w:t>Глубина предмета</w:t>
            </w:r>
          </w:p>
          <w:p>
            <w:pPr>
              <w:pStyle w:val="Normal"/>
              <w:spacing w:before="0" w:after="0"/>
              <w:ind w:hanging="0" w:left="0" w:right="0"/>
              <w:rPr/>
            </w:pPr>
            <w:r>
              <w:rPr/>
              <w:t>10 см</w:t>
            </w:r>
          </w:p>
          <w:p>
            <w:pPr>
              <w:pStyle w:val="Normal"/>
              <w:spacing w:before="0" w:after="0"/>
              <w:ind w:hanging="0" w:left="0" w:right="0"/>
              <w:rPr/>
            </w:pPr>
            <w:r>
              <w:rPr/>
              <w:t>Ширина предмета</w:t>
            </w:r>
          </w:p>
          <w:p>
            <w:pPr>
              <w:pStyle w:val="Normal"/>
              <w:spacing w:before="0" w:after="0"/>
              <w:ind w:hanging="0" w:left="0" w:right="0"/>
              <w:rPr/>
            </w:pPr>
            <w:r>
              <w:rPr/>
              <w:t>9 см</w:t>
            </w:r>
          </w:p>
          <w:p>
            <w:pPr>
              <w:pStyle w:val="Normal"/>
              <w:spacing w:before="0" w:after="0"/>
              <w:ind w:hanging="0" w:left="0" w:right="0"/>
              <w:rPr/>
            </w:pPr>
            <w:r>
              <w:rPr/>
              <w:t>Высота предмета</w:t>
            </w:r>
          </w:p>
          <w:p>
            <w:pPr>
              <w:pStyle w:val="Normal"/>
              <w:spacing w:before="0" w:after="0"/>
              <w:ind w:hanging="0" w:left="0" w:right="0"/>
              <w:rPr/>
            </w:pPr>
            <w:r>
              <w:rPr/>
              <w:t>15 см</w:t>
            </w:r>
          </w:p>
          <w:p>
            <w:pPr>
              <w:pStyle w:val="Normal"/>
              <w:spacing w:before="0" w:after="0"/>
              <w:rPr>
                <w:rFonts w:ascii="Times New Roman" w:hAnsi="Times New Roman"/>
                <w:b w:val="false"/>
                <w:bCs w:val="false"/>
                <w:color w:val="000000"/>
                <w:sz w:val="24"/>
                <w:szCs w:val="24"/>
              </w:rPr>
            </w:pPr>
            <w:r>
              <w:rPr>
                <w:b w:val="false"/>
                <w:bCs w:val="false"/>
                <w:color w:val="000000"/>
                <w:sz w:val="24"/>
                <w:szCs w:val="24"/>
              </w:rPr>
            </w:r>
          </w:p>
        </w:tc>
        <w:tc>
          <w:tcPr>
            <w:tcW w:w="740" w:type="dxa"/>
            <w:tcBorders>
              <w:left w:val="single" w:sz="4" w:space="0" w:color="000001"/>
              <w:bottom w:val="single" w:sz="4" w:space="0" w:color="000001"/>
              <w:right w:val="single" w:sz="4" w:space="0" w:color="000001"/>
            </w:tcBorders>
            <w:shd w:color="auto" w:fill="auto" w:val="clear"/>
          </w:tcPr>
          <w:p>
            <w:pPr>
              <w:pStyle w:val="user4"/>
              <w:spacing w:before="0" w:after="60"/>
              <w:jc w:val="center"/>
              <w:rPr>
                <w:rFonts w:ascii="Times New Roman" w:hAnsi="Times New Roman"/>
                <w:b w:val="false"/>
                <w:bCs w:val="false"/>
                <w:sz w:val="24"/>
                <w:szCs w:val="24"/>
              </w:rPr>
            </w:pPr>
            <w:r>
              <w:rPr>
                <w:b w:val="false"/>
                <w:bCs w:val="false"/>
                <w:sz w:val="24"/>
                <w:szCs w:val="24"/>
              </w:rPr>
              <w:t>1</w:t>
            </w:r>
          </w:p>
        </w:tc>
        <w:tc>
          <w:tcPr>
            <w:tcW w:w="847" w:type="dxa"/>
            <w:tcBorders>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color w:val="000000"/>
                <w:sz w:val="24"/>
                <w:szCs w:val="24"/>
                <w:lang w:eastAsia="ar-SA"/>
              </w:rPr>
            </w:pPr>
            <w:r>
              <w:rPr>
                <w:b w:val="false"/>
                <w:bCs w:val="false"/>
                <w:color w:val="000000"/>
                <w:sz w:val="24"/>
                <w:szCs w:val="24"/>
                <w:lang w:eastAsia="ar-SA"/>
              </w:rPr>
              <w:t>185</w:t>
            </w:r>
          </w:p>
        </w:tc>
        <w:tc>
          <w:tcPr>
            <w:tcW w:w="1138" w:type="dxa"/>
            <w:tcBorders>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sz w:val="24"/>
                <w:szCs w:val="24"/>
              </w:rPr>
            </w:pPr>
            <w:r>
              <w:rPr>
                <w:b w:val="false"/>
                <w:bCs w:val="false"/>
                <w:sz w:val="24"/>
                <w:szCs w:val="24"/>
              </w:rPr>
              <w:t>185,</w:t>
            </w:r>
            <w:r>
              <w:rPr>
                <w:b w:val="false"/>
                <w:bCs w:val="false"/>
                <w:sz w:val="24"/>
                <w:szCs w:val="24"/>
              </w:rPr>
              <w:t>00</w:t>
            </w:r>
          </w:p>
        </w:tc>
      </w:tr>
      <w:tr>
        <w:trPr>
          <w:trHeight w:val="4470" w:hRule="atLeast"/>
        </w:trPr>
        <w:tc>
          <w:tcPr>
            <w:tcW w:w="2696" w:type="dxa"/>
            <w:tcBorders>
              <w:left w:val="single" w:sz="4" w:space="0" w:color="000001"/>
              <w:bottom w:val="single" w:sz="4" w:space="0" w:color="000001"/>
            </w:tcBorders>
            <w:shd w:color="auto" w:fill="auto" w:val="clear"/>
          </w:tcPr>
          <w:p>
            <w:pPr>
              <w:pStyle w:val="Normal"/>
              <w:spacing w:before="0" w:after="60"/>
              <w:jc w:val="left"/>
              <w:rPr>
                <w:rFonts w:ascii="Times New Roman" w:hAnsi="Times New Roman"/>
                <w:b w:val="false"/>
                <w:bCs w:val="false"/>
                <w:i w:val="false"/>
                <w:caps w:val="false"/>
                <w:smallCaps w:val="false"/>
                <w:color w:val="000000"/>
                <w:spacing w:val="0"/>
                <w:sz w:val="24"/>
                <w:szCs w:val="24"/>
              </w:rPr>
            </w:pPr>
            <w:hyperlink r:id="rId5">
              <w:r>
                <w:rPr>
                  <w:rStyle w:val="Hyperlink"/>
                  <w:rFonts w:ascii="Google Sans;WB Currency;Segoe UI;apple-system;Roboto;Helvetica Neue;Noto Sans;Arial;sans-serif;Apple Color Emoji;Segoe UI Emoji;Segoe UI Symbol;Noto Color Emoji" w:hAnsi="Google Sans;WB Currency;Segoe UI;apple-system;Roboto;Helvetica Neue;Noto Sans;Arial;sans-serif;Apple Color Emoji;Segoe UI Emoji;Segoe UI Symbol;Noto Color Emoji"/>
                  <w:b w:val="false"/>
                  <w:bCs w:val="false"/>
                  <w:i w:val="false"/>
                  <w:caps w:val="false"/>
                  <w:smallCaps w:val="false"/>
                  <w:strike w:val="false"/>
                  <w:dstrike w:val="false"/>
                  <w:color w:val="242424"/>
                  <w:spacing w:val="0"/>
                  <w:sz w:val="24"/>
                  <w:szCs w:val="24"/>
                  <w:u w:val="none"/>
                  <w:effect w:val="none"/>
                </w:rPr>
                <w:t>Книжный чай набор «Французская классика», 2 шт., чёрный</w:t>
              </w:r>
            </w:hyperlink>
          </w:p>
          <w:p>
            <w:pPr>
              <w:pStyle w:val="Normal"/>
              <w:spacing w:before="0" w:after="60"/>
              <w:jc w:val="left"/>
              <w:rPr>
                <w:rFonts w:ascii="Times New Roman" w:hAnsi="Times New Roman"/>
                <w:b w:val="false"/>
                <w:bCs w:val="false"/>
                <w:i w:val="false"/>
                <w:caps w:val="false"/>
                <w:smallCaps w:val="false"/>
                <w:color w:val="000000"/>
                <w:spacing w:val="0"/>
                <w:sz w:val="24"/>
                <w:szCs w:val="24"/>
              </w:rPr>
            </w:pPr>
            <w:r>
              <w:rPr>
                <w:b w:val="false"/>
                <w:bCs w:val="false"/>
                <w:i w:val="false"/>
                <w:caps w:val="false"/>
                <w:smallCaps w:val="false"/>
                <w:color w:val="000000"/>
                <w:spacing w:val="0"/>
                <w:sz w:val="24"/>
                <w:szCs w:val="24"/>
              </w:rPr>
              <w:drawing>
                <wp:anchor distT="0" distB="0" distL="0" distR="0" simplePos="0" relativeHeight="2" behindDoc="0" locked="0" layoutInCell="0" allowOverlap="1">
                  <wp:simplePos x="0" y="0"/>
                  <wp:positionH relativeFrom="column">
                    <wp:posOffset>223520</wp:posOffset>
                  </wp:positionH>
                  <wp:positionV relativeFrom="paragraph">
                    <wp:posOffset>86360</wp:posOffset>
                  </wp:positionV>
                  <wp:extent cx="1200785" cy="1600835"/>
                  <wp:effectExtent l="0" t="0" r="0" b="0"/>
                  <wp:wrapSquare wrapText="largest"/>
                  <wp:docPr id="3"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1"/>
                          <pic:cNvPicPr>
                            <a:picLocks noChangeAspect="1" noChangeArrowheads="1"/>
                          </pic:cNvPicPr>
                        </pic:nvPicPr>
                        <pic:blipFill>
                          <a:blip r:embed="rId6"/>
                          <a:stretch>
                            <a:fillRect/>
                          </a:stretch>
                        </pic:blipFill>
                        <pic:spPr bwMode="auto">
                          <a:xfrm>
                            <a:off x="0" y="0"/>
                            <a:ext cx="1200785" cy="1600835"/>
                          </a:xfrm>
                          <a:prstGeom prst="rect">
                            <a:avLst/>
                          </a:prstGeom>
                          <a:noFill/>
                        </pic:spPr>
                      </pic:pic>
                    </a:graphicData>
                  </a:graphic>
                </wp:anchor>
              </w:drawing>
            </w:r>
          </w:p>
        </w:tc>
        <w:tc>
          <w:tcPr>
            <w:tcW w:w="5271" w:type="dxa"/>
            <w:tcBorders>
              <w:left w:val="single" w:sz="4" w:space="0" w:color="000001"/>
              <w:bottom w:val="single" w:sz="4" w:space="0" w:color="000001"/>
              <w:right w:val="single" w:sz="4" w:space="0" w:color="000001"/>
            </w:tcBorders>
            <w:shd w:color="auto" w:fill="auto" w:val="clear"/>
          </w:tcPr>
          <w:p>
            <w:pPr>
              <w:pStyle w:val="Normal"/>
              <w:spacing w:before="0" w:after="0"/>
              <w:rPr>
                <w:rFonts w:ascii="Times New Roman" w:hAnsi="Times New Roman"/>
                <w:b w:val="false"/>
                <w:bCs w:val="false"/>
                <w:color w:val="000000"/>
                <w:sz w:val="24"/>
                <w:szCs w:val="24"/>
              </w:rPr>
            </w:pPr>
            <w:r>
              <w:rPr>
                <w:b w:val="false"/>
                <w:bCs w:val="false"/>
                <w:color w:val="000000"/>
                <w:sz w:val="24"/>
                <w:szCs w:val="24"/>
              </w:rPr>
              <w:t>Книжный чай «Французская классика», подарочный набор 2 шт. по 12 пакетиков, черный</w:t>
            </w:r>
          </w:p>
          <w:p>
            <w:pPr>
              <w:pStyle w:val="Normal"/>
              <w:spacing w:before="0" w:after="0"/>
              <w:ind w:hanging="0" w:left="0" w:right="0"/>
              <w:rPr/>
            </w:pPr>
            <w:r>
              <w:rPr/>
              <w:t>Вкус-черный чай; смородина; василек</w:t>
            </w:r>
          </w:p>
          <w:p>
            <w:pPr>
              <w:pStyle w:val="Normal"/>
              <w:spacing w:before="0" w:after="0"/>
              <w:ind w:hanging="0" w:left="0" w:right="0"/>
              <w:rPr/>
            </w:pPr>
            <w:r>
              <w:rPr/>
              <w:t>Число пакетиков/капсул-24 шт.</w:t>
            </w:r>
          </w:p>
          <w:p>
            <w:pPr>
              <w:pStyle w:val="Normal"/>
              <w:spacing w:before="0" w:after="0"/>
              <w:ind w:hanging="0" w:left="0" w:right="0"/>
              <w:rPr/>
            </w:pPr>
            <w:r>
              <w:rPr/>
              <w:t>Форма выпуска напитка-Листовой чай в индивидуальных пакетах</w:t>
            </w:r>
          </w:p>
          <w:p>
            <w:pPr>
              <w:pStyle w:val="Normal"/>
              <w:spacing w:before="0" w:after="0"/>
              <w:rPr>
                <w:rFonts w:ascii="Times New Roman" w:hAnsi="Times New Roman"/>
                <w:b w:val="false"/>
                <w:bCs w:val="false"/>
                <w:color w:val="000000"/>
                <w:sz w:val="24"/>
                <w:szCs w:val="24"/>
              </w:rPr>
            </w:pPr>
            <w:r>
              <w:rPr>
                <w:b w:val="false"/>
                <w:bCs w:val="false"/>
                <w:color w:val="000000"/>
                <w:sz w:val="24"/>
                <w:szCs w:val="24"/>
              </w:rPr>
            </w:r>
          </w:p>
        </w:tc>
        <w:tc>
          <w:tcPr>
            <w:tcW w:w="740" w:type="dxa"/>
            <w:tcBorders>
              <w:left w:val="single" w:sz="4" w:space="0" w:color="000001"/>
              <w:bottom w:val="single" w:sz="4" w:space="0" w:color="000001"/>
              <w:right w:val="single" w:sz="4" w:space="0" w:color="000001"/>
            </w:tcBorders>
            <w:shd w:color="auto" w:fill="auto" w:val="clear"/>
          </w:tcPr>
          <w:p>
            <w:pPr>
              <w:pStyle w:val="user4"/>
              <w:spacing w:before="0" w:after="60"/>
              <w:jc w:val="center"/>
              <w:rPr>
                <w:rFonts w:ascii="Times New Roman" w:hAnsi="Times New Roman"/>
                <w:b w:val="false"/>
                <w:bCs w:val="false"/>
                <w:sz w:val="24"/>
                <w:szCs w:val="24"/>
              </w:rPr>
            </w:pPr>
            <w:r>
              <w:rPr>
                <w:b w:val="false"/>
                <w:bCs w:val="false"/>
                <w:sz w:val="24"/>
                <w:szCs w:val="24"/>
              </w:rPr>
              <w:t>2</w:t>
            </w:r>
          </w:p>
        </w:tc>
        <w:tc>
          <w:tcPr>
            <w:tcW w:w="847" w:type="dxa"/>
            <w:tcBorders>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color w:val="000000"/>
                <w:sz w:val="24"/>
                <w:szCs w:val="24"/>
                <w:lang w:eastAsia="ar-SA"/>
              </w:rPr>
            </w:pPr>
            <w:r>
              <w:rPr>
                <w:b w:val="false"/>
                <w:bCs w:val="false"/>
                <w:color w:val="000000"/>
                <w:sz w:val="24"/>
                <w:szCs w:val="24"/>
                <w:lang w:eastAsia="ar-SA"/>
              </w:rPr>
              <w:t>1250</w:t>
            </w:r>
          </w:p>
        </w:tc>
        <w:tc>
          <w:tcPr>
            <w:tcW w:w="1138" w:type="dxa"/>
            <w:tcBorders>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sz w:val="24"/>
                <w:szCs w:val="24"/>
              </w:rPr>
            </w:pPr>
            <w:r>
              <w:rPr>
                <w:b w:val="false"/>
                <w:bCs w:val="false"/>
                <w:sz w:val="24"/>
                <w:szCs w:val="24"/>
              </w:rPr>
              <w:t>2 500</w:t>
            </w:r>
          </w:p>
        </w:tc>
      </w:tr>
      <w:tr>
        <w:trPr>
          <w:trHeight w:val="2044" w:hRule="atLeast"/>
        </w:trPr>
        <w:tc>
          <w:tcPr>
            <w:tcW w:w="2696" w:type="dxa"/>
            <w:tcBorders>
              <w:left w:val="single" w:sz="4" w:space="0" w:color="000001"/>
              <w:bottom w:val="single" w:sz="4" w:space="0" w:color="000001"/>
            </w:tcBorders>
            <w:shd w:color="auto" w:fill="auto" w:val="clear"/>
          </w:tcPr>
          <w:p>
            <w:pPr>
              <w:pStyle w:val="Heading2"/>
              <w:spacing w:before="0" w:after="60"/>
              <w:jc w:val="left"/>
              <w:rPr>
                <w:rFonts w:ascii="Times New Roman" w:hAnsi="Times New Roman"/>
                <w:b w:val="false"/>
                <w:bCs w:val="false"/>
                <w:i w:val="false"/>
                <w:caps w:val="false"/>
                <w:smallCaps w:val="false"/>
                <w:color w:val="000000"/>
                <w:spacing w:val="0"/>
                <w:sz w:val="24"/>
                <w:szCs w:val="24"/>
              </w:rPr>
            </w:pPr>
            <w:r>
              <w:rPr>
                <w:rFonts w:eastAsia="Times New Roman" w:cs="Times New Roman" w:ascii="Times New Roman" w:hAnsi="Times New Roman"/>
                <w:b w:val="false"/>
                <w:bCs w:val="false"/>
                <w:i w:val="false"/>
                <w:caps w:val="false"/>
                <w:smallCaps w:val="false"/>
                <w:color w:val="000000"/>
                <w:spacing w:val="0"/>
                <w:sz w:val="24"/>
                <w:szCs w:val="24"/>
              </w:rPr>
              <w:t>Чай подарочный набор листовой в баночках</w:t>
            </w:r>
          </w:p>
          <w:p>
            <w:pPr>
              <w:pStyle w:val="Normal"/>
              <w:spacing w:before="0" w:after="60"/>
              <w:jc w:val="left"/>
              <w:rPr>
                <w:rFonts w:ascii="Times New Roman" w:hAnsi="Times New Roman"/>
                <w:b w:val="false"/>
                <w:bCs w:val="false"/>
                <w:i w:val="false"/>
                <w:caps w:val="false"/>
                <w:smallCaps w:val="false"/>
                <w:color w:val="000000"/>
                <w:spacing w:val="0"/>
                <w:sz w:val="24"/>
                <w:szCs w:val="24"/>
              </w:rPr>
            </w:pPr>
            <w:r>
              <w:rPr>
                <w:b w:val="false"/>
                <w:bCs w:val="false"/>
                <w:i w:val="false"/>
                <w:caps w:val="false"/>
                <w:smallCaps w:val="false"/>
                <w:color w:val="000000"/>
                <w:spacing w:val="0"/>
                <w:sz w:val="24"/>
                <w:szCs w:val="24"/>
              </w:rPr>
              <w:drawing>
                <wp:anchor distT="0" distB="0" distL="0" distR="0" simplePos="0" relativeHeight="5" behindDoc="0" locked="0" layoutInCell="0" allowOverlap="1">
                  <wp:simplePos x="0" y="0"/>
                  <wp:positionH relativeFrom="column">
                    <wp:posOffset>5715</wp:posOffset>
                  </wp:positionH>
                  <wp:positionV relativeFrom="paragraph">
                    <wp:posOffset>80645</wp:posOffset>
                  </wp:positionV>
                  <wp:extent cx="1584325" cy="1945005"/>
                  <wp:effectExtent l="0" t="0" r="0" b="0"/>
                  <wp:wrapSquare wrapText="largest"/>
                  <wp:docPr id="4" name="Изображение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4"/>
                          <pic:cNvPicPr>
                            <a:picLocks noChangeAspect="1" noChangeArrowheads="1"/>
                          </pic:cNvPicPr>
                        </pic:nvPicPr>
                        <pic:blipFill>
                          <a:blip r:embed="rId7"/>
                          <a:srcRect l="0" t="0" r="0" b="7904"/>
                          <a:stretch>
                            <a:fillRect/>
                          </a:stretch>
                        </pic:blipFill>
                        <pic:spPr bwMode="auto">
                          <a:xfrm>
                            <a:off x="0" y="0"/>
                            <a:ext cx="1584325" cy="1945005"/>
                          </a:xfrm>
                          <a:prstGeom prst="rect">
                            <a:avLst/>
                          </a:prstGeom>
                          <a:noFill/>
                        </pic:spPr>
                      </pic:pic>
                    </a:graphicData>
                  </a:graphic>
                </wp:anchor>
              </w:drawing>
            </w:r>
          </w:p>
        </w:tc>
        <w:tc>
          <w:tcPr>
            <w:tcW w:w="5271" w:type="dxa"/>
            <w:tcBorders>
              <w:left w:val="single" w:sz="4" w:space="0" w:color="000001"/>
              <w:bottom w:val="single" w:sz="4" w:space="0" w:color="000001"/>
              <w:right w:val="single" w:sz="4" w:space="0" w:color="000001"/>
            </w:tcBorders>
            <w:shd w:color="auto" w:fill="auto" w:val="clear"/>
          </w:tcPr>
          <w:p>
            <w:pPr>
              <w:pStyle w:val="Normal"/>
              <w:spacing w:before="0" w:after="0"/>
              <w:ind w:hanging="0" w:left="0" w:right="0"/>
              <w:rPr/>
            </w:pPr>
            <w:r>
              <w:rPr/>
              <w:t>черный чай; зеленый чай; листовой чай</w:t>
            </w:r>
          </w:p>
          <w:p>
            <w:pPr>
              <w:pStyle w:val="Normal"/>
              <w:spacing w:before="0" w:after="0"/>
              <w:ind w:hanging="0" w:left="0" w:right="0"/>
              <w:rPr/>
            </w:pPr>
            <w:r>
              <w:rPr/>
              <w:t>Вид чая- черный; зеленый</w:t>
            </w:r>
          </w:p>
          <w:p>
            <w:pPr>
              <w:pStyle w:val="Normal"/>
              <w:spacing w:before="0" w:after="0"/>
              <w:ind w:hanging="0" w:left="0" w:right="0"/>
              <w:rPr/>
            </w:pPr>
            <w:r>
              <w:rPr/>
              <w:t>Форма выпуска напитка- рассыпной</w:t>
            </w:r>
          </w:p>
          <w:p>
            <w:pPr>
              <w:pStyle w:val="Normal"/>
              <w:spacing w:before="0" w:after="0"/>
              <w:ind w:hanging="0" w:left="0" w:right="0"/>
              <w:rPr/>
            </w:pPr>
            <w:r>
              <w:rPr/>
              <w:t>Срок годности- 24 месяца</w:t>
            </w:r>
          </w:p>
          <w:p>
            <w:pPr>
              <w:pStyle w:val="Normal"/>
              <w:spacing w:before="0" w:after="0"/>
              <w:ind w:hanging="0" w:left="0" w:right="0"/>
              <w:rPr/>
            </w:pPr>
            <w:r>
              <w:rPr/>
              <w:t>Страна производства- Россия</w:t>
            </w:r>
          </w:p>
          <w:p>
            <w:pPr>
              <w:pStyle w:val="Normal"/>
              <w:spacing w:before="0" w:after="0"/>
              <w:ind w:hanging="0" w:left="0" w:right="0"/>
              <w:rPr/>
            </w:pPr>
            <w:r>
              <w:rPr/>
              <w:t>Комплектация- премиальный чай в банке - 3 шт; Деревянная коробка с гравировкой - 1 шт</w:t>
            </w:r>
          </w:p>
          <w:p>
            <w:pPr>
              <w:pStyle w:val="Normal"/>
              <w:spacing w:before="0" w:after="0"/>
              <w:rPr>
                <w:rFonts w:ascii="Times New Roman" w:hAnsi="Times New Roman"/>
                <w:b w:val="false"/>
                <w:bCs w:val="false"/>
                <w:color w:val="000000"/>
                <w:sz w:val="24"/>
                <w:szCs w:val="24"/>
              </w:rPr>
            </w:pPr>
            <w:r>
              <w:rPr>
                <w:b w:val="false"/>
                <w:bCs w:val="false"/>
                <w:color w:val="000000"/>
                <w:sz w:val="24"/>
                <w:szCs w:val="24"/>
              </w:rPr>
            </w:r>
          </w:p>
        </w:tc>
        <w:tc>
          <w:tcPr>
            <w:tcW w:w="740" w:type="dxa"/>
            <w:tcBorders>
              <w:left w:val="single" w:sz="4" w:space="0" w:color="000001"/>
              <w:bottom w:val="single" w:sz="4" w:space="0" w:color="000001"/>
              <w:right w:val="single" w:sz="4" w:space="0" w:color="000001"/>
            </w:tcBorders>
            <w:shd w:color="auto" w:fill="auto" w:val="clear"/>
          </w:tcPr>
          <w:p>
            <w:pPr>
              <w:pStyle w:val="user4"/>
              <w:spacing w:before="0" w:after="60"/>
              <w:jc w:val="center"/>
              <w:rPr>
                <w:rFonts w:ascii="Times New Roman" w:hAnsi="Times New Roman"/>
                <w:b w:val="false"/>
                <w:bCs w:val="false"/>
                <w:sz w:val="24"/>
                <w:szCs w:val="24"/>
              </w:rPr>
            </w:pPr>
            <w:r>
              <w:rPr>
                <w:b w:val="false"/>
                <w:bCs w:val="false"/>
                <w:sz w:val="24"/>
                <w:szCs w:val="24"/>
              </w:rPr>
              <w:t>20</w:t>
            </w:r>
          </w:p>
        </w:tc>
        <w:tc>
          <w:tcPr>
            <w:tcW w:w="847" w:type="dxa"/>
            <w:tcBorders>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color w:val="000000"/>
                <w:sz w:val="24"/>
                <w:szCs w:val="24"/>
                <w:lang w:eastAsia="ar-SA"/>
              </w:rPr>
            </w:pPr>
            <w:r>
              <w:rPr>
                <w:b w:val="false"/>
                <w:bCs w:val="false"/>
                <w:color w:val="000000"/>
                <w:sz w:val="24"/>
                <w:szCs w:val="24"/>
                <w:lang w:eastAsia="ar-SA"/>
              </w:rPr>
              <w:t>450</w:t>
            </w:r>
          </w:p>
        </w:tc>
        <w:tc>
          <w:tcPr>
            <w:tcW w:w="1138" w:type="dxa"/>
            <w:tcBorders>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sz w:val="24"/>
                <w:szCs w:val="24"/>
              </w:rPr>
            </w:pPr>
            <w:r>
              <w:rPr>
                <w:b w:val="false"/>
                <w:bCs w:val="false"/>
                <w:sz w:val="24"/>
                <w:szCs w:val="24"/>
              </w:rPr>
              <w:t>9 000</w:t>
            </w:r>
          </w:p>
        </w:tc>
      </w:tr>
      <w:tr>
        <w:trPr>
          <w:trHeight w:val="2044" w:hRule="atLeast"/>
        </w:trPr>
        <w:tc>
          <w:tcPr>
            <w:tcW w:w="2696" w:type="dxa"/>
            <w:tcBorders>
              <w:left w:val="single" w:sz="4" w:space="0" w:color="000001"/>
              <w:bottom w:val="single" w:sz="4" w:space="0" w:color="000001"/>
            </w:tcBorders>
            <w:shd w:color="auto" w:fill="auto" w:val="clear"/>
          </w:tcPr>
          <w:p>
            <w:pPr>
              <w:pStyle w:val="Heading2"/>
              <w:spacing w:before="0" w:after="60"/>
              <w:jc w:val="left"/>
              <w:rPr>
                <w:rFonts w:ascii="Times New Roman" w:hAnsi="Times New Roman"/>
                <w:b w:val="false"/>
                <w:bCs w:val="false"/>
                <w:i w:val="false"/>
                <w:caps w:val="false"/>
                <w:smallCaps w:val="false"/>
                <w:color w:val="000000"/>
                <w:spacing w:val="0"/>
                <w:sz w:val="24"/>
                <w:szCs w:val="24"/>
              </w:rPr>
            </w:pPr>
            <w:hyperlink r:id="rId8">
              <w:r>
                <w:rPr>
                  <w:rStyle w:val="Hyperlink"/>
                  <w:rFonts w:eastAsia="Times New Roman" w:cs="Times New Roman" w:ascii="Google Sans;WB Currency;Segoe UI;apple-system;Roboto;Helvetica Neue;Noto Sans;Arial;sans-serif;Apple Color Emoji;Segoe UI Emoji;Segoe UI Symbol;Noto Color Emoji" w:hAnsi="Google Sans;WB Currency;Segoe UI;apple-system;Roboto;Helvetica Neue;Noto Sans;Arial;sans-serif;Apple Color Emoji;Segoe UI Emoji;Segoe UI Symbol;Noto Color Emoji"/>
                  <w:b w:val="false"/>
                  <w:bCs w:val="false"/>
                  <w:i w:val="false"/>
                  <w:caps w:val="false"/>
                  <w:smallCaps w:val="false"/>
                  <w:strike w:val="false"/>
                  <w:dstrike w:val="false"/>
                  <w:color w:val="000000"/>
                  <w:spacing w:val="0"/>
                  <w:sz w:val="24"/>
                  <w:szCs w:val="24"/>
                  <w:u w:val="none"/>
                  <w:effect w:val="none"/>
                </w:rPr>
                <w:t>Подарочный набор чай листовой</w:t>
              </w:r>
            </w:hyperlink>
          </w:p>
          <w:p>
            <w:pPr>
              <w:pStyle w:val="Normal"/>
              <w:spacing w:before="0" w:after="60"/>
              <w:jc w:val="left"/>
              <w:rPr>
                <w:rFonts w:ascii="Times New Roman" w:hAnsi="Times New Roman"/>
                <w:b w:val="false"/>
                <w:bCs w:val="false"/>
                <w:i w:val="false"/>
                <w:caps w:val="false"/>
                <w:smallCaps w:val="false"/>
                <w:color w:val="000000"/>
                <w:spacing w:val="0"/>
                <w:sz w:val="24"/>
                <w:szCs w:val="24"/>
              </w:rPr>
            </w:pPr>
            <w:r>
              <w:rPr>
                <w:b w:val="false"/>
                <w:bCs w:val="false"/>
                <w:i w:val="false"/>
                <w:caps w:val="false"/>
                <w:smallCaps w:val="false"/>
                <w:color w:val="000000"/>
                <w:spacing w:val="0"/>
                <w:sz w:val="24"/>
                <w:szCs w:val="24"/>
              </w:rPr>
              <w:drawing>
                <wp:anchor distT="0" distB="0" distL="0" distR="0" simplePos="0" relativeHeight="6" behindDoc="0" locked="0" layoutInCell="0" allowOverlap="1">
                  <wp:simplePos x="0" y="0"/>
                  <wp:positionH relativeFrom="column">
                    <wp:align>center</wp:align>
                  </wp:positionH>
                  <wp:positionV relativeFrom="paragraph">
                    <wp:posOffset>635</wp:posOffset>
                  </wp:positionV>
                  <wp:extent cx="1584325" cy="2112010"/>
                  <wp:effectExtent l="0" t="0" r="0" b="0"/>
                  <wp:wrapSquare wrapText="largest"/>
                  <wp:docPr id="5" name="Изображение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5"/>
                          <pic:cNvPicPr>
                            <a:picLocks noChangeAspect="1" noChangeArrowheads="1"/>
                          </pic:cNvPicPr>
                        </pic:nvPicPr>
                        <pic:blipFill>
                          <a:blip r:embed="rId9"/>
                          <a:stretch>
                            <a:fillRect/>
                          </a:stretch>
                        </pic:blipFill>
                        <pic:spPr bwMode="auto">
                          <a:xfrm>
                            <a:off x="0" y="0"/>
                            <a:ext cx="1584325" cy="2112010"/>
                          </a:xfrm>
                          <a:prstGeom prst="rect">
                            <a:avLst/>
                          </a:prstGeom>
                          <a:noFill/>
                        </pic:spPr>
                      </pic:pic>
                    </a:graphicData>
                  </a:graphic>
                </wp:anchor>
              </w:drawing>
            </w:r>
          </w:p>
        </w:tc>
        <w:tc>
          <w:tcPr>
            <w:tcW w:w="5271" w:type="dxa"/>
            <w:tcBorders>
              <w:left w:val="single" w:sz="4" w:space="0" w:color="000001"/>
              <w:bottom w:val="single" w:sz="4" w:space="0" w:color="000001"/>
              <w:right w:val="single" w:sz="4" w:space="0" w:color="000001"/>
            </w:tcBorders>
            <w:shd w:color="auto" w:fill="auto" w:val="clear"/>
          </w:tcPr>
          <w:p>
            <w:pPr>
              <w:pStyle w:val="Normal"/>
              <w:spacing w:before="0" w:after="0"/>
              <w:rPr>
                <w:rFonts w:ascii="Times New Roman" w:hAnsi="Times New Roman"/>
                <w:b w:val="false"/>
                <w:bCs w:val="false"/>
                <w:color w:val="000000"/>
                <w:sz w:val="24"/>
                <w:szCs w:val="24"/>
              </w:rPr>
            </w:pPr>
            <w:r>
              <w:rPr>
                <w:b w:val="false"/>
                <w:bCs w:val="false"/>
                <w:color w:val="000000"/>
                <w:sz w:val="24"/>
                <w:szCs w:val="24"/>
              </w:rPr>
            </w:r>
          </w:p>
          <w:p>
            <w:pPr>
              <w:pStyle w:val="Normal"/>
              <w:spacing w:before="0" w:after="0"/>
              <w:ind w:hanging="0" w:left="0" w:right="0"/>
              <w:rPr/>
            </w:pPr>
            <w:r>
              <w:rPr/>
              <w:t>черный чай; зеленый чай; Молочный улун; клубника; мята; мед; ягоды; малина; земляника; сенча; жасмина цветы; пуэр; ежевика; фруктовый чай; листовой чай</w:t>
            </w:r>
          </w:p>
          <w:p>
            <w:pPr>
              <w:pStyle w:val="Normal"/>
              <w:spacing w:before="0" w:after="0"/>
              <w:ind w:hanging="0" w:left="0" w:right="0"/>
              <w:rPr/>
            </w:pPr>
            <w:r>
              <w:rPr/>
              <w:t>Срок годности- 24 месяца</w:t>
            </w:r>
          </w:p>
          <w:p>
            <w:pPr>
              <w:pStyle w:val="Normal"/>
              <w:spacing w:before="0" w:after="0"/>
              <w:ind w:hanging="0" w:left="0" w:right="0"/>
              <w:rPr/>
            </w:pPr>
            <w:r>
              <w:rPr/>
              <w:t>Количество предметов в наборе-3 шт.</w:t>
            </w:r>
          </w:p>
          <w:p>
            <w:pPr>
              <w:pStyle w:val="Normal"/>
              <w:spacing w:before="0" w:after="0"/>
              <w:ind w:hanging="0" w:left="0" w:right="0"/>
              <w:rPr/>
            </w:pPr>
            <w:r>
              <w:rPr/>
              <w:t>Страна производства-Россия</w:t>
            </w:r>
          </w:p>
          <w:p>
            <w:pPr>
              <w:pStyle w:val="Normal"/>
              <w:spacing w:before="0" w:after="0"/>
              <w:ind w:hanging="0" w:left="0" w:right="0"/>
              <w:rPr/>
            </w:pPr>
            <w:r>
              <w:rPr/>
              <w:t>Комплектация</w:t>
            </w:r>
          </w:p>
          <w:p>
            <w:pPr>
              <w:pStyle w:val="Normal"/>
              <w:spacing w:before="0" w:after="0"/>
              <w:ind w:hanging="0" w:left="0" w:right="0"/>
              <w:rPr/>
            </w:pPr>
            <w:r>
              <w:rPr/>
              <w:t>премиальный чай в банке - 3 шт;</w:t>
            </w:r>
          </w:p>
          <w:p>
            <w:pPr>
              <w:pStyle w:val="Normal"/>
              <w:spacing w:before="0" w:after="0"/>
              <w:ind w:hanging="0" w:left="0" w:right="0"/>
              <w:rPr/>
            </w:pPr>
            <w:r>
              <w:rPr/>
              <w:t>Картонная коробка с гравировкой - 1 шт</w:t>
            </w:r>
          </w:p>
          <w:p>
            <w:pPr>
              <w:pStyle w:val="Normal"/>
              <w:spacing w:before="0" w:after="0"/>
              <w:rPr/>
            </w:pPr>
            <w:r>
              <w:rPr/>
              <w:br/>
            </w:r>
          </w:p>
        </w:tc>
        <w:tc>
          <w:tcPr>
            <w:tcW w:w="740" w:type="dxa"/>
            <w:tcBorders>
              <w:left w:val="single" w:sz="4" w:space="0" w:color="000001"/>
              <w:bottom w:val="single" w:sz="4" w:space="0" w:color="000001"/>
              <w:right w:val="single" w:sz="4" w:space="0" w:color="000001"/>
            </w:tcBorders>
            <w:shd w:color="auto" w:fill="auto" w:val="clear"/>
          </w:tcPr>
          <w:p>
            <w:pPr>
              <w:pStyle w:val="user4"/>
              <w:spacing w:before="0" w:after="60"/>
              <w:jc w:val="center"/>
              <w:rPr>
                <w:rFonts w:ascii="Times New Roman" w:hAnsi="Times New Roman"/>
                <w:b w:val="false"/>
                <w:bCs w:val="false"/>
                <w:sz w:val="24"/>
                <w:szCs w:val="24"/>
              </w:rPr>
            </w:pPr>
            <w:r>
              <w:rPr>
                <w:b w:val="false"/>
                <w:bCs w:val="false"/>
                <w:sz w:val="24"/>
                <w:szCs w:val="24"/>
              </w:rPr>
              <w:t>4</w:t>
            </w:r>
          </w:p>
        </w:tc>
        <w:tc>
          <w:tcPr>
            <w:tcW w:w="847" w:type="dxa"/>
            <w:tcBorders>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color w:val="000000"/>
                <w:sz w:val="24"/>
                <w:szCs w:val="24"/>
                <w:lang w:eastAsia="ar-SA"/>
              </w:rPr>
            </w:pPr>
            <w:r>
              <w:rPr>
                <w:b w:val="false"/>
                <w:bCs w:val="false"/>
                <w:color w:val="000000"/>
                <w:sz w:val="24"/>
                <w:szCs w:val="24"/>
                <w:lang w:eastAsia="ar-SA"/>
              </w:rPr>
              <w:t>400</w:t>
            </w:r>
          </w:p>
        </w:tc>
        <w:tc>
          <w:tcPr>
            <w:tcW w:w="1138" w:type="dxa"/>
            <w:tcBorders>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sz w:val="24"/>
                <w:szCs w:val="24"/>
              </w:rPr>
            </w:pPr>
            <w:r>
              <w:rPr>
                <w:b w:val="false"/>
                <w:bCs w:val="false"/>
                <w:sz w:val="24"/>
                <w:szCs w:val="24"/>
              </w:rPr>
              <w:t>1 600</w:t>
            </w:r>
          </w:p>
        </w:tc>
      </w:tr>
      <w:tr>
        <w:trPr>
          <w:trHeight w:val="2044" w:hRule="atLeast"/>
        </w:trPr>
        <w:tc>
          <w:tcPr>
            <w:tcW w:w="2696" w:type="dxa"/>
            <w:tcBorders>
              <w:left w:val="single" w:sz="4" w:space="0" w:color="000001"/>
              <w:bottom w:val="single" w:sz="4" w:space="0" w:color="000001"/>
            </w:tcBorders>
            <w:shd w:color="auto" w:fill="auto" w:val="clear"/>
          </w:tcPr>
          <w:p>
            <w:pPr>
              <w:pStyle w:val="Heading2"/>
              <w:spacing w:before="0" w:after="60"/>
              <w:jc w:val="left"/>
              <w:rPr>
                <w:rFonts w:ascii="Times New Roman" w:hAnsi="Times New Roman"/>
                <w:b w:val="false"/>
                <w:bCs w:val="false"/>
                <w:i w:val="false"/>
                <w:caps w:val="false"/>
                <w:smallCaps w:val="false"/>
                <w:color w:val="000000"/>
                <w:spacing w:val="0"/>
                <w:sz w:val="24"/>
                <w:szCs w:val="24"/>
              </w:rPr>
            </w:pPr>
            <w:r>
              <w:rPr>
                <w:rFonts w:eastAsia="Times New Roman" w:cs="Times New Roman" w:ascii="Times New Roman" w:hAnsi="Times New Roman"/>
                <w:b w:val="false"/>
                <w:bCs w:val="false"/>
                <w:i w:val="false"/>
                <w:caps w:val="false"/>
                <w:smallCaps w:val="false"/>
                <w:color w:val="000000"/>
                <w:spacing w:val="0"/>
                <w:sz w:val="24"/>
                <w:szCs w:val="24"/>
              </w:rPr>
              <w:t>Подарочный набор чая в баночках</w:t>
            </w:r>
          </w:p>
          <w:p>
            <w:pPr>
              <w:pStyle w:val="Normal"/>
              <w:spacing w:before="0" w:after="60"/>
              <w:jc w:val="left"/>
              <w:rPr>
                <w:rFonts w:ascii="Times New Roman" w:hAnsi="Times New Roman"/>
                <w:b w:val="false"/>
                <w:bCs w:val="false"/>
                <w:i w:val="false"/>
                <w:caps w:val="false"/>
                <w:smallCaps w:val="false"/>
                <w:color w:val="000000"/>
                <w:spacing w:val="0"/>
                <w:sz w:val="24"/>
                <w:szCs w:val="24"/>
              </w:rPr>
            </w:pPr>
            <w:r>
              <w:rPr>
                <w:b w:val="false"/>
                <w:bCs w:val="false"/>
                <w:i w:val="false"/>
                <w:caps w:val="false"/>
                <w:smallCaps w:val="false"/>
                <w:color w:val="000000"/>
                <w:spacing w:val="0"/>
                <w:sz w:val="24"/>
                <w:szCs w:val="24"/>
              </w:rPr>
              <w:drawing>
                <wp:anchor distT="0" distB="0" distL="0" distR="0" simplePos="0" relativeHeight="7" behindDoc="0" locked="0" layoutInCell="0" allowOverlap="1">
                  <wp:simplePos x="0" y="0"/>
                  <wp:positionH relativeFrom="column">
                    <wp:align>center</wp:align>
                  </wp:positionH>
                  <wp:positionV relativeFrom="paragraph">
                    <wp:posOffset>635</wp:posOffset>
                  </wp:positionV>
                  <wp:extent cx="1584325" cy="2112010"/>
                  <wp:effectExtent l="0" t="0" r="0" b="0"/>
                  <wp:wrapSquare wrapText="largest"/>
                  <wp:docPr id="6" name="Изображение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6"/>
                          <pic:cNvPicPr>
                            <a:picLocks noChangeAspect="1" noChangeArrowheads="1"/>
                          </pic:cNvPicPr>
                        </pic:nvPicPr>
                        <pic:blipFill>
                          <a:blip r:embed="rId10"/>
                          <a:stretch>
                            <a:fillRect/>
                          </a:stretch>
                        </pic:blipFill>
                        <pic:spPr bwMode="auto">
                          <a:xfrm>
                            <a:off x="0" y="0"/>
                            <a:ext cx="1584325" cy="2112010"/>
                          </a:xfrm>
                          <a:prstGeom prst="rect">
                            <a:avLst/>
                          </a:prstGeom>
                          <a:noFill/>
                        </pic:spPr>
                      </pic:pic>
                    </a:graphicData>
                  </a:graphic>
                </wp:anchor>
              </w:drawing>
            </w:r>
          </w:p>
        </w:tc>
        <w:tc>
          <w:tcPr>
            <w:tcW w:w="5271" w:type="dxa"/>
            <w:tcBorders>
              <w:left w:val="single" w:sz="4" w:space="0" w:color="000001"/>
              <w:bottom w:val="single" w:sz="4" w:space="0" w:color="000001"/>
              <w:right w:val="single" w:sz="4" w:space="0" w:color="000001"/>
            </w:tcBorders>
            <w:shd w:color="auto" w:fill="auto" w:val="clear"/>
          </w:tcPr>
          <w:p>
            <w:pPr>
              <w:pStyle w:val="Normal"/>
              <w:spacing w:before="0" w:after="0"/>
              <w:ind w:hanging="0" w:left="0" w:right="0"/>
              <w:rPr/>
            </w:pPr>
            <w:r>
              <w:rPr/>
              <w:t>черный чай;</w:t>
            </w:r>
          </w:p>
          <w:p>
            <w:pPr>
              <w:pStyle w:val="Normal"/>
              <w:spacing w:before="0" w:after="0"/>
              <w:ind w:hanging="0" w:left="0" w:right="0"/>
              <w:rPr/>
            </w:pPr>
            <w:r>
              <w:rPr/>
              <w:t>Количество предметов в наборе</w:t>
            </w:r>
          </w:p>
          <w:p>
            <w:pPr>
              <w:pStyle w:val="Normal"/>
              <w:spacing w:before="0" w:after="0"/>
              <w:ind w:hanging="0" w:left="0" w:right="0"/>
              <w:rPr/>
            </w:pPr>
            <w:r>
              <w:rPr/>
              <w:t>3 шт.</w:t>
            </w:r>
          </w:p>
          <w:p>
            <w:pPr>
              <w:pStyle w:val="Normal"/>
              <w:spacing w:before="0" w:after="0"/>
              <w:ind w:hanging="0" w:left="0" w:right="0"/>
              <w:rPr/>
            </w:pPr>
            <w:r>
              <w:rPr/>
              <w:t>Страна производства- Россия</w:t>
            </w:r>
          </w:p>
          <w:p>
            <w:pPr>
              <w:pStyle w:val="Normal"/>
              <w:spacing w:before="0" w:after="0"/>
              <w:ind w:hanging="0" w:left="0" w:right="0"/>
              <w:rPr/>
            </w:pPr>
            <w:r>
              <w:rPr/>
              <w:t>Комплектация</w:t>
            </w:r>
          </w:p>
          <w:p>
            <w:pPr>
              <w:pStyle w:val="Normal"/>
              <w:spacing w:before="0" w:after="0"/>
              <w:ind w:hanging="0" w:left="0" w:right="0"/>
              <w:rPr/>
            </w:pPr>
            <w:r>
              <w:rPr/>
              <w:t>Подарочная деревянная коробка с гравировкой - 1 шт; баночка премиальным чаем - 3 шт; Зеленый чай "Тархун на Сенче" - 1 шт;</w:t>
            </w:r>
          </w:p>
          <w:p>
            <w:pPr>
              <w:pStyle w:val="Normal"/>
              <w:spacing w:before="0" w:after="0"/>
              <w:ind w:hanging="0" w:left="0" w:right="0"/>
              <w:rPr/>
            </w:pPr>
            <w:r>
              <w:rPr/>
              <w:t>Черный чай с малиной и мёдом - 1 шт;</w:t>
            </w:r>
          </w:p>
          <w:p>
            <w:pPr>
              <w:pStyle w:val="Normal"/>
              <w:spacing w:before="0" w:after="0"/>
              <w:ind w:hanging="0" w:left="0" w:right="0"/>
              <w:rPr/>
            </w:pPr>
            <w:r>
              <w:rPr/>
              <w:t>Черно-зеленый чай "1001 ночь" - 1 шт</w:t>
            </w:r>
          </w:p>
          <w:p>
            <w:pPr>
              <w:pStyle w:val="Normal"/>
              <w:spacing w:before="0" w:after="0"/>
              <w:rPr>
                <w:rFonts w:ascii="Times New Roman" w:hAnsi="Times New Roman"/>
                <w:b w:val="false"/>
                <w:bCs w:val="false"/>
                <w:color w:val="000000"/>
                <w:sz w:val="24"/>
                <w:szCs w:val="24"/>
              </w:rPr>
            </w:pPr>
            <w:r>
              <w:rPr>
                <w:b w:val="false"/>
                <w:bCs w:val="false"/>
                <w:color w:val="000000"/>
                <w:sz w:val="24"/>
                <w:szCs w:val="24"/>
              </w:rPr>
            </w:r>
          </w:p>
        </w:tc>
        <w:tc>
          <w:tcPr>
            <w:tcW w:w="740" w:type="dxa"/>
            <w:tcBorders>
              <w:left w:val="single" w:sz="4" w:space="0" w:color="000001"/>
              <w:bottom w:val="single" w:sz="4" w:space="0" w:color="000001"/>
              <w:right w:val="single" w:sz="4" w:space="0" w:color="000001"/>
            </w:tcBorders>
            <w:shd w:color="auto" w:fill="auto" w:val="clear"/>
          </w:tcPr>
          <w:p>
            <w:pPr>
              <w:pStyle w:val="user4"/>
              <w:spacing w:before="0" w:after="60"/>
              <w:jc w:val="center"/>
              <w:rPr>
                <w:rFonts w:ascii="Times New Roman" w:hAnsi="Times New Roman"/>
                <w:b w:val="false"/>
                <w:bCs w:val="false"/>
                <w:sz w:val="24"/>
                <w:szCs w:val="24"/>
              </w:rPr>
            </w:pPr>
            <w:r>
              <w:rPr>
                <w:b w:val="false"/>
                <w:bCs w:val="false"/>
                <w:sz w:val="24"/>
                <w:szCs w:val="24"/>
              </w:rPr>
              <w:t>16</w:t>
            </w:r>
          </w:p>
        </w:tc>
        <w:tc>
          <w:tcPr>
            <w:tcW w:w="847" w:type="dxa"/>
            <w:tcBorders>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color w:val="000000"/>
                <w:sz w:val="24"/>
                <w:szCs w:val="24"/>
                <w:lang w:eastAsia="ar-SA"/>
              </w:rPr>
            </w:pPr>
            <w:r>
              <w:rPr>
                <w:b w:val="false"/>
                <w:bCs w:val="false"/>
                <w:color w:val="000000"/>
                <w:sz w:val="24"/>
                <w:szCs w:val="24"/>
                <w:lang w:eastAsia="ar-SA"/>
              </w:rPr>
              <w:t>450</w:t>
            </w:r>
          </w:p>
        </w:tc>
        <w:tc>
          <w:tcPr>
            <w:tcW w:w="1138" w:type="dxa"/>
            <w:tcBorders>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sz w:val="24"/>
                <w:szCs w:val="24"/>
              </w:rPr>
            </w:pPr>
            <w:r>
              <w:rPr>
                <w:b w:val="false"/>
                <w:bCs w:val="false"/>
                <w:sz w:val="24"/>
                <w:szCs w:val="24"/>
              </w:rPr>
              <w:t>7 200</w:t>
            </w:r>
          </w:p>
        </w:tc>
      </w:tr>
      <w:tr>
        <w:trPr>
          <w:trHeight w:val="2044" w:hRule="atLeast"/>
        </w:trPr>
        <w:tc>
          <w:tcPr>
            <w:tcW w:w="2696" w:type="dxa"/>
            <w:tcBorders>
              <w:left w:val="single" w:sz="4" w:space="0" w:color="000001"/>
              <w:bottom w:val="single" w:sz="4" w:space="0" w:color="000001"/>
            </w:tcBorders>
            <w:shd w:color="auto" w:fill="auto" w:val="clear"/>
          </w:tcPr>
          <w:p>
            <w:pPr>
              <w:pStyle w:val="Heading2"/>
              <w:spacing w:before="0" w:after="60"/>
              <w:jc w:val="left"/>
              <w:rPr>
                <w:rFonts w:ascii="Times New Roman" w:hAnsi="Times New Roman"/>
                <w:b w:val="false"/>
                <w:bCs w:val="false"/>
                <w:i w:val="false"/>
                <w:caps w:val="false"/>
                <w:smallCaps w:val="false"/>
                <w:color w:val="000000"/>
                <w:spacing w:val="0"/>
                <w:sz w:val="24"/>
                <w:szCs w:val="24"/>
              </w:rPr>
            </w:pPr>
            <w:r>
              <w:rPr>
                <w:rFonts w:eastAsia="Times New Roman" w:cs="Times New Roman" w:ascii="Times New Roman" w:hAnsi="Times New Roman"/>
                <w:b w:val="false"/>
                <w:bCs w:val="false"/>
                <w:i w:val="false"/>
                <w:caps w:val="false"/>
                <w:smallCaps w:val="false"/>
                <w:color w:val="000000"/>
                <w:spacing w:val="0"/>
                <w:sz w:val="24"/>
                <w:szCs w:val="24"/>
              </w:rPr>
              <w:t>Шоколад для клиентов порционный</w:t>
            </w:r>
          </w:p>
          <w:p>
            <w:pPr>
              <w:pStyle w:val="Normal"/>
              <w:spacing w:before="0" w:after="60"/>
              <w:jc w:val="left"/>
              <w:rPr>
                <w:rFonts w:ascii="Times New Roman" w:hAnsi="Times New Roman"/>
                <w:b w:val="false"/>
                <w:bCs w:val="false"/>
                <w:i w:val="false"/>
                <w:caps w:val="false"/>
                <w:smallCaps w:val="false"/>
                <w:color w:val="000000"/>
                <w:spacing w:val="0"/>
                <w:sz w:val="24"/>
                <w:szCs w:val="24"/>
              </w:rPr>
            </w:pPr>
            <w:r>
              <w:rPr>
                <w:b w:val="false"/>
                <w:bCs w:val="false"/>
                <w:i w:val="false"/>
                <w:caps w:val="false"/>
                <w:smallCaps w:val="false"/>
                <w:color w:val="000000"/>
                <w:spacing w:val="0"/>
                <w:sz w:val="24"/>
                <w:szCs w:val="24"/>
              </w:rPr>
              <w:drawing>
                <wp:anchor distT="0" distB="0" distL="0" distR="0" simplePos="0" relativeHeight="8" behindDoc="0" locked="0" layoutInCell="0" allowOverlap="1">
                  <wp:simplePos x="0" y="0"/>
                  <wp:positionH relativeFrom="column">
                    <wp:align>center</wp:align>
                  </wp:positionH>
                  <wp:positionV relativeFrom="paragraph">
                    <wp:posOffset>635</wp:posOffset>
                  </wp:positionV>
                  <wp:extent cx="1584325" cy="1830705"/>
                  <wp:effectExtent l="0" t="0" r="0" b="0"/>
                  <wp:wrapSquare wrapText="largest"/>
                  <wp:docPr id="7" name="Изображение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7"/>
                          <pic:cNvPicPr>
                            <a:picLocks noChangeAspect="1" noChangeArrowheads="1"/>
                          </pic:cNvPicPr>
                        </pic:nvPicPr>
                        <pic:blipFill>
                          <a:blip r:embed="rId11"/>
                          <a:srcRect l="0" t="0" r="0" b="13322"/>
                          <a:stretch>
                            <a:fillRect/>
                          </a:stretch>
                        </pic:blipFill>
                        <pic:spPr bwMode="auto">
                          <a:xfrm>
                            <a:off x="0" y="0"/>
                            <a:ext cx="1584325" cy="1830705"/>
                          </a:xfrm>
                          <a:prstGeom prst="rect">
                            <a:avLst/>
                          </a:prstGeom>
                          <a:noFill/>
                        </pic:spPr>
                      </pic:pic>
                    </a:graphicData>
                  </a:graphic>
                </wp:anchor>
              </w:drawing>
            </w:r>
          </w:p>
        </w:tc>
        <w:tc>
          <w:tcPr>
            <w:tcW w:w="5271" w:type="dxa"/>
            <w:tcBorders>
              <w:left w:val="single" w:sz="4" w:space="0" w:color="000001"/>
              <w:bottom w:val="single" w:sz="4" w:space="0" w:color="000001"/>
              <w:right w:val="single" w:sz="4" w:space="0" w:color="000001"/>
            </w:tcBorders>
            <w:shd w:color="auto" w:fill="auto" w:val="clear"/>
          </w:tcPr>
          <w:p>
            <w:pPr>
              <w:pStyle w:val="Normal"/>
              <w:spacing w:before="0" w:after="0"/>
              <w:rPr>
                <w:rFonts w:ascii="Times New Roman" w:hAnsi="Times New Roman"/>
                <w:b w:val="false"/>
                <w:bCs w:val="false"/>
                <w:color w:val="000000"/>
                <w:sz w:val="24"/>
                <w:szCs w:val="24"/>
              </w:rPr>
            </w:pPr>
            <w:r>
              <w:rPr>
                <w:b w:val="false"/>
                <w:bCs w:val="false"/>
                <w:color w:val="000000"/>
                <w:sz w:val="24"/>
                <w:szCs w:val="24"/>
              </w:rPr>
              <w:t>К</w:t>
            </w:r>
            <w:r>
              <w:rPr>
                <w:b w:val="false"/>
                <w:bCs w:val="false"/>
                <w:color w:val="000000"/>
                <w:sz w:val="24"/>
                <w:szCs w:val="24"/>
              </w:rPr>
              <w:t>оличество предметов в упаковке-</w:t>
            </w:r>
            <w:r>
              <w:rPr/>
              <w:t>100 шт.</w:t>
            </w:r>
          </w:p>
          <w:p>
            <w:pPr>
              <w:pStyle w:val="Normal"/>
              <w:spacing w:before="0" w:after="0"/>
              <w:ind w:hanging="0" w:left="0" w:right="0"/>
              <w:rPr/>
            </w:pPr>
            <w:r>
              <w:rPr/>
              <w:t>Состав-сахар; заменитель масла какао; какао-порошок; молоко сухое обезжиренное; эмульгаторы</w:t>
            </w:r>
          </w:p>
          <w:p>
            <w:pPr>
              <w:pStyle w:val="Normal"/>
              <w:spacing w:before="0" w:after="0"/>
              <w:ind w:hanging="0" w:left="0" w:right="0"/>
              <w:rPr/>
            </w:pPr>
            <w:r>
              <w:rPr/>
              <w:t>Длина упаковки-19 см</w:t>
            </w:r>
          </w:p>
          <w:p>
            <w:pPr>
              <w:pStyle w:val="Normal"/>
              <w:spacing w:before="0" w:after="0"/>
              <w:ind w:hanging="0" w:left="0" w:right="0"/>
              <w:rPr/>
            </w:pPr>
            <w:r>
              <w:rPr/>
              <w:t>Высота упаковки-5 см</w:t>
            </w:r>
          </w:p>
          <w:p>
            <w:pPr>
              <w:pStyle w:val="Normal"/>
              <w:spacing w:before="0" w:after="0"/>
              <w:ind w:hanging="0" w:left="0" w:right="0"/>
              <w:rPr/>
            </w:pPr>
            <w:r>
              <w:rPr/>
              <w:t>Ширина упаковки- 14 см</w:t>
            </w:r>
          </w:p>
          <w:p>
            <w:pPr>
              <w:pStyle w:val="Normal"/>
              <w:spacing w:before="0" w:after="0"/>
              <w:ind w:hanging="0" w:left="0" w:right="0"/>
              <w:rPr/>
            </w:pPr>
            <w:r>
              <w:rPr/>
              <w:t>Страна производства-Россия</w:t>
            </w:r>
          </w:p>
          <w:p>
            <w:pPr>
              <w:pStyle w:val="Normal"/>
              <w:spacing w:before="0" w:after="0"/>
              <w:ind w:hanging="0" w:left="0" w:right="0"/>
              <w:rPr>
                <w:rFonts w:ascii="Times New Roman" w:hAnsi="Times New Roman"/>
                <w:b w:val="false"/>
                <w:bCs w:val="false"/>
                <w:color w:val="000000"/>
                <w:sz w:val="24"/>
                <w:szCs w:val="24"/>
              </w:rPr>
            </w:pPr>
            <w:r>
              <w:rPr>
                <w:b w:val="false"/>
                <w:bCs w:val="false"/>
                <w:color w:val="000000"/>
                <w:sz w:val="24"/>
                <w:szCs w:val="24"/>
              </w:rPr>
            </w:r>
          </w:p>
        </w:tc>
        <w:tc>
          <w:tcPr>
            <w:tcW w:w="740" w:type="dxa"/>
            <w:tcBorders>
              <w:left w:val="single" w:sz="4" w:space="0" w:color="000001"/>
              <w:bottom w:val="single" w:sz="4" w:space="0" w:color="000001"/>
              <w:right w:val="single" w:sz="4" w:space="0" w:color="000001"/>
            </w:tcBorders>
            <w:shd w:color="auto" w:fill="auto" w:val="clear"/>
          </w:tcPr>
          <w:p>
            <w:pPr>
              <w:pStyle w:val="user4"/>
              <w:spacing w:before="0" w:after="60"/>
              <w:jc w:val="center"/>
              <w:rPr>
                <w:rFonts w:ascii="Times New Roman" w:hAnsi="Times New Roman"/>
                <w:b w:val="false"/>
                <w:bCs w:val="false"/>
                <w:sz w:val="24"/>
                <w:szCs w:val="24"/>
              </w:rPr>
            </w:pPr>
            <w:r>
              <w:rPr>
                <w:b w:val="false"/>
                <w:bCs w:val="false"/>
                <w:sz w:val="24"/>
                <w:szCs w:val="24"/>
              </w:rPr>
              <w:t>1</w:t>
            </w:r>
          </w:p>
        </w:tc>
        <w:tc>
          <w:tcPr>
            <w:tcW w:w="847" w:type="dxa"/>
            <w:tcBorders>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color w:val="000000"/>
                <w:sz w:val="24"/>
                <w:szCs w:val="24"/>
                <w:lang w:eastAsia="ar-SA"/>
              </w:rPr>
            </w:pPr>
            <w:r>
              <w:rPr>
                <w:b w:val="false"/>
                <w:bCs w:val="false"/>
                <w:color w:val="000000"/>
                <w:sz w:val="24"/>
                <w:szCs w:val="24"/>
                <w:lang w:eastAsia="ar-SA"/>
              </w:rPr>
              <w:t>1500</w:t>
            </w:r>
          </w:p>
        </w:tc>
        <w:tc>
          <w:tcPr>
            <w:tcW w:w="1138" w:type="dxa"/>
            <w:tcBorders>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sz w:val="24"/>
                <w:szCs w:val="24"/>
              </w:rPr>
            </w:pPr>
            <w:r>
              <w:rPr>
                <w:b w:val="false"/>
                <w:bCs w:val="false"/>
                <w:sz w:val="24"/>
                <w:szCs w:val="24"/>
              </w:rPr>
              <w:t>1 500</w:t>
            </w:r>
            <w:r>
              <w:rPr>
                <w:b w:val="false"/>
                <w:bCs w:val="false"/>
                <w:sz w:val="24"/>
                <w:szCs w:val="24"/>
              </w:rPr>
              <w:t xml:space="preserve"> </w:t>
            </w:r>
          </w:p>
        </w:tc>
      </w:tr>
      <w:tr>
        <w:trPr>
          <w:trHeight w:val="2044" w:hRule="atLeast"/>
        </w:trPr>
        <w:tc>
          <w:tcPr>
            <w:tcW w:w="2696" w:type="dxa"/>
            <w:tcBorders>
              <w:left w:val="single" w:sz="4" w:space="0" w:color="000001"/>
              <w:bottom w:val="single" w:sz="4" w:space="0" w:color="000001"/>
            </w:tcBorders>
            <w:shd w:color="auto" w:fill="auto" w:val="clear"/>
          </w:tcPr>
          <w:p>
            <w:pPr>
              <w:pStyle w:val="Heading2"/>
              <w:spacing w:before="0" w:after="60"/>
              <w:jc w:val="left"/>
              <w:rPr>
                <w:rFonts w:ascii="Times New Roman" w:hAnsi="Times New Roman"/>
                <w:b w:val="false"/>
                <w:bCs w:val="false"/>
                <w:i w:val="false"/>
                <w:caps w:val="false"/>
                <w:smallCaps w:val="false"/>
                <w:color w:val="000000"/>
                <w:spacing w:val="0"/>
                <w:sz w:val="24"/>
                <w:szCs w:val="24"/>
              </w:rPr>
            </w:pPr>
            <w:hyperlink r:id="rId12">
              <w:r>
                <w:rPr>
                  <w:rStyle w:val="Hyperlink"/>
                  <w:rFonts w:eastAsia="Times New Roman" w:cs="Times New Roman" w:ascii="Google Sans;WB Currency;Segoe UI;apple-system;Roboto;Helvetica Neue;Noto Sans;Arial;sans-serif;Apple Color Emoji;Segoe UI Emoji;Segoe UI Symbol;Noto Color Emoji" w:hAnsi="Google Sans;WB Currency;Segoe UI;apple-system;Roboto;Helvetica Neue;Noto Sans;Arial;sans-serif;Apple Color Emoji;Segoe UI Emoji;Segoe UI Symbol;Noto Color Emoji"/>
                  <w:b w:val="false"/>
                  <w:bCs w:val="false"/>
                  <w:i w:val="false"/>
                  <w:caps w:val="false"/>
                  <w:smallCaps w:val="false"/>
                  <w:strike w:val="false"/>
                  <w:dstrike w:val="false"/>
                  <w:color w:val="000000"/>
                  <w:spacing w:val="0"/>
                  <w:sz w:val="24"/>
                  <w:szCs w:val="24"/>
                  <w:u w:val="none"/>
                  <w:effect w:val="none"/>
                </w:rPr>
                <w:t>Шоколад с пожеланиями для клиентов</w:t>
              </w:r>
            </w:hyperlink>
          </w:p>
          <w:p>
            <w:pPr>
              <w:pStyle w:val="Normal"/>
              <w:spacing w:before="0" w:after="60"/>
              <w:jc w:val="left"/>
              <w:rPr>
                <w:rFonts w:ascii="Times New Roman" w:hAnsi="Times New Roman"/>
                <w:b w:val="false"/>
                <w:bCs w:val="false"/>
                <w:i w:val="false"/>
                <w:caps w:val="false"/>
                <w:smallCaps w:val="false"/>
                <w:color w:val="000000"/>
                <w:spacing w:val="0"/>
                <w:sz w:val="24"/>
                <w:szCs w:val="24"/>
              </w:rPr>
            </w:pPr>
            <w:r>
              <w:rPr>
                <w:rFonts w:ascii="Ozon-Sans-VF;arial;sans-serif" w:hAnsi="Ozon-Sans-VF;arial;sans-serif"/>
                <w:b w:val="false"/>
                <w:bCs w:val="false"/>
                <w:i w:val="false"/>
                <w:caps w:val="false"/>
                <w:smallCaps w:val="false"/>
                <w:color w:val="000000"/>
                <w:spacing w:val="0"/>
                <w:sz w:val="24"/>
                <w:szCs w:val="24"/>
              </w:rPr>
              <w:drawing>
                <wp:anchor distT="0" distB="0" distL="0" distR="0" simplePos="0" relativeHeight="9" behindDoc="0" locked="0" layoutInCell="0" allowOverlap="1">
                  <wp:simplePos x="0" y="0"/>
                  <wp:positionH relativeFrom="column">
                    <wp:align>center</wp:align>
                  </wp:positionH>
                  <wp:positionV relativeFrom="paragraph">
                    <wp:posOffset>635</wp:posOffset>
                  </wp:positionV>
                  <wp:extent cx="1584325" cy="2112010"/>
                  <wp:effectExtent l="0" t="0" r="0" b="0"/>
                  <wp:wrapSquare wrapText="largest"/>
                  <wp:docPr id="8" name="Изображение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8"/>
                          <pic:cNvPicPr>
                            <a:picLocks noChangeAspect="1" noChangeArrowheads="1"/>
                          </pic:cNvPicPr>
                        </pic:nvPicPr>
                        <pic:blipFill>
                          <a:blip r:embed="rId13"/>
                          <a:stretch>
                            <a:fillRect/>
                          </a:stretch>
                        </pic:blipFill>
                        <pic:spPr bwMode="auto">
                          <a:xfrm>
                            <a:off x="0" y="0"/>
                            <a:ext cx="1584325" cy="2112010"/>
                          </a:xfrm>
                          <a:prstGeom prst="rect">
                            <a:avLst/>
                          </a:prstGeom>
                          <a:noFill/>
                        </pic:spPr>
                      </pic:pic>
                    </a:graphicData>
                  </a:graphic>
                </wp:anchor>
              </w:drawing>
            </w:r>
          </w:p>
        </w:tc>
        <w:tc>
          <w:tcPr>
            <w:tcW w:w="5271" w:type="dxa"/>
            <w:tcBorders>
              <w:left w:val="single" w:sz="4" w:space="0" w:color="000001"/>
              <w:bottom w:val="single" w:sz="4" w:space="0" w:color="000001"/>
              <w:right w:val="single" w:sz="4" w:space="0" w:color="000001"/>
            </w:tcBorders>
            <w:shd w:color="auto" w:fill="auto" w:val="clear"/>
          </w:tcPr>
          <w:p>
            <w:pPr>
              <w:pStyle w:val="Normal"/>
              <w:spacing w:before="0" w:after="0"/>
              <w:rPr>
                <w:rFonts w:ascii="Times New Roman" w:hAnsi="Times New Roman"/>
                <w:b w:val="false"/>
                <w:bCs w:val="false"/>
                <w:color w:val="000000"/>
                <w:sz w:val="24"/>
                <w:szCs w:val="24"/>
              </w:rPr>
            </w:pPr>
            <w:r>
              <w:rPr>
                <w:b w:val="false"/>
                <w:bCs w:val="false"/>
                <w:color w:val="000000"/>
                <w:sz w:val="24"/>
                <w:szCs w:val="24"/>
              </w:rPr>
              <w:t>К</w:t>
            </w:r>
            <w:r>
              <w:rPr>
                <w:b w:val="false"/>
                <w:bCs w:val="false"/>
                <w:color w:val="000000"/>
                <w:sz w:val="24"/>
                <w:szCs w:val="24"/>
              </w:rPr>
              <w:t>оличество предметов в упаковке-</w:t>
            </w:r>
            <w:r>
              <w:rPr/>
              <w:t>100 шт.</w:t>
            </w:r>
          </w:p>
          <w:p>
            <w:pPr>
              <w:pStyle w:val="Normal"/>
              <w:spacing w:before="0" w:after="0"/>
              <w:ind w:hanging="0" w:left="0" w:right="0"/>
              <w:rPr/>
            </w:pPr>
            <w:r>
              <w:rPr/>
              <w:t>Состав-сахар; заменитель масла какао; какао-порошок; молоко сухое обезжиренное; эмульгаторы</w:t>
            </w:r>
          </w:p>
          <w:p>
            <w:pPr>
              <w:pStyle w:val="Normal"/>
              <w:spacing w:before="0" w:after="0"/>
              <w:ind w:hanging="0" w:left="0" w:right="0"/>
              <w:rPr/>
            </w:pPr>
            <w:r>
              <w:rPr/>
              <w:t>Длина упаковки-19 см</w:t>
            </w:r>
          </w:p>
          <w:p>
            <w:pPr>
              <w:pStyle w:val="Normal"/>
              <w:spacing w:before="0" w:after="0"/>
              <w:ind w:hanging="0" w:left="0" w:right="0"/>
              <w:rPr/>
            </w:pPr>
            <w:r>
              <w:rPr/>
              <w:t>Высота упаковки-5 см</w:t>
            </w:r>
          </w:p>
          <w:p>
            <w:pPr>
              <w:pStyle w:val="Normal"/>
              <w:spacing w:before="0" w:after="0"/>
              <w:ind w:hanging="0" w:left="0" w:right="0"/>
              <w:rPr/>
            </w:pPr>
            <w:r>
              <w:rPr/>
              <w:t>Ширина упаковки- 14 см</w:t>
            </w:r>
          </w:p>
          <w:p>
            <w:pPr>
              <w:pStyle w:val="Normal"/>
              <w:spacing w:before="0" w:after="0"/>
              <w:ind w:hanging="0" w:left="0" w:right="0"/>
              <w:rPr>
                <w:rFonts w:ascii="Times New Roman" w:hAnsi="Times New Roman"/>
                <w:b w:val="false"/>
                <w:bCs w:val="false"/>
                <w:color w:val="000000"/>
                <w:sz w:val="24"/>
                <w:szCs w:val="24"/>
              </w:rPr>
            </w:pPr>
            <w:r>
              <w:rPr/>
              <w:t>Страна производства-Россия</w:t>
            </w:r>
          </w:p>
        </w:tc>
        <w:tc>
          <w:tcPr>
            <w:tcW w:w="740" w:type="dxa"/>
            <w:tcBorders>
              <w:left w:val="single" w:sz="4" w:space="0" w:color="000001"/>
              <w:bottom w:val="single" w:sz="4" w:space="0" w:color="000001"/>
              <w:right w:val="single" w:sz="4" w:space="0" w:color="000001"/>
            </w:tcBorders>
            <w:shd w:color="auto" w:fill="auto" w:val="clear"/>
          </w:tcPr>
          <w:p>
            <w:pPr>
              <w:pStyle w:val="user4"/>
              <w:spacing w:before="0" w:after="60"/>
              <w:jc w:val="center"/>
              <w:rPr>
                <w:rFonts w:ascii="Times New Roman" w:hAnsi="Times New Roman"/>
                <w:b w:val="false"/>
                <w:bCs w:val="false"/>
                <w:sz w:val="24"/>
                <w:szCs w:val="24"/>
              </w:rPr>
            </w:pPr>
            <w:r>
              <w:rPr>
                <w:b w:val="false"/>
                <w:bCs w:val="false"/>
                <w:color w:val="000000"/>
                <w:sz w:val="24"/>
                <w:szCs w:val="24"/>
              </w:rPr>
              <w:t>1</w:t>
            </w:r>
          </w:p>
        </w:tc>
        <w:tc>
          <w:tcPr>
            <w:tcW w:w="847" w:type="dxa"/>
            <w:tcBorders>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color w:val="000000"/>
                <w:sz w:val="24"/>
                <w:szCs w:val="24"/>
                <w:lang w:eastAsia="ar-SA"/>
              </w:rPr>
            </w:pPr>
            <w:r>
              <w:rPr>
                <w:b w:val="false"/>
                <w:bCs w:val="false"/>
                <w:i w:val="false"/>
                <w:caps w:val="false"/>
                <w:smallCaps w:val="false"/>
                <w:color w:val="000000"/>
                <w:spacing w:val="0"/>
                <w:sz w:val="24"/>
                <w:szCs w:val="24"/>
                <w:lang w:eastAsia="ar-SA"/>
              </w:rPr>
              <w:t>1 500</w:t>
            </w:r>
          </w:p>
        </w:tc>
        <w:tc>
          <w:tcPr>
            <w:tcW w:w="1138" w:type="dxa"/>
            <w:tcBorders>
              <w:left w:val="single" w:sz="4" w:space="0" w:color="000001"/>
              <w:bottom w:val="single" w:sz="4" w:space="0" w:color="000001"/>
              <w:right w:val="single" w:sz="4" w:space="0" w:color="000001"/>
            </w:tcBorders>
            <w:shd w:color="auto" w:fill="auto" w:val="clear"/>
          </w:tcPr>
          <w:p>
            <w:pPr>
              <w:pStyle w:val="Normal"/>
              <w:snapToGrid w:val="false"/>
              <w:spacing w:lineRule="auto" w:line="276" w:before="0" w:after="0"/>
              <w:ind w:firstLine="14"/>
              <w:jc w:val="center"/>
              <w:rPr>
                <w:rFonts w:ascii="Times New Roman" w:hAnsi="Times New Roman"/>
                <w:b w:val="false"/>
                <w:bCs w:val="false"/>
                <w:sz w:val="24"/>
                <w:szCs w:val="24"/>
              </w:rPr>
            </w:pPr>
            <w:r>
              <w:rPr>
                <w:b w:val="false"/>
                <w:bCs w:val="false"/>
                <w:sz w:val="24"/>
                <w:szCs w:val="24"/>
              </w:rPr>
              <w:t>1 500</w:t>
            </w:r>
          </w:p>
        </w:tc>
      </w:tr>
      <w:tr>
        <w:trPr/>
        <w:tc>
          <w:tcPr>
            <w:tcW w:w="2696" w:type="dxa"/>
            <w:tcBorders>
              <w:left w:val="single" w:sz="4" w:space="0" w:color="000001"/>
              <w:bottom w:val="single" w:sz="4" w:space="0" w:color="000001"/>
            </w:tcBorders>
            <w:shd w:color="auto" w:fill="auto" w:val="clear"/>
          </w:tcPr>
          <w:p>
            <w:pPr>
              <w:pStyle w:val="Heading1"/>
              <w:spacing w:before="0" w:after="0"/>
              <w:jc w:val="left"/>
              <w:rPr>
                <w:rFonts w:ascii="Times New Roman" w:hAnsi="Times New Roman"/>
                <w:b/>
                <w:bCs/>
                <w:i w:val="false"/>
                <w:caps w:val="false"/>
                <w:smallCaps w:val="false"/>
                <w:color w:val="000000"/>
                <w:spacing w:val="0"/>
                <w:sz w:val="24"/>
                <w:szCs w:val="24"/>
                <w:lang w:val="ru-RU" w:eastAsia="ja-JP"/>
              </w:rPr>
            </w:pPr>
            <w:r>
              <w:rPr>
                <w:b/>
                <w:bCs/>
                <w:i w:val="false"/>
                <w:caps w:val="false"/>
                <w:smallCaps w:val="false"/>
                <w:color w:val="000000"/>
                <w:spacing w:val="0"/>
                <w:sz w:val="24"/>
                <w:szCs w:val="24"/>
                <w:lang w:val="ru-RU" w:eastAsia="ja-JP"/>
              </w:rPr>
              <w:t>ИТОГО:</w:t>
            </w:r>
          </w:p>
        </w:tc>
        <w:tc>
          <w:tcPr>
            <w:tcW w:w="5271" w:type="dxa"/>
            <w:tcBorders>
              <w:left w:val="single" w:sz="4" w:space="0" w:color="000001"/>
              <w:bottom w:val="single" w:sz="4" w:space="0" w:color="000001"/>
              <w:right w:val="single" w:sz="4" w:space="0" w:color="000001"/>
            </w:tcBorders>
            <w:shd w:color="auto" w:fill="auto" w:val="clear"/>
          </w:tcPr>
          <w:p>
            <w:pPr>
              <w:pStyle w:val="BodyText"/>
              <w:spacing w:before="0" w:after="0"/>
              <w:jc w:val="left"/>
              <w:rPr/>
            </w:pPr>
            <w:r>
              <w:rPr/>
            </w:r>
          </w:p>
        </w:tc>
        <w:tc>
          <w:tcPr>
            <w:tcW w:w="740" w:type="dxa"/>
            <w:tcBorders>
              <w:left w:val="single" w:sz="4" w:space="0" w:color="000001"/>
              <w:bottom w:val="single" w:sz="4" w:space="0" w:color="000001"/>
              <w:right w:val="single" w:sz="4" w:space="0" w:color="000001"/>
            </w:tcBorders>
            <w:shd w:color="auto" w:fill="auto" w:val="clear"/>
          </w:tcPr>
          <w:p>
            <w:pPr>
              <w:pStyle w:val="Normal"/>
              <w:spacing w:before="0" w:after="0"/>
              <w:jc w:val="left"/>
              <w:rPr>
                <w:sz w:val="22"/>
                <w:szCs w:val="22"/>
                <w:lang w:eastAsia="ja-JP"/>
              </w:rPr>
            </w:pPr>
            <w:r>
              <w:rPr>
                <w:sz w:val="22"/>
                <w:szCs w:val="22"/>
                <w:lang w:eastAsia="ja-JP"/>
              </w:rPr>
            </w:r>
          </w:p>
        </w:tc>
        <w:tc>
          <w:tcPr>
            <w:tcW w:w="847" w:type="dxa"/>
            <w:tcBorders>
              <w:left w:val="single" w:sz="4" w:space="0" w:color="000001"/>
              <w:bottom w:val="single" w:sz="4" w:space="0" w:color="000001"/>
              <w:right w:val="single" w:sz="4" w:space="0" w:color="000001"/>
            </w:tcBorders>
            <w:shd w:color="auto" w:fill="auto" w:val="clear"/>
          </w:tcPr>
          <w:p>
            <w:pPr>
              <w:pStyle w:val="Normal"/>
              <w:spacing w:before="0" w:after="0"/>
              <w:jc w:val="left"/>
              <w:rPr>
                <w:b/>
                <w:bCs/>
                <w:sz w:val="22"/>
                <w:szCs w:val="22"/>
                <w:lang w:eastAsia="ja-JP"/>
              </w:rPr>
            </w:pPr>
            <w:r>
              <w:rPr>
                <w:b/>
                <w:bCs/>
                <w:sz w:val="22"/>
                <w:szCs w:val="22"/>
                <w:lang w:eastAsia="ja-JP"/>
              </w:rPr>
            </w:r>
          </w:p>
        </w:tc>
        <w:tc>
          <w:tcPr>
            <w:tcW w:w="1138" w:type="dxa"/>
            <w:tcBorders>
              <w:left w:val="single" w:sz="4" w:space="0" w:color="000001"/>
              <w:bottom w:val="single" w:sz="4" w:space="0" w:color="000001"/>
              <w:right w:val="single" w:sz="4" w:space="0" w:color="000001"/>
            </w:tcBorders>
            <w:shd w:color="auto" w:fill="auto" w:val="clear"/>
          </w:tcPr>
          <w:p>
            <w:pPr>
              <w:pStyle w:val="Normal"/>
              <w:spacing w:before="0" w:after="0"/>
              <w:jc w:val="left"/>
              <w:rPr>
                <w:b/>
                <w:bCs/>
                <w:sz w:val="22"/>
                <w:szCs w:val="22"/>
                <w:lang w:eastAsia="ja-JP"/>
              </w:rPr>
            </w:pPr>
            <w:r>
              <w:rPr>
                <w:b/>
                <w:bCs/>
                <w:sz w:val="22"/>
                <w:szCs w:val="22"/>
                <w:lang w:eastAsia="ja-JP"/>
              </w:rPr>
              <w:t>24 585</w:t>
            </w:r>
          </w:p>
        </w:tc>
      </w:tr>
    </w:tbl>
    <w:p>
      <w:pPr>
        <w:pStyle w:val="Normal"/>
        <w:spacing w:before="0" w:after="0"/>
        <w:jc w:val="left"/>
        <w:rPr>
          <w:sz w:val="22"/>
          <w:szCs w:val="22"/>
          <w:lang w:eastAsia="ja-JP"/>
        </w:rPr>
      </w:pPr>
      <w:r>
        <w:rPr>
          <w:sz w:val="22"/>
          <w:szCs w:val="22"/>
          <w:lang w:eastAsia="ja-JP"/>
        </w:rPr>
        <w:t xml:space="preserve">  </w:t>
      </w:r>
    </w:p>
    <w:p>
      <w:pPr>
        <w:pStyle w:val="Normal"/>
        <w:spacing w:before="0" w:after="0"/>
        <w:jc w:val="left"/>
        <w:rPr>
          <w:sz w:val="22"/>
          <w:szCs w:val="22"/>
          <w:lang w:eastAsia="ja-JP"/>
        </w:rPr>
      </w:pPr>
      <w:r>
        <w:rPr>
          <w:b/>
          <w:bCs/>
          <w:sz w:val="22"/>
          <w:szCs w:val="22"/>
          <w:lang w:eastAsia="ja-JP"/>
        </w:rPr>
        <w:t xml:space="preserve">ИТОГО:____________ ( </w:t>
      </w:r>
      <w:r>
        <w:rPr>
          <w:b w:val="false"/>
          <w:bCs w:val="false"/>
          <w:sz w:val="22"/>
          <w:szCs w:val="22"/>
          <w:lang w:eastAsia="ja-JP"/>
        </w:rPr>
        <w:t>________________________________--</w:t>
      </w:r>
      <w:r>
        <w:rPr>
          <w:b/>
          <w:bCs/>
          <w:sz w:val="22"/>
          <w:szCs w:val="22"/>
          <w:lang w:eastAsia="ja-JP"/>
        </w:rPr>
        <w:t xml:space="preserve">) </w:t>
      </w:r>
      <w:r>
        <w:rPr>
          <w:rFonts w:cs="Arial" w:ascii="Arial" w:hAnsi="Arial"/>
          <w:b/>
          <w:bCs/>
          <w:color w:val="333333"/>
          <w:sz w:val="20"/>
          <w:szCs w:val="20"/>
          <w:shd w:fill="FFFFFF" w:val="clear"/>
          <w:lang w:eastAsia="ja-JP"/>
        </w:rPr>
        <w:t>рублей 00 копеек,</w:t>
      </w:r>
      <w:r>
        <w:rPr>
          <w:b/>
          <w:bCs/>
          <w:sz w:val="22"/>
          <w:szCs w:val="22"/>
          <w:lang w:eastAsia="ja-JP"/>
        </w:rPr>
        <w:t xml:space="preserve"> в том </w:t>
      </w:r>
      <w:r>
        <w:rPr>
          <w:b/>
          <w:bCs/>
          <w:sz w:val="22"/>
          <w:szCs w:val="22"/>
          <w:shd w:fill="FFFF00" w:val="clear"/>
          <w:lang w:eastAsia="ja-JP"/>
        </w:rPr>
        <w:t>числе НДС __% -</w:t>
      </w:r>
      <w:r>
        <w:rPr>
          <w:rFonts w:ascii="Open Sans;sans-serif" w:hAnsi="Open Sans;sans-serif"/>
          <w:b/>
          <w:bCs/>
          <w:i w:val="false"/>
          <w:caps w:val="false"/>
          <w:smallCaps w:val="false"/>
          <w:color w:val="333333"/>
          <w:spacing w:val="0"/>
          <w:sz w:val="21"/>
          <w:szCs w:val="22"/>
          <w:shd w:fill="FFFF00" w:val="clear"/>
          <w:lang w:eastAsia="ja-JP"/>
        </w:rPr>
        <w:t>_____</w:t>
      </w:r>
      <w:r>
        <w:rPr>
          <w:b/>
          <w:bCs/>
          <w:sz w:val="22"/>
          <w:szCs w:val="22"/>
          <w:shd w:fill="FFFF00" w:val="clear"/>
          <w:lang w:eastAsia="ja-JP"/>
        </w:rPr>
        <w:t xml:space="preserve"> </w:t>
      </w:r>
      <w:r>
        <w:rPr>
          <w:rFonts w:cs="Arial" w:ascii="Arial" w:hAnsi="Arial"/>
          <w:b/>
          <w:bCs/>
          <w:color w:val="333333"/>
          <w:sz w:val="20"/>
          <w:szCs w:val="20"/>
          <w:shd w:fill="FFFF00" w:val="clear"/>
          <w:lang w:eastAsia="ja-JP"/>
        </w:rPr>
        <w:t xml:space="preserve"> рублей ___ копеек</w:t>
      </w:r>
      <w:r>
        <w:rPr>
          <w:b/>
          <w:bCs/>
          <w:sz w:val="22"/>
          <w:szCs w:val="22"/>
          <w:shd w:fill="FFFF00" w:val="clear"/>
          <w:lang w:eastAsia="ja-JP"/>
        </w:rPr>
        <w:t>.</w:t>
      </w:r>
    </w:p>
    <w:p>
      <w:pPr>
        <w:pStyle w:val="Normal"/>
        <w:spacing w:before="0" w:after="0"/>
        <w:jc w:val="left"/>
        <w:rPr>
          <w:sz w:val="22"/>
          <w:szCs w:val="22"/>
          <w:lang w:eastAsia="ja-JP"/>
        </w:rPr>
      </w:pPr>
      <w:r>
        <w:rPr>
          <w:sz w:val="22"/>
          <w:szCs w:val="22"/>
          <w:lang w:eastAsia="ja-JP"/>
        </w:rPr>
      </w:r>
    </w:p>
    <w:p>
      <w:pPr>
        <w:pStyle w:val="Normal"/>
        <w:spacing w:before="0" w:after="0"/>
        <w:jc w:val="left"/>
        <w:rPr>
          <w:sz w:val="22"/>
          <w:szCs w:val="22"/>
          <w:lang w:eastAsia="ja-JP"/>
        </w:rPr>
      </w:pPr>
      <w:r>
        <w:rPr>
          <w:sz w:val="22"/>
          <w:szCs w:val="22"/>
          <w:lang w:eastAsia="ja-JP"/>
        </w:rPr>
      </w:r>
    </w:p>
    <w:p>
      <w:pPr>
        <w:pStyle w:val="Normal"/>
        <w:spacing w:before="0" w:after="0"/>
        <w:jc w:val="left"/>
        <w:rPr>
          <w:rFonts w:eastAsia="Lucida Sans Unicode"/>
          <w:b/>
          <w:lang w:bidi="ru-RU"/>
        </w:rPr>
      </w:pPr>
      <w:r>
        <w:rPr>
          <w:rFonts w:eastAsia="Lucida Sans Unicode"/>
          <w:b/>
          <w:lang w:bidi="ru-RU"/>
        </w:rPr>
      </w:r>
    </w:p>
    <w:p>
      <w:pPr>
        <w:pStyle w:val="Normal"/>
        <w:spacing w:before="0" w:after="0"/>
        <w:jc w:val="left"/>
        <w:rPr>
          <w:rFonts w:eastAsia="Lucida Sans Unicode"/>
          <w:b/>
          <w:lang w:bidi="ru-RU"/>
        </w:rPr>
      </w:pPr>
      <w:r>
        <w:rPr>
          <w:rFonts w:eastAsia="Lucida Sans Unicode"/>
          <w:b/>
          <w:lang w:bidi="ru-RU"/>
        </w:rPr>
      </w:r>
    </w:p>
    <w:p>
      <w:pPr>
        <w:pStyle w:val="Normal"/>
        <w:spacing w:before="0" w:after="0"/>
        <w:jc w:val="left"/>
        <w:rPr>
          <w:rFonts w:eastAsia="Lucida Sans Unicode"/>
          <w:b/>
          <w:lang w:bidi="ru-RU"/>
        </w:rPr>
      </w:pPr>
      <w:r>
        <w:rPr>
          <w:rFonts w:eastAsia="Lucida Sans Unicode"/>
          <w:b/>
          <w:lang w:bidi="ru-RU"/>
        </w:rPr>
        <w:t xml:space="preserve"> </w:t>
      </w:r>
      <w:r>
        <w:rPr>
          <w:rFonts w:eastAsia="Lucida Sans Unicode"/>
          <w:b/>
          <w:lang w:bidi="ru-RU"/>
        </w:rPr>
        <w:t xml:space="preserve">Директор                                                                          </w:t>
      </w:r>
      <w:r>
        <w:rPr>
          <w:rFonts w:eastAsia="Lucida Sans Unicode"/>
          <w:b/>
          <w:bCs/>
          <w:sz w:val="24"/>
          <w:szCs w:val="24"/>
          <w:lang w:bidi="ru-RU"/>
        </w:rPr>
        <w:t xml:space="preserve">  </w:t>
      </w:r>
    </w:p>
    <w:p>
      <w:pPr>
        <w:pStyle w:val="Normal"/>
        <w:spacing w:before="0" w:after="0"/>
        <w:rPr>
          <w:rStyle w:val="Hyperlink"/>
        </w:rPr>
      </w:pPr>
      <w:r>
        <w:rPr>
          <w:rFonts w:eastAsia="Lucida Sans Unicode"/>
          <w:b/>
          <w:lang w:bidi="ru-RU"/>
        </w:rPr>
        <w:t>___________________</w:t>
      </w:r>
      <w:hyperlink r:id="rId14">
        <w:r>
          <w:rPr>
            <w:rStyle w:val="Style6"/>
            <w:rFonts w:eastAsia="Lucida Sans Unicode"/>
            <w:lang w:bidi="ru-RU"/>
          </w:rPr>
          <w:t>О.Ю.Золотарева                         _________________________</w:t>
        </w:r>
      </w:hyperlink>
    </w:p>
    <w:p>
      <w:pPr>
        <w:pStyle w:val="Normal"/>
        <w:spacing w:before="0" w:after="0"/>
        <w:jc w:val="left"/>
        <w:rPr>
          <w:lang w:eastAsia="ja-JP"/>
        </w:rPr>
      </w:pPr>
      <w:r>
        <w:rPr>
          <w:rFonts w:eastAsia="Lucida Sans Unicode"/>
          <w:b/>
          <w:color w:val="FF0000"/>
          <w:sz w:val="22"/>
          <w:szCs w:val="22"/>
          <w:lang w:eastAsia="ja-JP" w:bidi="ru-RU"/>
        </w:rPr>
        <w:t xml:space="preserve">                     </w:t>
      </w:r>
      <w:r>
        <w:rPr>
          <w:rFonts w:eastAsia="Lucida Sans Unicode"/>
          <w:b/>
          <w:sz w:val="22"/>
          <w:szCs w:val="22"/>
          <w:lang w:eastAsia="ja-JP" w:bidi="ru-RU"/>
        </w:rPr>
        <w:t>(подпись)                                                                                       (подпись)</w:t>
      </w:r>
    </w:p>
    <w:p>
      <w:pPr>
        <w:pStyle w:val="Normal"/>
        <w:spacing w:before="0" w:after="0"/>
        <w:jc w:val="left"/>
        <w:rPr>
          <w:lang w:eastAsia="ja-JP"/>
        </w:rPr>
      </w:pPr>
      <w:r>
        <w:rPr>
          <w:lang w:eastAsia="ja-JP"/>
        </w:rPr>
      </w:r>
    </w:p>
    <w:sectPr>
      <w:type w:val="nextPage"/>
      <w:pgSz w:w="11906" w:h="16838"/>
      <w:pgMar w:left="1134" w:right="707" w:gutter="0" w:header="0" w:top="881" w:footer="0" w:bottom="70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roman"/>
    <w:pitch w:val="variable"/>
  </w:font>
  <w:font w:name="Tahoma">
    <w:charset w:val="cc"/>
    <w:family w:val="swiss"/>
    <w:pitch w:val="variable"/>
  </w:font>
  <w:font w:name="Wingdings">
    <w:charset w:val="cc"/>
    <w:family w:val="roman"/>
    <w:pitch w:val="variable"/>
  </w:font>
  <w:font w:name="OpenSymbol">
    <w:altName w:val="Arial Unicode MS"/>
    <w:charset w:val="02"/>
    <w:family w:val="roman"/>
    <w:pitch w:val="variable"/>
  </w:font>
  <w:font w:name="Liberation Sans">
    <w:altName w:val="Arial"/>
    <w:charset w:val="cc"/>
    <w:family w:val="swiss"/>
    <w:pitch w:val="variable"/>
  </w:font>
  <w:font w:name="Consultant">
    <w:charset w:val="cc"/>
    <w:family w:val="roman"/>
    <w:pitch w:val="variable"/>
  </w:font>
  <w:font w:name="Open Sans">
    <w:altName w:val="sans-serif"/>
    <w:charset w:val="cc"/>
    <w:family w:val="roman"/>
    <w:pitch w:val="variable"/>
  </w:font>
  <w:font w:name="Arial">
    <w:charset w:val="cc"/>
    <w:family w:val="swiss"/>
    <w:pitch w:val="variable"/>
  </w:font>
  <w:font w:name="Google Sans">
    <w:altName w:val="WB Currency"/>
    <w:charset w:val="cc"/>
    <w:family w:val="auto"/>
    <w:pitch w:val="default"/>
  </w:font>
  <w:font w:name="Ozon-Sans-VF">
    <w:altName w:val="arial"/>
    <w:charset w:val="cc"/>
    <w:family w:val="roman"/>
    <w:pitch w:val="variable"/>
  </w:font>
</w:fonts>
</file>

<file path=word/settings.xml><?xml version="1.0" encoding="utf-8"?>
<w:settings xmlns:w="http://schemas.openxmlformats.org/wordprocessingml/2006/main">
  <w:zoom w:percent="95"/>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a0eb6"/>
    <w:pPr>
      <w:widowControl/>
      <w:suppressAutoHyphens w:val="true"/>
      <w:bidi w:val="0"/>
      <w:spacing w:before="0" w:after="60"/>
      <w:jc w:val="both"/>
    </w:pPr>
    <w:rPr>
      <w:rFonts w:ascii="Times New Roman" w:hAnsi="Times New Roman" w:eastAsia="Times New Roman" w:cs="Times New Roman"/>
      <w:color w:val="auto"/>
      <w:kern w:val="0"/>
      <w:sz w:val="24"/>
      <w:szCs w:val="24"/>
      <w:lang w:val="ru-RU" w:eastAsia="ru-RU" w:bidi="ar-SA"/>
    </w:rPr>
  </w:style>
  <w:style w:type="paragraph" w:styleId="Heading1">
    <w:name w:val="heading 1"/>
    <w:next w:val="Normal"/>
    <w:link w:val="1"/>
    <w:uiPriority w:val="9"/>
    <w:qFormat/>
    <w:rsid w:val="00670d31"/>
    <w:pPr>
      <w:keepNext w:val="true"/>
      <w:keepLines/>
      <w:widowControl/>
      <w:suppressAutoHyphens w:val="true"/>
      <w:bidi w:val="0"/>
      <w:spacing w:lineRule="auto" w:line="252" w:before="0" w:after="4"/>
      <w:ind w:hanging="10" w:left="10" w:right="94"/>
      <w:jc w:val="center"/>
      <w:outlineLvl w:val="0"/>
    </w:pPr>
    <w:rPr>
      <w:rFonts w:ascii="Times New Roman" w:hAnsi="Times New Roman" w:eastAsia="Times New Roman" w:cs="Times New Roman"/>
      <w:color w:val="000000"/>
      <w:kern w:val="0"/>
      <w:sz w:val="26"/>
      <w:szCs w:val="22"/>
      <w:lang w:val="en-US" w:eastAsia="en-US" w:bidi="ar-SA"/>
    </w:rPr>
  </w:style>
  <w:style w:type="paragraph" w:styleId="Heading2">
    <w:name w:val="heading 2"/>
    <w:basedOn w:val="Style14"/>
    <w:next w:val="BodyText"/>
    <w:qFormat/>
    <w:pPr>
      <w:spacing w:before="200" w:after="120"/>
      <w:outlineLvl w:val="1"/>
    </w:pPr>
    <w:rPr>
      <w:rFonts w:ascii="Liberation Serif" w:hAnsi="Liberation Serif" w:eastAsia="Segoe UI" w:cs="Tahoma"/>
      <w:b/>
      <w:bCs/>
      <w:sz w:val="36"/>
      <w:szCs w:val="36"/>
    </w:rPr>
  </w:style>
  <w:style w:type="paragraph" w:styleId="Heading3">
    <w:name w:val="heading 3"/>
    <w:basedOn w:val="Style14"/>
    <w:next w:val="BodyText"/>
    <w:qFormat/>
    <w:pPr>
      <w:spacing w:before="140" w:after="120"/>
      <w:outlineLvl w:val="2"/>
    </w:pPr>
    <w:rPr>
      <w:rFonts w:ascii="Liberation Serif" w:hAnsi="Liberation Serif" w:eastAsia="Segoe UI" w:cs="Tahoma"/>
      <w:b/>
      <w:bCs/>
      <w:sz w:val="28"/>
      <w:szCs w:val="28"/>
    </w:rPr>
  </w:style>
  <w:style w:type="character" w:styleId="DefaultParagraphFont" w:default="1">
    <w:name w:val="Default Paragraph Font"/>
    <w:uiPriority w:val="1"/>
    <w:semiHidden/>
    <w:unhideWhenUsed/>
    <w:qFormat/>
    <w:rPr/>
  </w:style>
  <w:style w:type="character" w:styleId="ConsNonformat" w:customStyle="1">
    <w:name w:val="ConsNonformat Знак"/>
    <w:link w:val="ConsNonformat1"/>
    <w:qFormat/>
    <w:locked/>
    <w:rsid w:val="005c2c9e"/>
    <w:rPr>
      <w:rFonts w:ascii="Courier New" w:hAnsi="Courier New" w:eastAsia="Times New Roman" w:cs="Courier New"/>
      <w:sz w:val="20"/>
      <w:szCs w:val="20"/>
      <w:lang w:eastAsia="ru-RU"/>
    </w:rPr>
  </w:style>
  <w:style w:type="character" w:styleId="Style11" w:customStyle="1">
    <w:name w:val="Текст выноски Знак"/>
    <w:basedOn w:val="DefaultParagraphFont"/>
    <w:uiPriority w:val="99"/>
    <w:semiHidden/>
    <w:qFormat/>
    <w:rsid w:val="00fc44ee"/>
    <w:rPr>
      <w:rFonts w:ascii="Tahoma" w:hAnsi="Tahoma" w:eastAsia="Times New Roman" w:cs="Tahoma"/>
      <w:sz w:val="16"/>
      <w:szCs w:val="16"/>
      <w:lang w:eastAsia="ru-RU"/>
    </w:rPr>
  </w:style>
  <w:style w:type="character" w:styleId="Hyperlink">
    <w:name w:val="Hyperlink"/>
    <w:basedOn w:val="DefaultParagraphFont"/>
    <w:uiPriority w:val="99"/>
    <w:unhideWhenUsed/>
    <w:rsid w:val="003244d3"/>
    <w:rPr>
      <w:color w:themeColor="hyperlink" w:val="0000FF"/>
      <w:u w:val="single"/>
    </w:rPr>
  </w:style>
  <w:style w:type="character" w:styleId="1" w:customStyle="1">
    <w:name w:val="Заголовок 1 Знак"/>
    <w:basedOn w:val="DefaultParagraphFont"/>
    <w:uiPriority w:val="9"/>
    <w:qFormat/>
    <w:rsid w:val="00670d31"/>
    <w:rPr>
      <w:rFonts w:ascii="Times New Roman" w:hAnsi="Times New Roman" w:eastAsia="Times New Roman" w:cs="Times New Roman"/>
      <w:color w:val="000000"/>
      <w:sz w:val="26"/>
      <w:lang w:val="en-US"/>
    </w:rPr>
  </w:style>
  <w:style w:type="character" w:styleId="Strong">
    <w:name w:val="Strong"/>
    <w:qFormat/>
    <w:rPr>
      <w:b/>
      <w:bCs/>
    </w:rPr>
  </w:style>
  <w:style w:type="character" w:styleId="user" w:customStyle="1">
    <w:name w:val="Символ нумерации (user)"/>
    <w:qFormat/>
    <w:rPr/>
  </w:style>
  <w:style w:type="character" w:styleId="WW8Num2z0" w:customStyle="1">
    <w:name w:val="WW8Num2z0"/>
    <w:qFormat/>
    <w:rPr>
      <w:rFonts w:ascii="Wingdings" w:hAnsi="Wingdings" w:cs="OpenSymbol;Arial Unicode MS"/>
    </w:rPr>
  </w:style>
  <w:style w:type="character" w:styleId="WW8Num2z1" w:customStyle="1">
    <w:name w:val="WW8Num2z1"/>
    <w:qFormat/>
    <w:rPr>
      <w:rFonts w:ascii="Symbol" w:hAnsi="Symbol" w:cs="OpenSymbol;Arial Unicode MS"/>
    </w:rPr>
  </w:style>
  <w:style w:type="character" w:styleId="Style12" w:customStyle="1">
    <w:name w:val="Название Знак"/>
    <w:basedOn w:val="DefaultParagraphFont"/>
    <w:uiPriority w:val="1"/>
    <w:qFormat/>
    <w:rsid w:val="009e5805"/>
    <w:rPr>
      <w:rFonts w:ascii="Times New Roman" w:hAnsi="Times New Roman" w:eastAsia="Times New Roman" w:cs="Times New Roman"/>
      <w:sz w:val="22"/>
    </w:rPr>
  </w:style>
  <w:style w:type="character" w:styleId="user1">
    <w:name w:val="Маркеры (user)"/>
    <w:qFormat/>
    <w:rPr>
      <w:rFonts w:ascii="OpenSymbol" w:hAnsi="OpenSymbol" w:eastAsia="OpenSymbol" w:cs="OpenSymbol"/>
    </w:rPr>
  </w:style>
  <w:style w:type="character" w:styleId="FollowedHyperlink">
    <w:name w:val="FollowedHyperlink"/>
    <w:rPr>
      <w:color w:val="800000"/>
      <w:u w:val="single"/>
    </w:rPr>
  </w:style>
  <w:style w:type="character" w:styleId="Style13">
    <w:name w:val="Маркеры"/>
    <w:qFormat/>
    <w:rPr>
      <w:rFonts w:ascii="OpenSymbol" w:hAnsi="OpenSymbol" w:eastAsia="OpenSymbol" w:cs="OpenSymbol"/>
    </w:rPr>
  </w:style>
  <w:style w:type="paragraph" w:styleId="Style14">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rPr>
  </w:style>
  <w:style w:type="paragraph" w:styleId="Style15">
    <w:name w:val="Указатель"/>
    <w:basedOn w:val="Normal"/>
    <w:qFormat/>
    <w:pPr>
      <w:suppressLineNumbers/>
    </w:pPr>
    <w:rPr>
      <w:rFonts w:cs="Lucida Sans"/>
    </w:rPr>
  </w:style>
  <w:style w:type="paragraph" w:styleId="user2" w:customStyle="1">
    <w:name w:val="Заголовок (user)"/>
    <w:basedOn w:val="Normal"/>
    <w:next w:val="BodyText"/>
    <w:qFormat/>
    <w:pPr>
      <w:keepNext w:val="true"/>
      <w:spacing w:before="240" w:after="120"/>
    </w:pPr>
    <w:rPr>
      <w:rFonts w:ascii="Liberation Sans" w:hAnsi="Liberation Sans" w:eastAsia="Microsoft YaHei" w:cs="Lucida Sans"/>
      <w:sz w:val="28"/>
      <w:szCs w:val="28"/>
    </w:rPr>
  </w:style>
  <w:style w:type="paragraph" w:styleId="user3">
    <w:name w:val="Указатель (user)"/>
    <w:basedOn w:val="Normal"/>
    <w:qFormat/>
    <w:pPr>
      <w:suppressLineNumbers/>
    </w:pPr>
    <w:rPr>
      <w:rFonts w:cs="Arial"/>
    </w:rPr>
  </w:style>
  <w:style w:type="paragraph" w:styleId="IndexHeading">
    <w:name w:val="index heading"/>
    <w:basedOn w:val="Normal"/>
    <w:qFormat/>
    <w:pPr>
      <w:suppressLineNumbers/>
    </w:pPr>
    <w:rPr>
      <w:rFonts w:cs="Lucida Sans"/>
    </w:rPr>
  </w:style>
  <w:style w:type="paragraph" w:styleId="ConsNonformat1" w:customStyle="1">
    <w:name w:val="ConsNonformat"/>
    <w:link w:val="ConsNonformat"/>
    <w:qFormat/>
    <w:rsid w:val="005c2c9e"/>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ConsPlusNonformat" w:customStyle="1">
    <w:name w:val="ConsPlusNonformat"/>
    <w:qFormat/>
    <w:rsid w:val="005d70db"/>
    <w:pPr>
      <w:widowControl w:val="false"/>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ListParagraph">
    <w:name w:val="List Paragraph"/>
    <w:basedOn w:val="Normal"/>
    <w:uiPriority w:val="1"/>
    <w:qFormat/>
    <w:rsid w:val="003e3c08"/>
    <w:pPr>
      <w:spacing w:before="0" w:after="60"/>
      <w:ind w:left="720"/>
      <w:contextualSpacing/>
    </w:pPr>
    <w:rPr/>
  </w:style>
  <w:style w:type="paragraph" w:styleId="BalloonText">
    <w:name w:val="Balloon Text"/>
    <w:basedOn w:val="Normal"/>
    <w:uiPriority w:val="99"/>
    <w:semiHidden/>
    <w:unhideWhenUsed/>
    <w:qFormat/>
    <w:rsid w:val="00fc44ee"/>
    <w:pPr>
      <w:spacing w:before="0" w:after="0"/>
    </w:pPr>
    <w:rPr>
      <w:rFonts w:ascii="Tahoma" w:hAnsi="Tahoma" w:cs="Tahoma"/>
      <w:sz w:val="16"/>
      <w:szCs w:val="16"/>
    </w:rPr>
  </w:style>
  <w:style w:type="paragraph" w:styleId="NoSpacing">
    <w:name w:val="No Spacing"/>
    <w:uiPriority w:val="1"/>
    <w:qFormat/>
    <w:rsid w:val="007d28ac"/>
    <w:pPr>
      <w:widowControl/>
      <w:suppressAutoHyphens w:val="true"/>
      <w:bidi w:val="0"/>
      <w:spacing w:before="0" w:after="0"/>
      <w:jc w:val="both"/>
    </w:pPr>
    <w:rPr>
      <w:rFonts w:ascii="Times New Roman" w:hAnsi="Times New Roman" w:eastAsia="Times New Roman" w:cs="Times New Roman"/>
      <w:color w:val="auto"/>
      <w:kern w:val="0"/>
      <w:sz w:val="24"/>
      <w:szCs w:val="24"/>
      <w:lang w:val="ru-RU" w:eastAsia="ru-RU" w:bidi="ar-SA"/>
    </w:rPr>
  </w:style>
  <w:style w:type="paragraph" w:styleId="LO-normal" w:customStyle="1">
    <w:name w:val="LO-normal"/>
    <w:qFormat/>
    <w:pPr>
      <w:widowControl/>
      <w:suppressAutoHyphens w:val="true"/>
      <w:bidi w:val="0"/>
      <w:spacing w:lineRule="auto" w:line="276" w:before="0" w:after="0"/>
      <w:jc w:val="left"/>
    </w:pPr>
    <w:rPr>
      <w:rFonts w:ascii="Times New Roman" w:hAnsi="Times New Roman" w:eastAsia="Times New Roman" w:cs="Times New Roman"/>
      <w:color w:val="auto"/>
      <w:kern w:val="0"/>
      <w:sz w:val="20"/>
      <w:szCs w:val="20"/>
      <w:lang w:val="ru-RU" w:eastAsia="ru-RU" w:bidi="ar-SA"/>
    </w:rPr>
  </w:style>
  <w:style w:type="paragraph" w:styleId="user4" w:customStyle="1">
    <w:name w:val="Содержимое таблицы (user)"/>
    <w:basedOn w:val="Normal"/>
    <w:qFormat/>
    <w:pPr>
      <w:widowControl w:val="false"/>
      <w:suppressLineNumbers/>
    </w:pPr>
    <w:rPr/>
  </w:style>
  <w:style w:type="paragraph" w:styleId="user5" w:customStyle="1">
    <w:name w:val="Заголовок таблицы (user)"/>
    <w:basedOn w:val="user4"/>
    <w:qFormat/>
    <w:pPr>
      <w:jc w:val="center"/>
    </w:pPr>
    <w:rPr>
      <w:b/>
      <w:bCs/>
    </w:rPr>
  </w:style>
  <w:style w:type="paragraph" w:styleId="user6" w:customStyle="1">
    <w:name w:val="Заголовок списка (user)"/>
    <w:basedOn w:val="Normal"/>
    <w:next w:val="user7"/>
    <w:qFormat/>
    <w:pPr/>
    <w:rPr/>
  </w:style>
  <w:style w:type="paragraph" w:styleId="user7" w:customStyle="1">
    <w:name w:val="Содержимое списка (user)"/>
    <w:basedOn w:val="Normal"/>
    <w:qFormat/>
    <w:pPr>
      <w:ind w:left="567"/>
    </w:pPr>
    <w:rPr/>
  </w:style>
  <w:style w:type="paragraph" w:styleId="TableParagraph" w:customStyle="1">
    <w:name w:val="Table Paragraph"/>
    <w:basedOn w:val="Normal"/>
    <w:uiPriority w:val="1"/>
    <w:qFormat/>
    <w:pPr>
      <w:spacing w:lineRule="exact" w:line="300"/>
      <w:ind w:left="112"/>
    </w:pPr>
    <w:rPr/>
  </w:style>
  <w:style w:type="paragraph" w:styleId="Nonformat" w:customStyle="1">
    <w:name w:val="Nonformat"/>
    <w:basedOn w:val="Normal"/>
    <w:qFormat/>
    <w:rsid w:val="00533b35"/>
    <w:pPr>
      <w:spacing w:before="0" w:after="0"/>
      <w:jc w:val="left"/>
    </w:pPr>
    <w:rPr>
      <w:rFonts w:ascii="Consultant" w:hAnsi="Consultant"/>
      <w:sz w:val="20"/>
      <w:szCs w:val="20"/>
    </w:rPr>
  </w:style>
  <w:style w:type="paragraph" w:styleId="Title">
    <w:name w:val="Title"/>
    <w:basedOn w:val="Normal"/>
    <w:link w:val="Style12"/>
    <w:uiPriority w:val="1"/>
    <w:qFormat/>
    <w:rsid w:val="009e5805"/>
    <w:pPr>
      <w:widowControl w:val="false"/>
      <w:spacing w:before="0" w:after="0"/>
      <w:jc w:val="left"/>
    </w:pPr>
    <w:rPr>
      <w:sz w:val="22"/>
      <w:szCs w:val="22"/>
      <w:lang w:eastAsia="en-US"/>
    </w:rPr>
  </w:style>
  <w:style w:type="paragraph" w:styleId="Style16">
    <w:name w:val="Заголовок списка"/>
    <w:basedOn w:val="Normal"/>
    <w:next w:val="Style17"/>
    <w:qFormat/>
    <w:pPr>
      <w:ind w:left="0"/>
    </w:pPr>
    <w:rPr/>
  </w:style>
  <w:style w:type="paragraph" w:styleId="Style17">
    <w:name w:val="Содержимое списка"/>
    <w:basedOn w:val="Normal"/>
    <w:qFormat/>
    <w:pPr>
      <w:ind w:left="567"/>
    </w:pPr>
    <w:rPr/>
  </w:style>
  <w:style w:type="paragraph" w:styleId="Style18">
    <w:name w:val="Содержимое таблицы"/>
    <w:basedOn w:val="Normal"/>
    <w:qFormat/>
    <w:pPr>
      <w:widowControl w:val="false"/>
      <w:suppressLineNumbers/>
    </w:pPr>
    <w:rPr/>
  </w:style>
  <w:style w:type="paragraph" w:styleId="Style19">
    <w:name w:val="Заголовок таблицы"/>
    <w:basedOn w:val="Style18"/>
    <w:qFormat/>
    <w:pPr>
      <w:suppressLineNumbers/>
      <w:jc w:val="center"/>
    </w:pPr>
    <w:rPr>
      <w:b/>
      <w:bCs/>
    </w:rPr>
  </w:style>
  <w:style w:type="numbering" w:styleId="user8" w:default="1">
    <w:name w:val="Без списка (user)"/>
    <w:uiPriority w:val="99"/>
    <w:semiHidden/>
    <w:unhideWhenUsed/>
    <w:qFormat/>
  </w:style>
  <w:style w:type="numbering" w:styleId="WW8Num2" w:customStyle="1">
    <w:name w:val="WW8Num2"/>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2">
    <w:name w:val="Table Grid"/>
    <w:basedOn w:val="a1"/>
    <w:uiPriority w:val="59"/>
    <w:rsid w:val="00cd7b2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9e5805"/>
    <w:rPr>
      <w:sz w:val="22"/>
      <w:lang w:val="en-US"/>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rusprofile.ru/person/gromov-nm-780624101017" TargetMode="External"/><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hyperlink" Target="https://www.wildberries.ru/catalog/372643763/detail.aspx?size=544216757" TargetMode="External"/><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hyperlink" Target="https://www.wildberries.ru/catalog/398458204/detail.aspx?size=575614661" TargetMode="External"/><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hyperlink" Target="https://www.wildberries.ru/catalog/323310816/detail.aspx?size=486101727" TargetMode="External"/><Relationship Id="rId13" Type="http://schemas.openxmlformats.org/officeDocument/2006/relationships/image" Target="media/image8.png"/><Relationship Id="rId14" Type="http://schemas.openxmlformats.org/officeDocument/2006/relationships/hyperlink" Target="https://www.rusprofile.ru/person/gromov-nm-780624101017" TargetMode="Externa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7506A-FA92-4BFC-B7C9-B55CB0500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3040</TotalTime>
  <Application>LibreOffice/26.2.6.3$Windows_X86_64 LibreOffice_project/8221e31b3ac356a1623c672912a3d2b492f7e3d1</Application>
  <AppVersion>15.0000</AppVersion>
  <Pages>9</Pages>
  <Words>3169</Words>
  <Characters>22509</Characters>
  <CharactersWithSpaces>25977</CharactersWithSpaces>
  <Paragraphs>226</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2024-09-30T12:25:00Z</dcterms:created>
  <dc:creator>Anna Morozova</dc:creator>
  <dc:description/>
  <dc:language>ru-RU</dc:language>
  <cp:lastModifiedBy/>
  <cp:lastPrinted>2026-01-29T12:56:46Z</cp:lastPrinted>
  <dcterms:modified xsi:type="dcterms:W3CDTF">2026-10-15T14:42:35Z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