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C6CF9" w:rsidRPr="003814E6" w:rsidRDefault="00EF346C">
      <w:pPr>
        <w:widowControl w:val="0"/>
        <w:spacing w:before="60" w:after="60" w:line="288" w:lineRule="auto"/>
        <w:contextualSpacing/>
        <w:jc w:val="center"/>
        <w:rPr>
          <w:rFonts w:ascii="Times New Roman" w:hAnsi="Times New Roman" w:cs="Times New Roman"/>
          <w:b/>
          <w:sz w:val="22"/>
          <w:szCs w:val="22"/>
        </w:rPr>
      </w:pPr>
      <w:bookmarkStart w:id="0" w:name="_GoBack"/>
      <w:bookmarkEnd w:id="0"/>
      <w:r w:rsidRPr="003814E6">
        <w:rPr>
          <w:rFonts w:ascii="Times New Roman" w:hAnsi="Times New Roman" w:cs="Times New Roman"/>
          <w:b/>
          <w:sz w:val="22"/>
          <w:szCs w:val="22"/>
        </w:rPr>
        <w:t>Лицензионный договор №__________</w:t>
      </w:r>
    </w:p>
    <w:p w:rsidR="003814E6" w:rsidRDefault="00EB49BC">
      <w:pPr>
        <w:widowControl w:val="0"/>
        <w:spacing w:before="60" w:after="60" w:line="288" w:lineRule="auto"/>
        <w:contextualSpacing/>
        <w:jc w:val="center"/>
        <w:rPr>
          <w:rFonts w:ascii="Times New Roman" w:hAnsi="Times New Roman"/>
          <w:sz w:val="22"/>
        </w:rPr>
      </w:pPr>
      <w:r>
        <w:rPr>
          <w:rFonts w:ascii="Times New Roman" w:hAnsi="Times New Roman"/>
          <w:b/>
          <w:sz w:val="22"/>
        </w:rPr>
        <w:t>На предоставление срочных неисключительных прав</w:t>
      </w:r>
      <w:r w:rsidR="003814E6" w:rsidRPr="003814E6">
        <w:rPr>
          <w:rFonts w:ascii="Times New Roman" w:hAnsi="Times New Roman"/>
          <w:b/>
          <w:sz w:val="22"/>
        </w:rPr>
        <w:t xml:space="preserve"> на программное обеспечение «Эконом-Эксперт. Онлайн»</w:t>
      </w:r>
    </w:p>
    <w:p w:rsidR="003814E6" w:rsidRDefault="003814E6">
      <w:pPr>
        <w:widowControl w:val="0"/>
        <w:spacing w:before="60" w:after="60" w:line="288" w:lineRule="auto"/>
        <w:contextualSpacing/>
        <w:jc w:val="center"/>
        <w:rPr>
          <w:rFonts w:ascii="Times New Roman" w:hAnsi="Times New Roman"/>
          <w:sz w:val="22"/>
        </w:rPr>
      </w:pPr>
    </w:p>
    <w:p w:rsidR="002C6CF9" w:rsidRPr="00055179" w:rsidRDefault="00E71843">
      <w:pPr>
        <w:widowControl w:val="0"/>
        <w:spacing w:before="60" w:after="60" w:line="288" w:lineRule="auto"/>
        <w:contextualSpacing/>
        <w:jc w:val="center"/>
        <w:rPr>
          <w:rFonts w:ascii="Times New Roman" w:hAnsi="Times New Roman" w:cs="Times New Roman"/>
          <w:b/>
          <w:sz w:val="22"/>
          <w:szCs w:val="22"/>
        </w:rPr>
      </w:pPr>
      <w:r>
        <w:rPr>
          <w:rFonts w:ascii="Times New Roman" w:hAnsi="Times New Roman" w:cs="Times New Roman"/>
          <w:b/>
          <w:sz w:val="22"/>
          <w:szCs w:val="22"/>
        </w:rPr>
        <w:t xml:space="preserve">ИКЗ: </w:t>
      </w:r>
      <w:r w:rsidRPr="00E71843">
        <w:rPr>
          <w:rFonts w:ascii="Times New Roman" w:hAnsi="Times New Roman" w:cs="Times New Roman"/>
          <w:b/>
          <w:sz w:val="22"/>
          <w:szCs w:val="22"/>
        </w:rPr>
        <w:t>262471900502047050100100050000000242</w:t>
      </w:r>
    </w:p>
    <w:p w:rsidR="002C6CF9" w:rsidRPr="00055179" w:rsidRDefault="00C46774">
      <w:pPr>
        <w:widowControl w:val="0"/>
        <w:spacing w:before="60" w:after="60" w:line="288" w:lineRule="auto"/>
        <w:contextualSpacing/>
        <w:jc w:val="center"/>
        <w:rPr>
          <w:rFonts w:ascii="Times New Roman" w:hAnsi="Times New Roman" w:cs="Times New Roman"/>
          <w:b/>
          <w:sz w:val="22"/>
          <w:szCs w:val="22"/>
        </w:rPr>
      </w:pPr>
      <w:r w:rsidRPr="00055179">
        <w:rPr>
          <w:rFonts w:ascii="Times New Roman" w:hAnsi="Times New Roman" w:cs="Times New Roman"/>
          <w:b/>
          <w:sz w:val="22"/>
          <w:szCs w:val="22"/>
        </w:rPr>
        <w:t>ОКПД2:</w:t>
      </w:r>
      <w:r w:rsidR="004804B5">
        <w:rPr>
          <w:rFonts w:ascii="Times New Roman" w:hAnsi="Times New Roman" w:cs="Times New Roman"/>
          <w:b/>
          <w:sz w:val="22"/>
          <w:szCs w:val="22"/>
        </w:rPr>
        <w:t xml:space="preserve"> </w:t>
      </w:r>
      <w:r w:rsidR="004804B5" w:rsidRPr="004804B5">
        <w:rPr>
          <w:rFonts w:ascii="Times New Roman" w:hAnsi="Times New Roman" w:cs="Times New Roman"/>
          <w:b/>
          <w:sz w:val="22"/>
          <w:szCs w:val="22"/>
        </w:rPr>
        <w:t>58.14.20.000</w:t>
      </w:r>
    </w:p>
    <w:tbl>
      <w:tblPr>
        <w:tblW w:w="10078" w:type="dxa"/>
        <w:tblInd w:w="108" w:type="dxa"/>
        <w:tblLayout w:type="fixed"/>
        <w:tblLook w:val="04A0"/>
      </w:tblPr>
      <w:tblGrid>
        <w:gridCol w:w="5188"/>
        <w:gridCol w:w="4890"/>
      </w:tblGrid>
      <w:tr w:rsidR="002C6CF9" w:rsidTr="005A3EAA">
        <w:trPr>
          <w:trHeight w:val="483"/>
        </w:trPr>
        <w:tc>
          <w:tcPr>
            <w:tcW w:w="5188" w:type="dxa"/>
          </w:tcPr>
          <w:p w:rsidR="002C6CF9" w:rsidRDefault="00B06D69">
            <w:pPr>
              <w:widowControl w:val="0"/>
              <w:spacing w:before="60" w:after="60"/>
              <w:contextualSpacing/>
              <w:rPr>
                <w:rFonts w:ascii="Times New Roman" w:hAnsi="Times New Roman" w:cs="Times New Roman"/>
                <w:sz w:val="22"/>
                <w:szCs w:val="22"/>
              </w:rPr>
            </w:pPr>
            <w:r>
              <w:rPr>
                <w:rFonts w:ascii="Times New Roman" w:hAnsi="Times New Roman" w:cs="Times New Roman"/>
                <w:sz w:val="22"/>
                <w:szCs w:val="22"/>
              </w:rPr>
              <w:t>П. Дружноселье</w:t>
            </w:r>
          </w:p>
        </w:tc>
        <w:tc>
          <w:tcPr>
            <w:tcW w:w="4890" w:type="dxa"/>
          </w:tcPr>
          <w:p w:rsidR="002C6CF9" w:rsidRDefault="00E71843">
            <w:pPr>
              <w:widowControl w:val="0"/>
              <w:spacing w:before="60" w:after="60"/>
              <w:contextualSpacing/>
              <w:jc w:val="right"/>
              <w:rPr>
                <w:rFonts w:ascii="Times New Roman" w:hAnsi="Times New Roman" w:cs="Times New Roman"/>
                <w:sz w:val="22"/>
                <w:szCs w:val="22"/>
              </w:rPr>
            </w:pPr>
            <w:r>
              <w:rPr>
                <w:rFonts w:ascii="Times New Roman" w:hAnsi="Times New Roman" w:cs="Times New Roman"/>
                <w:sz w:val="22"/>
                <w:szCs w:val="22"/>
              </w:rPr>
              <w:t>«_____» октября</w:t>
            </w:r>
            <w:r w:rsidR="00B30C83">
              <w:rPr>
                <w:rFonts w:ascii="Times New Roman" w:hAnsi="Times New Roman" w:cs="Times New Roman"/>
                <w:sz w:val="22"/>
                <w:szCs w:val="22"/>
              </w:rPr>
              <w:t xml:space="preserve"> 2026</w:t>
            </w:r>
            <w:r w:rsidR="00EF346C">
              <w:rPr>
                <w:rFonts w:ascii="Times New Roman" w:hAnsi="Times New Roman" w:cs="Times New Roman"/>
                <w:sz w:val="22"/>
                <w:szCs w:val="22"/>
              </w:rPr>
              <w:t xml:space="preserve"> г.</w:t>
            </w:r>
          </w:p>
          <w:p w:rsidR="002C6CF9" w:rsidRDefault="002C6CF9">
            <w:pPr>
              <w:widowControl w:val="0"/>
              <w:spacing w:before="60" w:after="60"/>
              <w:contextualSpacing/>
              <w:jc w:val="right"/>
              <w:rPr>
                <w:rFonts w:ascii="Times New Roman" w:hAnsi="Times New Roman" w:cs="Times New Roman"/>
                <w:sz w:val="22"/>
                <w:szCs w:val="22"/>
              </w:rPr>
            </w:pPr>
          </w:p>
        </w:tc>
      </w:tr>
    </w:tbl>
    <w:p w:rsidR="002C6CF9" w:rsidRPr="00EC2152" w:rsidRDefault="00B06D69" w:rsidP="00EC2152">
      <w:pPr>
        <w:ind w:firstLine="709"/>
        <w:jc w:val="both"/>
        <w:rPr>
          <w:rFonts w:ascii="Times New Roman" w:hAnsi="Times New Roman" w:cs="Times New Roman"/>
          <w:szCs w:val="24"/>
        </w:rPr>
      </w:pPr>
      <w:r>
        <w:rPr>
          <w:rFonts w:ascii="Times New Roman" w:hAnsi="Times New Roman" w:cs="Times New Roman"/>
          <w:sz w:val="22"/>
          <w:szCs w:val="22"/>
        </w:rPr>
        <w:t>________________________________________________________</w:t>
      </w:r>
      <w:r w:rsidR="00EF346C">
        <w:rPr>
          <w:rFonts w:ascii="Times New Roman" w:hAnsi="Times New Roman" w:cs="Times New Roman"/>
          <w:sz w:val="22"/>
          <w:szCs w:val="22"/>
        </w:rPr>
        <w:t>, именуемое в дальнейшем «Лицензиар», в лице</w:t>
      </w:r>
      <w:r>
        <w:rPr>
          <w:rFonts w:ascii="Times New Roman" w:hAnsi="Times New Roman" w:cs="Times New Roman"/>
          <w:sz w:val="22"/>
          <w:szCs w:val="22"/>
        </w:rPr>
        <w:t>_______________________________________________________________</w:t>
      </w:r>
      <w:r w:rsidR="00EF346C">
        <w:rPr>
          <w:rFonts w:ascii="Times New Roman" w:hAnsi="Times New Roman" w:cs="Times New Roman"/>
          <w:sz w:val="22"/>
          <w:szCs w:val="22"/>
        </w:rPr>
        <w:t xml:space="preserve">, действующей на основании </w:t>
      </w:r>
      <w:r w:rsidR="00AD7940">
        <w:rPr>
          <w:rFonts w:ascii="Times New Roman" w:hAnsi="Times New Roman" w:cs="Times New Roman"/>
          <w:sz w:val="22"/>
          <w:szCs w:val="22"/>
        </w:rPr>
        <w:t>________________________________________________</w:t>
      </w:r>
      <w:r w:rsidR="00EF346C">
        <w:rPr>
          <w:rFonts w:ascii="Times New Roman" w:hAnsi="Times New Roman" w:cs="Times New Roman"/>
          <w:sz w:val="22"/>
          <w:szCs w:val="22"/>
        </w:rPr>
        <w:t>, с одной стороны, и</w:t>
      </w:r>
      <w:r w:rsidR="00074A73" w:rsidRPr="00074A73">
        <w:rPr>
          <w:rFonts w:ascii="Times New Roman" w:hAnsi="Times New Roman"/>
          <w:b/>
          <w:szCs w:val="24"/>
        </w:rPr>
        <w:t xml:space="preserve"> </w:t>
      </w:r>
      <w:r w:rsidR="00074A73" w:rsidRPr="00BB7B70">
        <w:rPr>
          <w:rFonts w:ascii="Times New Roman" w:hAnsi="Times New Roman"/>
          <w:b/>
          <w:szCs w:val="24"/>
        </w:rPr>
        <w:t>Государственное казенное учреждение здравоохранения Ленинградской области «Дружносельская психиатрическая больница</w:t>
      </w:r>
      <w:r w:rsidR="00EF346C" w:rsidRPr="00074A73">
        <w:rPr>
          <w:rFonts w:ascii="Times New Roman" w:hAnsi="Times New Roman" w:cs="Times New Roman"/>
          <w:sz w:val="22"/>
          <w:szCs w:val="22"/>
        </w:rPr>
        <w:t>,</w:t>
      </w:r>
      <w:r w:rsidR="00EF346C">
        <w:rPr>
          <w:rFonts w:ascii="Times New Roman" w:hAnsi="Times New Roman" w:cs="Times New Roman"/>
          <w:sz w:val="22"/>
          <w:szCs w:val="22"/>
        </w:rPr>
        <w:t xml:space="preserve"> именуемое в дальнейшем «Лицензиат», </w:t>
      </w:r>
      <w:r w:rsidR="00EC2152" w:rsidRPr="001B7361">
        <w:rPr>
          <w:rFonts w:ascii="Times New Roman" w:hAnsi="Times New Roman" w:cs="Times New Roman"/>
          <w:szCs w:val="24"/>
        </w:rPr>
        <w:t xml:space="preserve">в лице </w:t>
      </w:r>
      <w:r w:rsidR="00EC2152">
        <w:rPr>
          <w:rFonts w:ascii="Times New Roman" w:hAnsi="Times New Roman" w:cs="Times New Roman"/>
          <w:szCs w:val="24"/>
        </w:rPr>
        <w:t>и.о. главного врача Тамаровской Татьяны Сергеевны, действующей на основании распоряжения Комитета по здравоохранению Ленинградской области №</w:t>
      </w:r>
      <w:r w:rsidR="001236D1">
        <w:rPr>
          <w:rFonts w:ascii="Times New Roman" w:hAnsi="Times New Roman" w:cs="Times New Roman"/>
          <w:szCs w:val="24"/>
        </w:rPr>
        <w:t xml:space="preserve"> </w:t>
      </w:r>
      <w:r w:rsidR="00EC2152">
        <w:rPr>
          <w:rFonts w:ascii="Times New Roman" w:hAnsi="Times New Roman" w:cs="Times New Roman"/>
          <w:szCs w:val="24"/>
        </w:rPr>
        <w:t xml:space="preserve">61-к от 21.07.2026 г. </w:t>
      </w:r>
      <w:r w:rsidR="001236D1">
        <w:rPr>
          <w:rFonts w:ascii="Times New Roman" w:hAnsi="Times New Roman" w:cs="Times New Roman"/>
          <w:szCs w:val="24"/>
        </w:rPr>
        <w:t xml:space="preserve"> с другой</w:t>
      </w:r>
      <w:r w:rsidR="00EC2152" w:rsidRPr="001B7361">
        <w:rPr>
          <w:rFonts w:ascii="Times New Roman" w:hAnsi="Times New Roman" w:cs="Times New Roman"/>
          <w:szCs w:val="24"/>
        </w:rPr>
        <w:t xml:space="preserve"> стороны</w:t>
      </w:r>
      <w:r w:rsidR="00EF346C">
        <w:rPr>
          <w:rFonts w:ascii="Times New Roman" w:hAnsi="Times New Roman" w:cs="Times New Roman"/>
          <w:sz w:val="22"/>
          <w:szCs w:val="22"/>
        </w:rPr>
        <w:t>, совместно именуемые «Стороны», на основании пункта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EC2152">
        <w:rPr>
          <w:rFonts w:ascii="Times New Roman" w:hAnsi="Times New Roman" w:cs="Times New Roman"/>
          <w:sz w:val="22"/>
          <w:szCs w:val="22"/>
        </w:rPr>
        <w:t xml:space="preserve"> </w:t>
      </w:r>
      <w:r w:rsidR="00EF346C">
        <w:rPr>
          <w:rFonts w:ascii="Times New Roman" w:hAnsi="Times New Roman" w:cs="Times New Roman"/>
          <w:sz w:val="22"/>
          <w:szCs w:val="22"/>
        </w:rPr>
        <w:t>заключили настоящий лицензионный договор (далее по тексту – Договор) о нижеследующем:</w:t>
      </w:r>
    </w:p>
    <w:p w:rsidR="002C6CF9" w:rsidRDefault="002C6CF9">
      <w:pPr>
        <w:widowControl w:val="0"/>
        <w:spacing w:before="60" w:after="60"/>
        <w:contextualSpacing/>
        <w:jc w:val="both"/>
        <w:rPr>
          <w:rFonts w:ascii="Times New Roman" w:hAnsi="Times New Roman" w:cs="Times New Roman"/>
          <w:sz w:val="22"/>
          <w:szCs w:val="22"/>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ИСТОЛКОВАНИЕ ТЕРМИНОВ В НАСТОЯЩЕМ ДОГОВОРЕ</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«Программа» -  «Эконом-Эксперт. Онлайн»  (номер регистрации в Едином реестре российских программ для электронных вычислительных машин и баз данных </w:t>
      </w:r>
      <w:r w:rsidR="007C7175">
        <w:rPr>
          <w:rFonts w:ascii="Times New Roman" w:hAnsi="Times New Roman" w:cs="Times New Roman"/>
          <w:color w:val="000000"/>
          <w:sz w:val="22"/>
          <w:szCs w:val="22"/>
        </w:rPr>
        <w:t>_________ от ______________</w:t>
      </w:r>
      <w:r>
        <w:rPr>
          <w:rFonts w:ascii="Times New Roman" w:hAnsi="Times New Roman" w:cs="Times New Roman"/>
          <w:color w:val="000000"/>
          <w:sz w:val="22"/>
          <w:szCs w:val="22"/>
        </w:rPr>
        <w:t>, свидетельство о государственной регистраци</w:t>
      </w:r>
      <w:r w:rsidR="003A4F99">
        <w:rPr>
          <w:rFonts w:ascii="Times New Roman" w:hAnsi="Times New Roman" w:cs="Times New Roman"/>
          <w:color w:val="000000"/>
          <w:sz w:val="22"/>
          <w:szCs w:val="22"/>
        </w:rPr>
        <w:t>и программы для ЭВМ № __________</w:t>
      </w:r>
      <w:r>
        <w:rPr>
          <w:rFonts w:ascii="Times New Roman" w:hAnsi="Times New Roman" w:cs="Times New Roman"/>
          <w:color w:val="000000"/>
          <w:sz w:val="22"/>
          <w:szCs w:val="22"/>
        </w:rPr>
        <w:t xml:space="preserve">): совокупность самостоятельных обновляемых материалов, представленных в электронном виде в сети Интернет в различных формах на </w:t>
      </w:r>
      <w:r w:rsidR="003A4F99">
        <w:rPr>
          <w:rFonts w:ascii="Times New Roman" w:hAnsi="Times New Roman" w:cs="Times New Roman"/>
          <w:color w:val="000000"/>
          <w:sz w:val="22"/>
          <w:szCs w:val="22"/>
        </w:rPr>
        <w:t>сайте https://_____________</w:t>
      </w:r>
      <w:r>
        <w:rPr>
          <w:rFonts w:ascii="Times New Roman" w:hAnsi="Times New Roman" w:cs="Times New Roman"/>
          <w:color w:val="000000"/>
          <w:sz w:val="22"/>
          <w:szCs w:val="22"/>
        </w:rPr>
        <w:t>, и систематизированных таким образом, чтобы эти материалы могли быть найдены и обработаны с помощью программного продукта Лицензиара.</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«Логин и пароль» — уникальная совокупность данных, предназначенная для обеспечения доступа Лицензиата к Программе и содержащаяся в ссылке, направляемой Лицензиату в рамках исполнения Лицензиаром обязательств по Договору</w:t>
      </w:r>
      <w:r>
        <w:rPr>
          <w:rFonts w:ascii="Times New Roman" w:hAnsi="Times New Roman" w:cs="Times New Roman"/>
          <w:color w:val="000000"/>
          <w:sz w:val="22"/>
          <w:szCs w:val="22"/>
        </w:rPr>
        <w:t>.</w:t>
      </w:r>
    </w:p>
    <w:p w:rsidR="002C6CF9" w:rsidRDefault="002C6CF9">
      <w:pPr>
        <w:widowControl w:val="0"/>
        <w:tabs>
          <w:tab w:val="left" w:pos="720"/>
          <w:tab w:val="left" w:pos="862"/>
        </w:tabs>
        <w:spacing w:before="60" w:after="60"/>
        <w:contextualSpacing/>
        <w:jc w:val="both"/>
        <w:rPr>
          <w:rFonts w:ascii="Times New Roman" w:hAnsi="Times New Roman"/>
          <w:color w:val="000000"/>
          <w:sz w:val="22"/>
          <w:szCs w:val="22"/>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ПРЕДМЕТ ДОГОВОРА</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Лицензиар предоставляет Лицензиату за вознаграждение в порядке и на условиях, установленных Договором, прав</w:t>
      </w:r>
      <w:r>
        <w:rPr>
          <w:rFonts w:ascii="Times New Roman" w:hAnsi="Times New Roman" w:cs="Times New Roman"/>
          <w:color w:val="000000"/>
          <w:sz w:val="22"/>
          <w:szCs w:val="22"/>
        </w:rPr>
        <w:t>о</w:t>
      </w:r>
      <w:r w:rsidRPr="00C46774">
        <w:rPr>
          <w:rFonts w:ascii="Times New Roman" w:hAnsi="Times New Roman" w:cs="Times New Roman"/>
          <w:color w:val="000000"/>
          <w:sz w:val="22"/>
          <w:szCs w:val="22"/>
        </w:rPr>
        <w:t xml:space="preserve"> на использование Программы на условиях простой (неисключительной) лицензии в пределах, предусмотренных Договором.</w:t>
      </w:r>
    </w:p>
    <w:p w:rsidR="002C6CF9" w:rsidRDefault="00EF346C">
      <w:pPr>
        <w:widowControl w:val="0"/>
        <w:numPr>
          <w:ilvl w:val="2"/>
          <w:numId w:val="5"/>
        </w:numPr>
        <w:spacing w:before="240" w:after="6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Лицензиар передает право на использование Программы Лицензиату в виде логина и пароля, обеспечивающих доступ к Программе.</w:t>
      </w:r>
    </w:p>
    <w:p w:rsidR="002C6CF9" w:rsidRDefault="002C6CF9">
      <w:pPr>
        <w:widowControl w:val="0"/>
        <w:spacing w:after="60"/>
        <w:ind w:left="567"/>
        <w:contextualSpacing/>
        <w:jc w:val="both"/>
        <w:rPr>
          <w:rFonts w:ascii="Times New Roman" w:hAnsi="Times New Roman" w:cs="Times New Roman"/>
          <w:color w:val="000000"/>
          <w:sz w:val="22"/>
          <w:szCs w:val="22"/>
        </w:rPr>
      </w:pPr>
    </w:p>
    <w:tbl>
      <w:tblPr>
        <w:tblW w:w="10088" w:type="dxa"/>
        <w:tblInd w:w="119" w:type="dxa"/>
        <w:tblLayout w:type="fixed"/>
        <w:tblLook w:val="04A0"/>
      </w:tblPr>
      <w:tblGrid>
        <w:gridCol w:w="6579"/>
        <w:gridCol w:w="3509"/>
      </w:tblGrid>
      <w:tr w:rsidR="002C6CF9" w:rsidRPr="002A1876" w:rsidTr="00CA2CE1">
        <w:tc>
          <w:tcPr>
            <w:tcW w:w="6579" w:type="dxa"/>
            <w:tcBorders>
              <w:top w:val="single" w:sz="4" w:space="0" w:color="000000"/>
              <w:left w:val="single" w:sz="4" w:space="0" w:color="000000"/>
              <w:bottom w:val="single" w:sz="4" w:space="0" w:color="000000"/>
              <w:right w:val="single" w:sz="4" w:space="0" w:color="000000"/>
            </w:tcBorders>
          </w:tcPr>
          <w:p w:rsidR="002C6CF9" w:rsidRPr="002A1876" w:rsidRDefault="00EF346C">
            <w:pPr>
              <w:keepNext/>
              <w:widowControl w:val="0"/>
              <w:spacing w:after="60"/>
              <w:contextualSpacing/>
              <w:jc w:val="both"/>
              <w:rPr>
                <w:rFonts w:ascii="Times New Roman" w:hAnsi="Times New Roman" w:cs="Times New Roman"/>
                <w:sz w:val="22"/>
                <w:szCs w:val="22"/>
              </w:rPr>
            </w:pPr>
            <w:r w:rsidRPr="002A1876">
              <w:rPr>
                <w:rFonts w:ascii="Times New Roman" w:hAnsi="Times New Roman" w:cs="Times New Roman"/>
                <w:bCs/>
                <w:sz w:val="22"/>
                <w:szCs w:val="22"/>
              </w:rPr>
              <w:t>Программа направляется Лицензиату по адресу электронной почты:</w:t>
            </w:r>
          </w:p>
        </w:tc>
        <w:tc>
          <w:tcPr>
            <w:tcW w:w="3509" w:type="dxa"/>
            <w:tcBorders>
              <w:top w:val="single" w:sz="4" w:space="0" w:color="000000"/>
              <w:left w:val="single" w:sz="4" w:space="0" w:color="000000"/>
              <w:bottom w:val="single" w:sz="4" w:space="0" w:color="000000"/>
              <w:right w:val="single" w:sz="4" w:space="0" w:color="000000"/>
            </w:tcBorders>
            <w:shd w:val="clear" w:color="auto" w:fill="auto"/>
          </w:tcPr>
          <w:p w:rsidR="002C6CF9" w:rsidRPr="002A1876" w:rsidRDefault="002C6CF9">
            <w:pPr>
              <w:keepNext/>
              <w:widowControl w:val="0"/>
              <w:spacing w:after="60"/>
              <w:contextualSpacing/>
              <w:jc w:val="both"/>
              <w:rPr>
                <w:rFonts w:ascii="Times New Roman" w:hAnsi="Times New Roman" w:cs="Times New Roman"/>
                <w:sz w:val="22"/>
                <w:szCs w:val="22"/>
                <w:shd w:val="clear" w:color="auto" w:fill="FFFF00"/>
              </w:rPr>
            </w:pPr>
          </w:p>
        </w:tc>
      </w:tr>
      <w:tr w:rsidR="002C6CF9" w:rsidRPr="002A1876" w:rsidTr="00CA2CE1">
        <w:trPr>
          <w:trHeight w:val="358"/>
        </w:trPr>
        <w:tc>
          <w:tcPr>
            <w:tcW w:w="6579" w:type="dxa"/>
            <w:tcBorders>
              <w:top w:val="single" w:sz="4" w:space="0" w:color="000000"/>
              <w:left w:val="single" w:sz="4" w:space="0" w:color="000000"/>
              <w:bottom w:val="single" w:sz="4" w:space="0" w:color="000000"/>
              <w:right w:val="single" w:sz="4" w:space="0" w:color="000000"/>
            </w:tcBorders>
          </w:tcPr>
          <w:p w:rsidR="002C6CF9" w:rsidRPr="002A1876" w:rsidRDefault="00EF346C">
            <w:pPr>
              <w:keepNext/>
              <w:widowControl w:val="0"/>
              <w:spacing w:after="60"/>
              <w:contextualSpacing/>
              <w:jc w:val="both"/>
              <w:rPr>
                <w:rFonts w:ascii="Times New Roman" w:hAnsi="Times New Roman" w:cs="Times New Roman"/>
                <w:sz w:val="22"/>
                <w:szCs w:val="22"/>
              </w:rPr>
            </w:pPr>
            <w:r w:rsidRPr="002A1876">
              <w:rPr>
                <w:rFonts w:ascii="Times New Roman" w:hAnsi="Times New Roman" w:cs="Times New Roman"/>
                <w:bCs/>
                <w:sz w:val="22"/>
                <w:szCs w:val="22"/>
              </w:rPr>
              <w:t>Адреса электронной почты Лицензиата для переписки:</w:t>
            </w:r>
          </w:p>
        </w:tc>
        <w:tc>
          <w:tcPr>
            <w:tcW w:w="3509" w:type="dxa"/>
            <w:tcBorders>
              <w:top w:val="single" w:sz="4" w:space="0" w:color="000000"/>
              <w:left w:val="single" w:sz="4" w:space="0" w:color="000000"/>
              <w:bottom w:val="single" w:sz="4" w:space="0" w:color="000000"/>
              <w:right w:val="single" w:sz="4" w:space="0" w:color="000000"/>
            </w:tcBorders>
            <w:shd w:val="clear" w:color="auto" w:fill="auto"/>
          </w:tcPr>
          <w:p w:rsidR="002C6CF9" w:rsidRPr="002A1876" w:rsidRDefault="002C6CF9">
            <w:pPr>
              <w:keepNext/>
              <w:widowControl w:val="0"/>
              <w:spacing w:after="60"/>
              <w:contextualSpacing/>
              <w:jc w:val="both"/>
              <w:rPr>
                <w:rFonts w:ascii="Times New Roman" w:hAnsi="Times New Roman" w:cs="Times New Roman"/>
                <w:sz w:val="22"/>
                <w:szCs w:val="22"/>
                <w:shd w:val="clear" w:color="auto" w:fill="FFFF00"/>
              </w:rPr>
            </w:pPr>
          </w:p>
        </w:tc>
      </w:tr>
      <w:tr w:rsidR="002C6CF9" w:rsidRPr="002A1876" w:rsidTr="00CA2CE1">
        <w:tc>
          <w:tcPr>
            <w:tcW w:w="6579" w:type="dxa"/>
            <w:tcBorders>
              <w:top w:val="single" w:sz="4" w:space="0" w:color="000000"/>
              <w:left w:val="single" w:sz="4" w:space="0" w:color="000000"/>
              <w:bottom w:val="single" w:sz="4" w:space="0" w:color="000000"/>
              <w:right w:val="single" w:sz="4" w:space="0" w:color="000000"/>
            </w:tcBorders>
          </w:tcPr>
          <w:p w:rsidR="002C6CF9" w:rsidRPr="002A1876" w:rsidRDefault="00EF346C">
            <w:pPr>
              <w:keepNext/>
              <w:widowControl w:val="0"/>
              <w:spacing w:after="60"/>
              <w:contextualSpacing/>
              <w:jc w:val="both"/>
              <w:rPr>
                <w:rFonts w:ascii="Times New Roman" w:hAnsi="Times New Roman" w:cs="Times New Roman"/>
                <w:sz w:val="22"/>
                <w:szCs w:val="22"/>
              </w:rPr>
            </w:pPr>
            <w:r w:rsidRPr="002A1876">
              <w:rPr>
                <w:rFonts w:ascii="Times New Roman" w:hAnsi="Times New Roman" w:cs="Times New Roman"/>
                <w:bCs/>
                <w:sz w:val="22"/>
                <w:szCs w:val="22"/>
              </w:rPr>
              <w:t>Контактный телефон Лицензиата:</w:t>
            </w:r>
          </w:p>
        </w:tc>
        <w:tc>
          <w:tcPr>
            <w:tcW w:w="3509" w:type="dxa"/>
            <w:tcBorders>
              <w:top w:val="single" w:sz="4" w:space="0" w:color="000000"/>
              <w:left w:val="single" w:sz="4" w:space="0" w:color="000000"/>
              <w:bottom w:val="single" w:sz="4" w:space="0" w:color="000000"/>
              <w:right w:val="single" w:sz="4" w:space="0" w:color="000000"/>
            </w:tcBorders>
            <w:shd w:val="clear" w:color="auto" w:fill="auto"/>
          </w:tcPr>
          <w:p w:rsidR="002C6CF9" w:rsidRPr="002A1876" w:rsidRDefault="002C6CF9">
            <w:pPr>
              <w:keepNext/>
              <w:widowControl w:val="0"/>
              <w:spacing w:after="60"/>
              <w:contextualSpacing/>
              <w:jc w:val="both"/>
              <w:rPr>
                <w:rFonts w:ascii="Times New Roman" w:hAnsi="Times New Roman" w:cs="Times New Roman"/>
                <w:sz w:val="22"/>
                <w:szCs w:val="22"/>
                <w:shd w:val="clear" w:color="auto" w:fill="FFFF00"/>
              </w:rPr>
            </w:pPr>
          </w:p>
        </w:tc>
      </w:tr>
      <w:tr w:rsidR="002C6CF9" w:rsidTr="00CA2CE1">
        <w:tc>
          <w:tcPr>
            <w:tcW w:w="6579" w:type="dxa"/>
            <w:tcBorders>
              <w:top w:val="single" w:sz="4" w:space="0" w:color="000000"/>
              <w:left w:val="single" w:sz="4" w:space="0" w:color="000000"/>
              <w:bottom w:val="single" w:sz="4" w:space="0" w:color="000000"/>
              <w:right w:val="single" w:sz="4" w:space="0" w:color="000000"/>
            </w:tcBorders>
          </w:tcPr>
          <w:p w:rsidR="002C6CF9" w:rsidRPr="002A1876" w:rsidRDefault="00EF346C">
            <w:pPr>
              <w:keepNext/>
              <w:widowControl w:val="0"/>
              <w:spacing w:after="60"/>
              <w:contextualSpacing/>
              <w:jc w:val="both"/>
              <w:rPr>
                <w:rFonts w:ascii="Times New Roman" w:hAnsi="Times New Roman" w:cs="Times New Roman"/>
                <w:sz w:val="22"/>
                <w:szCs w:val="22"/>
              </w:rPr>
            </w:pPr>
            <w:r w:rsidRPr="002A1876">
              <w:rPr>
                <w:rFonts w:ascii="Times New Roman" w:hAnsi="Times New Roman" w:cs="Times New Roman"/>
                <w:bCs/>
                <w:sz w:val="22"/>
                <w:szCs w:val="22"/>
              </w:rPr>
              <w:t>Контактное лицо от Лицензиата:</w:t>
            </w:r>
          </w:p>
        </w:tc>
        <w:tc>
          <w:tcPr>
            <w:tcW w:w="3509" w:type="dxa"/>
            <w:tcBorders>
              <w:top w:val="single" w:sz="4" w:space="0" w:color="000000"/>
              <w:left w:val="single" w:sz="4" w:space="0" w:color="000000"/>
              <w:bottom w:val="single" w:sz="4" w:space="0" w:color="000000"/>
              <w:right w:val="single" w:sz="4" w:space="0" w:color="000000"/>
            </w:tcBorders>
            <w:shd w:val="clear" w:color="auto" w:fill="auto"/>
          </w:tcPr>
          <w:p w:rsidR="002C6CF9" w:rsidRPr="002A1876" w:rsidRDefault="002C6CF9">
            <w:pPr>
              <w:keepNext/>
              <w:widowControl w:val="0"/>
              <w:spacing w:after="60"/>
              <w:contextualSpacing/>
              <w:jc w:val="both"/>
              <w:rPr>
                <w:rFonts w:ascii="Times New Roman" w:hAnsi="Times New Roman" w:cs="Times New Roman"/>
                <w:sz w:val="22"/>
                <w:szCs w:val="22"/>
                <w:shd w:val="clear" w:color="auto" w:fill="FFFF00"/>
              </w:rPr>
            </w:pPr>
          </w:p>
        </w:tc>
      </w:tr>
    </w:tbl>
    <w:p w:rsidR="002C6CF9" w:rsidRDefault="002C6CF9">
      <w:pPr>
        <w:widowControl w:val="0"/>
        <w:spacing w:after="60"/>
        <w:ind w:left="567"/>
        <w:contextualSpacing/>
        <w:jc w:val="both"/>
        <w:rPr>
          <w:rFonts w:ascii="Times New Roman" w:hAnsi="Times New Roman" w:cs="Times New Roman"/>
          <w:color w:val="000000"/>
          <w:sz w:val="22"/>
          <w:szCs w:val="22"/>
        </w:rPr>
      </w:pPr>
    </w:p>
    <w:p w:rsidR="002C6CF9" w:rsidRDefault="00EF346C">
      <w:pPr>
        <w:widowControl w:val="0"/>
        <w:numPr>
          <w:ilvl w:val="2"/>
          <w:numId w:val="5"/>
        </w:numPr>
        <w:spacing w:before="240" w:after="6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Право использования Программы включает в себя все улучшения и обновления текущей версии Программы,  а также сопровождение Программы в период использования Программы, указанный в пункте 3.1. Договора. </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Лицензиат может использовать Программу только в пределах, которые предусмотрены настоящим Договором. Права использования Программы, прямо не указанные в настоящем Договоре, не считаются предоставленными (переданными) Лицензиату</w:t>
      </w:r>
      <w:r>
        <w:rPr>
          <w:rFonts w:ascii="Times New Roman" w:hAnsi="Times New Roman" w:cs="Times New Roman"/>
          <w:color w:val="000000"/>
          <w:sz w:val="22"/>
          <w:szCs w:val="22"/>
        </w:rPr>
        <w:t>.</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Все условия, согласованные Сторонами далее по тексту Договора, относятся</w:t>
      </w:r>
      <w:r w:rsidR="002A1876">
        <w:rPr>
          <w:rFonts w:ascii="Times New Roman" w:hAnsi="Times New Roman" w:cs="Times New Roman"/>
          <w:color w:val="000000"/>
          <w:sz w:val="22"/>
          <w:szCs w:val="22"/>
        </w:rPr>
        <w:t xml:space="preserve"> </w:t>
      </w:r>
      <w:r w:rsidRPr="00C46774">
        <w:rPr>
          <w:rFonts w:ascii="Times New Roman" w:hAnsi="Times New Roman" w:cs="Times New Roman"/>
          <w:color w:val="000000"/>
          <w:sz w:val="22"/>
          <w:szCs w:val="22"/>
        </w:rPr>
        <w:t>как к Программе в целом, так и ко всем ее компонентам (составным частям) в отдельности.</w:t>
      </w:r>
    </w:p>
    <w:p w:rsidR="002C6CF9" w:rsidRDefault="00EF346C" w:rsidP="00055179">
      <w:pPr>
        <w:widowControl w:val="0"/>
        <w:ind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 xml:space="preserve">2.4.  Лицензиар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w:t>
      </w:r>
      <w:r w:rsidRPr="00C46774">
        <w:rPr>
          <w:rFonts w:ascii="Times New Roman" w:hAnsi="Times New Roman" w:cs="Times New Roman"/>
          <w:color w:val="000000"/>
          <w:sz w:val="22"/>
          <w:szCs w:val="22"/>
        </w:rPr>
        <w:lastRenderedPageBreak/>
        <w:t>к участникам закупок в соответствии с ч. 1.1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СРОК ДЕЙСТВИЯ НЕИСКЛЮЧИТЕЛЬНЫХ ПРАВ</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 xml:space="preserve">Лицензиат имеет право использовать Программу </w:t>
      </w:r>
      <w:r w:rsidR="00EF4720">
        <w:rPr>
          <w:rFonts w:ascii="Times New Roman" w:hAnsi="Times New Roman" w:cs="Times New Roman"/>
          <w:color w:val="000000"/>
          <w:sz w:val="22"/>
          <w:szCs w:val="22"/>
        </w:rPr>
        <w:t>с 01.01.2027г по 31.12.2027г.</w:t>
      </w:r>
      <w:r>
        <w:rPr>
          <w:rFonts w:ascii="Times New Roman" w:hAnsi="Times New Roman" w:cs="Times New Roman"/>
          <w:sz w:val="22"/>
          <w:szCs w:val="22"/>
        </w:rPr>
        <w:t>, предназначенных для обеспечения доступа Лицензиата к Программе в соответствии с п. 5.1 Договора</w:t>
      </w:r>
      <w:r>
        <w:rPr>
          <w:rFonts w:ascii="Times New Roman" w:hAnsi="Times New Roman" w:cs="Times New Roman"/>
          <w:color w:val="000000"/>
          <w:sz w:val="22"/>
          <w:szCs w:val="22"/>
        </w:rPr>
        <w:t xml:space="preserve">, </w:t>
      </w:r>
      <w:r w:rsidRPr="00C46774">
        <w:rPr>
          <w:rFonts w:ascii="Times New Roman" w:hAnsi="Times New Roman" w:cs="Times New Roman"/>
          <w:color w:val="000000"/>
          <w:sz w:val="22"/>
          <w:szCs w:val="22"/>
        </w:rPr>
        <w:t xml:space="preserve">либо с момента окончания срока действия </w:t>
      </w:r>
      <w:r>
        <w:rPr>
          <w:rFonts w:ascii="Times New Roman" w:hAnsi="Times New Roman" w:cs="Times New Roman"/>
          <w:color w:val="000000"/>
          <w:sz w:val="22"/>
          <w:szCs w:val="22"/>
        </w:rPr>
        <w:t xml:space="preserve">права на использование Программы, </w:t>
      </w:r>
      <w:r w:rsidRPr="00C46774">
        <w:rPr>
          <w:rFonts w:ascii="Times New Roman" w:hAnsi="Times New Roman" w:cs="Times New Roman"/>
          <w:color w:val="000000"/>
          <w:sz w:val="22"/>
          <w:szCs w:val="22"/>
        </w:rPr>
        <w:t>переданн</w:t>
      </w:r>
      <w:r>
        <w:rPr>
          <w:rFonts w:ascii="Times New Roman" w:hAnsi="Times New Roman" w:cs="Times New Roman"/>
          <w:color w:val="000000"/>
          <w:sz w:val="22"/>
          <w:szCs w:val="22"/>
        </w:rPr>
        <w:t>ого</w:t>
      </w:r>
      <w:r w:rsidRPr="00C46774">
        <w:rPr>
          <w:rFonts w:ascii="Times New Roman" w:hAnsi="Times New Roman" w:cs="Times New Roman"/>
          <w:color w:val="000000"/>
          <w:sz w:val="22"/>
          <w:szCs w:val="22"/>
        </w:rPr>
        <w:t xml:space="preserve"> Лицензиаром ранее, в зависимости от того, какое событие наступит позднее.</w:t>
      </w:r>
    </w:p>
    <w:p w:rsidR="002C6CF9" w:rsidRDefault="002C6CF9">
      <w:pPr>
        <w:widowControl w:val="0"/>
        <w:tabs>
          <w:tab w:val="left" w:pos="720"/>
          <w:tab w:val="left" w:pos="862"/>
        </w:tabs>
        <w:spacing w:before="60" w:after="60"/>
        <w:ind w:left="567"/>
        <w:contextualSpacing/>
        <w:jc w:val="both"/>
        <w:rPr>
          <w:rFonts w:ascii="Times New Roman" w:hAnsi="Times New Roman" w:cs="Times New Roman"/>
          <w:sz w:val="22"/>
          <w:szCs w:val="22"/>
        </w:rPr>
      </w:pPr>
    </w:p>
    <w:p w:rsidR="002C6CF9" w:rsidRDefault="00EF346C">
      <w:pPr>
        <w:widowControl w:val="0"/>
        <w:numPr>
          <w:ilvl w:val="0"/>
          <w:numId w:val="5"/>
        </w:numPr>
        <w:tabs>
          <w:tab w:val="left" w:pos="720"/>
        </w:tabs>
        <w:spacing w:before="60" w:after="60"/>
        <w:ind w:left="567"/>
        <w:contextualSpacing/>
        <w:jc w:val="center"/>
        <w:rPr>
          <w:rFonts w:ascii="Times New Roman" w:hAnsi="Times New Roman" w:cs="Times New Roman"/>
          <w:b/>
          <w:bCs/>
          <w:sz w:val="22"/>
          <w:szCs w:val="22"/>
        </w:rPr>
      </w:pPr>
      <w:r>
        <w:rPr>
          <w:rFonts w:ascii="Times New Roman" w:hAnsi="Times New Roman" w:cs="Times New Roman"/>
          <w:b/>
          <w:bCs/>
          <w:sz w:val="22"/>
          <w:szCs w:val="22"/>
        </w:rPr>
        <w:t>ПРАВА И ОБЯЗАННОСТИ СТОРОН</w:t>
      </w:r>
    </w:p>
    <w:p w:rsidR="002C6CF9" w:rsidRPr="00EF4720" w:rsidRDefault="00EF346C">
      <w:pPr>
        <w:widowControl w:val="0"/>
        <w:numPr>
          <w:ilvl w:val="1"/>
          <w:numId w:val="5"/>
        </w:numPr>
        <w:ind w:left="0" w:firstLine="567"/>
        <w:jc w:val="both"/>
        <w:rPr>
          <w:rFonts w:ascii="Times New Roman" w:hAnsi="Times New Roman" w:cs="Times New Roman"/>
          <w:color w:val="000000"/>
          <w:sz w:val="22"/>
          <w:szCs w:val="22"/>
        </w:rPr>
      </w:pPr>
      <w:r w:rsidRPr="00EF4720">
        <w:rPr>
          <w:rFonts w:ascii="Times New Roman" w:hAnsi="Times New Roman" w:cs="Times New Roman"/>
          <w:color w:val="000000"/>
          <w:sz w:val="22"/>
          <w:szCs w:val="22"/>
        </w:rPr>
        <w:t>Лицензиат вправе:</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надлежащего исполнения Лицензиаром обязательств в соответствии с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представления надлежащим образом оформленных отчетных и финансовых документов, подтверждающих исполнение Лицензиаром обязательств в соответствии с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Требовать от Лицензиара своевременного устранения недостатков, выявленных как в ходе приемки, так и в период использования Программы. </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Иметь иные права в соответствии с законодательством Российской Федерации и Договором.</w:t>
      </w:r>
    </w:p>
    <w:p w:rsidR="002C6CF9" w:rsidRDefault="00EF346C">
      <w:pPr>
        <w:widowControl w:val="0"/>
        <w:numPr>
          <w:ilvl w:val="1"/>
          <w:numId w:val="5"/>
        </w:numPr>
        <w:ind w:left="0" w:firstLine="567"/>
        <w:jc w:val="both"/>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Лицензиат обязан:</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Принять право на использование Программы, в порядке и сроки, предусмотренные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Оплатить стоимость принятых прав на использование Программы в порядке и на условиях, предусмотренных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Подписать надлежащим образом оформленные отчетные и финансовые документы, предусмотренные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Соблюдать конфиденциальность в отношении всей информации, ставшей известной Лицензиату в связи с исполнением обязательств по Договору.</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Соблюдать условия и ограничения использования Программы, установленные разделом 9 Договора.</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Нести иные обязанности в соответствии с законодательством Российской Федерации и Договором.</w:t>
      </w:r>
    </w:p>
    <w:p w:rsidR="002C6CF9" w:rsidRDefault="00EF346C">
      <w:pPr>
        <w:widowControl w:val="0"/>
        <w:numPr>
          <w:ilvl w:val="1"/>
          <w:numId w:val="5"/>
        </w:numPr>
        <w:ind w:left="0" w:firstLine="567"/>
        <w:jc w:val="both"/>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Лицензиар вправе:</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приемки переданных прав на использование Программы в соответствии  с условиями, предусмотренными Договором, в случае надлежащего исполнения своих обязательств по Договору.</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от Лицензиата своевременной оплаты переданных и принятых Лицензиатом прав на использование Программы в порядке и на условиях, предусмотренных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Иметь иные права в соответствии с законодательством Российской Федерации и Договором.</w:t>
      </w:r>
    </w:p>
    <w:p w:rsidR="002C6CF9" w:rsidRDefault="00EF346C">
      <w:pPr>
        <w:widowControl w:val="0"/>
        <w:numPr>
          <w:ilvl w:val="1"/>
          <w:numId w:val="5"/>
        </w:numPr>
        <w:ind w:left="0" w:firstLine="567"/>
        <w:jc w:val="both"/>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Лицензиар обязан:</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Передать право использования Программы в сроки, указанные в Договоре.</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Предоставить надлежащим образом оформленные отчетные и финансовые документы в порядке и сроки, установленные Договором.</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Своевременно устранять недостатки в отчетных и финансовых документах, обнаруженные в ходе приемки согласно Договору.</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Немедленно письменно предупредить Лицензиата при обнаружении не зависящих от Лицензиара обстоятельств, которые создают невозможность передачи прав в срок, установленный в соответствии с Договором. </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kern w:val="2"/>
          <w:sz w:val="22"/>
          <w:szCs w:val="22"/>
        </w:rPr>
        <w:t>Нести иные обязанности в соответствии с законодательством Российской Федерации и Договором.</w:t>
      </w:r>
    </w:p>
    <w:p w:rsidR="002C6CF9" w:rsidRDefault="002C6CF9">
      <w:pPr>
        <w:widowControl w:val="0"/>
        <w:spacing w:before="120"/>
        <w:contextualSpacing/>
        <w:jc w:val="both"/>
        <w:rPr>
          <w:rFonts w:ascii="Times New Roman" w:hAnsi="Times New Roman" w:cs="Times New Roman"/>
          <w:color w:val="000000"/>
          <w:kern w:val="2"/>
          <w:sz w:val="22"/>
          <w:szCs w:val="22"/>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color w:val="000000"/>
          <w:sz w:val="22"/>
          <w:szCs w:val="22"/>
        </w:rPr>
      </w:pPr>
      <w:r>
        <w:rPr>
          <w:rFonts w:ascii="Times New Roman" w:hAnsi="Times New Roman" w:cs="Times New Roman"/>
          <w:b/>
          <w:color w:val="000000"/>
          <w:kern w:val="2"/>
          <w:sz w:val="22"/>
          <w:szCs w:val="22"/>
        </w:rPr>
        <w:t>ПОРЯДОК ПРИЕМА-ПЕРЕДАЧИ ПРАВА ИСПОЛЬЗОВАНИЯ ПРОГРАММЫ</w:t>
      </w:r>
    </w:p>
    <w:p w:rsidR="002C6CF9" w:rsidRPr="004D2E16"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В течение 5 (пяти) рабочих дней с момента получения Лицензиаром скан-копии либо бумажного оригинала подписанного Сторонами Договора</w:t>
      </w:r>
      <w:r>
        <w:rPr>
          <w:rFonts w:ascii="Times New Roman" w:hAnsi="Times New Roman" w:cs="Times New Roman"/>
          <w:color w:val="000000"/>
          <w:sz w:val="22"/>
          <w:szCs w:val="22"/>
        </w:rPr>
        <w:t>, либо Договора в виде электронного документа, подписанного электронно-цифровыми подписями Сторон,</w:t>
      </w:r>
      <w:r w:rsidRPr="00C46774">
        <w:rPr>
          <w:rFonts w:ascii="Times New Roman" w:hAnsi="Times New Roman" w:cs="Times New Roman"/>
          <w:color w:val="000000"/>
          <w:sz w:val="22"/>
          <w:szCs w:val="22"/>
        </w:rPr>
        <w:t xml:space="preserve"> Лицензиар передает (поставляет) Лицензиату логин и пароль</w:t>
      </w:r>
      <w:r w:rsidR="004D2E16">
        <w:rPr>
          <w:rFonts w:ascii="Times New Roman" w:hAnsi="Times New Roman" w:cs="Times New Roman"/>
          <w:color w:val="000000"/>
          <w:sz w:val="22"/>
          <w:szCs w:val="22"/>
        </w:rPr>
        <w:t xml:space="preserve"> </w:t>
      </w:r>
      <w:r w:rsidRPr="00C46774">
        <w:rPr>
          <w:rFonts w:ascii="Times New Roman" w:hAnsi="Times New Roman" w:cs="Times New Roman"/>
          <w:color w:val="000000"/>
          <w:sz w:val="22"/>
          <w:szCs w:val="22"/>
        </w:rPr>
        <w:t>по</w:t>
      </w:r>
      <w:r w:rsidR="004D2E16">
        <w:rPr>
          <w:rFonts w:ascii="Times New Roman" w:hAnsi="Times New Roman" w:cs="Times New Roman"/>
          <w:color w:val="000000"/>
          <w:sz w:val="22"/>
          <w:szCs w:val="22"/>
        </w:rPr>
        <w:t xml:space="preserve"> </w:t>
      </w:r>
      <w:r w:rsidRPr="00C46774">
        <w:rPr>
          <w:rFonts w:ascii="Times New Roman" w:hAnsi="Times New Roman" w:cs="Times New Roman"/>
          <w:color w:val="000000"/>
          <w:sz w:val="22"/>
          <w:szCs w:val="22"/>
        </w:rPr>
        <w:t xml:space="preserve">средством направления на электронную почту Лицензиата либо с помощью любых </w:t>
      </w:r>
      <w:r w:rsidRPr="00C46774">
        <w:rPr>
          <w:rFonts w:ascii="Times New Roman" w:hAnsi="Times New Roman" w:cs="Times New Roman"/>
          <w:color w:val="000000"/>
          <w:sz w:val="22"/>
          <w:szCs w:val="22"/>
        </w:rPr>
        <w:lastRenderedPageBreak/>
        <w:t xml:space="preserve">других каналов связи с использованием сети «Интернет». </w:t>
      </w:r>
      <w:r w:rsidRPr="004D2E16">
        <w:rPr>
          <w:rFonts w:ascii="Times New Roman" w:hAnsi="Times New Roman" w:cs="Times New Roman"/>
          <w:color w:val="000000"/>
          <w:sz w:val="22"/>
          <w:szCs w:val="22"/>
        </w:rPr>
        <w:t xml:space="preserve">Адрес электронной почты Лицензиата указан в п. </w:t>
      </w:r>
      <w:r>
        <w:rPr>
          <w:rFonts w:ascii="Times New Roman" w:hAnsi="Times New Roman" w:cs="Times New Roman"/>
          <w:color w:val="000000"/>
          <w:sz w:val="22"/>
          <w:szCs w:val="22"/>
        </w:rPr>
        <w:t>2.1.1. Договора</w:t>
      </w:r>
      <w:r w:rsidRPr="004D2E16">
        <w:rPr>
          <w:rFonts w:ascii="Times New Roman" w:hAnsi="Times New Roman" w:cs="Times New Roman"/>
          <w:color w:val="000000"/>
          <w:sz w:val="22"/>
          <w:szCs w:val="22"/>
        </w:rPr>
        <w:t>.</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Лицензиар в течение 5 (пяти) рабочих дней с момента передачи логин и пароль обязан направить Лицензиату документ о приемке - универсальный передаточный документ (УПД) на Программу, а также экземпляр Договора Лицензиата.</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Лицензиат обязан подписать УПД либо направить мотивированный отказ от подписания УПД с указанием выявленных недостатков и сроков для их устранения не позднее 5 (пяти) рабочих дней со дня предоставления УПД Лицензиаром Лицензиату. После устранения недостатков Лицензиат осуществляет приемку в соответствии с настоящим пунктом Договора.</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Стороны договорились, что в случае не</w:t>
      </w:r>
      <w:r w:rsidR="004D2E16">
        <w:rPr>
          <w:rFonts w:ascii="Times New Roman" w:hAnsi="Times New Roman" w:cs="Times New Roman"/>
          <w:color w:val="000000"/>
          <w:sz w:val="22"/>
          <w:szCs w:val="22"/>
        </w:rPr>
        <w:t xml:space="preserve"> </w:t>
      </w:r>
      <w:r w:rsidRPr="00C46774">
        <w:rPr>
          <w:rFonts w:ascii="Times New Roman" w:hAnsi="Times New Roman" w:cs="Times New Roman"/>
          <w:color w:val="000000"/>
          <w:sz w:val="22"/>
          <w:szCs w:val="22"/>
        </w:rPr>
        <w:t xml:space="preserve">поступления от Лицензиата </w:t>
      </w:r>
      <w:r>
        <w:rPr>
          <w:rFonts w:ascii="Times New Roman" w:hAnsi="Times New Roman" w:cs="Times New Roman"/>
          <w:color w:val="000000"/>
          <w:sz w:val="22"/>
          <w:szCs w:val="22"/>
        </w:rPr>
        <w:t>УПД</w:t>
      </w:r>
      <w:r w:rsidRPr="00C46774">
        <w:rPr>
          <w:rFonts w:ascii="Times New Roman" w:hAnsi="Times New Roman" w:cs="Times New Roman"/>
          <w:color w:val="000000"/>
          <w:sz w:val="22"/>
          <w:szCs w:val="22"/>
        </w:rPr>
        <w:t xml:space="preserve"> в срок 30 (тридцать) календарных дней с момента его получения Лицензиатом, или не поступления мотивированного отказа Лицензиата, направленного Лицензиару в срок 5 (пят</w:t>
      </w:r>
      <w:r>
        <w:rPr>
          <w:rFonts w:ascii="Times New Roman" w:hAnsi="Times New Roman" w:cs="Times New Roman"/>
          <w:color w:val="000000"/>
          <w:sz w:val="22"/>
          <w:szCs w:val="22"/>
        </w:rPr>
        <w:t>ь</w:t>
      </w:r>
      <w:r w:rsidRPr="00C46774">
        <w:rPr>
          <w:rFonts w:ascii="Times New Roman" w:hAnsi="Times New Roman" w:cs="Times New Roman"/>
          <w:color w:val="000000"/>
          <w:sz w:val="22"/>
          <w:szCs w:val="22"/>
        </w:rPr>
        <w:t xml:space="preserve">) рабочих дней с момента получения </w:t>
      </w:r>
      <w:r>
        <w:rPr>
          <w:rFonts w:ascii="Times New Roman" w:hAnsi="Times New Roman" w:cs="Times New Roman"/>
          <w:color w:val="000000"/>
          <w:sz w:val="22"/>
          <w:szCs w:val="22"/>
        </w:rPr>
        <w:t>УПД</w:t>
      </w:r>
      <w:r w:rsidRPr="00C46774">
        <w:rPr>
          <w:rFonts w:ascii="Times New Roman" w:hAnsi="Times New Roman" w:cs="Times New Roman"/>
          <w:color w:val="000000"/>
          <w:sz w:val="22"/>
          <w:szCs w:val="22"/>
        </w:rPr>
        <w:t xml:space="preserve"> Лицензиатом, </w:t>
      </w:r>
      <w:r>
        <w:rPr>
          <w:rFonts w:ascii="Times New Roman" w:hAnsi="Times New Roman" w:cs="Times New Roman"/>
          <w:color w:val="000000"/>
          <w:sz w:val="22"/>
          <w:szCs w:val="22"/>
        </w:rPr>
        <w:t>УПД</w:t>
      </w:r>
      <w:r w:rsidRPr="00C46774">
        <w:rPr>
          <w:rFonts w:ascii="Times New Roman" w:hAnsi="Times New Roman" w:cs="Times New Roman"/>
          <w:color w:val="000000"/>
          <w:sz w:val="22"/>
          <w:szCs w:val="22"/>
        </w:rPr>
        <w:t xml:space="preserve"> считается принятым Лицензиатом без замечаний и подписанным Лицензиаром в одностороннем порядке.</w:t>
      </w:r>
    </w:p>
    <w:p w:rsidR="002C6CF9" w:rsidRDefault="002C6CF9">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ЦЕНА ДОГОВОРА, ПОРЯДОК И СРОКИ ОПЛАТЫ</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 xml:space="preserve">За предоставленное неисключительное право использования Программы, предусмотренное настоящим Договором, Лицензиат уплачивает Лицензиару единовременное лицензионное вознаграждение в размере - </w:t>
      </w:r>
      <w:r w:rsidR="00EE5B39">
        <w:rPr>
          <w:rFonts w:ascii="Times New Roman" w:hAnsi="Times New Roman" w:cs="Times New Roman"/>
          <w:color w:val="000000"/>
          <w:sz w:val="22"/>
          <w:szCs w:val="22"/>
        </w:rPr>
        <w:t>_____________ (_______________) рублей __</w:t>
      </w:r>
      <w:r w:rsidR="00C231CF">
        <w:rPr>
          <w:rFonts w:ascii="Times New Roman" w:hAnsi="Times New Roman" w:cs="Times New Roman"/>
          <w:color w:val="000000"/>
          <w:sz w:val="22"/>
          <w:szCs w:val="22"/>
        </w:rPr>
        <w:t xml:space="preserve"> копеек,</w:t>
      </w:r>
      <w:r w:rsidR="00EE5B39">
        <w:rPr>
          <w:rFonts w:ascii="Times New Roman" w:hAnsi="Times New Roman" w:cs="Times New Roman"/>
          <w:color w:val="000000"/>
          <w:sz w:val="22"/>
          <w:szCs w:val="22"/>
        </w:rPr>
        <w:t xml:space="preserve"> </w:t>
      </w:r>
      <w:r w:rsidR="00C231CF">
        <w:rPr>
          <w:rFonts w:ascii="Times New Roman" w:hAnsi="Times New Roman" w:cs="Times New Roman"/>
          <w:color w:val="000000"/>
          <w:sz w:val="22"/>
          <w:szCs w:val="22"/>
        </w:rPr>
        <w:t>(</w:t>
      </w:r>
      <w:r w:rsidRPr="00C46774">
        <w:rPr>
          <w:rFonts w:ascii="Times New Roman" w:hAnsi="Times New Roman" w:cs="Times New Roman"/>
          <w:color w:val="000000"/>
          <w:sz w:val="22"/>
          <w:szCs w:val="22"/>
        </w:rPr>
        <w:t>НДС не облагается</w:t>
      </w:r>
      <w:r w:rsidR="00EE5B39">
        <w:rPr>
          <w:rFonts w:ascii="Times New Roman" w:hAnsi="Times New Roman" w:cs="Times New Roman"/>
          <w:color w:val="000000"/>
          <w:sz w:val="22"/>
          <w:szCs w:val="22"/>
        </w:rPr>
        <w:t>/ НДС облагается)</w:t>
      </w:r>
      <w:r w:rsidRPr="00C46774">
        <w:rPr>
          <w:rFonts w:ascii="Times New Roman" w:hAnsi="Times New Roman" w:cs="Times New Roman"/>
          <w:color w:val="000000"/>
          <w:sz w:val="22"/>
          <w:szCs w:val="22"/>
        </w:rPr>
        <w:t xml:space="preserve"> </w:t>
      </w:r>
      <w:r w:rsidRPr="00C46774">
        <w:rPr>
          <w:rFonts w:ascii="Times New Roman" w:hAnsi="Times New Roman"/>
          <w:color w:val="000000"/>
          <w:sz w:val="22"/>
          <w:szCs w:val="22"/>
        </w:rPr>
        <w:t>в течение 7 (Семи) рабочих дней с момента подписания УПД</w:t>
      </w:r>
      <w:r w:rsidRPr="00C46774">
        <w:rPr>
          <w:rFonts w:ascii="Times New Roman" w:hAnsi="Times New Roman" w:cs="Times New Roman"/>
          <w:color w:val="000000"/>
          <w:sz w:val="22"/>
          <w:szCs w:val="22"/>
        </w:rPr>
        <w:t>. Цена Договора является твердой и определяется на весь срок исполнения Договора</w:t>
      </w:r>
      <w:r>
        <w:rPr>
          <w:rFonts w:ascii="Times New Roman" w:hAnsi="Times New Roman" w:cs="Times New Roman"/>
          <w:color w:val="000000"/>
          <w:sz w:val="22"/>
          <w:szCs w:val="22"/>
        </w:rPr>
        <w:t>.</w:t>
      </w:r>
    </w:p>
    <w:p w:rsidR="002C6CF9" w:rsidRPr="00C46774" w:rsidRDefault="00EF346C">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Оплата по настоящему Договору осуществляется Лицензиатом путем перечисления денежных средств на расчетный счет Лицензиара единовременно (одним платежом) всей суммы лицензионного вознаграждения.</w:t>
      </w:r>
    </w:p>
    <w:p w:rsidR="002C6CF9" w:rsidRDefault="00EF346C" w:rsidP="00CF7ABA">
      <w:pPr>
        <w:pStyle w:val="aff2"/>
        <w:spacing w:after="0" w:line="240" w:lineRule="auto"/>
        <w:ind w:firstLine="284"/>
        <w:jc w:val="both"/>
        <w:rPr>
          <w:rFonts w:ascii="Times New Roman" w:hAnsi="Times New Roman"/>
        </w:rPr>
      </w:pPr>
      <w:r w:rsidRPr="00CF7ABA">
        <w:rPr>
          <w:rFonts w:ascii="Times New Roman" w:hAnsi="Times New Roman"/>
          <w:color w:val="000000"/>
        </w:rPr>
        <w:t>6.3 Источн</w:t>
      </w:r>
      <w:r w:rsidR="00CF7ABA" w:rsidRPr="00CF7ABA">
        <w:rPr>
          <w:rFonts w:ascii="Times New Roman" w:hAnsi="Times New Roman"/>
          <w:color w:val="000000"/>
        </w:rPr>
        <w:t>ик финансирования</w:t>
      </w:r>
      <w:r w:rsidR="00CF7ABA">
        <w:rPr>
          <w:rFonts w:ascii="Times New Roman" w:hAnsi="Times New Roman"/>
          <w:color w:val="000000"/>
        </w:rPr>
        <w:t xml:space="preserve">: </w:t>
      </w:r>
      <w:r w:rsidR="00CF7ABA" w:rsidRPr="00CF7ABA">
        <w:rPr>
          <w:rFonts w:ascii="Times New Roman" w:hAnsi="Times New Roman"/>
        </w:rPr>
        <w:t>за счет средств Областного бюдже</w:t>
      </w:r>
      <w:r w:rsidR="00354C82">
        <w:rPr>
          <w:rFonts w:ascii="Times New Roman" w:hAnsi="Times New Roman"/>
        </w:rPr>
        <w:t>та Ленинградской области на 2027</w:t>
      </w:r>
      <w:r w:rsidR="00CF7ABA">
        <w:rPr>
          <w:rFonts w:ascii="Times New Roman" w:hAnsi="Times New Roman"/>
        </w:rPr>
        <w:t xml:space="preserve"> год.</w:t>
      </w: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СРОК ДЕЙСТВИЯ ДОГОВОРА</w:t>
      </w:r>
    </w:p>
    <w:p w:rsidR="002C6CF9" w:rsidRPr="00055179" w:rsidRDefault="00EF346C" w:rsidP="00055179">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 xml:space="preserve">Договор вступает в силу с момента </w:t>
      </w:r>
      <w:r>
        <w:rPr>
          <w:rFonts w:ascii="Times New Roman" w:hAnsi="Times New Roman" w:cs="Times New Roman"/>
          <w:color w:val="000000"/>
          <w:sz w:val="22"/>
          <w:szCs w:val="22"/>
        </w:rPr>
        <w:t xml:space="preserve">его </w:t>
      </w:r>
      <w:r w:rsidRPr="00C46774">
        <w:rPr>
          <w:rFonts w:ascii="Times New Roman" w:hAnsi="Times New Roman" w:cs="Times New Roman"/>
          <w:color w:val="000000"/>
          <w:sz w:val="22"/>
          <w:szCs w:val="22"/>
        </w:rPr>
        <w:t>подписания и действует до полного исполнения Сторонами своих обязательств.</w:t>
      </w:r>
      <w:r w:rsidR="00B35CD9">
        <w:rPr>
          <w:rFonts w:ascii="Times New Roman" w:hAnsi="Times New Roman" w:cs="Times New Roman"/>
          <w:color w:val="000000"/>
          <w:sz w:val="22"/>
          <w:szCs w:val="22"/>
        </w:rPr>
        <w:t xml:space="preserve"> Обязательства по настоящему Договору должны б</w:t>
      </w:r>
      <w:r w:rsidR="00354C82">
        <w:rPr>
          <w:rFonts w:ascii="Times New Roman" w:hAnsi="Times New Roman" w:cs="Times New Roman"/>
          <w:color w:val="000000"/>
          <w:sz w:val="22"/>
          <w:szCs w:val="22"/>
        </w:rPr>
        <w:t>ыть исполнены до 31 декабря 2027</w:t>
      </w:r>
      <w:r w:rsidR="00B35CD9">
        <w:rPr>
          <w:rFonts w:ascii="Times New Roman" w:hAnsi="Times New Roman" w:cs="Times New Roman"/>
          <w:color w:val="000000"/>
          <w:sz w:val="22"/>
          <w:szCs w:val="22"/>
        </w:rPr>
        <w:t>г.</w:t>
      </w: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АВТОРСКИЕ ПРАВА</w:t>
      </w:r>
    </w:p>
    <w:p w:rsidR="002C6CF9" w:rsidRPr="00055179" w:rsidRDefault="00EF346C" w:rsidP="00055179">
      <w:pPr>
        <w:widowControl w:val="0"/>
        <w:numPr>
          <w:ilvl w:val="1"/>
          <w:numId w:val="5"/>
        </w:numPr>
        <w:ind w:left="0" w:firstLine="567"/>
        <w:jc w:val="both"/>
        <w:rPr>
          <w:rFonts w:ascii="Times New Roman" w:hAnsi="Times New Roman" w:cs="Times New Roman"/>
          <w:color w:val="000000"/>
          <w:sz w:val="22"/>
          <w:szCs w:val="22"/>
        </w:rPr>
      </w:pPr>
      <w:r w:rsidRPr="00C46774">
        <w:rPr>
          <w:rFonts w:ascii="Times New Roman" w:hAnsi="Times New Roman" w:cs="Times New Roman"/>
          <w:color w:val="000000"/>
          <w:sz w:val="22"/>
          <w:szCs w:val="22"/>
        </w:rPr>
        <w:t>Лицензиар гарантирует, что он является надлежащим правообладателем на все в совокупности и каждый в отдельности элемент</w:t>
      </w:r>
      <w:r>
        <w:rPr>
          <w:rFonts w:ascii="Times New Roman" w:hAnsi="Times New Roman" w:cs="Times New Roman"/>
          <w:color w:val="000000"/>
          <w:sz w:val="22"/>
          <w:szCs w:val="22"/>
        </w:rPr>
        <w:t>ы</w:t>
      </w:r>
      <w:r w:rsidRPr="00C46774">
        <w:rPr>
          <w:rFonts w:ascii="Times New Roman" w:hAnsi="Times New Roman" w:cs="Times New Roman"/>
          <w:color w:val="000000"/>
          <w:sz w:val="22"/>
          <w:szCs w:val="22"/>
        </w:rPr>
        <w:t xml:space="preserve"> Программы. Лицензиар также гарантирует, что в Программе не используются никакие элементы в нарушение прав третьих лиц. В случае если гарантии, содержащиеся в настоящем абзаце, будут нарушены, Лицензиар обязуется принять меры, которые обеспечат 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у Лицензиата в связи с таким нарушением гарантий.</w:t>
      </w: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color w:val="000000"/>
          <w:sz w:val="22"/>
          <w:szCs w:val="22"/>
        </w:rPr>
      </w:pPr>
      <w:r>
        <w:rPr>
          <w:rFonts w:ascii="Times New Roman" w:hAnsi="Times New Roman" w:cs="Times New Roman"/>
          <w:b/>
          <w:color w:val="000000"/>
          <w:kern w:val="2"/>
          <w:sz w:val="22"/>
          <w:szCs w:val="22"/>
        </w:rPr>
        <w:t>УСЛОВИЯ И ОГРАНИЧЕНИЯ ИСПОЛЬЗОВАНИЯ ПРОГРАММЫ</w:t>
      </w:r>
    </w:p>
    <w:p w:rsidR="002C6CF9" w:rsidRDefault="00EF346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lang w:val="en-US"/>
        </w:rPr>
        <w:t>Лицензиат вправе:</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Получать неограниченную консультационную помощь (устные консультации и разъяснения) от Лицензиара при возникновении трудностей с установкой и освоением Программы</w:t>
      </w:r>
      <w:r w:rsidR="00AA09EA">
        <w:rPr>
          <w:rFonts w:ascii="Times New Roman" w:hAnsi="Times New Roman" w:cs="Times New Roman"/>
          <w:color w:val="000000"/>
          <w:sz w:val="22"/>
          <w:szCs w:val="22"/>
        </w:rPr>
        <w:t xml:space="preserve"> </w:t>
      </w:r>
      <w:r>
        <w:rPr>
          <w:rFonts w:ascii="Times New Roman" w:hAnsi="Times New Roman"/>
          <w:color w:val="000000"/>
          <w:sz w:val="22"/>
          <w:szCs w:val="22"/>
        </w:rPr>
        <w:t xml:space="preserve">по будням с 8:00 до 17:00 по МСК по номеру телефона </w:t>
      </w:r>
      <w:r w:rsidR="000E126B">
        <w:rPr>
          <w:rFonts w:ascii="Times New Roman" w:hAnsi="Times New Roman"/>
          <w:color w:val="000000"/>
          <w:sz w:val="22"/>
          <w:szCs w:val="22"/>
        </w:rPr>
        <w:t>_______________</w:t>
      </w:r>
      <w:r>
        <w:rPr>
          <w:rFonts w:ascii="Times New Roman" w:hAnsi="Times New Roman"/>
          <w:color w:val="000000"/>
          <w:sz w:val="22"/>
          <w:szCs w:val="22"/>
        </w:rPr>
        <w:t>.</w:t>
      </w:r>
    </w:p>
    <w:p w:rsidR="002C6CF9" w:rsidRDefault="00EF346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Воспроизводить Программу на своих устройствах в количестве, равном количеству рабочих мест, указанных в Приложении № 1 к Договору.</w:t>
      </w:r>
    </w:p>
    <w:p w:rsidR="002C6CF9" w:rsidRDefault="00EF346C">
      <w:pPr>
        <w:widowControl w:val="0"/>
        <w:numPr>
          <w:ilvl w:val="1"/>
          <w:numId w:val="5"/>
        </w:numPr>
        <w:ind w:left="0" w:firstLine="567"/>
        <w:jc w:val="both"/>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Лицензиат не вправе:</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olor w:val="000000"/>
          <w:sz w:val="22"/>
          <w:szCs w:val="22"/>
        </w:rPr>
        <w:t>Копировать (воспроизводить в любой форме и в любом количестве) и (или) использовать Программу, за исключение использования,  разрешенного в настоящем Договоре.</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Распространять Программу в любой форме и в любом количестве. Под распространением Программы в настоящем пункте понимается, в частности: предоставление доступа любым третьим лицам к воспроизведенным в любой форме и в любом количестве компонентам Программы, в том числе путем продажи, проката, сдачи внаем и (или) предоставления в любой иной форме.</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Palatino Linotype"/>
          <w:color w:val="000000"/>
          <w:sz w:val="22"/>
          <w:szCs w:val="22"/>
        </w:rPr>
        <w:t>Дизассемблировать</w:t>
      </w:r>
      <w:r>
        <w:rPr>
          <w:rFonts w:ascii="Times New Roman" w:hAnsi="Times New Roman" w:cs="Times New Roman"/>
          <w:color w:val="000000"/>
          <w:sz w:val="22"/>
          <w:szCs w:val="22"/>
        </w:rPr>
        <w:t>, декомпилировать (преобразовывать объектный код в исходный текст) базы данных и (или) другие компоненты Программы.</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Любым способом, в любой форме, с применением любых средств модифицировать </w:t>
      </w:r>
      <w:r>
        <w:rPr>
          <w:rFonts w:ascii="Times New Roman" w:hAnsi="Times New Roman" w:cs="Times New Roman"/>
          <w:color w:val="000000"/>
          <w:sz w:val="22"/>
          <w:szCs w:val="22"/>
        </w:rPr>
        <w:lastRenderedPageBreak/>
        <w:t xml:space="preserve">Программу, в том числе вносить изменения в объектный код </w:t>
      </w:r>
      <w:r>
        <w:rPr>
          <w:rFonts w:ascii="Times New Roman" w:hAnsi="Times New Roman" w:cs="Palatino Linotype"/>
          <w:color w:val="000000"/>
          <w:sz w:val="22"/>
          <w:szCs w:val="22"/>
        </w:rPr>
        <w:t>Программы</w:t>
      </w:r>
      <w:r w:rsidR="00A67A57">
        <w:rPr>
          <w:rFonts w:ascii="Times New Roman" w:hAnsi="Times New Roman" w:cs="Palatino Linotype"/>
          <w:color w:val="000000"/>
          <w:sz w:val="22"/>
          <w:szCs w:val="22"/>
        </w:rPr>
        <w:t xml:space="preserve"> </w:t>
      </w:r>
      <w:r>
        <w:rPr>
          <w:rFonts w:ascii="Times New Roman" w:hAnsi="Times New Roman" w:cs="Times New Roman"/>
          <w:color w:val="000000"/>
          <w:sz w:val="22"/>
          <w:szCs w:val="22"/>
        </w:rPr>
        <w:t>или базы данных к ней, за исключением тех изменений, которые вносятся средствами, включенными в комплект Программы и описанными в соответствующей документации.</w:t>
      </w:r>
    </w:p>
    <w:p w:rsidR="002C6CF9" w:rsidRDefault="00EF346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Создавать условия для использования Программы третьими лицами, не имеющими прав на использование данной Программы, в том числе работающими в одной сети или многопользовательской системе с Лицензиатом.</w:t>
      </w:r>
    </w:p>
    <w:p w:rsidR="002C6CF9" w:rsidRDefault="00EF346C">
      <w:pPr>
        <w:widowControl w:val="0"/>
        <w:numPr>
          <w:ilvl w:val="2"/>
          <w:numId w:val="5"/>
        </w:numPr>
        <w:spacing w:before="240" w:after="6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Удалять и (или) искажать любую информацию в любой форме об авторских правах Лицензиара на Программу.</w:t>
      </w:r>
    </w:p>
    <w:p w:rsidR="002C6CF9" w:rsidRDefault="00EF346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Лицензиат обязан: </w:t>
      </w:r>
    </w:p>
    <w:p w:rsidR="002C6CF9" w:rsidRDefault="00EF346C">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Письменно уведомлять Лицензиара о смене контактного лица от Лицензиата по Договору в течение 10 (десяти) календарных дней. </w:t>
      </w:r>
    </w:p>
    <w:p w:rsidR="002C6CF9" w:rsidRDefault="00EF346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Лицензиар вправе: </w:t>
      </w:r>
    </w:p>
    <w:p w:rsidR="002C6CF9" w:rsidRDefault="00EF346C">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смены контактного лица по Договору обновить </w:t>
      </w:r>
      <w:r>
        <w:rPr>
          <w:rFonts w:ascii="Times New Roman" w:hAnsi="Times New Roman"/>
          <w:color w:val="000000"/>
          <w:sz w:val="22"/>
          <w:szCs w:val="22"/>
        </w:rPr>
        <w:t>логин и пароль</w:t>
      </w:r>
      <w:r>
        <w:rPr>
          <w:rFonts w:ascii="Times New Roman" w:hAnsi="Times New Roman" w:cs="Times New Roman"/>
          <w:color w:val="000000"/>
          <w:sz w:val="22"/>
          <w:szCs w:val="22"/>
        </w:rPr>
        <w:t xml:space="preserve"> и направить доступ к Программе на электронную почту нового контактного лица от Лицензиата.</w:t>
      </w:r>
    </w:p>
    <w:p w:rsidR="002C6CF9" w:rsidRPr="00055179" w:rsidRDefault="00EF346C" w:rsidP="00055179">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невыполнения Лицензиатом требований по уплате лицензионного вознаграждения, указанного в разделе 6 Договора, Лицензиар вправе приостановить срок </w:t>
      </w:r>
      <w:r>
        <w:rPr>
          <w:rFonts w:ascii="Times New Roman" w:hAnsi="Times New Roman" w:cs="Palatino Linotype"/>
          <w:color w:val="000000"/>
          <w:sz w:val="22"/>
          <w:szCs w:val="22"/>
        </w:rPr>
        <w:t>использования Программы</w:t>
      </w:r>
      <w:r>
        <w:rPr>
          <w:rFonts w:ascii="Times New Roman" w:hAnsi="Times New Roman" w:cs="Times New Roman"/>
          <w:color w:val="000000"/>
          <w:sz w:val="22"/>
          <w:szCs w:val="22"/>
        </w:rPr>
        <w:t>, указанный в пункте 3.1. Договора, до момента оплаты Лицензиатом лицензионного вознаграждения.</w:t>
      </w: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ГАРАНТИИ И ВОЗМЕЩЕНИЕ</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Гарантийный период, в течение которого Лицензиар обязуется безвозмездно (за свой счет) исправлять ошибки в Программе, которые приводят к невозможности реализации (использования) Лицензиатом каких-либо функции Программы и (или) всей Программы, равен сроку действия передаваемых прав на использование Программы.</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Если Программа по каким-либо причинам не подходит Лицензиату, Лицензиат имеет право отказаться от Программы в течение 10 (десяти) календарных дней с момента заключения настоящего Договора, обосновав в письменной форме причину отказа. При этом Лицензиар в течение 15 (пятнадцати) рабочих дней с момента получения письменного отказа Лицензиата от Программы, возвращает Лицензиату полную сумму лицензионного вознаграждения, указанную в п. 6.1. настоящего Договора. Для целей толкования настоящего пункта Стороны договорились, что датой окончания действия прав на использование Программы Лицензиатом является дата перечисления денежных средств, полученных Лицензиаром по Договору, на банковские реквизиты Лицензиата.</w:t>
      </w:r>
    </w:p>
    <w:p w:rsidR="002C6CF9" w:rsidRDefault="002C6CF9">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2C6CF9" w:rsidRDefault="00EF346C">
      <w:pPr>
        <w:numPr>
          <w:ilvl w:val="0"/>
          <w:numId w:val="5"/>
        </w:numPr>
        <w:ind w:left="567"/>
        <w:jc w:val="center"/>
        <w:rPr>
          <w:rFonts w:ascii="Times New Roman" w:hAnsi="Times New Roman" w:cs="Times New Roman"/>
          <w:sz w:val="22"/>
          <w:szCs w:val="22"/>
        </w:rPr>
      </w:pPr>
      <w:r>
        <w:rPr>
          <w:rFonts w:ascii="Times New Roman" w:hAnsi="Times New Roman" w:cs="Times New Roman"/>
          <w:b/>
          <w:color w:val="000000"/>
          <w:sz w:val="22"/>
          <w:szCs w:val="22"/>
          <w:lang w:eastAsia="ar-SA"/>
        </w:rPr>
        <w:t>КОНФИДЕНЦИАЛЬНОСТЬ</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Стороны обязуются обеспечить конфиденциальность любой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правообладателя) без получения предварительного письменного согласия Стороны, являющейся владельцем конфиденциальной информации. </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её содержании и органе, которому предоставлена конфиденциальная информация, не позднее 5 (пяти) рабочих дней с момента раскрытия конфиденциальной информации.</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Не является нарушением конфиденциальности сбор Лицензиаром статистических данных использования Лицензиатом Программы в целом, а также отдельных  функций Программы.</w:t>
      </w:r>
    </w:p>
    <w:p w:rsidR="002C6CF9" w:rsidRDefault="002C6CF9">
      <w:pPr>
        <w:widowControl w:val="0"/>
        <w:tabs>
          <w:tab w:val="left" w:pos="720"/>
          <w:tab w:val="left" w:pos="862"/>
        </w:tabs>
        <w:spacing w:before="60" w:after="60"/>
        <w:ind w:firstLine="269"/>
        <w:contextualSpacing/>
        <w:jc w:val="both"/>
        <w:rPr>
          <w:rFonts w:ascii="Times New Roman" w:hAnsi="Times New Roman" w:cs="Times New Roman"/>
          <w:color w:val="000000"/>
          <w:sz w:val="22"/>
          <w:szCs w:val="22"/>
          <w:lang w:eastAsia="ar-SA"/>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ИЗМЕНЕНИЕ И РАСТОРЖЕНИЕ ДОГОВОРА</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Настоящий Договор может быть изменен по соглашению Сторон. Изменения и (или) дополнения к настоящему Договору будут действительны и будут иметь полную юридическую силу только в том случае, если они будут совершены в письменной форме и подписаны Лицензиаром и Лицензиатом (их уполномоченными представителями).</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lastRenderedPageBreak/>
        <w:t xml:space="preserve">Настоящий Договор может быть расторгнут по соглашению Сторон, в судебном </w:t>
      </w:r>
      <w:r w:rsidR="003103E5">
        <w:rPr>
          <w:rFonts w:ascii="Times New Roman" w:hAnsi="Times New Roman" w:cs="Times New Roman"/>
          <w:color w:val="000000"/>
          <w:sz w:val="22"/>
          <w:szCs w:val="22"/>
          <w:lang w:eastAsia="ar-SA"/>
        </w:rPr>
        <w:t>порядке, в случае одностороннего отказа любой из Сторон от исполнения Договора</w:t>
      </w:r>
      <w:r>
        <w:rPr>
          <w:rFonts w:ascii="Times New Roman" w:hAnsi="Times New Roman" w:cs="Times New Roman"/>
          <w:color w:val="000000"/>
          <w:sz w:val="22"/>
          <w:szCs w:val="22"/>
          <w:lang w:eastAsia="ar-SA"/>
        </w:rPr>
        <w:t xml:space="preserve"> по основаниям, предусмотренным законодательством Российской Федерации.</w:t>
      </w:r>
    </w:p>
    <w:p w:rsidR="002C6CF9" w:rsidRDefault="002C6CF9">
      <w:pPr>
        <w:widowControl w:val="0"/>
        <w:tabs>
          <w:tab w:val="left" w:pos="720"/>
          <w:tab w:val="left" w:pos="862"/>
        </w:tabs>
        <w:spacing w:before="60" w:after="60"/>
        <w:ind w:left="540" w:hanging="269"/>
        <w:contextualSpacing/>
        <w:jc w:val="both"/>
        <w:rPr>
          <w:rFonts w:ascii="Times New Roman" w:hAnsi="Times New Roman" w:cs="Times New Roman"/>
          <w:color w:val="000000"/>
          <w:sz w:val="22"/>
          <w:szCs w:val="22"/>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ОТВЕТСТВЕННОСТЬ СТОРОН</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За неисполнение или ненадлежащее исполнение обязательств по Договору Стороны несут ответственность в соответствии с положениями действующего законодательства.</w:t>
      </w:r>
    </w:p>
    <w:p w:rsidR="002C6CF9" w:rsidRDefault="002C6CF9">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p>
    <w:p w:rsidR="002C416B" w:rsidRDefault="002C416B">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p>
    <w:p w:rsidR="002C6CF9" w:rsidRDefault="00EF346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ПОРЯДОК РАЗРЕШЕНИЯ СПОРОВ</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Споры, возникающие в связи с неисполнением или ненадлежащим исполнением обязательств по настоящему Договору, разреша</w:t>
      </w:r>
      <w:r w:rsidR="00187FC6">
        <w:rPr>
          <w:rFonts w:ascii="Times New Roman" w:hAnsi="Times New Roman" w:cs="Times New Roman"/>
          <w:color w:val="000000"/>
          <w:sz w:val="22"/>
          <w:szCs w:val="22"/>
          <w:lang w:eastAsia="ar-SA"/>
        </w:rPr>
        <w:t>ются Сторонами путем</w:t>
      </w:r>
      <w:r>
        <w:rPr>
          <w:rFonts w:ascii="Times New Roman" w:hAnsi="Times New Roman" w:cs="Times New Roman"/>
          <w:color w:val="000000"/>
          <w:sz w:val="22"/>
          <w:szCs w:val="22"/>
          <w:lang w:eastAsia="ar-SA"/>
        </w:rPr>
        <w:t xml:space="preserve"> с соблюдением обязательного претензионного порядка. Срок рассмотрения претензии составляет 15 (пятнадцать) календарных дней с момента её получения Стороной.</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 xml:space="preserve">В случае невозможности разрешения указанных споров </w:t>
      </w:r>
      <w:r w:rsidR="00A84419">
        <w:rPr>
          <w:rFonts w:ascii="Times New Roman" w:hAnsi="Times New Roman" w:cs="Times New Roman"/>
          <w:color w:val="000000"/>
          <w:sz w:val="22"/>
          <w:szCs w:val="22"/>
          <w:lang w:eastAsia="ar-SA"/>
        </w:rPr>
        <w:t>в претензионном порядке,</w:t>
      </w:r>
      <w:r>
        <w:rPr>
          <w:rFonts w:ascii="Times New Roman" w:hAnsi="Times New Roman" w:cs="Times New Roman"/>
          <w:color w:val="000000"/>
          <w:sz w:val="22"/>
          <w:szCs w:val="22"/>
          <w:lang w:eastAsia="ar-SA"/>
        </w:rPr>
        <w:t xml:space="preserve"> они должны разрешаться в судебном порядке в соответствии с действующим законод</w:t>
      </w:r>
      <w:r w:rsidR="00A84419">
        <w:rPr>
          <w:rFonts w:ascii="Times New Roman" w:hAnsi="Times New Roman" w:cs="Times New Roman"/>
          <w:color w:val="000000"/>
          <w:sz w:val="22"/>
          <w:szCs w:val="22"/>
          <w:lang w:eastAsia="ar-SA"/>
        </w:rPr>
        <w:t xml:space="preserve">ательством Российской Федерации в Арбитражном </w:t>
      </w:r>
      <w:r w:rsidR="00780307">
        <w:rPr>
          <w:rFonts w:ascii="Times New Roman" w:hAnsi="Times New Roman" w:cs="Times New Roman"/>
          <w:color w:val="000000"/>
          <w:sz w:val="22"/>
          <w:szCs w:val="22"/>
          <w:lang w:eastAsia="ar-SA"/>
        </w:rPr>
        <w:t>суде г. С</w:t>
      </w:r>
      <w:r w:rsidR="00BB6B6A">
        <w:rPr>
          <w:rFonts w:ascii="Times New Roman" w:hAnsi="Times New Roman" w:cs="Times New Roman"/>
          <w:color w:val="000000"/>
          <w:sz w:val="22"/>
          <w:szCs w:val="22"/>
          <w:lang w:eastAsia="ar-SA"/>
        </w:rPr>
        <w:t>анкт-Петербурга и Ленинградской области.</w:t>
      </w:r>
      <w:r w:rsidR="00E42901">
        <w:rPr>
          <w:rFonts w:ascii="Times New Roman" w:hAnsi="Times New Roman" w:cs="Times New Roman"/>
          <w:color w:val="000000"/>
          <w:sz w:val="22"/>
          <w:szCs w:val="22"/>
          <w:lang w:eastAsia="ar-SA"/>
        </w:rPr>
        <w:t>ф</w:t>
      </w:r>
    </w:p>
    <w:p w:rsidR="002C6CF9" w:rsidRDefault="002C6CF9">
      <w:pPr>
        <w:widowControl w:val="0"/>
        <w:tabs>
          <w:tab w:val="left" w:pos="720"/>
          <w:tab w:val="left" w:pos="862"/>
        </w:tabs>
        <w:contextualSpacing/>
        <w:jc w:val="both"/>
        <w:rPr>
          <w:rFonts w:ascii="Times New Roman" w:hAnsi="Times New Roman" w:cs="Times New Roman"/>
          <w:color w:val="000000"/>
          <w:sz w:val="22"/>
          <w:szCs w:val="22"/>
        </w:rPr>
      </w:pPr>
    </w:p>
    <w:p w:rsidR="002C6CF9" w:rsidRDefault="00EF346C">
      <w:pPr>
        <w:widowControl w:val="0"/>
        <w:numPr>
          <w:ilvl w:val="0"/>
          <w:numId w:val="5"/>
        </w:numPr>
        <w:tabs>
          <w:tab w:val="left" w:pos="720"/>
          <w:tab w:val="left" w:pos="862"/>
        </w:tabs>
        <w:ind w:left="0" w:firstLine="722"/>
        <w:contextualSpacing/>
        <w:jc w:val="center"/>
        <w:rPr>
          <w:rFonts w:ascii="Times New Roman" w:hAnsi="Times New Roman" w:cs="Times New Roman"/>
          <w:sz w:val="22"/>
          <w:szCs w:val="22"/>
        </w:rPr>
      </w:pPr>
      <w:r>
        <w:rPr>
          <w:rFonts w:ascii="Times New Roman" w:hAnsi="Times New Roman" w:cs="Times New Roman"/>
          <w:b/>
          <w:bCs/>
          <w:color w:val="000000"/>
          <w:sz w:val="22"/>
          <w:szCs w:val="22"/>
        </w:rPr>
        <w:t>АНТИКОРРУПЦИОННАЯ ОГОВОРКА</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При исполнении своих обязательств по Договору Стороны, их аффилированные лица, работники или представители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C6CF9" w:rsidRDefault="002C6CF9">
      <w:pPr>
        <w:widowControl w:val="0"/>
        <w:tabs>
          <w:tab w:val="left" w:pos="720"/>
          <w:tab w:val="left" w:pos="862"/>
        </w:tabs>
        <w:ind w:left="289"/>
        <w:contextualSpacing/>
        <w:jc w:val="both"/>
        <w:rPr>
          <w:rFonts w:ascii="Times New Roman" w:hAnsi="Times New Roman" w:cs="Times New Roman"/>
          <w:color w:val="000000"/>
          <w:sz w:val="22"/>
          <w:szCs w:val="22"/>
        </w:rPr>
      </w:pPr>
    </w:p>
    <w:p w:rsidR="002C6CF9" w:rsidRDefault="00EF346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ОБСТОЯТЕЛЬСТВА НЕПРЕОДОЛИМОЙ СИЛЫ</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наступлением обстоятельств непреодолимой силы, то есть чрезвычайных и непредотвратимых при данных условиях обстоятельств.</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исполнения Сторонами своих обязательств по Договору.</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Сторона, которая не в состоянии исполнить свои Договорные обязательства в силу наступления обстоятельств непреодолимой силы, незамедлительно письменно информирует другую Сторону о начале и прекращении указанных обстоятельств, но в любом случае не позднее 3 (трех) рабочих дней после начала их действия.</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Если указанные чрезвычайные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2C6CF9" w:rsidRDefault="002C6CF9">
      <w:pPr>
        <w:widowControl w:val="0"/>
        <w:tabs>
          <w:tab w:val="left" w:pos="720"/>
          <w:tab w:val="left" w:pos="862"/>
        </w:tabs>
        <w:contextualSpacing/>
        <w:jc w:val="both"/>
        <w:rPr>
          <w:rFonts w:ascii="Times New Roman" w:hAnsi="Times New Roman" w:cs="Times New Roman"/>
          <w:color w:val="000000"/>
          <w:sz w:val="22"/>
          <w:szCs w:val="22"/>
        </w:rPr>
      </w:pPr>
    </w:p>
    <w:p w:rsidR="002C6CF9" w:rsidRDefault="00EF346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ПРОЧИЕ УСЛОВИЯ</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Стороны договорились, что все документы, информация и (или) переписка, приходящая с электронных адресов, указанных в п. 2.1.1., а также разделе 18 Договора, с использованием сети Интернет, откуда отправлен документ, имеют полную юридическую силу до момента получения Сторонами оригиналов соответствующих документов.</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Стороны договорились, что при наличии технической возможности допустим обмен документами посредством использования систем электронного документооборота с помощью подписания электронно-цифровыми подписями в соответствии с требованиями нормативных правовых актов Российской Федерации. Стороны признают, что документы, подписанные электронно-цифровыми подписями, равнозначны документам на бумажном носителе, подписанными собственноручной подписью, и могут применяться в любых правоотношениях в соответствии с законодательством Российской Федерации.</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lastRenderedPageBreak/>
        <w:t>Договор составлен в двух экземплярах, имеющих равную юридическую силу, по одному для каждой из Сторон.</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В случае необходимости для проверки предоставленных Лицензиаром результатов, предусмотренных Договором, в части их соответствия условиям Договора, Лицензиат проводит экспертизу своими силами.</w:t>
      </w:r>
    </w:p>
    <w:p w:rsidR="002C6CF9" w:rsidRDefault="00EF346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 xml:space="preserve">Настоящий Договор содержит приложение, являющееся его неотъемлемой частью: </w:t>
      </w:r>
      <w:r>
        <w:rPr>
          <w:rFonts w:ascii="Times New Roman" w:hAnsi="Times New Roman" w:cs="Times New Roman"/>
          <w:color w:val="000000"/>
          <w:sz w:val="22"/>
          <w:szCs w:val="22"/>
        </w:rPr>
        <w:t>«</w:t>
      </w:r>
      <w:r>
        <w:rPr>
          <w:rFonts w:ascii="Times New Roman" w:hAnsi="Times New Roman" w:cs="Times New Roman"/>
          <w:color w:val="000000"/>
          <w:sz w:val="22"/>
          <w:szCs w:val="22"/>
          <w:lang w:eastAsia="ar-SA"/>
        </w:rPr>
        <w:t>Приложение № 1 — Спецификация</w:t>
      </w:r>
      <w:r>
        <w:rPr>
          <w:rFonts w:ascii="Times New Roman" w:hAnsi="Times New Roman" w:cs="Times New Roman"/>
          <w:color w:val="000000"/>
          <w:sz w:val="22"/>
          <w:szCs w:val="22"/>
        </w:rPr>
        <w:t>»</w:t>
      </w:r>
    </w:p>
    <w:p w:rsidR="0009135D" w:rsidRDefault="0009135D" w:rsidP="0009135D">
      <w:pPr>
        <w:widowControl w:val="0"/>
        <w:tabs>
          <w:tab w:val="left" w:pos="0"/>
          <w:tab w:val="left" w:pos="720"/>
          <w:tab w:val="left" w:pos="862"/>
          <w:tab w:val="left" w:pos="1430"/>
        </w:tabs>
        <w:spacing w:before="60" w:after="6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w:t>
      </w:r>
      <w:r>
        <w:rPr>
          <w:rFonts w:ascii="Times New Roman" w:hAnsi="Times New Roman" w:cs="Times New Roman"/>
          <w:color w:val="000000"/>
          <w:sz w:val="22"/>
          <w:szCs w:val="22"/>
          <w:lang w:eastAsia="ar-SA"/>
        </w:rPr>
        <w:t xml:space="preserve">Приложение № 2 — Описание </w:t>
      </w:r>
      <w:r w:rsidR="00EF07A4">
        <w:rPr>
          <w:rFonts w:ascii="Times New Roman" w:hAnsi="Times New Roman" w:cs="Times New Roman"/>
          <w:color w:val="000000"/>
          <w:sz w:val="22"/>
          <w:szCs w:val="22"/>
          <w:lang w:eastAsia="ar-SA"/>
        </w:rPr>
        <w:t>объекта</w:t>
      </w:r>
      <w:r>
        <w:rPr>
          <w:rFonts w:ascii="Times New Roman" w:hAnsi="Times New Roman" w:cs="Times New Roman"/>
          <w:color w:val="000000"/>
          <w:sz w:val="22"/>
          <w:szCs w:val="22"/>
          <w:lang w:eastAsia="ar-SA"/>
        </w:rPr>
        <w:t xml:space="preserve"> закупки</w:t>
      </w:r>
      <w:r>
        <w:rPr>
          <w:rFonts w:ascii="Times New Roman" w:hAnsi="Times New Roman" w:cs="Times New Roman"/>
          <w:color w:val="000000"/>
          <w:sz w:val="22"/>
          <w:szCs w:val="22"/>
        </w:rPr>
        <w:t>»</w:t>
      </w:r>
    </w:p>
    <w:p w:rsidR="00EF07A4" w:rsidRDefault="00EF07A4" w:rsidP="00EF07A4">
      <w:pPr>
        <w:widowControl w:val="0"/>
        <w:tabs>
          <w:tab w:val="left" w:pos="0"/>
          <w:tab w:val="left" w:pos="720"/>
          <w:tab w:val="left" w:pos="862"/>
          <w:tab w:val="left" w:pos="1430"/>
        </w:tabs>
        <w:spacing w:before="60" w:after="6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w:t>
      </w:r>
      <w:r>
        <w:rPr>
          <w:rFonts w:ascii="Times New Roman" w:hAnsi="Times New Roman" w:cs="Times New Roman"/>
          <w:color w:val="000000"/>
          <w:sz w:val="22"/>
          <w:szCs w:val="22"/>
          <w:lang w:eastAsia="ar-SA"/>
        </w:rPr>
        <w:t xml:space="preserve">Приложение № 3 — </w:t>
      </w:r>
      <w:r w:rsidRPr="00373E0B">
        <w:rPr>
          <w:rFonts w:ascii="Times New Roman" w:hAnsi="Times New Roman"/>
          <w:szCs w:val="24"/>
        </w:rPr>
        <w:t>Декларац</w:t>
      </w:r>
      <w:r w:rsidRPr="00EF07A4">
        <w:rPr>
          <w:rFonts w:ascii="Times New Roman" w:hAnsi="Times New Roman"/>
          <w:szCs w:val="24"/>
        </w:rPr>
        <w:t>ия</w:t>
      </w:r>
      <w:r w:rsidRPr="00373E0B">
        <w:rPr>
          <w:rFonts w:ascii="Times New Roman" w:hAnsi="Times New Roman"/>
          <w:b/>
          <w:szCs w:val="24"/>
        </w:rPr>
        <w:t xml:space="preserve"> </w:t>
      </w:r>
      <w:r w:rsidRPr="00373E0B">
        <w:rPr>
          <w:rFonts w:ascii="Times New Roman" w:hAnsi="Times New Roman"/>
          <w:szCs w:val="24"/>
        </w:rPr>
        <w:t>о соответствии участника закупки (поставщика, исполнителя, подрядчика) требованиям,  установленным частью 1 и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000000"/>
          <w:sz w:val="22"/>
          <w:szCs w:val="22"/>
          <w:lang w:eastAsia="ar-SA"/>
        </w:rPr>
        <w:t xml:space="preserve"> </w:t>
      </w:r>
      <w:r>
        <w:rPr>
          <w:rFonts w:ascii="Times New Roman" w:hAnsi="Times New Roman" w:cs="Times New Roman"/>
          <w:color w:val="000000"/>
          <w:sz w:val="22"/>
          <w:szCs w:val="22"/>
        </w:rPr>
        <w:t>»</w:t>
      </w:r>
    </w:p>
    <w:p w:rsidR="00EF07A4" w:rsidRDefault="00EF07A4" w:rsidP="0009135D">
      <w:pPr>
        <w:widowControl w:val="0"/>
        <w:tabs>
          <w:tab w:val="left" w:pos="0"/>
          <w:tab w:val="left" w:pos="720"/>
          <w:tab w:val="left" w:pos="862"/>
          <w:tab w:val="left" w:pos="1430"/>
        </w:tabs>
        <w:spacing w:before="60" w:after="60"/>
        <w:contextualSpacing/>
        <w:jc w:val="both"/>
        <w:rPr>
          <w:rFonts w:ascii="Times New Roman" w:hAnsi="Times New Roman" w:cs="Times New Roman"/>
          <w:color w:val="000000"/>
          <w:sz w:val="22"/>
          <w:szCs w:val="22"/>
          <w:lang w:eastAsia="ar-SA"/>
        </w:rPr>
      </w:pPr>
    </w:p>
    <w:p w:rsidR="002C6CF9" w:rsidRDefault="002C6CF9">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p>
    <w:p w:rsidR="002C6CF9" w:rsidRDefault="00EF346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bCs/>
          <w:sz w:val="22"/>
          <w:szCs w:val="22"/>
        </w:rPr>
        <w:t>НАИМЕНОВАНИЯ, АДРЕСА, РЕКВИЗИТЫ И ПОДПИСИ СТОРОН</w:t>
      </w:r>
    </w:p>
    <w:tbl>
      <w:tblPr>
        <w:tblW w:w="10224"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44"/>
        <w:gridCol w:w="4980"/>
      </w:tblGrid>
      <w:tr w:rsidR="002C6CF9" w:rsidTr="00CA2CE1">
        <w:trPr>
          <w:trHeight w:val="274"/>
        </w:trPr>
        <w:tc>
          <w:tcPr>
            <w:tcW w:w="5244" w:type="dxa"/>
            <w:shd w:val="clear" w:color="auto" w:fill="auto"/>
          </w:tcPr>
          <w:p w:rsidR="002C6CF9" w:rsidRDefault="00EF346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ЛИЦЕНЗИАР:</w:t>
            </w:r>
          </w:p>
        </w:tc>
        <w:tc>
          <w:tcPr>
            <w:tcW w:w="4980" w:type="dxa"/>
            <w:shd w:val="clear" w:color="auto" w:fill="auto"/>
          </w:tcPr>
          <w:p w:rsidR="002C6CF9" w:rsidRDefault="00EF346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ЛИЦЕНЗИАТ:</w:t>
            </w:r>
          </w:p>
        </w:tc>
      </w:tr>
      <w:tr w:rsidR="002C6CF9" w:rsidRPr="00E71843" w:rsidTr="00CA2CE1">
        <w:trPr>
          <w:trHeight w:val="2957"/>
        </w:trPr>
        <w:tc>
          <w:tcPr>
            <w:tcW w:w="5244" w:type="dxa"/>
            <w:shd w:val="clear" w:color="auto" w:fill="auto"/>
          </w:tcPr>
          <w:p w:rsidR="002C6CF9" w:rsidRDefault="002C6CF9">
            <w:pPr>
              <w:widowControl w:val="0"/>
              <w:tabs>
                <w:tab w:val="left" w:pos="1134"/>
              </w:tabs>
              <w:ind w:right="282"/>
              <w:rPr>
                <w:rFonts w:ascii="Times New Roman" w:hAnsi="Times New Roman" w:cs="Times New Roman"/>
                <w:sz w:val="22"/>
                <w:szCs w:val="22"/>
              </w:rPr>
            </w:pPr>
          </w:p>
        </w:tc>
        <w:tc>
          <w:tcPr>
            <w:tcW w:w="4980" w:type="dxa"/>
            <w:shd w:val="clear" w:color="auto" w:fill="auto"/>
          </w:tcPr>
          <w:p w:rsidR="00AA09EA" w:rsidRPr="00BB7B70" w:rsidRDefault="00AA09EA" w:rsidP="00AA09EA">
            <w:pPr>
              <w:rPr>
                <w:rFonts w:ascii="Times New Roman" w:hAnsi="Times New Roman"/>
                <w:b/>
                <w:szCs w:val="24"/>
              </w:rPr>
            </w:pPr>
            <w:r w:rsidRPr="00BB7B70">
              <w:rPr>
                <w:rFonts w:ascii="Times New Roman" w:hAnsi="Times New Roman"/>
                <w:b/>
                <w:szCs w:val="24"/>
              </w:rPr>
              <w:t>Государственное казенное учреждение здравоохранения Ленинградской области «Дружносельская психиатрическая больница»</w:t>
            </w:r>
          </w:p>
          <w:p w:rsidR="00AA09EA" w:rsidRPr="00BB7B70" w:rsidRDefault="00AA09EA" w:rsidP="00AA09EA">
            <w:pPr>
              <w:rPr>
                <w:rFonts w:ascii="Times New Roman" w:hAnsi="Times New Roman"/>
                <w:szCs w:val="24"/>
              </w:rPr>
            </w:pPr>
            <w:r w:rsidRPr="00BB7B70">
              <w:rPr>
                <w:rFonts w:ascii="Times New Roman" w:hAnsi="Times New Roman"/>
                <w:szCs w:val="24"/>
              </w:rPr>
              <w:t xml:space="preserve">Место нахождения: </w:t>
            </w:r>
            <w:r w:rsidRPr="00BB7B70">
              <w:rPr>
                <w:rFonts w:ascii="Times New Roman" w:hAnsi="Times New Roman"/>
                <w:szCs w:val="24"/>
              </w:rPr>
              <w:br/>
            </w:r>
            <w:r w:rsidRPr="00994442">
              <w:rPr>
                <w:rFonts w:ascii="Times New Roman" w:hAnsi="Times New Roman"/>
                <w:szCs w:val="24"/>
              </w:rPr>
              <w:t xml:space="preserve">188330, </w:t>
            </w:r>
            <w:r w:rsidRPr="00096FA3">
              <w:rPr>
                <w:rFonts w:ascii="Times New Roman" w:hAnsi="Times New Roman"/>
                <w:szCs w:val="24"/>
              </w:rPr>
              <w:t xml:space="preserve">Ленинградская область, муниципальный округ Гатчинский, </w:t>
            </w:r>
            <w:r>
              <w:rPr>
                <w:rFonts w:ascii="Times New Roman" w:hAnsi="Times New Roman"/>
                <w:szCs w:val="24"/>
              </w:rPr>
              <w:br/>
            </w:r>
            <w:r w:rsidRPr="00096FA3">
              <w:rPr>
                <w:rFonts w:ascii="Times New Roman" w:hAnsi="Times New Roman"/>
                <w:szCs w:val="24"/>
              </w:rPr>
              <w:t>пос</w:t>
            </w:r>
            <w:r>
              <w:rPr>
                <w:rFonts w:ascii="Times New Roman" w:hAnsi="Times New Roman"/>
                <w:szCs w:val="24"/>
              </w:rPr>
              <w:t>.</w:t>
            </w:r>
            <w:r w:rsidRPr="00096FA3">
              <w:rPr>
                <w:rFonts w:ascii="Times New Roman" w:hAnsi="Times New Roman"/>
                <w:szCs w:val="24"/>
              </w:rPr>
              <w:t xml:space="preserve"> Дружноселье, ул</w:t>
            </w:r>
            <w:r>
              <w:rPr>
                <w:rFonts w:ascii="Times New Roman" w:hAnsi="Times New Roman"/>
                <w:szCs w:val="24"/>
              </w:rPr>
              <w:t>. ДПБ, д.</w:t>
            </w:r>
            <w:r w:rsidRPr="00096FA3">
              <w:rPr>
                <w:rFonts w:ascii="Times New Roman" w:hAnsi="Times New Roman"/>
                <w:szCs w:val="24"/>
              </w:rPr>
              <w:t xml:space="preserve"> 3</w:t>
            </w:r>
          </w:p>
          <w:p w:rsidR="00AA09EA" w:rsidRDefault="00AA09EA" w:rsidP="00AA09EA">
            <w:pPr>
              <w:rPr>
                <w:rFonts w:ascii="Times New Roman" w:hAnsi="Times New Roman"/>
                <w:szCs w:val="24"/>
              </w:rPr>
            </w:pPr>
            <w:r>
              <w:rPr>
                <w:rFonts w:ascii="Times New Roman" w:hAnsi="Times New Roman"/>
                <w:szCs w:val="24"/>
              </w:rPr>
              <w:t>ИНН 4719005020</w:t>
            </w:r>
          </w:p>
          <w:p w:rsidR="00AA09EA" w:rsidRDefault="00AA09EA" w:rsidP="00AA09EA">
            <w:pPr>
              <w:rPr>
                <w:rFonts w:ascii="Times New Roman" w:hAnsi="Times New Roman"/>
                <w:szCs w:val="24"/>
              </w:rPr>
            </w:pPr>
            <w:r>
              <w:rPr>
                <w:rFonts w:ascii="Times New Roman" w:hAnsi="Times New Roman"/>
                <w:szCs w:val="24"/>
              </w:rPr>
              <w:t xml:space="preserve">КПП </w:t>
            </w:r>
            <w:r w:rsidRPr="00BB7B70">
              <w:rPr>
                <w:rFonts w:ascii="Times New Roman" w:hAnsi="Times New Roman"/>
                <w:szCs w:val="24"/>
              </w:rPr>
              <w:t>470501001</w:t>
            </w:r>
          </w:p>
          <w:p w:rsidR="00AA09EA" w:rsidRPr="00BB7B70" w:rsidRDefault="00AA09EA" w:rsidP="00AA09EA">
            <w:pPr>
              <w:rPr>
                <w:rFonts w:ascii="Times New Roman" w:hAnsi="Times New Roman"/>
                <w:szCs w:val="24"/>
              </w:rPr>
            </w:pPr>
            <w:r w:rsidRPr="00BB7B70">
              <w:rPr>
                <w:rFonts w:ascii="Times New Roman" w:hAnsi="Times New Roman"/>
                <w:szCs w:val="24"/>
              </w:rPr>
              <w:t>ОГРН</w:t>
            </w:r>
            <w:r>
              <w:rPr>
                <w:rFonts w:ascii="Times New Roman" w:hAnsi="Times New Roman"/>
                <w:szCs w:val="24"/>
              </w:rPr>
              <w:t xml:space="preserve"> </w:t>
            </w:r>
            <w:r w:rsidRPr="00BB7B70">
              <w:rPr>
                <w:rFonts w:ascii="Times New Roman" w:hAnsi="Times New Roman"/>
                <w:szCs w:val="24"/>
              </w:rPr>
              <w:t>1024702086771</w:t>
            </w:r>
          </w:p>
          <w:p w:rsidR="00AA09EA" w:rsidRPr="00BB7B70" w:rsidRDefault="00AA09EA" w:rsidP="00AA09EA">
            <w:pPr>
              <w:jc w:val="both"/>
              <w:rPr>
                <w:rFonts w:ascii="Times New Roman" w:hAnsi="Times New Roman"/>
                <w:szCs w:val="24"/>
              </w:rPr>
            </w:pPr>
            <w:r w:rsidRPr="00BB7B70">
              <w:rPr>
                <w:rFonts w:ascii="Times New Roman" w:hAnsi="Times New Roman"/>
                <w:szCs w:val="24"/>
              </w:rPr>
              <w:t>Лицевой счет 02035986004 в Комитете финансов Ленинградской области</w:t>
            </w:r>
          </w:p>
          <w:p w:rsidR="00AA09EA" w:rsidRPr="00BB7B70" w:rsidRDefault="00AA09EA" w:rsidP="00AA09EA">
            <w:pPr>
              <w:rPr>
                <w:rFonts w:ascii="Times New Roman" w:hAnsi="Times New Roman"/>
                <w:szCs w:val="24"/>
                <w:lang w:val="en-US"/>
              </w:rPr>
            </w:pPr>
            <w:r w:rsidRPr="00BB7B70">
              <w:rPr>
                <w:rFonts w:ascii="Times New Roman" w:hAnsi="Times New Roman"/>
                <w:szCs w:val="24"/>
              </w:rPr>
              <w:t>Тел</w:t>
            </w:r>
            <w:r w:rsidRPr="00BB7B70">
              <w:rPr>
                <w:rFonts w:ascii="Times New Roman" w:hAnsi="Times New Roman"/>
                <w:szCs w:val="24"/>
                <w:lang w:val="en-US"/>
              </w:rPr>
              <w:t xml:space="preserve">. 8(81371)64-001    </w:t>
            </w:r>
          </w:p>
          <w:p w:rsidR="00AA09EA" w:rsidRPr="00705A01" w:rsidRDefault="00AA09EA" w:rsidP="00AA09EA">
            <w:pPr>
              <w:rPr>
                <w:rFonts w:ascii="Times New Roman" w:hAnsi="Times New Roman"/>
                <w:szCs w:val="24"/>
                <w:lang w:val="en-US"/>
              </w:rPr>
            </w:pPr>
            <w:r w:rsidRPr="00BB7B70">
              <w:rPr>
                <w:rFonts w:ascii="Times New Roman" w:hAnsi="Times New Roman"/>
                <w:szCs w:val="24"/>
                <w:lang w:val="en-US"/>
              </w:rPr>
              <w:t xml:space="preserve">E-mail: </w:t>
            </w:r>
            <w:hyperlink r:id="rId8" w:history="1">
              <w:r w:rsidRPr="00BB7B70">
                <w:rPr>
                  <w:rStyle w:val="a5"/>
                  <w:rFonts w:ascii="Times New Roman" w:hAnsi="Times New Roman"/>
                  <w:szCs w:val="24"/>
                  <w:lang w:val="en-US"/>
                </w:rPr>
                <w:t>dpb3@mail.ru</w:t>
              </w:r>
            </w:hyperlink>
            <w:r w:rsidRPr="00BB7B70">
              <w:rPr>
                <w:rFonts w:ascii="Times New Roman" w:hAnsi="Times New Roman"/>
                <w:szCs w:val="24"/>
                <w:lang w:val="en-US"/>
              </w:rPr>
              <w:t xml:space="preserve">   </w:t>
            </w:r>
          </w:p>
          <w:p w:rsidR="002C6CF9" w:rsidRPr="00AA09EA" w:rsidRDefault="002C6CF9">
            <w:pPr>
              <w:widowControl w:val="0"/>
              <w:tabs>
                <w:tab w:val="left" w:pos="1134"/>
              </w:tabs>
              <w:snapToGrid w:val="0"/>
              <w:ind w:left="33"/>
              <w:rPr>
                <w:rFonts w:ascii="Times New Roman" w:hAnsi="Times New Roman" w:cs="Times New Roman"/>
                <w:sz w:val="22"/>
                <w:szCs w:val="22"/>
                <w:lang w:val="en-US"/>
              </w:rPr>
            </w:pPr>
          </w:p>
        </w:tc>
      </w:tr>
      <w:tr w:rsidR="002C6CF9" w:rsidTr="00CA2CE1">
        <w:tc>
          <w:tcPr>
            <w:tcW w:w="5244" w:type="dxa"/>
            <w:shd w:val="clear" w:color="auto" w:fill="auto"/>
          </w:tcPr>
          <w:p w:rsidR="002C6CF9" w:rsidRPr="00B35CD9" w:rsidRDefault="002C6CF9">
            <w:pPr>
              <w:widowControl w:val="0"/>
              <w:rPr>
                <w:rFonts w:ascii="Times New Roman" w:hAnsi="Times New Roman" w:cs="Times New Roman"/>
                <w:bCs/>
                <w:sz w:val="22"/>
                <w:szCs w:val="22"/>
                <w:lang w:val="en-US"/>
              </w:rPr>
            </w:pPr>
          </w:p>
        </w:tc>
        <w:tc>
          <w:tcPr>
            <w:tcW w:w="4980" w:type="dxa"/>
            <w:shd w:val="clear" w:color="auto" w:fill="auto"/>
          </w:tcPr>
          <w:p w:rsidR="009E72EF" w:rsidRDefault="005A30D6" w:rsidP="005A30D6">
            <w:pPr>
              <w:jc w:val="both"/>
              <w:rPr>
                <w:rFonts w:ascii="Times New Roman" w:hAnsi="Times New Roman"/>
                <w:szCs w:val="24"/>
              </w:rPr>
            </w:pPr>
            <w:r w:rsidRPr="006252F6">
              <w:rPr>
                <w:rFonts w:ascii="Times New Roman" w:hAnsi="Times New Roman"/>
                <w:b/>
                <w:szCs w:val="24"/>
              </w:rPr>
              <w:t>Сопровождение</w:t>
            </w:r>
            <w:r w:rsidRPr="00BB7B70">
              <w:rPr>
                <w:rFonts w:ascii="Times New Roman" w:hAnsi="Times New Roman"/>
                <w:szCs w:val="24"/>
              </w:rPr>
              <w:t xml:space="preserve"> данного контракта со стороны Государственного заказчика осуществляет </w:t>
            </w:r>
          </w:p>
          <w:p w:rsidR="005A30D6" w:rsidRDefault="00195CB8" w:rsidP="005A30D6">
            <w:pPr>
              <w:jc w:val="both"/>
              <w:rPr>
                <w:rFonts w:ascii="Times New Roman" w:hAnsi="Times New Roman"/>
                <w:szCs w:val="24"/>
              </w:rPr>
            </w:pPr>
            <w:r>
              <w:rPr>
                <w:rFonts w:ascii="Times New Roman" w:hAnsi="Times New Roman"/>
                <w:szCs w:val="24"/>
              </w:rPr>
              <w:t xml:space="preserve">Ногмова </w:t>
            </w:r>
            <w:r w:rsidR="009249F1">
              <w:rPr>
                <w:rFonts w:ascii="Times New Roman" w:hAnsi="Times New Roman"/>
                <w:szCs w:val="24"/>
              </w:rPr>
              <w:t>И.В.</w:t>
            </w:r>
            <w:r w:rsidR="005A30D6">
              <w:rPr>
                <w:rFonts w:ascii="Times New Roman" w:hAnsi="Times New Roman"/>
                <w:szCs w:val="24"/>
              </w:rPr>
              <w:t>, тел. 8 (81371) 64-115.</w:t>
            </w:r>
          </w:p>
          <w:p w:rsidR="002C6CF9" w:rsidRDefault="002C6CF9">
            <w:pPr>
              <w:widowControl w:val="0"/>
              <w:tabs>
                <w:tab w:val="left" w:pos="1134"/>
              </w:tabs>
              <w:snapToGrid w:val="0"/>
              <w:ind w:left="33"/>
              <w:rPr>
                <w:rFonts w:ascii="Times New Roman" w:hAnsi="Times New Roman" w:cs="Times New Roman"/>
                <w:sz w:val="22"/>
                <w:szCs w:val="22"/>
              </w:rPr>
            </w:pPr>
          </w:p>
        </w:tc>
      </w:tr>
      <w:tr w:rsidR="002C6CF9" w:rsidTr="00CA2CE1">
        <w:tc>
          <w:tcPr>
            <w:tcW w:w="5244" w:type="dxa"/>
            <w:shd w:val="clear" w:color="auto" w:fill="auto"/>
          </w:tcPr>
          <w:p w:rsidR="002C6CF9" w:rsidRDefault="002C6CF9">
            <w:pPr>
              <w:widowControl w:val="0"/>
              <w:jc w:val="both"/>
              <w:rPr>
                <w:rFonts w:ascii="Times New Roman" w:hAnsi="Times New Roman" w:cs="Times New Roman"/>
                <w:bCs/>
                <w:sz w:val="22"/>
                <w:szCs w:val="22"/>
              </w:rPr>
            </w:pPr>
          </w:p>
        </w:tc>
        <w:tc>
          <w:tcPr>
            <w:tcW w:w="4980" w:type="dxa"/>
            <w:shd w:val="clear" w:color="auto" w:fill="auto"/>
          </w:tcPr>
          <w:p w:rsidR="005A30D6" w:rsidRDefault="009E72EF" w:rsidP="005A30D6">
            <w:pPr>
              <w:rPr>
                <w:rFonts w:ascii="Times New Roman" w:hAnsi="Times New Roman"/>
                <w:szCs w:val="24"/>
              </w:rPr>
            </w:pPr>
            <w:r>
              <w:rPr>
                <w:rFonts w:ascii="Times New Roman" w:hAnsi="Times New Roman"/>
                <w:szCs w:val="24"/>
              </w:rPr>
              <w:t>И.о. главного</w:t>
            </w:r>
            <w:r w:rsidR="005A30D6">
              <w:rPr>
                <w:rFonts w:ascii="Times New Roman" w:hAnsi="Times New Roman"/>
                <w:szCs w:val="24"/>
              </w:rPr>
              <w:t xml:space="preserve"> врач</w:t>
            </w:r>
            <w:r>
              <w:rPr>
                <w:rFonts w:ascii="Times New Roman" w:hAnsi="Times New Roman"/>
                <w:szCs w:val="24"/>
              </w:rPr>
              <w:t>а</w:t>
            </w:r>
          </w:p>
          <w:p w:rsidR="005A30D6" w:rsidRPr="00BB7B70" w:rsidRDefault="009E72EF" w:rsidP="005A30D6">
            <w:pPr>
              <w:jc w:val="both"/>
              <w:rPr>
                <w:rFonts w:ascii="Times New Roman" w:hAnsi="Times New Roman"/>
                <w:szCs w:val="24"/>
              </w:rPr>
            </w:pPr>
            <w:r>
              <w:rPr>
                <w:rFonts w:ascii="Times New Roman" w:hAnsi="Times New Roman"/>
                <w:szCs w:val="24"/>
              </w:rPr>
              <w:t>___________ /Т.С. Тамаровская</w:t>
            </w:r>
            <w:r w:rsidR="005A30D6" w:rsidRPr="00BB7B70">
              <w:rPr>
                <w:rFonts w:ascii="Times New Roman" w:hAnsi="Times New Roman"/>
                <w:szCs w:val="24"/>
              </w:rPr>
              <w:t xml:space="preserve">/ </w:t>
            </w:r>
          </w:p>
          <w:p w:rsidR="002C6CF9" w:rsidRDefault="002C6CF9">
            <w:pPr>
              <w:widowControl w:val="0"/>
              <w:tabs>
                <w:tab w:val="left" w:pos="1134"/>
              </w:tabs>
              <w:ind w:left="33"/>
              <w:rPr>
                <w:rFonts w:ascii="Times New Roman" w:hAnsi="Times New Roman" w:cs="Times New Roman"/>
                <w:sz w:val="22"/>
                <w:szCs w:val="22"/>
              </w:rPr>
            </w:pPr>
          </w:p>
        </w:tc>
      </w:tr>
      <w:tr w:rsidR="002C6CF9" w:rsidTr="00CA2CE1">
        <w:tc>
          <w:tcPr>
            <w:tcW w:w="5244" w:type="dxa"/>
            <w:shd w:val="clear" w:color="auto" w:fill="auto"/>
          </w:tcPr>
          <w:p w:rsidR="002C6CF9" w:rsidRDefault="009E72EF">
            <w:pPr>
              <w:widowControl w:val="0"/>
              <w:rPr>
                <w:rFonts w:ascii="Times New Roman" w:hAnsi="Times New Roman" w:cs="Times New Roman"/>
                <w:sz w:val="22"/>
                <w:szCs w:val="22"/>
              </w:rPr>
            </w:pPr>
            <w:r>
              <w:rPr>
                <w:rFonts w:ascii="Times New Roman" w:hAnsi="Times New Roman" w:cs="Times New Roman"/>
                <w:sz w:val="22"/>
                <w:szCs w:val="22"/>
              </w:rPr>
              <w:t>«_____» _______________2026</w:t>
            </w:r>
            <w:r w:rsidR="005A30D6">
              <w:rPr>
                <w:rFonts w:ascii="Times New Roman" w:hAnsi="Times New Roman" w:cs="Times New Roman"/>
                <w:sz w:val="22"/>
                <w:szCs w:val="22"/>
              </w:rPr>
              <w:t xml:space="preserve"> </w:t>
            </w:r>
            <w:r w:rsidR="00EF346C">
              <w:rPr>
                <w:rFonts w:ascii="Times New Roman" w:hAnsi="Times New Roman" w:cs="Times New Roman"/>
                <w:sz w:val="22"/>
                <w:szCs w:val="22"/>
              </w:rPr>
              <w:t>г.</w:t>
            </w:r>
          </w:p>
        </w:tc>
        <w:tc>
          <w:tcPr>
            <w:tcW w:w="4980" w:type="dxa"/>
            <w:shd w:val="clear" w:color="auto" w:fill="auto"/>
          </w:tcPr>
          <w:p w:rsidR="002C6CF9" w:rsidRDefault="00EF346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«_____» _______________20</w:t>
            </w:r>
            <w:r w:rsidR="009E72EF">
              <w:rPr>
                <w:rFonts w:ascii="Times New Roman" w:hAnsi="Times New Roman" w:cs="Times New Roman"/>
                <w:sz w:val="22"/>
                <w:szCs w:val="22"/>
              </w:rPr>
              <w:t>26</w:t>
            </w:r>
            <w:r>
              <w:rPr>
                <w:rFonts w:ascii="Times New Roman" w:hAnsi="Times New Roman" w:cs="Times New Roman"/>
                <w:sz w:val="22"/>
                <w:szCs w:val="22"/>
              </w:rPr>
              <w:t xml:space="preserve"> г.</w:t>
            </w:r>
          </w:p>
        </w:tc>
      </w:tr>
      <w:tr w:rsidR="002C6CF9" w:rsidTr="00CA2CE1">
        <w:tc>
          <w:tcPr>
            <w:tcW w:w="5244" w:type="dxa"/>
            <w:shd w:val="clear" w:color="auto" w:fill="auto"/>
          </w:tcPr>
          <w:p w:rsidR="002C6CF9" w:rsidRDefault="00EF346C">
            <w:pPr>
              <w:widowControl w:val="0"/>
              <w:rPr>
                <w:rFonts w:ascii="Times New Roman" w:hAnsi="Times New Roman" w:cs="Times New Roman"/>
                <w:sz w:val="22"/>
                <w:szCs w:val="22"/>
              </w:rPr>
            </w:pPr>
            <w:r>
              <w:rPr>
                <w:rFonts w:ascii="Times New Roman" w:hAnsi="Times New Roman" w:cs="Times New Roman"/>
                <w:sz w:val="22"/>
                <w:szCs w:val="22"/>
              </w:rPr>
              <w:t>МП</w:t>
            </w:r>
          </w:p>
        </w:tc>
        <w:tc>
          <w:tcPr>
            <w:tcW w:w="4980" w:type="dxa"/>
            <w:shd w:val="clear" w:color="auto" w:fill="auto"/>
          </w:tcPr>
          <w:p w:rsidR="002C6CF9" w:rsidRDefault="00EF346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МП</w:t>
            </w:r>
          </w:p>
        </w:tc>
      </w:tr>
    </w:tbl>
    <w:p w:rsidR="002C6CF9" w:rsidRDefault="00EF346C">
      <w:pPr>
        <w:widowControl w:val="0"/>
        <w:rPr>
          <w:rFonts w:ascii="Times New Roman" w:hAnsi="Times New Roman" w:cs="Times New Roman"/>
          <w:sz w:val="22"/>
          <w:szCs w:val="22"/>
        </w:rPr>
      </w:pPr>
      <w:r>
        <w:rPr>
          <w:rFonts w:ascii="Times New Roman" w:hAnsi="Times New Roman" w:cs="Times New Roman"/>
          <w:sz w:val="22"/>
          <w:szCs w:val="22"/>
        </w:rPr>
        <w:br w:type="page"/>
      </w:r>
    </w:p>
    <w:p w:rsidR="002C6CF9" w:rsidRDefault="00EF346C" w:rsidP="002C416B">
      <w:pPr>
        <w:jc w:val="right"/>
        <w:rPr>
          <w:rFonts w:ascii="Times New Roman" w:hAnsi="Times New Roman" w:cs="Times New Roman"/>
          <w:sz w:val="22"/>
          <w:szCs w:val="22"/>
        </w:rPr>
      </w:pPr>
      <w:r>
        <w:rPr>
          <w:rFonts w:ascii="Times New Roman" w:hAnsi="Times New Roman" w:cs="Times New Roman"/>
          <w:b/>
          <w:kern w:val="2"/>
          <w:sz w:val="22"/>
          <w:szCs w:val="22"/>
        </w:rPr>
        <w:lastRenderedPageBreak/>
        <w:t>Приложение №1</w:t>
      </w:r>
    </w:p>
    <w:p w:rsidR="002C416B" w:rsidRDefault="00EF346C" w:rsidP="002C416B">
      <w:pPr>
        <w:jc w:val="right"/>
        <w:rPr>
          <w:rFonts w:ascii="Times New Roman" w:hAnsi="Times New Roman" w:cs="Times New Roman"/>
          <w:b/>
          <w:kern w:val="2"/>
          <w:sz w:val="22"/>
          <w:szCs w:val="22"/>
        </w:rPr>
      </w:pPr>
      <w:r>
        <w:rPr>
          <w:rFonts w:ascii="Times New Roman" w:hAnsi="Times New Roman" w:cs="Times New Roman"/>
          <w:b/>
          <w:kern w:val="2"/>
          <w:sz w:val="22"/>
          <w:szCs w:val="22"/>
        </w:rPr>
        <w:t xml:space="preserve">к Договору №__________ </w:t>
      </w:r>
    </w:p>
    <w:p w:rsidR="002C6CF9" w:rsidRDefault="00EF346C" w:rsidP="002C416B">
      <w:pPr>
        <w:jc w:val="right"/>
        <w:rPr>
          <w:rFonts w:ascii="Times New Roman" w:hAnsi="Times New Roman" w:cs="Times New Roman"/>
          <w:sz w:val="22"/>
          <w:szCs w:val="22"/>
        </w:rPr>
      </w:pPr>
      <w:r>
        <w:rPr>
          <w:rFonts w:ascii="Times New Roman" w:hAnsi="Times New Roman" w:cs="Times New Roman"/>
          <w:b/>
          <w:kern w:val="2"/>
          <w:sz w:val="22"/>
          <w:szCs w:val="22"/>
        </w:rPr>
        <w:t xml:space="preserve">от </w:t>
      </w:r>
      <w:r w:rsidR="009E72EF">
        <w:rPr>
          <w:rFonts w:ascii="Times New Roman" w:hAnsi="Times New Roman" w:cs="Times New Roman"/>
          <w:b/>
          <w:kern w:val="2"/>
          <w:sz w:val="22"/>
          <w:szCs w:val="22"/>
        </w:rPr>
        <w:t>«__»_____________2026</w:t>
      </w:r>
      <w:r w:rsidR="002C416B">
        <w:rPr>
          <w:rFonts w:ascii="Times New Roman" w:hAnsi="Times New Roman" w:cs="Times New Roman"/>
          <w:b/>
          <w:kern w:val="2"/>
          <w:sz w:val="22"/>
          <w:szCs w:val="22"/>
        </w:rPr>
        <w:t>г.</w:t>
      </w:r>
    </w:p>
    <w:p w:rsidR="002C6CF9" w:rsidRDefault="002C6CF9">
      <w:pPr>
        <w:jc w:val="center"/>
        <w:rPr>
          <w:rFonts w:ascii="Times New Roman" w:hAnsi="Times New Roman" w:cs="Times New Roman"/>
          <w:b/>
          <w:kern w:val="2"/>
          <w:sz w:val="22"/>
          <w:szCs w:val="22"/>
        </w:rPr>
      </w:pPr>
    </w:p>
    <w:p w:rsidR="002C6CF9" w:rsidRDefault="00EF346C">
      <w:pPr>
        <w:jc w:val="center"/>
        <w:rPr>
          <w:rFonts w:ascii="Times New Roman" w:hAnsi="Times New Roman" w:cs="Times New Roman"/>
          <w:sz w:val="22"/>
          <w:szCs w:val="22"/>
        </w:rPr>
      </w:pPr>
      <w:r>
        <w:rPr>
          <w:rFonts w:ascii="Times New Roman" w:hAnsi="Times New Roman" w:cs="Times New Roman"/>
          <w:b/>
          <w:sz w:val="22"/>
          <w:szCs w:val="22"/>
        </w:rPr>
        <w:t>СПЕЦИФИКАЦИЯ</w:t>
      </w:r>
    </w:p>
    <w:p w:rsidR="002C6CF9" w:rsidRDefault="002C6CF9">
      <w:pPr>
        <w:widowControl w:val="0"/>
        <w:rPr>
          <w:rFonts w:ascii="Times New Roman" w:hAnsi="Times New Roman" w:cs="Times New Roman"/>
          <w:b/>
          <w:sz w:val="22"/>
          <w:szCs w:val="22"/>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6824"/>
        <w:gridCol w:w="1241"/>
        <w:gridCol w:w="1497"/>
      </w:tblGrid>
      <w:tr w:rsidR="002C6CF9">
        <w:tc>
          <w:tcPr>
            <w:tcW w:w="350" w:type="dxa"/>
            <w:vAlign w:val="center"/>
          </w:tcPr>
          <w:p w:rsidR="002C6CF9" w:rsidRDefault="00EF346C">
            <w:pPr>
              <w:jc w:val="center"/>
            </w:pPr>
            <w:r>
              <w:rPr>
                <w:rFonts w:ascii="Times New Roman" w:hAnsi="Times New Roman"/>
                <w:b/>
                <w:sz w:val="22"/>
              </w:rPr>
              <w:t>№</w:t>
            </w:r>
          </w:p>
        </w:tc>
        <w:tc>
          <w:tcPr>
            <w:tcW w:w="6900" w:type="dxa"/>
            <w:vAlign w:val="center"/>
          </w:tcPr>
          <w:p w:rsidR="002C6CF9" w:rsidRDefault="00EF346C">
            <w:pPr>
              <w:jc w:val="center"/>
            </w:pPr>
            <w:r>
              <w:rPr>
                <w:rFonts w:ascii="Times New Roman" w:hAnsi="Times New Roman"/>
                <w:b/>
                <w:sz w:val="22"/>
              </w:rPr>
              <w:t>Наименование</w:t>
            </w:r>
          </w:p>
        </w:tc>
        <w:tc>
          <w:tcPr>
            <w:tcW w:w="1000" w:type="dxa"/>
            <w:vAlign w:val="center"/>
          </w:tcPr>
          <w:p w:rsidR="002C6CF9" w:rsidRDefault="00EF346C">
            <w:pPr>
              <w:jc w:val="center"/>
            </w:pPr>
            <w:r>
              <w:rPr>
                <w:rFonts w:ascii="Times New Roman" w:hAnsi="Times New Roman"/>
                <w:b/>
                <w:sz w:val="22"/>
              </w:rPr>
              <w:t>Кол-во (усл. ед.)</w:t>
            </w:r>
          </w:p>
        </w:tc>
        <w:tc>
          <w:tcPr>
            <w:tcW w:w="1500" w:type="dxa"/>
            <w:vAlign w:val="center"/>
          </w:tcPr>
          <w:p w:rsidR="002C6CF9" w:rsidRDefault="00EF346C">
            <w:pPr>
              <w:jc w:val="center"/>
            </w:pPr>
            <w:r>
              <w:rPr>
                <w:rFonts w:ascii="Times New Roman" w:hAnsi="Times New Roman"/>
                <w:b/>
                <w:sz w:val="22"/>
              </w:rPr>
              <w:t>Стоимость (руб.)</w:t>
            </w:r>
          </w:p>
        </w:tc>
      </w:tr>
      <w:tr w:rsidR="002C6CF9">
        <w:tc>
          <w:tcPr>
            <w:tcW w:w="350" w:type="dxa"/>
            <w:vAlign w:val="center"/>
          </w:tcPr>
          <w:p w:rsidR="002C6CF9" w:rsidRDefault="00EF346C">
            <w:pPr>
              <w:jc w:val="center"/>
            </w:pPr>
            <w:r>
              <w:rPr>
                <w:rFonts w:ascii="Times New Roman" w:hAnsi="Times New Roman"/>
                <w:sz w:val="22"/>
              </w:rPr>
              <w:t>1</w:t>
            </w:r>
          </w:p>
        </w:tc>
        <w:tc>
          <w:tcPr>
            <w:tcW w:w="6900" w:type="dxa"/>
          </w:tcPr>
          <w:p w:rsidR="002C6CF9" w:rsidRDefault="00EF346C">
            <w:r>
              <w:rPr>
                <w:rFonts w:ascii="Times New Roman" w:hAnsi="Times New Roman"/>
                <w:sz w:val="22"/>
              </w:rPr>
              <w:t>Срочное неисключительное право на программное обеспеч</w:t>
            </w:r>
            <w:r w:rsidR="006D4781">
              <w:rPr>
                <w:rFonts w:ascii="Times New Roman" w:hAnsi="Times New Roman"/>
                <w:sz w:val="22"/>
              </w:rPr>
              <w:t>ение «Эконом-Эксперт. Онлайн», 2</w:t>
            </w:r>
            <w:r>
              <w:rPr>
                <w:rFonts w:ascii="Times New Roman" w:hAnsi="Times New Roman"/>
                <w:sz w:val="22"/>
              </w:rPr>
              <w:t xml:space="preserve"> рабочих мест</w:t>
            </w:r>
            <w:r w:rsidR="006D4781">
              <w:rPr>
                <w:rFonts w:ascii="Times New Roman" w:hAnsi="Times New Roman"/>
                <w:sz w:val="22"/>
              </w:rPr>
              <w:t>а</w:t>
            </w:r>
            <w:r>
              <w:rPr>
                <w:rFonts w:ascii="Times New Roman" w:hAnsi="Times New Roman"/>
                <w:sz w:val="22"/>
              </w:rPr>
              <w:t xml:space="preserve">, 1 год </w:t>
            </w:r>
          </w:p>
        </w:tc>
        <w:tc>
          <w:tcPr>
            <w:tcW w:w="1000" w:type="dxa"/>
            <w:vAlign w:val="center"/>
          </w:tcPr>
          <w:p w:rsidR="002C6CF9" w:rsidRDefault="002C6CF9">
            <w:pPr>
              <w:jc w:val="center"/>
            </w:pPr>
          </w:p>
        </w:tc>
        <w:tc>
          <w:tcPr>
            <w:tcW w:w="1500" w:type="dxa"/>
            <w:vAlign w:val="center"/>
          </w:tcPr>
          <w:p w:rsidR="002C6CF9" w:rsidRDefault="002C6CF9">
            <w:pPr>
              <w:jc w:val="center"/>
            </w:pPr>
          </w:p>
        </w:tc>
      </w:tr>
      <w:tr w:rsidR="002C6CF9">
        <w:tc>
          <w:tcPr>
            <w:tcW w:w="8500" w:type="dxa"/>
            <w:gridSpan w:val="3"/>
            <w:vAlign w:val="center"/>
          </w:tcPr>
          <w:p w:rsidR="002C6CF9" w:rsidRDefault="00EF346C" w:rsidP="00674030">
            <w:pPr>
              <w:jc w:val="right"/>
            </w:pPr>
            <w:r>
              <w:rPr>
                <w:rFonts w:ascii="Times New Roman" w:hAnsi="Times New Roman"/>
                <w:b/>
                <w:sz w:val="22"/>
              </w:rPr>
              <w:t>Итого</w:t>
            </w:r>
          </w:p>
        </w:tc>
        <w:tc>
          <w:tcPr>
            <w:tcW w:w="1500" w:type="dxa"/>
            <w:vAlign w:val="center"/>
          </w:tcPr>
          <w:p w:rsidR="002C6CF9" w:rsidRDefault="002C6CF9">
            <w:pPr>
              <w:jc w:val="center"/>
            </w:pPr>
          </w:p>
        </w:tc>
      </w:tr>
    </w:tbl>
    <w:p w:rsidR="002C6CF9" w:rsidRDefault="002C6CF9">
      <w:pPr>
        <w:widowControl w:val="0"/>
        <w:spacing w:line="276" w:lineRule="auto"/>
        <w:rPr>
          <w:rFonts w:ascii="Times New Roman" w:hAnsi="Times New Roman" w:cs="Times New Roman"/>
          <w:sz w:val="22"/>
          <w:szCs w:val="22"/>
        </w:rPr>
      </w:pPr>
    </w:p>
    <w:tbl>
      <w:tblPr>
        <w:tblW w:w="10188" w:type="dxa"/>
        <w:tblInd w:w="-3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5245"/>
        <w:gridCol w:w="4943"/>
      </w:tblGrid>
      <w:tr w:rsidR="002C6CF9" w:rsidTr="00674030">
        <w:trPr>
          <w:trHeight w:val="274"/>
        </w:trPr>
        <w:tc>
          <w:tcPr>
            <w:tcW w:w="5245" w:type="dxa"/>
            <w:shd w:val="clear" w:color="auto" w:fill="auto"/>
          </w:tcPr>
          <w:p w:rsidR="002C6CF9" w:rsidRDefault="00EF346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ЛИЦЕНЗИАР:</w:t>
            </w:r>
          </w:p>
        </w:tc>
        <w:tc>
          <w:tcPr>
            <w:tcW w:w="4943" w:type="dxa"/>
            <w:shd w:val="clear" w:color="auto" w:fill="auto"/>
          </w:tcPr>
          <w:p w:rsidR="002C6CF9" w:rsidRDefault="00EF346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ЛИЦЕНЗИАТ:</w:t>
            </w:r>
          </w:p>
        </w:tc>
      </w:tr>
      <w:tr w:rsidR="002C6CF9" w:rsidTr="00674030">
        <w:trPr>
          <w:trHeight w:val="405"/>
        </w:trPr>
        <w:tc>
          <w:tcPr>
            <w:tcW w:w="5245" w:type="dxa"/>
            <w:shd w:val="clear" w:color="auto" w:fill="auto"/>
          </w:tcPr>
          <w:p w:rsidR="002C6CF9" w:rsidRDefault="002C6CF9">
            <w:pPr>
              <w:widowControl w:val="0"/>
              <w:rPr>
                <w:rFonts w:ascii="Times New Roman" w:hAnsi="Times New Roman" w:cs="Times New Roman"/>
                <w:sz w:val="22"/>
                <w:szCs w:val="22"/>
              </w:rPr>
            </w:pPr>
          </w:p>
        </w:tc>
        <w:tc>
          <w:tcPr>
            <w:tcW w:w="4943" w:type="dxa"/>
            <w:shd w:val="clear" w:color="auto" w:fill="auto"/>
          </w:tcPr>
          <w:p w:rsidR="003040AC" w:rsidRPr="00BB7B70" w:rsidRDefault="003040AC" w:rsidP="003040AC">
            <w:pPr>
              <w:rPr>
                <w:rFonts w:ascii="Times New Roman" w:hAnsi="Times New Roman"/>
                <w:b/>
                <w:szCs w:val="24"/>
              </w:rPr>
            </w:pPr>
            <w:r w:rsidRPr="00BB7B70">
              <w:rPr>
                <w:rFonts w:ascii="Times New Roman" w:hAnsi="Times New Roman"/>
                <w:b/>
                <w:szCs w:val="24"/>
              </w:rPr>
              <w:t>Государственное казенное учреждение здравоохранения Ленинградской области «Дружносельская психиатрическая больница»</w:t>
            </w:r>
          </w:p>
          <w:p w:rsidR="002C6CF9" w:rsidRDefault="002C6CF9">
            <w:pPr>
              <w:widowControl w:val="0"/>
              <w:snapToGrid w:val="0"/>
              <w:rPr>
                <w:rFonts w:ascii="Times New Roman" w:hAnsi="Times New Roman" w:cs="Times New Roman"/>
                <w:b/>
                <w:bCs/>
                <w:sz w:val="22"/>
                <w:szCs w:val="22"/>
              </w:rPr>
            </w:pPr>
          </w:p>
        </w:tc>
      </w:tr>
      <w:tr w:rsidR="002C6CF9" w:rsidTr="00674030">
        <w:tc>
          <w:tcPr>
            <w:tcW w:w="5245" w:type="dxa"/>
            <w:shd w:val="clear" w:color="auto" w:fill="auto"/>
          </w:tcPr>
          <w:p w:rsidR="002C6CF9" w:rsidRDefault="002C6CF9">
            <w:pPr>
              <w:widowControl w:val="0"/>
              <w:jc w:val="both"/>
              <w:rPr>
                <w:rFonts w:ascii="Times New Roman" w:hAnsi="Times New Roman" w:cs="Times New Roman"/>
                <w:bCs/>
                <w:sz w:val="22"/>
                <w:szCs w:val="22"/>
              </w:rPr>
            </w:pPr>
          </w:p>
        </w:tc>
        <w:tc>
          <w:tcPr>
            <w:tcW w:w="4943" w:type="dxa"/>
            <w:shd w:val="clear" w:color="auto" w:fill="auto"/>
          </w:tcPr>
          <w:p w:rsidR="006E57C6" w:rsidRDefault="006E57C6" w:rsidP="006E57C6">
            <w:pPr>
              <w:rPr>
                <w:rFonts w:ascii="Times New Roman" w:hAnsi="Times New Roman"/>
                <w:szCs w:val="24"/>
              </w:rPr>
            </w:pPr>
            <w:r>
              <w:rPr>
                <w:rFonts w:ascii="Times New Roman" w:hAnsi="Times New Roman"/>
                <w:szCs w:val="24"/>
              </w:rPr>
              <w:t>И.о. главного врача</w:t>
            </w:r>
          </w:p>
          <w:p w:rsidR="006E57C6" w:rsidRPr="00BB7B70" w:rsidRDefault="006E57C6" w:rsidP="006E57C6">
            <w:pPr>
              <w:jc w:val="both"/>
              <w:rPr>
                <w:rFonts w:ascii="Times New Roman" w:hAnsi="Times New Roman"/>
                <w:szCs w:val="24"/>
              </w:rPr>
            </w:pPr>
            <w:r>
              <w:rPr>
                <w:rFonts w:ascii="Times New Roman" w:hAnsi="Times New Roman"/>
                <w:szCs w:val="24"/>
              </w:rPr>
              <w:t>___________ /Т.С. Тамаровская</w:t>
            </w:r>
            <w:r w:rsidRPr="00BB7B70">
              <w:rPr>
                <w:rFonts w:ascii="Times New Roman" w:hAnsi="Times New Roman"/>
                <w:szCs w:val="24"/>
              </w:rPr>
              <w:t xml:space="preserve">/ </w:t>
            </w:r>
          </w:p>
          <w:p w:rsidR="002C6CF9" w:rsidRDefault="002C6CF9" w:rsidP="006E57C6">
            <w:pPr>
              <w:jc w:val="both"/>
              <w:rPr>
                <w:rFonts w:ascii="Times New Roman" w:hAnsi="Times New Roman" w:cs="Times New Roman"/>
                <w:sz w:val="22"/>
                <w:szCs w:val="22"/>
              </w:rPr>
            </w:pPr>
          </w:p>
        </w:tc>
      </w:tr>
      <w:tr w:rsidR="002C6CF9" w:rsidTr="00674030">
        <w:tc>
          <w:tcPr>
            <w:tcW w:w="5245" w:type="dxa"/>
            <w:shd w:val="clear" w:color="auto" w:fill="auto"/>
          </w:tcPr>
          <w:p w:rsidR="002C6CF9" w:rsidRDefault="00EF346C">
            <w:pPr>
              <w:widowControl w:val="0"/>
              <w:rPr>
                <w:rFonts w:ascii="Times New Roman" w:hAnsi="Times New Roman" w:cs="Times New Roman"/>
                <w:sz w:val="22"/>
                <w:szCs w:val="22"/>
              </w:rPr>
            </w:pPr>
            <w:r>
              <w:rPr>
                <w:rFonts w:ascii="Times New Roman" w:hAnsi="Times New Roman" w:cs="Times New Roman"/>
                <w:sz w:val="22"/>
                <w:szCs w:val="22"/>
              </w:rPr>
              <w:t>«_____» _______________20</w:t>
            </w:r>
            <w:r w:rsidR="006E57C6">
              <w:rPr>
                <w:rFonts w:ascii="Times New Roman" w:hAnsi="Times New Roman" w:cs="Times New Roman"/>
                <w:sz w:val="22"/>
                <w:szCs w:val="22"/>
              </w:rPr>
              <w:t xml:space="preserve">26 </w:t>
            </w:r>
            <w:r>
              <w:rPr>
                <w:rFonts w:ascii="Times New Roman" w:hAnsi="Times New Roman" w:cs="Times New Roman"/>
                <w:sz w:val="22"/>
                <w:szCs w:val="22"/>
              </w:rPr>
              <w:t>г.</w:t>
            </w:r>
          </w:p>
        </w:tc>
        <w:tc>
          <w:tcPr>
            <w:tcW w:w="4943" w:type="dxa"/>
            <w:shd w:val="clear" w:color="auto" w:fill="auto"/>
          </w:tcPr>
          <w:p w:rsidR="002C6CF9" w:rsidRDefault="006E57C6">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«_____» _______________2026</w:t>
            </w:r>
            <w:r w:rsidR="00EF346C">
              <w:rPr>
                <w:rFonts w:ascii="Times New Roman" w:hAnsi="Times New Roman" w:cs="Times New Roman"/>
                <w:sz w:val="22"/>
                <w:szCs w:val="22"/>
              </w:rPr>
              <w:t xml:space="preserve"> г.</w:t>
            </w:r>
          </w:p>
        </w:tc>
      </w:tr>
      <w:tr w:rsidR="002C6CF9" w:rsidTr="00674030">
        <w:tc>
          <w:tcPr>
            <w:tcW w:w="5245" w:type="dxa"/>
            <w:shd w:val="clear" w:color="auto" w:fill="auto"/>
          </w:tcPr>
          <w:p w:rsidR="002C6CF9" w:rsidRDefault="00EF346C">
            <w:pPr>
              <w:widowControl w:val="0"/>
              <w:rPr>
                <w:rFonts w:ascii="Times New Roman" w:hAnsi="Times New Roman" w:cs="Times New Roman"/>
                <w:sz w:val="22"/>
                <w:szCs w:val="22"/>
              </w:rPr>
            </w:pPr>
            <w:r>
              <w:rPr>
                <w:rFonts w:ascii="Times New Roman" w:hAnsi="Times New Roman" w:cs="Times New Roman"/>
                <w:sz w:val="22"/>
                <w:szCs w:val="22"/>
              </w:rPr>
              <w:t>МП</w:t>
            </w:r>
          </w:p>
        </w:tc>
        <w:tc>
          <w:tcPr>
            <w:tcW w:w="4943" w:type="dxa"/>
            <w:shd w:val="clear" w:color="auto" w:fill="auto"/>
          </w:tcPr>
          <w:p w:rsidR="002C6CF9" w:rsidRDefault="00EF346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МП</w:t>
            </w:r>
          </w:p>
        </w:tc>
      </w:tr>
    </w:tbl>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6D4781" w:rsidRDefault="006D4781" w:rsidP="00531CA9">
      <w:pPr>
        <w:jc w:val="right"/>
        <w:rPr>
          <w:rFonts w:ascii="Times New Roman" w:hAnsi="Times New Roman" w:cs="Times New Roman"/>
          <w:b/>
          <w:kern w:val="2"/>
          <w:sz w:val="22"/>
          <w:szCs w:val="22"/>
        </w:rPr>
      </w:pPr>
    </w:p>
    <w:p w:rsidR="00BB2E83" w:rsidRDefault="00BB2E83" w:rsidP="00531CA9">
      <w:pPr>
        <w:jc w:val="right"/>
        <w:rPr>
          <w:rFonts w:ascii="Times New Roman" w:hAnsi="Times New Roman" w:cs="Times New Roman"/>
          <w:b/>
          <w:kern w:val="2"/>
          <w:sz w:val="22"/>
          <w:szCs w:val="22"/>
        </w:rPr>
      </w:pPr>
    </w:p>
    <w:p w:rsidR="00531CA9" w:rsidRDefault="00531CA9" w:rsidP="00531CA9">
      <w:pPr>
        <w:jc w:val="right"/>
        <w:rPr>
          <w:rFonts w:ascii="Times New Roman" w:hAnsi="Times New Roman" w:cs="Times New Roman"/>
          <w:sz w:val="22"/>
          <w:szCs w:val="22"/>
        </w:rPr>
      </w:pPr>
      <w:r>
        <w:rPr>
          <w:rFonts w:ascii="Times New Roman" w:hAnsi="Times New Roman" w:cs="Times New Roman"/>
          <w:b/>
          <w:kern w:val="2"/>
          <w:sz w:val="22"/>
          <w:szCs w:val="22"/>
        </w:rPr>
        <w:lastRenderedPageBreak/>
        <w:t>Приложение №</w:t>
      </w:r>
      <w:r w:rsidR="00BB2E83">
        <w:rPr>
          <w:rFonts w:ascii="Times New Roman" w:hAnsi="Times New Roman" w:cs="Times New Roman"/>
          <w:b/>
          <w:kern w:val="2"/>
          <w:sz w:val="22"/>
          <w:szCs w:val="22"/>
        </w:rPr>
        <w:t>2</w:t>
      </w:r>
    </w:p>
    <w:p w:rsidR="00531CA9" w:rsidRDefault="00531CA9" w:rsidP="00531CA9">
      <w:pPr>
        <w:jc w:val="right"/>
        <w:rPr>
          <w:rFonts w:ascii="Times New Roman" w:hAnsi="Times New Roman" w:cs="Times New Roman"/>
          <w:b/>
          <w:kern w:val="2"/>
          <w:sz w:val="22"/>
          <w:szCs w:val="22"/>
        </w:rPr>
      </w:pPr>
      <w:r>
        <w:rPr>
          <w:rFonts w:ascii="Times New Roman" w:hAnsi="Times New Roman" w:cs="Times New Roman"/>
          <w:b/>
          <w:kern w:val="2"/>
          <w:sz w:val="22"/>
          <w:szCs w:val="22"/>
        </w:rPr>
        <w:t xml:space="preserve">к Договору №__________ </w:t>
      </w:r>
    </w:p>
    <w:p w:rsidR="00531CA9" w:rsidRDefault="006E57C6" w:rsidP="00531CA9">
      <w:pPr>
        <w:jc w:val="right"/>
        <w:rPr>
          <w:rFonts w:ascii="Times New Roman" w:hAnsi="Times New Roman" w:cs="Times New Roman"/>
          <w:sz w:val="22"/>
          <w:szCs w:val="22"/>
        </w:rPr>
      </w:pPr>
      <w:r>
        <w:rPr>
          <w:rFonts w:ascii="Times New Roman" w:hAnsi="Times New Roman" w:cs="Times New Roman"/>
          <w:b/>
          <w:kern w:val="2"/>
          <w:sz w:val="22"/>
          <w:szCs w:val="22"/>
        </w:rPr>
        <w:t>от «__»_____________2026</w:t>
      </w:r>
      <w:r w:rsidR="00531CA9">
        <w:rPr>
          <w:rFonts w:ascii="Times New Roman" w:hAnsi="Times New Roman" w:cs="Times New Roman"/>
          <w:b/>
          <w:kern w:val="2"/>
          <w:sz w:val="22"/>
          <w:szCs w:val="22"/>
        </w:rPr>
        <w:t>г.</w:t>
      </w:r>
    </w:p>
    <w:p w:rsidR="00531CA9" w:rsidRDefault="00531CA9" w:rsidP="00531CA9">
      <w:pPr>
        <w:jc w:val="center"/>
        <w:rPr>
          <w:rFonts w:ascii="Times New Roman" w:hAnsi="Times New Roman" w:cs="Times New Roman"/>
          <w:b/>
          <w:kern w:val="2"/>
          <w:sz w:val="22"/>
          <w:szCs w:val="22"/>
        </w:rPr>
      </w:pPr>
    </w:p>
    <w:p w:rsidR="00BB2E83" w:rsidRPr="00237081" w:rsidRDefault="00237081" w:rsidP="00BB2E83">
      <w:pPr>
        <w:pStyle w:val="af3"/>
        <w:spacing w:before="0" w:after="0" w:line="273" w:lineRule="auto"/>
        <w:jc w:val="center"/>
        <w:rPr>
          <w:rFonts w:ascii="Times New Roman" w:hAnsi="Times New Roman" w:cs="Times New Roman"/>
          <w:sz w:val="22"/>
          <w:szCs w:val="22"/>
        </w:rPr>
      </w:pPr>
      <w:r w:rsidRPr="00237081">
        <w:rPr>
          <w:rFonts w:ascii="Times New Roman" w:hAnsi="Times New Roman" w:cs="Times New Roman"/>
          <w:b/>
          <w:bCs/>
          <w:color w:val="000000"/>
          <w:sz w:val="22"/>
          <w:szCs w:val="22"/>
        </w:rPr>
        <w:t>Описание объекта закупки</w:t>
      </w:r>
    </w:p>
    <w:p w:rsidR="00BB2E83" w:rsidRPr="00237081" w:rsidRDefault="00BB2E83" w:rsidP="00BB2E83">
      <w:pPr>
        <w:pStyle w:val="af3"/>
        <w:spacing w:before="0" w:after="0"/>
        <w:jc w:val="center"/>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spacing w:before="0" w:after="0"/>
        <w:jc w:val="center"/>
        <w:rPr>
          <w:rFonts w:ascii="Times New Roman" w:hAnsi="Times New Roman" w:cs="Times New Roman"/>
          <w:sz w:val="22"/>
          <w:szCs w:val="22"/>
        </w:rPr>
      </w:pPr>
      <w:r w:rsidRPr="00237081">
        <w:rPr>
          <w:rFonts w:ascii="Times New Roman" w:hAnsi="Times New Roman" w:cs="Times New Roman"/>
          <w:b/>
          <w:bCs/>
          <w:color w:val="000000"/>
          <w:sz w:val="22"/>
          <w:szCs w:val="22"/>
        </w:rPr>
        <w:t>Функциональные возможности программного обеспечения </w:t>
      </w:r>
      <w:r w:rsidRPr="00237081">
        <w:rPr>
          <w:rFonts w:ascii="Times New Roman" w:hAnsi="Times New Roman" w:cs="Times New Roman"/>
          <w:b/>
          <w:bCs/>
          <w:i/>
          <w:iCs/>
          <w:color w:val="000000"/>
          <w:sz w:val="22"/>
          <w:szCs w:val="22"/>
        </w:rPr>
        <w:t>«Эконом Эксперт. Онлайн»</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Программное обеспечение представляет собой веб-сервис, доступ к которому осуществляется с использованием сети интернет. Программное обеспечение должно включать в себя следующие возможности:</w:t>
      </w:r>
      <w:r w:rsidRPr="00237081">
        <w:rPr>
          <w:rFonts w:ascii="Times New Roman" w:hAnsi="Times New Roman" w:cs="Times New Roman"/>
          <w:color w:val="000000"/>
          <w:sz w:val="22"/>
          <w:szCs w:val="22"/>
        </w:rPr>
        <w:br/>
        <w:t> </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1. Программный классификатор ОКПД2 и КТРУ со следующими возможностями:</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 Иерархический вид справочника, с возможностью раскрытия и закрытия ветвей иерархии;</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1.2. Поиск кодов ОКПД 2 и КТРУ по составным частям наименования или кода, поиск по НКМИ;</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1.3. Поиск кодов ОКПД 2 и КТРУ в соответствии с частотой упоминания данного кода среди закупок, размещенных на официальном сайте единой информационной системы в сфере закупок (далее – ЕИС);</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xml:space="preserve">1.4. Вывод информации об актуальности кода ОКПД 2 / КТРУ (актуален/исключен). </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1.5. Вывод рекомендуемого метода расчета НМЦК с переходом к расчету;</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1.6. Поиск позиций КТРУ, связанных с кодом ОКПД2, вывод похожих позиций КТРУ;</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1.7. Поиск  позиций КТРУ по характеристикам ТРУ (обязательным, необязательным); </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1.8. Отображение даты начала обязательного применения  позиции КТРУ;</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1.9. Для выбранной позиции КТРУ отображение кода ОКПД 2, от которого образована данная позиция КТРУ, а также кодов ОКПД 2 из справочной информации КТРУ;</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1.10. Для выбранной позиции КТРУ отображение кода вида НКМИ (если позиция КТРУ содержит данную информацию);</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1.11. Для выбранной позиции КТРУ по медицинским изделиям вывод номеров регистрационных удостоверений на медизделия из государственного реестра медицинских изделий в соответствии с НКМИ;</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1.12. Для выбранной позиции КТРУ вывод проверки на допустимость указания дополнительных характеристик;</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1.13. Отображение характеристик, содержащихся в позиции КТРУ (обязательные, необязательные), их значений и описания в соответствии с данными КТРУ ЕИС;</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 Проверка кодов ОКПД 2 (для КТРУ проверка проводится с учетом кодов ОКПД 2 из справочной информации КТРУ) на наличие в следующих нормативных  правовых актах (с учётом всех последних редакций):</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xml:space="preserve">1.14.1. Постановление Правительства РФ № 1875 от 23 декабря 2024 г. (с определением защитной меры (запрет, ограничение, преимущество), применимой для закупаемого товара); </w:t>
      </w:r>
    </w:p>
    <w:p w:rsidR="00BB2E83" w:rsidRPr="00237081" w:rsidRDefault="00BB2E83" w:rsidP="00BB2E83">
      <w:pPr>
        <w:pStyle w:val="af3"/>
        <w:spacing w:before="0" w:after="0"/>
        <w:jc w:val="both"/>
        <w:rPr>
          <w:rFonts w:ascii="Times New Roman" w:hAnsi="Times New Roman" w:cs="Times New Roman"/>
          <w:color w:val="262626"/>
          <w:sz w:val="22"/>
          <w:szCs w:val="22"/>
        </w:rPr>
      </w:pPr>
      <w:r w:rsidRPr="00237081">
        <w:rPr>
          <w:rFonts w:ascii="Times New Roman" w:hAnsi="Times New Roman" w:cs="Times New Roman"/>
          <w:color w:val="000000"/>
          <w:sz w:val="22"/>
          <w:szCs w:val="22"/>
        </w:rPr>
        <w:t xml:space="preserve">1.14.2. Постановление Правительства РФ № 1221 от 31 декабря 2009 </w:t>
      </w:r>
      <w:r w:rsidRPr="00237081">
        <w:rPr>
          <w:rFonts w:ascii="Times New Roman" w:hAnsi="Times New Roman" w:cs="Times New Roman"/>
          <w:color w:val="262626"/>
          <w:sz w:val="22"/>
          <w:szCs w:val="22"/>
        </w:rPr>
        <w:t>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1.14.3. Постановление Правительства РФ № 1292 от 26 декабря 2013 </w:t>
      </w:r>
      <w:r w:rsidRPr="00237081">
        <w:rPr>
          <w:rFonts w:ascii="Times New Roman" w:hAnsi="Times New Roman" w:cs="Times New Roman"/>
          <w:color w:val="262626"/>
          <w:sz w:val="22"/>
          <w:szCs w:val="22"/>
        </w:rPr>
        <w:t>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1.14.4. Постановление Правительства РФ № 2571 от 29 декабря 2021</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1.14.5. Постановление Правительства РФ № 927 от 2 сентября 2015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1.14.6. Постановление Правительства РФ № 1224 от 8 июля 2022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1.14.7. Постановление Правительства РФ № 2411 от 24 декабря 2022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1.14.8. Постановление Правительства РФ N 688 от 15 сентября 2008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1.14.9. Постановление Правительства РФ N 10 от 12 января 2023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1.14.10. Постановление Правительства РФ N 1110 от 1 июля 2021 г.;</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1.14.11. Постановление Правительства РФ N 1042 от 30 сентября 2015 г.;</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1.14.12. Постановление Правительства РФ от 31 декабря 2009 г. N 1222;</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1.14.13. Распоряжение Правительства РФ № 21-р от 16 января 2018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1.14.14. Распоряжение Правительства РФ № 471-р от 21 марта 2016 г.;</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1.14.15. Распоряжение Правительства РФ № 3500-р от 8 декабря 2021 г.;</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1.14.16. Распоряжение Правительства РФ от 17 января 2024 г. N 40-р</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1.14.17. Распоряжение Правительства Российской Федерации от 29 марта 2024 г. N 744-р</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1.14.18. Распоряжение Правительства РФ от 28 апреля 2018 г. N 792-р</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1.15. Определение наличия кода ОКПД2 в Библиотеке типовых контрактов ЕИС с возможностью перехода в контракт на ЕИС;</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1.16. Для кодов ОКПД2 вывод кодов ТН ВЭД ЕАЭС; </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1.17. Рекомендации по применению/не применению НПА;</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lastRenderedPageBreak/>
        <w:t>1.18. Возможность перехода в текст НПА в справочно-правовой системе;</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1.19. Возможность добавлять коды в список, проверить список на НПА;</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1.20. Возможность проверить список кодов на совместимость (допустимо или нет объединение в одной закупке кодов из списка с точки зрения действующих для выбранных кодов НПА);</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1.21. Автоматическое разделение в отдельные лоты кодов из списка в результате проверки на совместимость. Выбор закона, по правилам которого проводится разделение (№ 44-ФЗ/223-ФЗ);</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1.22. Поиск в реестре контрактов поставщиков, не включенных в РНП, по выбранному ОКПД2/КТРУ с фильтрами по региону поставщика, дате заключения, принадлежности к СМП, наличию поставок промышленных товаров, включенных в ГИСП, поставки товаров из РФ/ЕАЭС, наличию исполненных без неустоек контрактов. Вывод контактных данных поставщиков (телефон, e</w:t>
      </w:r>
      <w:r w:rsidR="00515263">
        <w:rPr>
          <w:rFonts w:ascii="Times New Roman" w:hAnsi="Times New Roman" w:cs="Times New Roman"/>
          <w:color w:val="000000"/>
          <w:sz w:val="22"/>
          <w:szCs w:val="22"/>
        </w:rPr>
        <w:t>-</w:t>
      </w:r>
      <w:r w:rsidRPr="00237081">
        <w:rPr>
          <w:rFonts w:ascii="Times New Roman" w:hAnsi="Times New Roman" w:cs="Times New Roman"/>
          <w:color w:val="000000"/>
          <w:sz w:val="22"/>
          <w:szCs w:val="22"/>
        </w:rPr>
        <w:t>mail). Возможность просмотреть количество исполненных контрактов у поставщика и перейти в последний исполненный контракт. Возможность запросить коммерческие предложения  по списку выбранных поставщиков и скопировать отмеченные электронные адреса.</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1.23. Поиск в государственной информационной системе промышленности (ГИСП) поставщиков по выбранному ОКПД 2/КТРУ с выводом информации о товарах поставщика, включенных в реестр российской промышленной продукции (с указанием наименования товара, кода ОКПД2 и номера реестровой записи). Возможность запросить коммерческие предложения  по списку выбранных поставщиков и скопировать отмеченные электронные адреса.</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b/>
          <w:bCs/>
          <w:color w:val="000000"/>
          <w:sz w:val="22"/>
          <w:szCs w:val="22"/>
        </w:rPr>
        <w:t>2. Инструмент расчета сроков для следующих конкурентных процедур:</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 По Закону № 44-ФЗ:</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2.1.1. Электронный аукцион (до 300 млн. руб.);</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2.1.2. Электронный аукцион (от 300 млн. руб.);</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2.1.3. Электронный аукцион по строительству и кап.ремонту;</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2.1.4. Запрос котировок электронный (до 10 млн. руб);</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2.1.5. Электронный конкурс;</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2.1.6. Электронный конкурс по ч.19 ст.48;</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2.1.7. Электронный конкурс культурное наследие и НИОКР;</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2.1.8. Закрытый электронный аукцион;</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2.1.9. Закупка у ед.поставщика по ч. 12 ст. 93 (до 5 млн. руб.)</w:t>
      </w:r>
    </w:p>
    <w:p w:rsidR="00BB2E83" w:rsidRPr="00237081" w:rsidRDefault="00BB2E83" w:rsidP="00BB2E83">
      <w:pPr>
        <w:pStyle w:val="af3"/>
        <w:spacing w:before="0" w:after="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2.2. Расчет сроков исполнения контрактов по Закону № 44-ФЗ</w:t>
      </w:r>
    </w:p>
    <w:p w:rsidR="00BB2E83" w:rsidRPr="00237081" w:rsidRDefault="00BB2E83" w:rsidP="00BB2E83">
      <w:pPr>
        <w:pStyle w:val="af3"/>
        <w:spacing w:before="0" w:after="0"/>
        <w:rPr>
          <w:rFonts w:ascii="Times New Roman" w:hAnsi="Times New Roman" w:cs="Times New Roman"/>
          <w:color w:val="000000"/>
          <w:sz w:val="22"/>
          <w:szCs w:val="22"/>
          <w:shd w:val="clear" w:color="auto" w:fill="FFFFFF"/>
        </w:rPr>
      </w:pPr>
      <w:r w:rsidRPr="00237081">
        <w:rPr>
          <w:rFonts w:ascii="Times New Roman" w:hAnsi="Times New Roman" w:cs="Times New Roman"/>
          <w:color w:val="000000"/>
          <w:sz w:val="22"/>
          <w:szCs w:val="22"/>
          <w:shd w:val="clear" w:color="auto" w:fill="FFFFFF"/>
        </w:rPr>
        <w:t>2.3. Расторжение контракта в связи с односторонним отказом заказчика от его исполнения (для электронных процедур по 44-ФЗ)</w:t>
      </w:r>
    </w:p>
    <w:p w:rsidR="00BB2E83" w:rsidRPr="00237081" w:rsidRDefault="00BB2E83" w:rsidP="00BB2E83">
      <w:pPr>
        <w:pStyle w:val="af3"/>
        <w:spacing w:before="0" w:after="0"/>
        <w:jc w:val="both"/>
        <w:rPr>
          <w:rFonts w:ascii="Times New Roman" w:hAnsi="Times New Roman" w:cs="Times New Roman"/>
          <w:sz w:val="22"/>
          <w:szCs w:val="22"/>
        </w:rPr>
      </w:pPr>
      <w:r w:rsidRPr="00237081">
        <w:rPr>
          <w:rFonts w:ascii="Times New Roman" w:hAnsi="Times New Roman" w:cs="Times New Roman"/>
          <w:color w:val="000000"/>
          <w:sz w:val="22"/>
          <w:szCs w:val="22"/>
        </w:rPr>
        <w:t>2.4. Возможность печати полученного расчета (или) сохранения в формате xlsx.</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3. Калькулятор расчета НМЦК по методу сопоставимых рыночных цен (анализ рынка), согласно методическим рекомендациям Минэкономразвития РФ (Приказ от 2 октября 2013 г. N 567) со следующими возможностями: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Поиск цен в ЕИС по коду ОКПД2/КТРУ и(или) наименованию товара, работы, услуги среди контра</w:t>
      </w:r>
      <w:r w:rsidRPr="00237081">
        <w:rPr>
          <w:rFonts w:ascii="Times New Roman" w:hAnsi="Times New Roman" w:cs="Times New Roman"/>
          <w:color w:val="000000"/>
          <w:sz w:val="22"/>
          <w:szCs w:val="22"/>
        </w:rPr>
        <w:t>к</w:t>
      </w:r>
      <w:r w:rsidRPr="00237081">
        <w:rPr>
          <w:rFonts w:ascii="Times New Roman" w:hAnsi="Times New Roman" w:cs="Times New Roman"/>
          <w:color w:val="000000"/>
          <w:sz w:val="22"/>
          <w:szCs w:val="22"/>
        </w:rPr>
        <w:t>тов, которые исполнены и по которым не взыскивались неустойки (штрафы, пени) в связи с неиспо</w:t>
      </w:r>
      <w:r w:rsidRPr="00237081">
        <w:rPr>
          <w:rFonts w:ascii="Times New Roman" w:hAnsi="Times New Roman" w:cs="Times New Roman"/>
          <w:color w:val="000000"/>
          <w:sz w:val="22"/>
          <w:szCs w:val="22"/>
        </w:rPr>
        <w:t>л</w:t>
      </w:r>
      <w:r w:rsidRPr="00237081">
        <w:rPr>
          <w:rFonts w:ascii="Times New Roman" w:hAnsi="Times New Roman" w:cs="Times New Roman"/>
          <w:color w:val="000000"/>
          <w:sz w:val="22"/>
          <w:szCs w:val="22"/>
        </w:rPr>
        <w:t>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w:t>
      </w:r>
      <w:r w:rsidRPr="00237081">
        <w:rPr>
          <w:rFonts w:ascii="Times New Roman" w:hAnsi="Times New Roman" w:cs="Times New Roman"/>
          <w:color w:val="000000"/>
          <w:sz w:val="22"/>
          <w:szCs w:val="22"/>
        </w:rPr>
        <w:t>и</w:t>
      </w:r>
      <w:r w:rsidRPr="00237081">
        <w:rPr>
          <w:rFonts w:ascii="Times New Roman" w:hAnsi="Times New Roman" w:cs="Times New Roman"/>
          <w:color w:val="000000"/>
          <w:sz w:val="22"/>
          <w:szCs w:val="22"/>
        </w:rPr>
        <w:t>честву. Возможность выбрать товары, произведенные в РФ/ЕАЭС. Возможность автоматически пр</w:t>
      </w:r>
      <w:r w:rsidRPr="00237081">
        <w:rPr>
          <w:rFonts w:ascii="Times New Roman" w:hAnsi="Times New Roman" w:cs="Times New Roman"/>
          <w:color w:val="000000"/>
          <w:sz w:val="22"/>
          <w:szCs w:val="22"/>
        </w:rPr>
        <w:t>и</w:t>
      </w:r>
      <w:r w:rsidRPr="00237081">
        <w:rPr>
          <w:rFonts w:ascii="Times New Roman" w:hAnsi="Times New Roman" w:cs="Times New Roman"/>
          <w:color w:val="000000"/>
          <w:sz w:val="22"/>
          <w:szCs w:val="22"/>
        </w:rPr>
        <w:t>менить повышающие  коэффициенты к ценам (по способу и по периоду). Возможность уточнить х</w:t>
      </w:r>
      <w:r w:rsidRPr="00237081">
        <w:rPr>
          <w:rFonts w:ascii="Times New Roman" w:hAnsi="Times New Roman" w:cs="Times New Roman"/>
          <w:color w:val="000000"/>
          <w:sz w:val="22"/>
          <w:szCs w:val="22"/>
        </w:rPr>
        <w:t>а</w:t>
      </w:r>
      <w:r w:rsidRPr="00237081">
        <w:rPr>
          <w:rFonts w:ascii="Times New Roman" w:hAnsi="Times New Roman" w:cs="Times New Roman"/>
          <w:color w:val="000000"/>
          <w:sz w:val="22"/>
          <w:szCs w:val="22"/>
        </w:rPr>
        <w:t>рактеристики товаров в исполненных контрактах;</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Автоматический расчет и контроль не</w:t>
      </w:r>
      <w:r w:rsidR="00596B59">
        <w:rPr>
          <w:rFonts w:ascii="Times New Roman" w:hAnsi="Times New Roman" w:cs="Times New Roman"/>
          <w:color w:val="000000"/>
          <w:sz w:val="22"/>
          <w:szCs w:val="22"/>
        </w:rPr>
        <w:t xml:space="preserve"> </w:t>
      </w:r>
      <w:r w:rsidRPr="00237081">
        <w:rPr>
          <w:rFonts w:ascii="Times New Roman" w:hAnsi="Times New Roman" w:cs="Times New Roman"/>
          <w:color w:val="000000"/>
          <w:sz w:val="22"/>
          <w:szCs w:val="22"/>
        </w:rPr>
        <w:t>превышения коэффициента вариации;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добавления цен вручную;</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Формирование отчета обоснования НМЦК, сохранение его в формате xlsx и docx;</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ТРУ на совместимость (лотирование),  с автоматическим разделением списка на лоты. В</w:t>
      </w:r>
      <w:r w:rsidRPr="00237081">
        <w:rPr>
          <w:rFonts w:ascii="Times New Roman" w:hAnsi="Times New Roman" w:cs="Times New Roman"/>
          <w:color w:val="000000"/>
          <w:sz w:val="22"/>
          <w:szCs w:val="22"/>
        </w:rPr>
        <w:t>ы</w:t>
      </w:r>
      <w:r w:rsidRPr="00237081">
        <w:rPr>
          <w:rFonts w:ascii="Times New Roman" w:hAnsi="Times New Roman" w:cs="Times New Roman"/>
          <w:color w:val="000000"/>
          <w:sz w:val="22"/>
          <w:szCs w:val="22"/>
        </w:rPr>
        <w:t>бор закона, по правилам которого  проводится разделение (№ 44-ФЗ/223-ФЗ);</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Автоматическая загрузка позиций из файла (excel);</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Расчет НМЦК для закупок с неопределенным объемом (ч. 24 ст. 22 Закона № 44-ФЗ);</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Автосохранение расчетов с возможностью последующего редактирования.</w:t>
      </w:r>
    </w:p>
    <w:p w:rsidR="00BB2E83" w:rsidRPr="00237081" w:rsidRDefault="00BB2E83" w:rsidP="00BB2E83">
      <w:pPr>
        <w:pStyle w:val="af3"/>
        <w:spacing w:before="0" w:after="0" w:line="273" w:lineRule="auto"/>
        <w:jc w:val="both"/>
        <w:rPr>
          <w:rFonts w:ascii="Times New Roman" w:hAnsi="Times New Roman" w:cs="Times New Roman"/>
          <w:sz w:val="22"/>
          <w:szCs w:val="22"/>
        </w:rPr>
      </w:pPr>
    </w:p>
    <w:p w:rsidR="00BB2E83" w:rsidRPr="00237081" w:rsidRDefault="00BB2E83" w:rsidP="00BB2E83">
      <w:pPr>
        <w:pStyle w:val="af3"/>
        <w:numPr>
          <w:ilvl w:val="0"/>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lastRenderedPageBreak/>
        <w:t>Калькулятор расчета НМЦК согласно Порядка определения начальной (максимальной) цены контракта, цены контракта, заключаемого с единственным поставщиком (подрядчиком, испо</w:t>
      </w:r>
      <w:r w:rsidRPr="00237081">
        <w:rPr>
          <w:rFonts w:ascii="Times New Roman" w:hAnsi="Times New Roman" w:cs="Times New Roman"/>
          <w:b/>
          <w:bCs/>
          <w:color w:val="000000"/>
          <w:sz w:val="22"/>
          <w:szCs w:val="22"/>
        </w:rPr>
        <w:t>л</w:t>
      </w:r>
      <w:r w:rsidRPr="00237081">
        <w:rPr>
          <w:rFonts w:ascii="Times New Roman" w:hAnsi="Times New Roman" w:cs="Times New Roman"/>
          <w:b/>
          <w:bCs/>
          <w:color w:val="000000"/>
          <w:sz w:val="22"/>
          <w:szCs w:val="22"/>
        </w:rPr>
        <w:t>нителем), начальной цены единицы товара, работы, услуги при осуществлении закупок охра</w:t>
      </w:r>
      <w:r w:rsidRPr="00237081">
        <w:rPr>
          <w:rFonts w:ascii="Times New Roman" w:hAnsi="Times New Roman" w:cs="Times New Roman"/>
          <w:b/>
          <w:bCs/>
          <w:color w:val="000000"/>
          <w:sz w:val="22"/>
          <w:szCs w:val="22"/>
        </w:rPr>
        <w:t>н</w:t>
      </w:r>
      <w:r w:rsidRPr="00237081">
        <w:rPr>
          <w:rFonts w:ascii="Times New Roman" w:hAnsi="Times New Roman" w:cs="Times New Roman"/>
          <w:b/>
          <w:bCs/>
          <w:color w:val="000000"/>
          <w:sz w:val="22"/>
          <w:szCs w:val="22"/>
        </w:rPr>
        <w:t>ных услуг, утвержденного приказом Федеральной службы войск национальной гвардии РФ от 15 февраля 2021 г. N 45 (далее – Порядок) для осуществления закупок охранных услуг частных охранных организаций со следующими возможностями: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Расчет НМЦК по формуле, указанной в п. 2 Порядка;</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Возможность выбора следующих вариантов работы поста охраны: </w:t>
      </w:r>
    </w:p>
    <w:p w:rsidR="00BB2E83" w:rsidRPr="00237081" w:rsidRDefault="00BB2E83" w:rsidP="00BB2E83">
      <w:pPr>
        <w:pStyle w:val="af3"/>
        <w:numPr>
          <w:ilvl w:val="2"/>
          <w:numId w:val="6"/>
        </w:numPr>
        <w:suppressAutoHyphens w:val="0"/>
        <w:spacing w:before="0" w:after="0"/>
        <w:textAlignment w:val="baseline"/>
        <w:rPr>
          <w:rFonts w:ascii="Times New Roman" w:hAnsi="Times New Roman" w:cs="Times New Roman"/>
          <w:color w:val="000000"/>
          <w:sz w:val="22"/>
          <w:szCs w:val="22"/>
        </w:rPr>
      </w:pPr>
      <w:r w:rsidRPr="00237081">
        <w:rPr>
          <w:rFonts w:ascii="Times New Roman" w:hAnsi="Times New Roman" w:cs="Times New Roman"/>
          <w:bCs/>
          <w:color w:val="000000"/>
          <w:sz w:val="22"/>
          <w:szCs w:val="22"/>
        </w:rPr>
        <w:t>Пост работает в календарные дни (ежедневно);</w:t>
      </w:r>
    </w:p>
    <w:p w:rsidR="00BB2E83" w:rsidRPr="00237081" w:rsidRDefault="00BB2E83" w:rsidP="00BB2E83">
      <w:pPr>
        <w:pStyle w:val="af3"/>
        <w:numPr>
          <w:ilvl w:val="2"/>
          <w:numId w:val="6"/>
        </w:numPr>
        <w:suppressAutoHyphens w:val="0"/>
        <w:spacing w:before="0" w:after="0"/>
        <w:textAlignment w:val="baseline"/>
        <w:rPr>
          <w:rFonts w:ascii="Times New Roman" w:hAnsi="Times New Roman" w:cs="Times New Roman"/>
          <w:color w:val="000000"/>
          <w:sz w:val="22"/>
          <w:szCs w:val="22"/>
        </w:rPr>
      </w:pPr>
      <w:r w:rsidRPr="00237081">
        <w:rPr>
          <w:rFonts w:ascii="Times New Roman" w:hAnsi="Times New Roman" w:cs="Times New Roman"/>
          <w:bCs/>
          <w:color w:val="000000"/>
          <w:sz w:val="22"/>
          <w:szCs w:val="22"/>
        </w:rPr>
        <w:t>Пост работает в рабочие дни (пн по пт);</w:t>
      </w:r>
    </w:p>
    <w:p w:rsidR="00BB2E83" w:rsidRPr="00237081" w:rsidRDefault="00BB2E83" w:rsidP="00BB2E83">
      <w:pPr>
        <w:pStyle w:val="af3"/>
        <w:numPr>
          <w:ilvl w:val="2"/>
          <w:numId w:val="6"/>
        </w:numPr>
        <w:suppressAutoHyphens w:val="0"/>
        <w:spacing w:before="0" w:after="0"/>
        <w:textAlignment w:val="baseline"/>
        <w:rPr>
          <w:rFonts w:ascii="Times New Roman" w:hAnsi="Times New Roman" w:cs="Times New Roman"/>
          <w:color w:val="000000"/>
          <w:sz w:val="22"/>
          <w:szCs w:val="22"/>
        </w:rPr>
      </w:pPr>
      <w:r w:rsidRPr="00237081">
        <w:rPr>
          <w:rFonts w:ascii="Times New Roman" w:hAnsi="Times New Roman" w:cs="Times New Roman"/>
          <w:bCs/>
          <w:color w:val="000000"/>
          <w:sz w:val="22"/>
          <w:szCs w:val="22"/>
        </w:rPr>
        <w:t>Пост работает только в выходные и праздничные дни;</w:t>
      </w:r>
    </w:p>
    <w:p w:rsidR="00BB2E83" w:rsidRPr="00237081" w:rsidRDefault="00BB2E83" w:rsidP="00BB2E83">
      <w:pPr>
        <w:pStyle w:val="af3"/>
        <w:numPr>
          <w:ilvl w:val="2"/>
          <w:numId w:val="6"/>
        </w:numPr>
        <w:suppressAutoHyphens w:val="0"/>
        <w:spacing w:before="0" w:after="0"/>
        <w:textAlignment w:val="baseline"/>
        <w:rPr>
          <w:rFonts w:ascii="Times New Roman" w:hAnsi="Times New Roman" w:cs="Times New Roman"/>
          <w:color w:val="000000"/>
          <w:sz w:val="22"/>
          <w:szCs w:val="22"/>
        </w:rPr>
      </w:pPr>
      <w:r w:rsidRPr="00237081">
        <w:rPr>
          <w:rFonts w:ascii="Times New Roman" w:hAnsi="Times New Roman" w:cs="Times New Roman"/>
          <w:bCs/>
          <w:color w:val="000000"/>
          <w:sz w:val="22"/>
          <w:szCs w:val="22"/>
        </w:rPr>
        <w:t>Пост работает в рабочие дни (пн по сб);</w:t>
      </w:r>
    </w:p>
    <w:p w:rsidR="00BB2E83" w:rsidRPr="00237081" w:rsidRDefault="00BB2E83" w:rsidP="00BB2E83">
      <w:pPr>
        <w:pStyle w:val="af3"/>
        <w:numPr>
          <w:ilvl w:val="2"/>
          <w:numId w:val="6"/>
        </w:numPr>
        <w:suppressAutoHyphens w:val="0"/>
        <w:spacing w:before="0" w:after="0" w:line="273" w:lineRule="auto"/>
        <w:jc w:val="both"/>
        <w:textAlignment w:val="baseline"/>
        <w:rPr>
          <w:rFonts w:ascii="Times New Roman" w:hAnsi="Times New Roman" w:cs="Times New Roman"/>
          <w:color w:val="000000"/>
          <w:sz w:val="22"/>
          <w:szCs w:val="22"/>
        </w:rPr>
      </w:pPr>
      <w:r w:rsidRPr="00237081">
        <w:rPr>
          <w:rFonts w:ascii="Times New Roman" w:hAnsi="Times New Roman" w:cs="Times New Roman"/>
          <w:bCs/>
          <w:color w:val="000000"/>
          <w:sz w:val="22"/>
          <w:szCs w:val="22"/>
        </w:rPr>
        <w:t>Другой график работы поста (</w:t>
      </w:r>
      <w:r w:rsidRPr="00237081">
        <w:rPr>
          <w:rFonts w:ascii="Times New Roman" w:hAnsi="Times New Roman" w:cs="Times New Roman"/>
          <w:color w:val="000000"/>
          <w:sz w:val="22"/>
          <w:szCs w:val="22"/>
        </w:rPr>
        <w:t xml:space="preserve"> пост работает в дни недели, выбранные пользователем).</w:t>
      </w:r>
    </w:p>
    <w:p w:rsidR="00BB2E83" w:rsidRPr="00237081" w:rsidRDefault="00BB2E83" w:rsidP="00BB2E83">
      <w:pPr>
        <w:pStyle w:val="af3"/>
        <w:numPr>
          <w:ilvl w:val="1"/>
          <w:numId w:val="6"/>
        </w:numPr>
        <w:suppressAutoHyphens w:val="0"/>
        <w:spacing w:before="0" w:after="0" w:line="273" w:lineRule="auto"/>
        <w:jc w:val="both"/>
        <w:textAlignment w:val="baseline"/>
        <w:rPr>
          <w:rFonts w:ascii="Times New Roman" w:hAnsi="Times New Roman" w:cs="Times New Roman"/>
          <w:color w:val="000000"/>
          <w:sz w:val="22"/>
          <w:szCs w:val="22"/>
        </w:rPr>
      </w:pPr>
      <w:r w:rsidRPr="00237081">
        <w:rPr>
          <w:rFonts w:ascii="Times New Roman" w:hAnsi="Times New Roman" w:cs="Times New Roman"/>
          <w:color w:val="000000"/>
          <w:sz w:val="22"/>
          <w:szCs w:val="22"/>
        </w:rPr>
        <w:t>Возможность изменения часов работы поста (в т.ч. ночных) и количества постов.</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Автоматический расчет количества дней и часов оказания услуг на основании информации из прои</w:t>
      </w:r>
      <w:r w:rsidRPr="00237081">
        <w:rPr>
          <w:rFonts w:ascii="Times New Roman" w:hAnsi="Times New Roman" w:cs="Times New Roman"/>
          <w:color w:val="000000"/>
          <w:sz w:val="22"/>
          <w:szCs w:val="22"/>
        </w:rPr>
        <w:t>з</w:t>
      </w:r>
      <w:r w:rsidRPr="00237081">
        <w:rPr>
          <w:rFonts w:ascii="Times New Roman" w:hAnsi="Times New Roman" w:cs="Times New Roman"/>
          <w:color w:val="000000"/>
          <w:sz w:val="22"/>
          <w:szCs w:val="22"/>
        </w:rPr>
        <w:t>водственного календаря;</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Автосохранение расчетов с возможностью последующего редактирования;</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Формирование отчета обоснования НМЦК, сохранение его в формате xlsx;</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Инструмент «Поиск документации»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поиска документации среди размещенных закупок в ЕИС по коду КТРУ/ОКПД2 и (или) наименованию товара, работы, услуги;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учитывать регион и дату публикации;</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искать документацию выбранного заказчика;</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найти документацию для закупок с неопределенным объемом (ч. 24 ст. 22 Закона № 44-ФЗ)</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Информация о наличии / отсутствии жалоб в ФАС по выбранной документации; </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Вывод характеристик ТРУ, даты публикации, цены за единицу, способа закупки, наименования зака</w:t>
      </w:r>
      <w:r w:rsidRPr="00237081">
        <w:rPr>
          <w:rFonts w:ascii="Times New Roman" w:hAnsi="Times New Roman" w:cs="Times New Roman"/>
          <w:color w:val="000000"/>
          <w:sz w:val="22"/>
          <w:szCs w:val="22"/>
        </w:rPr>
        <w:t>з</w:t>
      </w:r>
      <w:r w:rsidRPr="00237081">
        <w:rPr>
          <w:rFonts w:ascii="Times New Roman" w:hAnsi="Times New Roman" w:cs="Times New Roman"/>
          <w:color w:val="000000"/>
          <w:sz w:val="22"/>
          <w:szCs w:val="22"/>
        </w:rPr>
        <w:t>чика;</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Вывод установленных в закупке запретов/ограничений/преимуществ по Постановлению Правительс</w:t>
      </w:r>
      <w:r w:rsidRPr="00237081">
        <w:rPr>
          <w:rFonts w:ascii="Times New Roman" w:hAnsi="Times New Roman" w:cs="Times New Roman"/>
          <w:color w:val="000000"/>
          <w:sz w:val="22"/>
          <w:szCs w:val="22"/>
        </w:rPr>
        <w:t>т</w:t>
      </w:r>
      <w:r w:rsidRPr="00237081">
        <w:rPr>
          <w:rFonts w:ascii="Times New Roman" w:hAnsi="Times New Roman" w:cs="Times New Roman"/>
          <w:color w:val="000000"/>
          <w:sz w:val="22"/>
          <w:szCs w:val="22"/>
        </w:rPr>
        <w:t xml:space="preserve">ва РФ № 1875 от 23 декабря 2024 г., преимуществ по распоряжению Правительства РФ № 3500-р от 8 декабря 2021 г. и преимуществ по ч. 3 ст. 30 Закона № 44-ФЗ. </w:t>
      </w:r>
    </w:p>
    <w:p w:rsidR="00BB2E83" w:rsidRPr="00237081" w:rsidRDefault="00BB2E83" w:rsidP="00BB2E83">
      <w:pPr>
        <w:pStyle w:val="af3"/>
        <w:numPr>
          <w:ilvl w:val="1"/>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скачать документацию, перейти из результатов поиска на карточку закупки в ЕИС.</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6"/>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Инструмент «Проверка контрагента» для проверки информации об участниках закупки и п</w:t>
      </w:r>
      <w:r w:rsidRPr="00237081">
        <w:rPr>
          <w:rFonts w:ascii="Times New Roman" w:hAnsi="Times New Roman" w:cs="Times New Roman"/>
          <w:b/>
          <w:bCs/>
          <w:color w:val="000000"/>
          <w:sz w:val="22"/>
          <w:szCs w:val="22"/>
        </w:rPr>
        <w:t>о</w:t>
      </w:r>
      <w:r w:rsidRPr="00237081">
        <w:rPr>
          <w:rFonts w:ascii="Times New Roman" w:hAnsi="Times New Roman" w:cs="Times New Roman"/>
          <w:b/>
          <w:bCs/>
          <w:color w:val="000000"/>
          <w:sz w:val="22"/>
          <w:szCs w:val="22"/>
        </w:rPr>
        <w:t>ставщиках (подрядчиках, исполнителях)</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xml:space="preserve"> Автоматическая проверка на наличие  информации в РНП по 44-ФЗ и по 223-ФЗ;</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xml:space="preserve"> Наличие сведений о лицензиях;</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 Наличие сведений о членстве в СРО;</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Наличие сведений об обязательной аккредитации;</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Поверка на привлечение к административной ответственности по ст.19.28 КоАП РФ;</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на наличие сведений в перечне иностранных агентов;</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на наличие информации в подсанкционном списке по Указу Президента РФ от 03.05.2022 №252;</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на наличие информации о банкротстве;</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информации о наличии конкурсного производства;</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информации об имеющихся исполнительных производствах;</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на наличие недоимок, задолженности по уплате налогов и сборов;</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информации о наличии судимости за преступления в сфере экономики (ст.158-204 УК РФ), преступления по статьям 289, 290, 291, 291.1 УК РФ;</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на наличие информации о дисквалификации;</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lastRenderedPageBreak/>
        <w:t>Проверка на наличие сведений об организации в списке офшорных компаний</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информации о статусе СМП и СОНО у организации;</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Проверка физического лица на наличие статуса плательщика налога на профессиональный доход;</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Сохранение в файл формата xlsx результатов проверки.</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b/>
          <w:bCs/>
          <w:color w:val="000000"/>
          <w:sz w:val="22"/>
          <w:szCs w:val="22"/>
        </w:rPr>
      </w:pPr>
      <w:r w:rsidRPr="00237081">
        <w:rPr>
          <w:rFonts w:ascii="Times New Roman" w:hAnsi="Times New Roman" w:cs="Times New Roman"/>
          <w:b/>
          <w:bCs/>
          <w:color w:val="000000"/>
          <w:sz w:val="22"/>
          <w:szCs w:val="22"/>
        </w:rPr>
        <w:t xml:space="preserve">Инструмент «ИИ эксперт по закону» </w:t>
      </w:r>
    </w:p>
    <w:p w:rsidR="00BB2E83" w:rsidRPr="00237081" w:rsidRDefault="00BB2E83" w:rsidP="00BB2E83">
      <w:pPr>
        <w:pStyle w:val="af3"/>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О</w:t>
      </w:r>
      <w:r w:rsidRPr="00237081">
        <w:rPr>
          <w:rFonts w:ascii="Times New Roman" w:hAnsi="Times New Roman" w:cs="Times New Roman"/>
          <w:sz w:val="22"/>
          <w:szCs w:val="22"/>
        </w:rPr>
        <w:t>перативные консультации пользователей по применению 44-ФЗ и иных нормативных правовых актов, регулирующих закупочную деятельность, на основе искусственного интеллекта. Пользователь задаёт вопрос о закупках, а ИИ анализирует законодательство, разъяснения контролирующих органов и формирует понятный и структурированный ответ.</w:t>
      </w:r>
    </w:p>
    <w:p w:rsidR="00BB2E83" w:rsidRPr="00237081" w:rsidRDefault="00BB2E83" w:rsidP="00BB2E83">
      <w:pPr>
        <w:pStyle w:val="af3"/>
        <w:spacing w:before="0" w:after="0" w:line="273" w:lineRule="auto"/>
        <w:jc w:val="both"/>
        <w:rPr>
          <w:rFonts w:ascii="Times New Roman" w:hAnsi="Times New Roman" w:cs="Times New Roman"/>
          <w:bCs/>
          <w:color w:val="000000"/>
          <w:sz w:val="22"/>
          <w:szCs w:val="22"/>
        </w:rPr>
      </w:pP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b/>
          <w:bCs/>
          <w:color w:val="000000"/>
          <w:sz w:val="22"/>
          <w:szCs w:val="22"/>
        </w:rPr>
        <w:t>Сервис «Текущие закупки» для отслеживания событий по закупкам:</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color w:val="000000"/>
          <w:sz w:val="22"/>
          <w:szCs w:val="22"/>
        </w:rPr>
        <w:t>Блок «Запланированы на текущий год» - данные из Плана-графика, с указанием  наименование об</w:t>
      </w:r>
      <w:r w:rsidRPr="00237081">
        <w:rPr>
          <w:rFonts w:ascii="Times New Roman" w:hAnsi="Times New Roman" w:cs="Times New Roman"/>
          <w:color w:val="000000"/>
          <w:sz w:val="22"/>
          <w:szCs w:val="22"/>
        </w:rPr>
        <w:t>ъ</w:t>
      </w:r>
      <w:r w:rsidRPr="00237081">
        <w:rPr>
          <w:rFonts w:ascii="Times New Roman" w:hAnsi="Times New Roman" w:cs="Times New Roman"/>
          <w:color w:val="000000"/>
          <w:sz w:val="22"/>
          <w:szCs w:val="22"/>
        </w:rPr>
        <w:t>екта закупки, ИКЗ, объема фин. обеспечения на текущий год, и остатка средств по позициям плана-графика;</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color w:val="000000"/>
          <w:sz w:val="22"/>
          <w:szCs w:val="22"/>
        </w:rPr>
        <w:t>Блок «Проводятся» - закупки, находящиеся в процессе проведения с указанием приближающихся эт</w:t>
      </w:r>
      <w:r w:rsidRPr="00237081">
        <w:rPr>
          <w:rFonts w:ascii="Times New Roman" w:hAnsi="Times New Roman" w:cs="Times New Roman"/>
          <w:color w:val="000000"/>
          <w:sz w:val="22"/>
          <w:szCs w:val="22"/>
        </w:rPr>
        <w:t>а</w:t>
      </w:r>
      <w:r w:rsidRPr="00237081">
        <w:rPr>
          <w:rFonts w:ascii="Times New Roman" w:hAnsi="Times New Roman" w:cs="Times New Roman"/>
          <w:color w:val="000000"/>
          <w:sz w:val="22"/>
          <w:szCs w:val="22"/>
        </w:rPr>
        <w:t>пов проведения и сроков по ним;</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color w:val="000000"/>
          <w:sz w:val="22"/>
          <w:szCs w:val="22"/>
        </w:rPr>
        <w:t>Блок «Контракты на исполнении» - список находящихся на стадии исполнения контрактов (отдельных этапов контрактов) с информацией о произведенных оплатах.</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Сервис «Реестр закупок»:</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Подгружаются все контакты по 44-ФЗ из ЕИС, с возможностью фильтрации по дате, способу закупки, цене контракта, статусу на ЕИС;</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формирования отчета об объеме закупок у СМП за выбранный  год;</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загрузки прямых договоров по п.4, п.5 ч.1 ст. 93 44-ФЗ (из файла excel) и возможность ручного внесения прямых договоров;</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Возможность выгрузки данных в excel - таблицу;</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color w:val="000000"/>
          <w:sz w:val="22"/>
          <w:szCs w:val="22"/>
        </w:rPr>
        <w:t>Расчет пеней, начисляемых поставщику.</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b/>
          <w:sz w:val="22"/>
          <w:szCs w:val="22"/>
        </w:rPr>
      </w:pPr>
      <w:r w:rsidRPr="00237081">
        <w:rPr>
          <w:rFonts w:ascii="Times New Roman" w:hAnsi="Times New Roman" w:cs="Times New Roman"/>
          <w:b/>
          <w:sz w:val="22"/>
          <w:szCs w:val="22"/>
        </w:rPr>
        <w:t>Сервис «Планирование закупки»</w:t>
      </w:r>
    </w:p>
    <w:p w:rsidR="00BB2E83" w:rsidRPr="00237081" w:rsidRDefault="00BB2E83" w:rsidP="00BB2E83">
      <w:pPr>
        <w:pStyle w:val="af3"/>
        <w:spacing w:before="0" w:after="0" w:line="273" w:lineRule="auto"/>
        <w:jc w:val="both"/>
        <w:rPr>
          <w:rFonts w:ascii="Times New Roman" w:hAnsi="Times New Roman" w:cs="Times New Roman"/>
          <w:sz w:val="22"/>
          <w:szCs w:val="22"/>
        </w:rPr>
      </w:pP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Создание заявки на закупку;</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xml:space="preserve">Подготовка описания объекта закупки: </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xml:space="preserve">- подбор кода ОКПД2/КТРУ, </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xml:space="preserve">- возможность выбора характеристик, предусмотренных позицией КТРУ, </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возможность указания дополнительных характеристик, не предусмотренных позицией КТРУ, в разрешенных законом случаях и обоснования их применения;</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возможность указаниях характеристик, если в закупке  используется не позиция КТРУ, а код ОКПД2;</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xml:space="preserve">- выбор инструкций по заполнению структурированной заявки участником закупки; </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xml:space="preserve">- возможность загрузить позиции из файла формата </w:t>
      </w:r>
      <w:r w:rsidRPr="00237081">
        <w:rPr>
          <w:rFonts w:ascii="Times New Roman" w:hAnsi="Times New Roman" w:cs="Times New Roman"/>
          <w:sz w:val="22"/>
          <w:szCs w:val="22"/>
          <w:lang w:val="en-US"/>
        </w:rPr>
        <w:t>xlsx</w:t>
      </w:r>
      <w:r w:rsidRPr="00237081">
        <w:rPr>
          <w:rFonts w:ascii="Times New Roman" w:hAnsi="Times New Roman" w:cs="Times New Roman"/>
          <w:sz w:val="22"/>
          <w:szCs w:val="22"/>
        </w:rPr>
        <w:t>;</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sz w:val="22"/>
          <w:szCs w:val="22"/>
        </w:rPr>
        <w:t>- возможность скопировать в новую закупку выбранные позиции;</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 </w:t>
      </w:r>
      <w:r w:rsidRPr="00237081">
        <w:rPr>
          <w:rFonts w:ascii="Times New Roman" w:hAnsi="Times New Roman" w:cs="Times New Roman"/>
          <w:sz w:val="22"/>
          <w:szCs w:val="22"/>
        </w:rPr>
        <w:t xml:space="preserve"> формирование файла «Описание объекта закупки» в формате </w:t>
      </w:r>
      <w:r w:rsidRPr="00237081">
        <w:rPr>
          <w:rFonts w:ascii="Times New Roman" w:hAnsi="Times New Roman" w:cs="Times New Roman"/>
          <w:sz w:val="22"/>
          <w:szCs w:val="22"/>
          <w:lang w:val="en-US"/>
        </w:rPr>
        <w:t>Word</w:t>
      </w:r>
      <w:r w:rsidRPr="00237081">
        <w:rPr>
          <w:rFonts w:ascii="Times New Roman" w:hAnsi="Times New Roman" w:cs="Times New Roman"/>
          <w:sz w:val="22"/>
          <w:szCs w:val="22"/>
        </w:rPr>
        <w:t xml:space="preserve"> или </w:t>
      </w:r>
      <w:r w:rsidRPr="00237081">
        <w:rPr>
          <w:rFonts w:ascii="Times New Roman" w:hAnsi="Times New Roman" w:cs="Times New Roman"/>
          <w:sz w:val="22"/>
          <w:szCs w:val="22"/>
          <w:lang w:val="en-US"/>
        </w:rPr>
        <w:t>Excel</w:t>
      </w:r>
      <w:r w:rsidRPr="00237081">
        <w:rPr>
          <w:rFonts w:ascii="Times New Roman" w:hAnsi="Times New Roman" w:cs="Times New Roman"/>
          <w:sz w:val="22"/>
          <w:szCs w:val="22"/>
        </w:rPr>
        <w:t>;</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Проверка ТРУ, включенных в описание объекта закупки, на совместимость (лотирование), с авт</w:t>
      </w:r>
      <w:r w:rsidRPr="00237081">
        <w:rPr>
          <w:rFonts w:ascii="Times New Roman" w:hAnsi="Times New Roman" w:cs="Times New Roman"/>
          <w:sz w:val="22"/>
          <w:szCs w:val="22"/>
        </w:rPr>
        <w:t>о</w:t>
      </w:r>
      <w:r w:rsidRPr="00237081">
        <w:rPr>
          <w:rFonts w:ascii="Times New Roman" w:hAnsi="Times New Roman" w:cs="Times New Roman"/>
          <w:sz w:val="22"/>
          <w:szCs w:val="22"/>
        </w:rPr>
        <w:t>матическим разделением списка на лоты. Выбор закона, по правилам которого  проводится раздел</w:t>
      </w:r>
      <w:r w:rsidRPr="00237081">
        <w:rPr>
          <w:rFonts w:ascii="Times New Roman" w:hAnsi="Times New Roman" w:cs="Times New Roman"/>
          <w:sz w:val="22"/>
          <w:szCs w:val="22"/>
        </w:rPr>
        <w:t>е</w:t>
      </w:r>
      <w:r w:rsidRPr="00237081">
        <w:rPr>
          <w:rFonts w:ascii="Times New Roman" w:hAnsi="Times New Roman" w:cs="Times New Roman"/>
          <w:sz w:val="22"/>
          <w:szCs w:val="22"/>
        </w:rPr>
        <w:t>ние (№ 44-ФЗ/223-ФЗ);</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Поиск в реестре контрактов поставщиков не включенных в РНП, для ТРУ, включенных в описание объекта закупки, с фильтрами по региону поставщика, дате заключения, принадлежности к СМП, н</w:t>
      </w:r>
      <w:r w:rsidRPr="00237081">
        <w:rPr>
          <w:rFonts w:ascii="Times New Roman" w:hAnsi="Times New Roman" w:cs="Times New Roman"/>
          <w:sz w:val="22"/>
          <w:szCs w:val="22"/>
        </w:rPr>
        <w:t>а</w:t>
      </w:r>
      <w:r w:rsidRPr="00237081">
        <w:rPr>
          <w:rFonts w:ascii="Times New Roman" w:hAnsi="Times New Roman" w:cs="Times New Roman"/>
          <w:sz w:val="22"/>
          <w:szCs w:val="22"/>
        </w:rPr>
        <w:t xml:space="preserve">личию исполненных без неустоек контрактов. Вывод контактных данных поставщиков (телефон, email). Возможность просмотреть количество исполненных контрактов у поставщика. Возможность </w:t>
      </w:r>
      <w:r w:rsidRPr="00237081">
        <w:rPr>
          <w:rFonts w:ascii="Times New Roman" w:hAnsi="Times New Roman" w:cs="Times New Roman"/>
          <w:sz w:val="22"/>
          <w:szCs w:val="22"/>
        </w:rPr>
        <w:lastRenderedPageBreak/>
        <w:t>запросить коммерческие предложения  по списку выбранных поставщиков и скопировать отмече</w:t>
      </w:r>
      <w:r w:rsidRPr="00237081">
        <w:rPr>
          <w:rFonts w:ascii="Times New Roman" w:hAnsi="Times New Roman" w:cs="Times New Roman"/>
          <w:sz w:val="22"/>
          <w:szCs w:val="22"/>
        </w:rPr>
        <w:t>н</w:t>
      </w:r>
      <w:r w:rsidRPr="00237081">
        <w:rPr>
          <w:rFonts w:ascii="Times New Roman" w:hAnsi="Times New Roman" w:cs="Times New Roman"/>
          <w:sz w:val="22"/>
          <w:szCs w:val="22"/>
        </w:rPr>
        <w:t>ные электронные адреса;</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Cs/>
          <w:color w:val="000000"/>
          <w:sz w:val="22"/>
          <w:szCs w:val="22"/>
        </w:rPr>
        <w:t>Расчет НМЦК для ТРУ, включенных в описание объекта закупки, по методу сопоставимых р</w:t>
      </w:r>
      <w:r w:rsidRPr="00237081">
        <w:rPr>
          <w:rFonts w:ascii="Times New Roman" w:hAnsi="Times New Roman" w:cs="Times New Roman"/>
          <w:bCs/>
          <w:color w:val="000000"/>
          <w:sz w:val="22"/>
          <w:szCs w:val="22"/>
        </w:rPr>
        <w:t>ы</w:t>
      </w:r>
      <w:r w:rsidRPr="00237081">
        <w:rPr>
          <w:rFonts w:ascii="Times New Roman" w:hAnsi="Times New Roman" w:cs="Times New Roman"/>
          <w:bCs/>
          <w:color w:val="000000"/>
          <w:sz w:val="22"/>
          <w:szCs w:val="22"/>
        </w:rPr>
        <w:t>ночных цен (анализ рынка) согласно методическим рекомендациям Минэкономразвития РФ (Приказ от 2 октября 2013 г. N 567):</w:t>
      </w:r>
    </w:p>
    <w:p w:rsidR="00BB2E83" w:rsidRPr="00237081" w:rsidRDefault="00BB2E83" w:rsidP="00BB2E83">
      <w:pPr>
        <w:pStyle w:val="af3"/>
        <w:spacing w:before="0" w:after="0" w:line="273" w:lineRule="auto"/>
        <w:ind w:left="36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поиск цен в ЕИС по коду ОКПД2/КТРУ и</w:t>
      </w:r>
      <w:r w:rsidR="00596B59">
        <w:rPr>
          <w:rFonts w:ascii="Times New Roman" w:hAnsi="Times New Roman" w:cs="Times New Roman"/>
          <w:color w:val="000000"/>
          <w:sz w:val="22"/>
          <w:szCs w:val="22"/>
        </w:rPr>
        <w:t xml:space="preserve"> </w:t>
      </w:r>
      <w:r w:rsidRPr="00237081">
        <w:rPr>
          <w:rFonts w:ascii="Times New Roman" w:hAnsi="Times New Roman" w:cs="Times New Roman"/>
          <w:color w:val="000000"/>
          <w:sz w:val="22"/>
          <w:szCs w:val="22"/>
        </w:rPr>
        <w:t>(или)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повышающие  коэффициенты к ценам (по способу и по периоду). Возможность уточнить характеристики товаров в исполненных контрактах;</w:t>
      </w:r>
    </w:p>
    <w:p w:rsidR="00BB2E83" w:rsidRPr="00237081" w:rsidRDefault="00BB2E83" w:rsidP="00BB2E83">
      <w:pPr>
        <w:pStyle w:val="af3"/>
        <w:spacing w:before="0" w:after="0" w:line="273" w:lineRule="auto"/>
        <w:ind w:left="36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 автоматический расчет и контроль не</w:t>
      </w:r>
      <w:r w:rsidR="00596B59">
        <w:rPr>
          <w:rFonts w:ascii="Times New Roman" w:hAnsi="Times New Roman" w:cs="Times New Roman"/>
          <w:color w:val="000000"/>
          <w:sz w:val="22"/>
          <w:szCs w:val="22"/>
        </w:rPr>
        <w:t xml:space="preserve"> </w:t>
      </w:r>
      <w:r w:rsidRPr="00237081">
        <w:rPr>
          <w:rFonts w:ascii="Times New Roman" w:hAnsi="Times New Roman" w:cs="Times New Roman"/>
          <w:color w:val="000000"/>
          <w:sz w:val="22"/>
          <w:szCs w:val="22"/>
        </w:rPr>
        <w:t>превышения коэффициента вариации;</w:t>
      </w:r>
    </w:p>
    <w:p w:rsidR="00BB2E83" w:rsidRPr="00237081" w:rsidRDefault="00BB2E83" w:rsidP="00BB2E83">
      <w:pPr>
        <w:pStyle w:val="af3"/>
        <w:spacing w:before="0" w:after="0" w:line="273" w:lineRule="auto"/>
        <w:ind w:firstLine="360"/>
        <w:jc w:val="both"/>
        <w:rPr>
          <w:rFonts w:ascii="Times New Roman" w:hAnsi="Times New Roman" w:cs="Times New Roman"/>
          <w:color w:val="000000"/>
          <w:sz w:val="22"/>
          <w:szCs w:val="22"/>
        </w:rPr>
      </w:pPr>
      <w:r w:rsidRPr="00237081">
        <w:rPr>
          <w:rFonts w:ascii="Times New Roman" w:hAnsi="Times New Roman" w:cs="Times New Roman"/>
          <w:sz w:val="22"/>
          <w:szCs w:val="22"/>
        </w:rPr>
        <w:t xml:space="preserve">- </w:t>
      </w:r>
      <w:r w:rsidRPr="00237081">
        <w:rPr>
          <w:rFonts w:ascii="Times New Roman" w:hAnsi="Times New Roman" w:cs="Times New Roman"/>
          <w:color w:val="000000"/>
          <w:sz w:val="22"/>
          <w:szCs w:val="22"/>
        </w:rPr>
        <w:t>возможность добавления цен вручную;</w:t>
      </w:r>
    </w:p>
    <w:p w:rsidR="00BB2E83" w:rsidRPr="00237081" w:rsidRDefault="00BB2E83" w:rsidP="00BB2E83">
      <w:pPr>
        <w:pStyle w:val="af3"/>
        <w:spacing w:before="0" w:after="0" w:line="273" w:lineRule="auto"/>
        <w:ind w:firstLine="360"/>
        <w:jc w:val="both"/>
        <w:rPr>
          <w:rFonts w:ascii="Times New Roman" w:hAnsi="Times New Roman" w:cs="Times New Roman"/>
          <w:sz w:val="22"/>
          <w:szCs w:val="22"/>
        </w:rPr>
      </w:pPr>
      <w:r w:rsidRPr="00237081">
        <w:rPr>
          <w:rFonts w:ascii="Times New Roman" w:hAnsi="Times New Roman" w:cs="Times New Roman"/>
          <w:sz w:val="22"/>
          <w:szCs w:val="22"/>
        </w:rPr>
        <w:t>- ф</w:t>
      </w:r>
      <w:r w:rsidRPr="00237081">
        <w:rPr>
          <w:rFonts w:ascii="Times New Roman" w:hAnsi="Times New Roman" w:cs="Times New Roman"/>
          <w:color w:val="000000"/>
          <w:sz w:val="22"/>
          <w:szCs w:val="22"/>
        </w:rPr>
        <w:t>ормирование отчета обоснования НМЦК, сохранение его в формате xlsx и docx.</w:t>
      </w:r>
    </w:p>
    <w:p w:rsidR="00BB2E83" w:rsidRPr="00237081" w:rsidRDefault="00BB2E83" w:rsidP="00BB2E83">
      <w:pPr>
        <w:pStyle w:val="af3"/>
        <w:spacing w:before="0" w:after="0" w:line="273" w:lineRule="auto"/>
        <w:ind w:left="360"/>
        <w:jc w:val="both"/>
        <w:rPr>
          <w:rFonts w:ascii="Times New Roman" w:hAnsi="Times New Roman" w:cs="Times New Roman"/>
          <w:color w:val="000000"/>
          <w:sz w:val="22"/>
          <w:szCs w:val="22"/>
          <w:highlight w:val="yellow"/>
        </w:rPr>
      </w:pP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sz w:val="22"/>
          <w:szCs w:val="22"/>
        </w:rPr>
      </w:pPr>
      <w:r w:rsidRPr="00237081">
        <w:rPr>
          <w:rFonts w:ascii="Times New Roman" w:hAnsi="Times New Roman" w:cs="Times New Roman"/>
          <w:b/>
          <w:bCs/>
          <w:color w:val="000000"/>
          <w:sz w:val="22"/>
          <w:szCs w:val="22"/>
        </w:rPr>
        <w:t>Раздел «Новости»:</w:t>
      </w:r>
    </w:p>
    <w:p w:rsidR="00BB2E83" w:rsidRPr="00237081" w:rsidRDefault="00BB2E83" w:rsidP="00BB2E83">
      <w:pPr>
        <w:pStyle w:val="af3"/>
        <w:spacing w:before="0" w:after="0" w:line="273" w:lineRule="auto"/>
        <w:ind w:left="360"/>
        <w:jc w:val="both"/>
        <w:rPr>
          <w:rFonts w:ascii="Times New Roman" w:hAnsi="Times New Roman" w:cs="Times New Roman"/>
          <w:color w:val="000000"/>
          <w:sz w:val="22"/>
          <w:szCs w:val="22"/>
        </w:rPr>
      </w:pPr>
      <w:r w:rsidRPr="00237081">
        <w:rPr>
          <w:rFonts w:ascii="Times New Roman" w:hAnsi="Times New Roman" w:cs="Times New Roman"/>
          <w:color w:val="000000"/>
          <w:sz w:val="22"/>
          <w:szCs w:val="22"/>
        </w:rPr>
        <w:t>Ежедневные новости по законодательству о гос.закупках.</w:t>
      </w:r>
    </w:p>
    <w:p w:rsidR="00BB2E83" w:rsidRPr="00237081" w:rsidRDefault="00BB2E83" w:rsidP="00BB2E83">
      <w:pPr>
        <w:pStyle w:val="af3"/>
        <w:spacing w:before="0" w:after="0" w:line="273" w:lineRule="auto"/>
        <w:ind w:left="360"/>
        <w:jc w:val="both"/>
        <w:rPr>
          <w:rFonts w:ascii="Times New Roman" w:hAnsi="Times New Roman" w:cs="Times New Roman"/>
          <w:color w:val="000000"/>
          <w:sz w:val="22"/>
          <w:szCs w:val="22"/>
        </w:rPr>
      </w:pP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b/>
          <w:bCs/>
          <w:color w:val="000000"/>
          <w:sz w:val="22"/>
          <w:szCs w:val="22"/>
        </w:rPr>
      </w:pPr>
      <w:r w:rsidRPr="00237081">
        <w:rPr>
          <w:rFonts w:ascii="Times New Roman" w:hAnsi="Times New Roman" w:cs="Times New Roman"/>
          <w:b/>
          <w:bCs/>
          <w:color w:val="000000"/>
          <w:sz w:val="22"/>
          <w:szCs w:val="22"/>
        </w:rPr>
        <w:t xml:space="preserve">Доступ к информационному каналу «Закрытый клуб Заказчиков» до 3-хмесяцев. </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xml:space="preserve">Оказание информационных услуг, включающих в себя: </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xml:space="preserve"> Предоставление доступа к информационному каналу «Закрытый клуб Заказчиков» в телеграмм канале и на обучающей онлайн-платформе.</w:t>
      </w:r>
    </w:p>
    <w:p w:rsidR="00BB2E83" w:rsidRPr="00237081" w:rsidRDefault="00BB2E83" w:rsidP="00BB2E83">
      <w:pPr>
        <w:pStyle w:val="af3"/>
        <w:numPr>
          <w:ilvl w:val="1"/>
          <w:numId w:val="7"/>
        </w:numPr>
        <w:suppressAutoHyphens w:val="0"/>
        <w:spacing w:before="0" w:after="0" w:line="273" w:lineRule="auto"/>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В рамках предоставленного доступа к каналу сотрудникам Заказчика , предоставляются следу</w:t>
      </w:r>
      <w:r w:rsidRPr="00237081">
        <w:rPr>
          <w:rFonts w:ascii="Times New Roman" w:hAnsi="Times New Roman" w:cs="Times New Roman"/>
          <w:bCs/>
          <w:color w:val="000000"/>
          <w:sz w:val="22"/>
          <w:szCs w:val="22"/>
        </w:rPr>
        <w:t>ю</w:t>
      </w:r>
      <w:r w:rsidRPr="00237081">
        <w:rPr>
          <w:rFonts w:ascii="Times New Roman" w:hAnsi="Times New Roman" w:cs="Times New Roman"/>
          <w:bCs/>
          <w:color w:val="000000"/>
          <w:sz w:val="22"/>
          <w:szCs w:val="22"/>
        </w:rPr>
        <w:t>щие информационные услуги:</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проведение информационных мероприятий (вебинаров, прямых эфиров, мастер-классов) по актуальным вопросам государственных, муниципальных и корпоративных закупок;</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предоставление возможности сотрудникам Заказчика, которым предоставлен доступ к каналу, задавать вопросы в сфере государственных, муниципальных и корпоративных закупок, возникающих в ходе осуществления своей профессиональной деятельности и получения на них ответа от профессионального сообщества;</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предоставление доступа к «базе знаний» Исполнителя, включающей в себя записи проведенных вебинаров, статей, чек-листов и шаблонов документов по тематике государственных, муниципальных и корпоративных закупок;</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предоставление информационно-аналитических материалов из архива Исполнителя по запросу Заказчика;</w:t>
      </w:r>
    </w:p>
    <w:p w:rsidR="00BB2E83" w:rsidRPr="00237081" w:rsidRDefault="00BB2E83" w:rsidP="00BB2E83">
      <w:pPr>
        <w:pStyle w:val="af3"/>
        <w:spacing w:before="0" w:after="0" w:line="273" w:lineRule="auto"/>
        <w:ind w:left="360"/>
        <w:jc w:val="both"/>
        <w:rPr>
          <w:rFonts w:ascii="Times New Roman" w:hAnsi="Times New Roman" w:cs="Times New Roman"/>
          <w:bCs/>
          <w:color w:val="000000"/>
          <w:sz w:val="22"/>
          <w:szCs w:val="22"/>
        </w:rPr>
      </w:pPr>
      <w:r w:rsidRPr="00237081">
        <w:rPr>
          <w:rFonts w:ascii="Times New Roman" w:hAnsi="Times New Roman" w:cs="Times New Roman"/>
          <w:bCs/>
          <w:color w:val="000000"/>
          <w:sz w:val="22"/>
          <w:szCs w:val="22"/>
        </w:rPr>
        <w:t xml:space="preserve">- предоставление нормативных документов по запросу Заказчика. </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p>
    <w:p w:rsidR="00BB2E83" w:rsidRPr="00237081" w:rsidRDefault="00BB2E83" w:rsidP="00BB2E83">
      <w:pPr>
        <w:pStyle w:val="af3"/>
        <w:numPr>
          <w:ilvl w:val="0"/>
          <w:numId w:val="7"/>
        </w:numPr>
        <w:suppressAutoHyphens w:val="0"/>
        <w:spacing w:before="0" w:after="0" w:line="273" w:lineRule="auto"/>
        <w:jc w:val="both"/>
        <w:rPr>
          <w:rFonts w:ascii="Times New Roman" w:hAnsi="Times New Roman" w:cs="Times New Roman"/>
          <w:b/>
          <w:sz w:val="22"/>
          <w:szCs w:val="22"/>
        </w:rPr>
      </w:pPr>
      <w:r w:rsidRPr="00237081">
        <w:rPr>
          <w:rFonts w:ascii="Times New Roman" w:hAnsi="Times New Roman" w:cs="Times New Roman"/>
          <w:b/>
          <w:bCs/>
          <w:color w:val="000000"/>
          <w:sz w:val="22"/>
          <w:szCs w:val="22"/>
        </w:rPr>
        <w:t xml:space="preserve">Технические требования: </w:t>
      </w:r>
    </w:p>
    <w:p w:rsidR="00BB2E83" w:rsidRPr="00237081" w:rsidRDefault="00BB2E83" w:rsidP="00BB2E83">
      <w:pPr>
        <w:pStyle w:val="af3"/>
        <w:tabs>
          <w:tab w:val="left" w:pos="426"/>
        </w:tabs>
        <w:spacing w:before="0" w:after="0" w:line="273" w:lineRule="auto"/>
        <w:ind w:left="426"/>
        <w:jc w:val="both"/>
        <w:rPr>
          <w:rFonts w:ascii="Times New Roman" w:hAnsi="Times New Roman" w:cs="Times New Roman"/>
          <w:sz w:val="22"/>
          <w:szCs w:val="22"/>
        </w:rPr>
      </w:pPr>
      <w:r w:rsidRPr="00237081">
        <w:rPr>
          <w:rFonts w:ascii="Times New Roman" w:hAnsi="Times New Roman" w:cs="Times New Roman"/>
          <w:color w:val="000000"/>
          <w:sz w:val="22"/>
          <w:szCs w:val="22"/>
        </w:rPr>
        <w:t>Сервис должен поддерживать стабильную работу в следующих браузерах: Chrome,  Яндекс, Firefox, Opera.</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pStyle w:val="af3"/>
        <w:numPr>
          <w:ilvl w:val="0"/>
          <w:numId w:val="7"/>
        </w:numPr>
        <w:tabs>
          <w:tab w:val="left" w:pos="284"/>
        </w:tabs>
        <w:suppressAutoHyphens w:val="0"/>
        <w:spacing w:before="0" w:after="0" w:line="273" w:lineRule="auto"/>
        <w:jc w:val="both"/>
        <w:rPr>
          <w:rFonts w:ascii="Times New Roman" w:hAnsi="Times New Roman" w:cs="Times New Roman"/>
          <w:b/>
          <w:sz w:val="22"/>
          <w:szCs w:val="22"/>
        </w:rPr>
      </w:pPr>
      <w:r w:rsidRPr="00237081">
        <w:rPr>
          <w:rFonts w:ascii="Times New Roman" w:hAnsi="Times New Roman" w:cs="Times New Roman"/>
          <w:b/>
          <w:bCs/>
          <w:color w:val="000000"/>
          <w:sz w:val="22"/>
          <w:szCs w:val="22"/>
        </w:rPr>
        <w:t>Требования к оказываемым услугам сопровождения программного обеспечения</w:t>
      </w:r>
    </w:p>
    <w:p w:rsidR="00BB2E83" w:rsidRPr="00237081" w:rsidRDefault="00BB2E83" w:rsidP="00BB2E83">
      <w:pPr>
        <w:pStyle w:val="af3"/>
        <w:spacing w:before="0" w:after="0" w:line="273" w:lineRule="auto"/>
        <w:ind w:left="360"/>
        <w:jc w:val="both"/>
        <w:rPr>
          <w:rFonts w:ascii="Times New Roman" w:hAnsi="Times New Roman" w:cs="Times New Roman"/>
          <w:sz w:val="22"/>
          <w:szCs w:val="22"/>
        </w:rPr>
      </w:pPr>
      <w:r w:rsidRPr="00237081">
        <w:rPr>
          <w:rFonts w:ascii="Times New Roman" w:hAnsi="Times New Roman" w:cs="Times New Roman"/>
          <w:color w:val="000000"/>
          <w:sz w:val="22"/>
          <w:szCs w:val="22"/>
        </w:rPr>
        <w:t xml:space="preserve">Пользователям должна оказываться </w:t>
      </w:r>
      <w:r w:rsidRPr="00237081">
        <w:rPr>
          <w:rFonts w:ascii="Times New Roman" w:hAnsi="Times New Roman" w:cs="Times New Roman"/>
          <w:b/>
          <w:bCs/>
          <w:color w:val="000000"/>
          <w:sz w:val="22"/>
          <w:szCs w:val="22"/>
        </w:rPr>
        <w:t>техническая и консультативная поддержка</w:t>
      </w:r>
      <w:r w:rsidRPr="00237081">
        <w:rPr>
          <w:rFonts w:ascii="Times New Roman" w:hAnsi="Times New Roman" w:cs="Times New Roman"/>
          <w:color w:val="000000"/>
          <w:sz w:val="22"/>
          <w:szCs w:val="22"/>
        </w:rPr>
        <w:t xml:space="preserve"> по работе с  программным продуктом посредством телефонной связи и электронной почты.</w:t>
      </w:r>
    </w:p>
    <w:p w:rsidR="00BB2E83" w:rsidRPr="00237081" w:rsidRDefault="00BB2E83" w:rsidP="00BB2E83">
      <w:pPr>
        <w:pStyle w:val="af3"/>
        <w:spacing w:before="0" w:after="0" w:line="273" w:lineRule="auto"/>
        <w:jc w:val="both"/>
        <w:rPr>
          <w:rFonts w:ascii="Times New Roman" w:hAnsi="Times New Roman" w:cs="Times New Roman"/>
          <w:sz w:val="22"/>
          <w:szCs w:val="22"/>
        </w:rPr>
      </w:pPr>
      <w:r w:rsidRPr="00237081">
        <w:rPr>
          <w:rFonts w:ascii="Times New Roman" w:hAnsi="Times New Roman" w:cs="Times New Roman"/>
          <w:sz w:val="22"/>
          <w:szCs w:val="22"/>
        </w:rPr>
        <w:t> </w:t>
      </w:r>
    </w:p>
    <w:p w:rsidR="00BB2E83" w:rsidRPr="00237081" w:rsidRDefault="00BB2E83" w:rsidP="00BB2E83">
      <w:pPr>
        <w:rPr>
          <w:rFonts w:ascii="Times New Roman" w:hAnsi="Times New Roman" w:cs="Times New Roman"/>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b/>
          <w:kern w:val="2"/>
          <w:sz w:val="22"/>
          <w:szCs w:val="22"/>
        </w:rPr>
      </w:pPr>
    </w:p>
    <w:p w:rsidR="00B15831" w:rsidRDefault="00B15831" w:rsidP="00B15831">
      <w:pPr>
        <w:jc w:val="right"/>
        <w:rPr>
          <w:rFonts w:ascii="Times New Roman" w:hAnsi="Times New Roman" w:cs="Times New Roman"/>
          <w:sz w:val="22"/>
          <w:szCs w:val="22"/>
        </w:rPr>
      </w:pPr>
      <w:r>
        <w:rPr>
          <w:rFonts w:ascii="Times New Roman" w:hAnsi="Times New Roman" w:cs="Times New Roman"/>
          <w:b/>
          <w:kern w:val="2"/>
          <w:sz w:val="22"/>
          <w:szCs w:val="22"/>
        </w:rPr>
        <w:t>Приложение №3</w:t>
      </w:r>
    </w:p>
    <w:p w:rsidR="00B15831" w:rsidRDefault="00B15831" w:rsidP="00B15831">
      <w:pPr>
        <w:jc w:val="right"/>
        <w:rPr>
          <w:rFonts w:ascii="Times New Roman" w:hAnsi="Times New Roman" w:cs="Times New Roman"/>
          <w:b/>
          <w:kern w:val="2"/>
          <w:sz w:val="22"/>
          <w:szCs w:val="22"/>
        </w:rPr>
      </w:pPr>
      <w:r>
        <w:rPr>
          <w:rFonts w:ascii="Times New Roman" w:hAnsi="Times New Roman" w:cs="Times New Roman"/>
          <w:b/>
          <w:kern w:val="2"/>
          <w:sz w:val="22"/>
          <w:szCs w:val="22"/>
        </w:rPr>
        <w:t xml:space="preserve">к Договору №__________ </w:t>
      </w:r>
    </w:p>
    <w:p w:rsidR="00B15831" w:rsidRDefault="006E57C6" w:rsidP="00B15831">
      <w:pPr>
        <w:jc w:val="right"/>
        <w:rPr>
          <w:rFonts w:ascii="Times New Roman" w:hAnsi="Times New Roman" w:cs="Times New Roman"/>
          <w:sz w:val="22"/>
          <w:szCs w:val="22"/>
        </w:rPr>
      </w:pPr>
      <w:r>
        <w:rPr>
          <w:rFonts w:ascii="Times New Roman" w:hAnsi="Times New Roman" w:cs="Times New Roman"/>
          <w:b/>
          <w:kern w:val="2"/>
          <w:sz w:val="22"/>
          <w:szCs w:val="22"/>
        </w:rPr>
        <w:t>от «__»_____________2026</w:t>
      </w:r>
      <w:r w:rsidR="00B15831">
        <w:rPr>
          <w:rFonts w:ascii="Times New Roman" w:hAnsi="Times New Roman" w:cs="Times New Roman"/>
          <w:b/>
          <w:kern w:val="2"/>
          <w:sz w:val="22"/>
          <w:szCs w:val="22"/>
        </w:rPr>
        <w:t>г.</w:t>
      </w:r>
    </w:p>
    <w:p w:rsidR="00B15831" w:rsidRDefault="00B15831" w:rsidP="00B15831">
      <w:pPr>
        <w:jc w:val="center"/>
        <w:rPr>
          <w:rFonts w:ascii="Times New Roman" w:hAnsi="Times New Roman" w:cs="Times New Roman"/>
          <w:b/>
          <w:kern w:val="2"/>
          <w:sz w:val="22"/>
          <w:szCs w:val="22"/>
        </w:rPr>
      </w:pPr>
    </w:p>
    <w:p w:rsidR="00B15831" w:rsidRPr="00B15831" w:rsidRDefault="00B15831" w:rsidP="00B15831">
      <w:pPr>
        <w:jc w:val="center"/>
        <w:rPr>
          <w:rFonts w:ascii="Times New Roman" w:eastAsiaTheme="minorHAnsi" w:hAnsi="Times New Roman"/>
          <w:b/>
          <w:sz w:val="22"/>
          <w:szCs w:val="22"/>
          <w:lang w:eastAsia="en-US"/>
        </w:rPr>
      </w:pPr>
      <w:r w:rsidRPr="00B15831">
        <w:rPr>
          <w:rFonts w:ascii="Times New Roman" w:eastAsiaTheme="minorHAnsi" w:hAnsi="Times New Roman"/>
          <w:b/>
          <w:sz w:val="22"/>
          <w:szCs w:val="22"/>
          <w:lang w:eastAsia="en-US"/>
        </w:rPr>
        <w:t>Декларация</w:t>
      </w:r>
    </w:p>
    <w:p w:rsidR="00B15831" w:rsidRPr="00B15831" w:rsidRDefault="00B15831" w:rsidP="00B15831">
      <w:pPr>
        <w:ind w:firstLine="567"/>
        <w:jc w:val="center"/>
        <w:rPr>
          <w:rFonts w:ascii="Times New Roman" w:eastAsiaTheme="minorHAnsi" w:hAnsi="Times New Roman"/>
          <w:kern w:val="3"/>
          <w:sz w:val="22"/>
          <w:szCs w:val="22"/>
        </w:rPr>
      </w:pPr>
      <w:r w:rsidRPr="00B15831">
        <w:rPr>
          <w:rFonts w:ascii="Times New Roman" w:eastAsiaTheme="minorHAnsi" w:hAnsi="Times New Roman"/>
          <w:sz w:val="22"/>
          <w:szCs w:val="22"/>
          <w:lang w:eastAsia="en-US"/>
        </w:rPr>
        <w:t xml:space="preserve">о соответствии участника закупки (поставщика, </w:t>
      </w:r>
      <w:r w:rsidRPr="00B15831">
        <w:rPr>
          <w:rFonts w:ascii="Times New Roman" w:eastAsiaTheme="minorHAnsi" w:hAnsi="Times New Roman"/>
          <w:color w:val="000000" w:themeColor="text1"/>
          <w:sz w:val="22"/>
          <w:szCs w:val="22"/>
          <w:lang w:eastAsia="en-US"/>
        </w:rPr>
        <w:t xml:space="preserve">исполнителя, </w:t>
      </w:r>
      <w:r w:rsidRPr="00B15831">
        <w:rPr>
          <w:rFonts w:ascii="Times New Roman" w:eastAsiaTheme="minorHAnsi" w:hAnsi="Times New Roman"/>
          <w:color w:val="000000" w:themeColor="text1"/>
          <w:sz w:val="22"/>
          <w:szCs w:val="22"/>
          <w:shd w:val="clear" w:color="auto" w:fill="FBFBFB"/>
          <w:lang w:eastAsia="en-US"/>
        </w:rPr>
        <w:t>подрядчика</w:t>
      </w:r>
      <w:r w:rsidRPr="00B15831">
        <w:rPr>
          <w:rFonts w:ascii="Times New Roman" w:eastAsiaTheme="minorHAnsi" w:hAnsi="Times New Roman"/>
          <w:color w:val="000000" w:themeColor="text1"/>
          <w:sz w:val="22"/>
          <w:szCs w:val="22"/>
          <w:lang w:eastAsia="en-US"/>
        </w:rPr>
        <w:t>)</w:t>
      </w:r>
      <w:r w:rsidRPr="00B15831">
        <w:rPr>
          <w:rFonts w:ascii="Times New Roman" w:eastAsiaTheme="minorHAnsi" w:hAnsi="Times New Roman"/>
          <w:sz w:val="22"/>
          <w:szCs w:val="22"/>
          <w:lang w:eastAsia="en-US"/>
        </w:rPr>
        <w:t xml:space="preserve"> требованиям, установленным частью 1 статьи 31 </w:t>
      </w:r>
      <w:r w:rsidRPr="00B15831">
        <w:rPr>
          <w:rFonts w:ascii="Times New Roman" w:eastAsiaTheme="minorHAnsi" w:hAnsi="Times New Roman"/>
          <w:kern w:val="3"/>
          <w:sz w:val="22"/>
          <w:szCs w:val="22"/>
        </w:rPr>
        <w:t xml:space="preserve">Федерального закона от 05.04.2013 </w:t>
      </w:r>
      <w:r w:rsidRPr="00B15831">
        <w:rPr>
          <w:rFonts w:ascii="Times New Roman" w:eastAsiaTheme="minorHAnsi" w:hAnsi="Times New Roman"/>
          <w:kern w:val="3"/>
          <w:sz w:val="22"/>
          <w:szCs w:val="22"/>
        </w:rPr>
        <w:br/>
        <w:t>№ 44-ФЗ «О контрактной системе в сфере закупок товаров, работ, услуг для обеспечения государственных и муниципальных нужд»</w:t>
      </w:r>
    </w:p>
    <w:p w:rsidR="00B15831" w:rsidRPr="00B15831" w:rsidRDefault="00B15831" w:rsidP="00B15831">
      <w:pPr>
        <w:ind w:firstLine="567"/>
        <w:jc w:val="center"/>
        <w:rPr>
          <w:rFonts w:ascii="Times New Roman" w:eastAsiaTheme="minorHAnsi" w:hAnsi="Times New Roman"/>
          <w:sz w:val="22"/>
          <w:szCs w:val="22"/>
          <w:lang w:eastAsia="en-US"/>
        </w:rPr>
      </w:pPr>
    </w:p>
    <w:p w:rsidR="00B15831" w:rsidRPr="00B15831" w:rsidRDefault="00B15831" w:rsidP="00B15831">
      <w:pPr>
        <w:ind w:firstLine="567"/>
        <w:jc w:val="both"/>
        <w:rPr>
          <w:rFonts w:ascii="Times New Roman" w:eastAsiaTheme="minorHAnsi" w:hAnsi="Times New Roman"/>
          <w:kern w:val="3"/>
          <w:sz w:val="22"/>
          <w:szCs w:val="22"/>
        </w:rPr>
      </w:pPr>
      <w:r w:rsidRPr="00B15831">
        <w:rPr>
          <w:rFonts w:ascii="Times New Roman" w:eastAsiaTheme="minorHAnsi" w:hAnsi="Times New Roman"/>
          <w:sz w:val="22"/>
          <w:szCs w:val="22"/>
          <w:lang w:eastAsia="en-US"/>
        </w:rPr>
        <w:t>Настоящим ______________________(</w:t>
      </w:r>
      <w:r w:rsidRPr="00B15831">
        <w:rPr>
          <w:rFonts w:ascii="Times New Roman" w:eastAsiaTheme="minorHAnsi" w:hAnsi="Times New Roman"/>
          <w:i/>
          <w:sz w:val="22"/>
          <w:szCs w:val="22"/>
          <w:lang w:eastAsia="en-US"/>
        </w:rPr>
        <w:t>наименование организации</w:t>
      </w:r>
      <w:r w:rsidRPr="00B15831">
        <w:rPr>
          <w:rFonts w:ascii="Times New Roman" w:eastAsiaTheme="minorHAnsi" w:hAnsi="Times New Roman"/>
          <w:sz w:val="22"/>
          <w:szCs w:val="22"/>
          <w:lang w:eastAsia="en-US"/>
        </w:rPr>
        <w:t xml:space="preserve">) подтверждает, что соответствует требованиям, установленным ч. 1 ст. 31 </w:t>
      </w:r>
      <w:r w:rsidRPr="00B15831">
        <w:rPr>
          <w:rFonts w:ascii="Times New Roman" w:eastAsiaTheme="minorHAnsi" w:hAnsi="Times New Roman"/>
          <w:kern w:val="3"/>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Контракта/Договора (разрешения, лицензии, подтверждение правообладания и т.д.);</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не 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15831" w:rsidRPr="00B15831" w:rsidRDefault="00B15831" w:rsidP="00B15831">
      <w:pPr>
        <w:autoSpaceDE w:val="0"/>
        <w:autoSpaceDN w:val="0"/>
        <w:adjustRightInd w:val="0"/>
        <w:jc w:val="both"/>
        <w:rPr>
          <w:rFonts w:ascii="Times New Roman" w:hAnsi="Times New Roman"/>
          <w:sz w:val="22"/>
          <w:szCs w:val="22"/>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hAnsi="Times New Roman"/>
          <w:sz w:val="22"/>
          <w:szCs w:val="22"/>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w:t>
      </w:r>
      <w:r w:rsidRPr="00B15831">
        <w:rPr>
          <w:rFonts w:ascii="Times New Roman" w:hAnsi="Times New Roman"/>
          <w:sz w:val="22"/>
          <w:szCs w:val="22"/>
        </w:rPr>
        <w:lastRenderedPageBreak/>
        <w:t>(отец, мать, дедушка, бабушка, сын, дочь, внук, внучка), полнородный или не</w:t>
      </w:r>
      <w:r w:rsidR="00742382">
        <w:rPr>
          <w:rFonts w:ascii="Times New Roman" w:hAnsi="Times New Roman"/>
          <w:sz w:val="22"/>
          <w:szCs w:val="22"/>
        </w:rPr>
        <w:t xml:space="preserve"> </w:t>
      </w:r>
      <w:r w:rsidRPr="00B15831">
        <w:rPr>
          <w:rFonts w:ascii="Times New Roman" w:hAnsi="Times New Roman"/>
          <w:sz w:val="22"/>
          <w:szCs w:val="22"/>
        </w:rPr>
        <w:t>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15831" w:rsidRPr="00B15831" w:rsidRDefault="00B15831" w:rsidP="00B15831">
      <w:pPr>
        <w:autoSpaceDE w:val="0"/>
        <w:autoSpaceDN w:val="0"/>
        <w:adjustRightInd w:val="0"/>
        <w:jc w:val="both"/>
        <w:rPr>
          <w:rFonts w:ascii="Times New Roman" w:hAnsi="Times New Roman"/>
          <w:sz w:val="22"/>
          <w:szCs w:val="22"/>
        </w:rPr>
      </w:pPr>
      <w:r w:rsidRPr="00B15831">
        <w:rPr>
          <w:rFonts w:ascii="Times New Roman" w:hAnsi="Times New Roman"/>
          <w:sz w:val="22"/>
          <w:szCs w:val="22"/>
        </w:rPr>
        <w:t xml:space="preserve">   а) физическим лицом (в том числе зарегистрированным в качестве индивидуального предпринимателя), являющимся участником закупки;</w:t>
      </w:r>
    </w:p>
    <w:p w:rsidR="00B15831" w:rsidRPr="00B15831" w:rsidRDefault="00B15831" w:rsidP="00B15831">
      <w:pPr>
        <w:autoSpaceDE w:val="0"/>
        <w:autoSpaceDN w:val="0"/>
        <w:adjustRightInd w:val="0"/>
        <w:jc w:val="both"/>
        <w:rPr>
          <w:rFonts w:ascii="Times New Roman" w:hAnsi="Times New Roman"/>
          <w:sz w:val="22"/>
          <w:szCs w:val="22"/>
        </w:rPr>
      </w:pPr>
      <w:r w:rsidRPr="00B15831">
        <w:rPr>
          <w:rFonts w:ascii="Times New Roman" w:hAnsi="Times New Roman"/>
          <w:sz w:val="22"/>
          <w:szCs w:val="22"/>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B15831" w:rsidRPr="00B15831" w:rsidRDefault="00B15831" w:rsidP="00B15831">
      <w:pPr>
        <w:autoSpaceDE w:val="0"/>
        <w:autoSpaceDN w:val="0"/>
        <w:adjustRightInd w:val="0"/>
        <w:jc w:val="both"/>
        <w:rPr>
          <w:rFonts w:ascii="Times New Roman" w:hAnsi="Times New Roman"/>
          <w:sz w:val="22"/>
          <w:szCs w:val="22"/>
        </w:rPr>
      </w:pPr>
      <w:r w:rsidRPr="00B15831">
        <w:rPr>
          <w:rFonts w:ascii="Times New Roman" w:hAnsi="Times New Roman"/>
          <w:sz w:val="22"/>
          <w:szCs w:val="22"/>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участник закупки не является оффшорной компанией, не имеет в составе участников (членов) корпоративного юридического лица или в составе учредителей унитарного юридического лица оффшорной компании, а также не имеет оффшорных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15831" w:rsidRPr="00B15831" w:rsidRDefault="00B15831" w:rsidP="00B15831">
      <w:pPr>
        <w:ind w:firstLine="567"/>
        <w:jc w:val="both"/>
        <w:rPr>
          <w:rFonts w:ascii="Times New Roman" w:eastAsia="MS Mincho" w:hAnsi="Times New Roman"/>
          <w:sz w:val="22"/>
          <w:szCs w:val="22"/>
        </w:rPr>
      </w:pPr>
      <w:r w:rsidRPr="00B15831">
        <w:rPr>
          <w:rFonts w:ascii="Times New Roman" w:eastAsia="MS Mincho" w:hAnsi="Times New Roman"/>
          <w:sz w:val="22"/>
          <w:szCs w:val="22"/>
        </w:rPr>
        <w:t>–</w:t>
      </w:r>
      <w:r w:rsidRPr="00B15831">
        <w:rPr>
          <w:rFonts w:ascii="Times New Roman" w:eastAsia="MS Mincho" w:hAnsi="Times New Roman"/>
          <w:sz w:val="22"/>
          <w:szCs w:val="22"/>
          <w:lang w:val="en-US"/>
        </w:rPr>
        <w:t> </w:t>
      </w:r>
      <w:r w:rsidRPr="00B15831">
        <w:rPr>
          <w:rFonts w:ascii="Times New Roman" w:eastAsia="MS Mincho" w:hAnsi="Times New Roman"/>
          <w:sz w:val="22"/>
          <w:szCs w:val="22"/>
        </w:rPr>
        <w:t>участник закупки не является иностранным агентом;</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отсутствие у участника закупки ограничений для участия в закупках, установленных законодательством Российской Федерации.</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w:t>
      </w:r>
      <w:r w:rsidRPr="00B15831">
        <w:rPr>
          <w:rFonts w:ascii="Times New Roman" w:eastAsiaTheme="minorHAnsi" w:hAnsi="Times New Roman"/>
          <w:sz w:val="22"/>
          <w:szCs w:val="22"/>
          <w:lang w:val="en-US" w:eastAsia="en-US"/>
        </w:rPr>
        <w:t> </w:t>
      </w:r>
      <w:r w:rsidRPr="00B15831">
        <w:rPr>
          <w:rFonts w:ascii="Times New Roman" w:eastAsiaTheme="minorHAnsi" w:hAnsi="Times New Roman"/>
          <w:sz w:val="22"/>
          <w:szCs w:val="22"/>
          <w:lang w:eastAsia="en-US"/>
        </w:rPr>
        <w:t>отсутствие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742382" w:rsidRDefault="00742382" w:rsidP="00B15831">
      <w:pPr>
        <w:ind w:firstLine="567"/>
        <w:jc w:val="both"/>
        <w:rPr>
          <w:rFonts w:ascii="Times New Roman" w:hAnsi="Times New Roman" w:cs="Times New Roman"/>
          <w:b/>
          <w:sz w:val="22"/>
          <w:szCs w:val="22"/>
        </w:rPr>
      </w:pPr>
    </w:p>
    <w:p w:rsidR="00B15831" w:rsidRPr="00B15831" w:rsidRDefault="00742382" w:rsidP="00B15831">
      <w:pPr>
        <w:ind w:firstLine="567"/>
        <w:jc w:val="both"/>
        <w:rPr>
          <w:rFonts w:ascii="Times New Roman" w:eastAsiaTheme="minorHAnsi" w:hAnsi="Times New Roman"/>
          <w:sz w:val="22"/>
          <w:szCs w:val="22"/>
          <w:lang w:eastAsia="en-US"/>
        </w:rPr>
      </w:pPr>
      <w:r>
        <w:rPr>
          <w:rFonts w:ascii="Times New Roman" w:hAnsi="Times New Roman" w:cs="Times New Roman"/>
          <w:b/>
          <w:sz w:val="22"/>
          <w:szCs w:val="22"/>
        </w:rPr>
        <w:t>ЛИЦЕНЗИАР:</w:t>
      </w:r>
    </w:p>
    <w:p w:rsidR="00B15831" w:rsidRPr="00B15831" w:rsidRDefault="00B15831" w:rsidP="00B15831">
      <w:pPr>
        <w:ind w:firstLine="567"/>
        <w:jc w:val="both"/>
        <w:rPr>
          <w:rFonts w:ascii="Times New Roman" w:eastAsiaTheme="minorHAnsi" w:hAnsi="Times New Roman"/>
          <w:sz w:val="22"/>
          <w:szCs w:val="22"/>
          <w:lang w:eastAsia="en-US"/>
        </w:rPr>
      </w:pPr>
      <w:r w:rsidRPr="00B15831">
        <w:rPr>
          <w:rFonts w:ascii="Times New Roman" w:eastAsiaTheme="minorHAnsi" w:hAnsi="Times New Roman"/>
          <w:sz w:val="22"/>
          <w:szCs w:val="22"/>
          <w:lang w:eastAsia="en-US"/>
        </w:rPr>
        <w:t>______________ /____________________________ /</w:t>
      </w:r>
    </w:p>
    <w:p w:rsidR="00B15831" w:rsidRPr="00B15831" w:rsidRDefault="00B15831" w:rsidP="00B15831">
      <w:pPr>
        <w:ind w:firstLine="567"/>
        <w:rPr>
          <w:rFonts w:ascii="Times New Roman" w:hAnsi="Times New Roman"/>
          <w:sz w:val="22"/>
          <w:szCs w:val="22"/>
        </w:rPr>
      </w:pPr>
      <w:r w:rsidRPr="00B15831">
        <w:rPr>
          <w:rFonts w:ascii="Times New Roman" w:hAnsi="Times New Roman"/>
          <w:sz w:val="22"/>
          <w:szCs w:val="22"/>
        </w:rPr>
        <w:t>М. п.</w:t>
      </w:r>
    </w:p>
    <w:p w:rsidR="002C6CF9" w:rsidRPr="00B15831" w:rsidRDefault="002C6CF9" w:rsidP="00B15831">
      <w:pPr>
        <w:rPr>
          <w:rFonts w:ascii="Times New Roman" w:hAnsi="Times New Roman" w:cs="Times New Roman"/>
          <w:sz w:val="22"/>
          <w:szCs w:val="22"/>
        </w:rPr>
      </w:pPr>
    </w:p>
    <w:sectPr w:rsidR="002C6CF9" w:rsidRPr="00B15831" w:rsidSect="00CA2CE1">
      <w:headerReference w:type="default" r:id="rId9"/>
      <w:footerReference w:type="default" r:id="rId10"/>
      <w:headerReference w:type="first" r:id="rId11"/>
      <w:pgSz w:w="11906" w:h="16838"/>
      <w:pgMar w:top="851" w:right="790" w:bottom="1135" w:left="1036" w:header="680" w:footer="278"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21D" w:rsidRDefault="000C521D" w:rsidP="002C6CF9">
      <w:r>
        <w:separator/>
      </w:r>
    </w:p>
  </w:endnote>
  <w:endnote w:type="continuationSeparator" w:id="1">
    <w:p w:rsidR="000C521D" w:rsidRDefault="000C521D" w:rsidP="002C6C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embedRegular r:id="rId1" w:fontKey="{BA941557-A84C-490D-83AF-40E6556463B6}"/>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2E042F29-37AB-4884-83EF-7B46309601D2}"/>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embedRegular r:id="rId3" w:fontKey="{323F5ABA-5F2C-4011-825F-30440B5AA269}"/>
  </w:font>
  <w:font w:name="Noto Sans CJK SC">
    <w:altName w:val="FiraCode Nerd Font"/>
    <w:charset w:val="00"/>
    <w:family w:val="auto"/>
    <w:pitch w:val="default"/>
    <w:sig w:usb0="00000000" w:usb1="00000000" w:usb2="00000000" w:usb3="00000000" w:csb0="00000000" w:csb1="00000000"/>
    <w:embedRegular r:id="rId4" w:fontKey="{B97D666A-D8F2-4AB3-96B6-D8C3EBE3B378}"/>
  </w:font>
  <w:font w:name="Noto Sans Devanagari">
    <w:altName w:val="FiraCode Nerd Font"/>
    <w:charset w:val="00"/>
    <w:family w:val="auto"/>
    <w:pitch w:val="default"/>
    <w:sig w:usb0="00000000" w:usb1="00000000" w:usb2="00000000" w:usb3="00000000" w:csb0="00000000" w:csb1="00000000"/>
    <w:embedRegular r:id="rId5" w:fontKey="{06FF60BA-C45F-44A4-967B-36C4392FB664}"/>
  </w:font>
  <w:font w:name="Courier New">
    <w:panose1 w:val="02070309020205020404"/>
    <w:charset w:val="CC"/>
    <w:family w:val="modern"/>
    <w:pitch w:val="fixed"/>
    <w:sig w:usb0="E0002EFF" w:usb1="C0007843" w:usb2="00000009" w:usb3="00000000" w:csb0="000001FF" w:csb1="00000000"/>
  </w:font>
  <w:font w:name="Arial MT Black">
    <w:altName w:val="Arial"/>
    <w:charset w:val="01"/>
    <w:family w:val="roman"/>
    <w:pitch w:val="default"/>
    <w:sig w:usb0="00000000" w:usb1="00000000" w:usb2="00000000" w:usb3="00000000" w:csb0="00000000" w:csb1="00000000"/>
    <w:embedRegular r:id="rId6" w:fontKey="{2AD21276-4CDC-41B6-9738-B437D92B36DC}"/>
    <w:embedBold r:id="rId7" w:fontKey="{B99474C3-7D2D-4ADC-808A-27BDF99D1FDE}"/>
  </w:font>
  <w:font w:name="Calibri">
    <w:panose1 w:val="020F0502020204030204"/>
    <w:charset w:val="CC"/>
    <w:family w:val="swiss"/>
    <w:pitch w:val="variable"/>
    <w:sig w:usb0="E4002EFF" w:usb1="C000247B" w:usb2="00000009" w:usb3="00000000" w:csb0="000001FF" w:csb1="00000000"/>
    <w:embedRegular r:id="rId8" w:fontKey="{20AF6D0C-11A5-4379-90F5-8EE2C60E21C5}"/>
    <w:embedBold r:id="rId9" w:fontKey="{118A4A12-5861-40FE-BD2C-1717EBE128D1}"/>
    <w:embedItalic r:id="rId10" w:fontKey="{2835CFC2-20E5-4E04-8C6C-244B6E10123F}"/>
  </w:font>
  <w:font w:name="Verdana">
    <w:panose1 w:val="020B0604030504040204"/>
    <w:charset w:val="CC"/>
    <w:family w:val="swiss"/>
    <w:pitch w:val="variable"/>
    <w:sig w:usb0="A00006FF" w:usb1="4000205B" w:usb2="00000010" w:usb3="00000000" w:csb0="0000019F" w:csb1="00000000"/>
    <w:embedRegular r:id="rId11" w:fontKey="{10B2C9F0-C01B-44A6-B8D6-306922F2E833}"/>
  </w:font>
  <w:font w:name="Liberation Mono">
    <w:altName w:val="Courier New"/>
    <w:panose1 w:val="02070409020205020404"/>
    <w:charset w:val="CC"/>
    <w:family w:val="modern"/>
    <w:pitch w:val="fixed"/>
    <w:sig w:usb0="E0000AFF" w:usb1="400078FF" w:usb2="00000001" w:usb3="00000000" w:csb0="000001BF" w:csb1="00000000"/>
    <w:embedRegular r:id="rId12" w:fontKey="{C98098A2-BD22-407E-BFB2-EBE362FB3D26}"/>
  </w:font>
  <w:font w:name="Noto Sans Mono CJK SC">
    <w:altName w:val="FiraCode Nerd Font"/>
    <w:charset w:val="00"/>
    <w:family w:val="auto"/>
    <w:pitch w:val="default"/>
    <w:sig w:usb0="00000000" w:usb1="00000000" w:usb2="00000000" w:usb3="00000000" w:csb0="00000000" w:csb1="00000000"/>
    <w:embedRegular r:id="rId13" w:fontKey="{A4265E36-F65C-4AB3-911C-32DB5AA2BFC5}"/>
  </w:font>
  <w:font w:name="Palatino Linotype">
    <w:panose1 w:val="02040502050505030304"/>
    <w:charset w:val="CC"/>
    <w:family w:val="roman"/>
    <w:pitch w:val="variable"/>
    <w:sig w:usb0="E0000287" w:usb1="40000013" w:usb2="00000000" w:usb3="00000000" w:csb0="0000019F" w:csb1="00000000"/>
    <w:embedRegular r:id="rId14" w:fontKey="{A7E023FB-46C8-49AB-B2D6-45AEF145EBB1}"/>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embedRegular r:id="rId15" w:fontKey="{A924CEA9-47BC-4E5C-9168-5371D46E193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70" w:type="dxa"/>
      <w:tblLayout w:type="fixed"/>
      <w:tblLook w:val="04A0"/>
    </w:tblPr>
    <w:tblGrid>
      <w:gridCol w:w="4901"/>
      <w:gridCol w:w="4869"/>
    </w:tblGrid>
    <w:tr w:rsidR="00B15831">
      <w:tc>
        <w:tcPr>
          <w:tcW w:w="4900" w:type="dxa"/>
        </w:tcPr>
        <w:p w:rsidR="00B15831" w:rsidRDefault="00B15831">
          <w:pPr>
            <w:pStyle w:val="af1"/>
          </w:pPr>
          <w:r>
            <w:rPr>
              <w:rFonts w:ascii="Times New Roman" w:hAnsi="Times New Roman" w:cs="Times New Roman"/>
              <w:i/>
              <w:sz w:val="18"/>
              <w:szCs w:val="18"/>
            </w:rPr>
            <w:t>____________________________________</w:t>
          </w:r>
        </w:p>
      </w:tc>
      <w:tc>
        <w:tcPr>
          <w:tcW w:w="4869" w:type="dxa"/>
        </w:tcPr>
        <w:p w:rsidR="00B15831" w:rsidRDefault="00B15831">
          <w:pPr>
            <w:pStyle w:val="af1"/>
            <w:jc w:val="right"/>
          </w:pPr>
          <w:r>
            <w:rPr>
              <w:rFonts w:ascii="Times New Roman" w:hAnsi="Times New Roman" w:cs="Times New Roman"/>
              <w:i/>
              <w:sz w:val="18"/>
              <w:szCs w:val="18"/>
            </w:rPr>
            <w:t>_________________________________</w:t>
          </w:r>
        </w:p>
      </w:tc>
    </w:tr>
    <w:tr w:rsidR="00B15831">
      <w:tc>
        <w:tcPr>
          <w:tcW w:w="4900" w:type="dxa"/>
        </w:tcPr>
        <w:p w:rsidR="00B15831" w:rsidRDefault="00B15831">
          <w:pPr>
            <w:pStyle w:val="af1"/>
          </w:pPr>
          <w:r>
            <w:rPr>
              <w:rFonts w:ascii="Times New Roman" w:hAnsi="Times New Roman" w:cs="Times New Roman"/>
              <w:i/>
              <w:sz w:val="18"/>
              <w:szCs w:val="18"/>
            </w:rPr>
            <w:t>Лицензиар</w:t>
          </w:r>
        </w:p>
      </w:tc>
      <w:tc>
        <w:tcPr>
          <w:tcW w:w="4869" w:type="dxa"/>
        </w:tcPr>
        <w:p w:rsidR="00B15831" w:rsidRDefault="00B15831">
          <w:pPr>
            <w:pStyle w:val="af1"/>
            <w:jc w:val="right"/>
          </w:pPr>
          <w:r>
            <w:rPr>
              <w:rFonts w:ascii="Times New Roman" w:hAnsi="Times New Roman" w:cs="Times New Roman"/>
              <w:i/>
              <w:sz w:val="18"/>
              <w:szCs w:val="18"/>
            </w:rPr>
            <w:t>Лицензиат</w:t>
          </w:r>
        </w:p>
      </w:tc>
    </w:tr>
  </w:tbl>
  <w:p w:rsidR="00B15831" w:rsidRDefault="00B15831">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21D" w:rsidRDefault="000C521D">
      <w:r>
        <w:separator/>
      </w:r>
    </w:p>
  </w:footnote>
  <w:footnote w:type="continuationSeparator" w:id="1">
    <w:p w:rsidR="000C521D" w:rsidRDefault="000C52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E4" w:rsidRPr="00E42901" w:rsidRDefault="00A47B57">
    <w:pPr>
      <w:pStyle w:val="ad"/>
      <w:tabs>
        <w:tab w:val="center" w:pos="-2127"/>
        <w:tab w:val="right" w:pos="9639"/>
      </w:tabs>
      <w:ind w:right="360"/>
      <w:rPr>
        <w:szCs w:val="22"/>
      </w:rPr>
    </w:pPr>
    <w:r>
      <w:rPr>
        <w:szCs w:val="22"/>
      </w:rPr>
      <w:pict>
        <v:rect id="Надпись 1025" o:spid="_x0000_s2049" style="position:absolute;left:0;text-align:left;margin-left:535.9pt;margin-top:.05pt;width:5.25pt;height:11.1pt;z-index:-251658752;mso-wrap-distance-left:0;mso-wrap-distance-right:0;mso-position-horizontal-relative:page" o:gfxdata="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w8BldcAAAAJAQAADwAAAAAAAAABACAA&#10;AAAiAAAAZHJzL2Rvd25yZXYueG1sUEsBAhQAFAAAAAgAh07iQP6uj0rVAQAApQMAAA4AAAAAAAAA&#10;AQAgAAAAJgEAAGRycy9lMm9Eb2MueG1sUEsFBgAAAAAGAAYAWQEAAG0FAAAAAA==&#10;" o:allowincell="f" filled="f" stroked="f" strokeweight="0">
          <v:textbox inset=".09mm,.09mm,.09mm,.09mm">
            <w:txbxContent>
              <w:p w:rsidR="00B15831" w:rsidRDefault="00B15831">
                <w:pPr>
                  <w:pStyle w:val="ad"/>
                  <w:rPr>
                    <w:color w:val="000000"/>
                  </w:rPr>
                </w:pPr>
              </w:p>
            </w:txbxContent>
          </v:textbox>
          <w10:wrap type="square" side="largest" anchorx="page"/>
        </v:rect>
      </w:pict>
    </w:r>
    <w:r w:rsidR="00E42901">
      <w:rPr>
        <w:szCs w:val="22"/>
      </w:rP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81641"/>
      <w:docPartObj>
        <w:docPartGallery w:val="Page Numbers (Top of Page)"/>
        <w:docPartUnique/>
      </w:docPartObj>
    </w:sdtPr>
    <w:sdtContent>
      <w:p w:rsidR="00E42901" w:rsidRDefault="00E42901">
        <w:pPr>
          <w:pStyle w:val="ad"/>
        </w:pPr>
        <w:r>
          <w:t>1</w:t>
        </w:r>
      </w:p>
    </w:sdtContent>
  </w:sdt>
  <w:p w:rsidR="00B15831" w:rsidRDefault="00B15831">
    <w:pPr>
      <w:pStyle w:val="ad"/>
      <w:pBdr>
        <w:bottom w:val="single" w:sz="4"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lvlText w:val="%1."/>
      <w:lvlJc w:val="left"/>
      <w:pPr>
        <w:tabs>
          <w:tab w:val="left" w:pos="0"/>
        </w:tabs>
        <w:ind w:left="284" w:hanging="284"/>
      </w:pPr>
      <w:rPr>
        <w:rFonts w:ascii="Times New Roman" w:hAnsi="Times New Roman" w:cs="Times New Roman"/>
        <w:b/>
        <w:kern w:val="2"/>
        <w:sz w:val="22"/>
        <w:szCs w:val="22"/>
      </w:rPr>
    </w:lvl>
    <w:lvl w:ilvl="1">
      <w:start w:val="1"/>
      <w:numFmt w:val="decimal"/>
      <w:lvlText w:val="%1.%2."/>
      <w:lvlJc w:val="left"/>
      <w:pPr>
        <w:tabs>
          <w:tab w:val="left" w:pos="1430"/>
        </w:tabs>
        <w:ind w:left="1430"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1">
    <w:nsid w:val="0248C179"/>
    <w:multiLevelType w:val="multilevel"/>
    <w:tmpl w:val="0248C179"/>
    <w:lvl w:ilvl="0">
      <w:start w:val="1"/>
      <w:numFmt w:val="bullet"/>
      <w:pStyle w:val="2"/>
      <w:lvlText w:val="-"/>
      <w:lvlJc w:val="left"/>
      <w:pPr>
        <w:tabs>
          <w:tab w:val="left" w:pos="1069"/>
        </w:tabs>
        <w:ind w:left="1069" w:hanging="360"/>
      </w:pPr>
      <w:rPr>
        <w:rFonts w:ascii="Liberation Serif" w:hAnsi="Liberation Serif" w:cs="Liberation Serif" w:hint="default"/>
      </w:rPr>
    </w:lvl>
    <w:lvl w:ilvl="1">
      <w:start w:val="1"/>
      <w:numFmt w:val="decimal"/>
      <w:lvlText w:val="%1.%2."/>
      <w:lvlJc w:val="left"/>
      <w:pPr>
        <w:tabs>
          <w:tab w:val="left" w:pos="862"/>
        </w:tabs>
        <w:ind w:left="862"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rPr>
        <w:rFonts w:ascii="Times New Roman" w:hAnsi="Times New Roman" w:cs="Times New Roman"/>
        <w:sz w:val="22"/>
        <w:szCs w:val="22"/>
      </w:r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2">
    <w:nsid w:val="03D62ECE"/>
    <w:multiLevelType w:val="multilevel"/>
    <w:tmpl w:val="03D62ECE"/>
    <w:lvl w:ilvl="0">
      <w:start w:val="1"/>
      <w:numFmt w:val="decimal"/>
      <w:pStyle w:val="1"/>
      <w:lvlText w:val="%1."/>
      <w:lvlJc w:val="left"/>
      <w:pPr>
        <w:tabs>
          <w:tab w:val="left" w:pos="2694"/>
        </w:tabs>
        <w:ind w:left="2978" w:hanging="284"/>
      </w:pPr>
    </w:lvl>
    <w:lvl w:ilvl="1">
      <w:start w:val="1"/>
      <w:numFmt w:val="decimal"/>
      <w:pStyle w:val="20"/>
      <w:lvlText w:val="%1.%2."/>
      <w:lvlJc w:val="left"/>
      <w:pPr>
        <w:tabs>
          <w:tab w:val="left" w:pos="862"/>
        </w:tabs>
        <w:ind w:left="862" w:hanging="720"/>
      </w:pPr>
      <w:rPr>
        <w:color w:val="auto"/>
      </w:rPr>
    </w:lvl>
    <w:lvl w:ilvl="2">
      <w:start w:val="1"/>
      <w:numFmt w:val="decimal"/>
      <w:pStyle w:val="3"/>
      <w:lvlText w:val="%1.%2.%3."/>
      <w:lvlJc w:val="left"/>
      <w:pPr>
        <w:tabs>
          <w:tab w:val="left" w:pos="0"/>
        </w:tabs>
        <w:ind w:left="1645" w:hanging="708"/>
      </w:pPr>
    </w:lvl>
    <w:lvl w:ilvl="3">
      <w:start w:val="1"/>
      <w:numFmt w:val="decimal"/>
      <w:pStyle w:val="4"/>
      <w:lvlText w:val="%1.%2.%3.%4."/>
      <w:lvlJc w:val="left"/>
      <w:pPr>
        <w:tabs>
          <w:tab w:val="left" w:pos="0"/>
        </w:tabs>
        <w:ind w:left="1984" w:hanging="708"/>
      </w:pPr>
    </w:lvl>
    <w:lvl w:ilvl="4">
      <w:start w:val="1"/>
      <w:numFmt w:val="decimal"/>
      <w:pStyle w:val="5"/>
      <w:lvlText w:val="%1.%2.%3.%4.%5."/>
      <w:lvlJc w:val="left"/>
      <w:pPr>
        <w:tabs>
          <w:tab w:val="left" w:pos="0"/>
        </w:tabs>
        <w:ind w:left="2692" w:hanging="708"/>
      </w:pPr>
    </w:lvl>
    <w:lvl w:ilvl="5">
      <w:start w:val="1"/>
      <w:numFmt w:val="decimal"/>
      <w:pStyle w:val="6"/>
      <w:lvlText w:val="%1.%2.%3.%4.%5.%6."/>
      <w:lvlJc w:val="left"/>
      <w:pPr>
        <w:tabs>
          <w:tab w:val="left" w:pos="0"/>
        </w:tabs>
        <w:ind w:left="3400" w:hanging="708"/>
      </w:pPr>
    </w:lvl>
    <w:lvl w:ilvl="6">
      <w:start w:val="1"/>
      <w:numFmt w:val="decimal"/>
      <w:pStyle w:val="7"/>
      <w:lvlText w:val="%1.%2.%3.%4.%5.%6.%7."/>
      <w:lvlJc w:val="left"/>
      <w:pPr>
        <w:tabs>
          <w:tab w:val="left" w:pos="4840"/>
        </w:tabs>
        <w:ind w:left="4108" w:hanging="708"/>
      </w:pPr>
    </w:lvl>
    <w:lvl w:ilvl="7">
      <w:start w:val="1"/>
      <w:numFmt w:val="decimal"/>
      <w:pStyle w:val="8"/>
      <w:lvlText w:val="%1.%2.%3.%4.%5.%6.%7.%8."/>
      <w:lvlJc w:val="left"/>
      <w:pPr>
        <w:tabs>
          <w:tab w:val="left" w:pos="0"/>
        </w:tabs>
        <w:ind w:left="4816" w:hanging="708"/>
      </w:pPr>
    </w:lvl>
    <w:lvl w:ilvl="8">
      <w:start w:val="1"/>
      <w:numFmt w:val="decimal"/>
      <w:pStyle w:val="9"/>
      <w:lvlText w:val="%1.%2.%3.%4.%5.%6.%7.%8.%9."/>
      <w:lvlJc w:val="left"/>
      <w:pPr>
        <w:tabs>
          <w:tab w:val="left" w:pos="0"/>
        </w:tabs>
        <w:ind w:left="5524" w:hanging="708"/>
      </w:pPr>
    </w:lvl>
  </w:abstractNum>
  <w:abstractNum w:abstractNumId="3">
    <w:nsid w:val="062F6793"/>
    <w:multiLevelType w:val="multilevel"/>
    <w:tmpl w:val="062F6793"/>
    <w:lvl w:ilvl="0">
      <w:start w:val="3"/>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4">
    <w:nsid w:val="25B654F3"/>
    <w:multiLevelType w:val="multilevel"/>
    <w:tmpl w:val="25B654F3"/>
    <w:lvl w:ilvl="0">
      <w:start w:val="1"/>
      <w:numFmt w:val="decimal"/>
      <w:pStyle w:val="a"/>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
    <w:nsid w:val="70DE495F"/>
    <w:multiLevelType w:val="multilevel"/>
    <w:tmpl w:val="70DE495F"/>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2183CF9"/>
    <w:multiLevelType w:val="multilevel"/>
    <w:tmpl w:val="72183CF9"/>
    <w:lvl w:ilvl="0">
      <w:start w:val="1"/>
      <w:numFmt w:val="bullet"/>
      <w:pStyle w:val="UL"/>
      <w:lvlText w:val=""/>
      <w:lvlJc w:val="left"/>
      <w:pPr>
        <w:tabs>
          <w:tab w:val="left" w:pos="360"/>
        </w:tabs>
        <w:ind w:left="1440" w:hanging="360"/>
      </w:pPr>
      <w:rPr>
        <w:rFonts w:ascii="Wingdings" w:hAnsi="Wingdings" w:cs="Wingdings" w:hint="default"/>
        <w:sz w:val="16"/>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TrueTypeFonts/>
  <w:defaultTabStop w:val="720"/>
  <w:autoHyphenation/>
  <w:displayHorizontalDrawingGridEvery w:val="0"/>
  <w:displayVerticalDrawingGridEvery w:val="2"/>
  <w:characterSpacingControl w:val="doNotCompress"/>
  <w:hdrShapeDefaults>
    <o:shapedefaults v:ext="edit" spidmax="15362"/>
    <o:shapelayout v:ext="edit">
      <o:idmap v:ext="edit" data="2"/>
    </o:shapelayout>
  </w:hdrShapeDefaults>
  <w:footnotePr>
    <w:footnote w:id="0"/>
    <w:footnote w:id="1"/>
  </w:footnotePr>
  <w:endnotePr>
    <w:endnote w:id="0"/>
    <w:endnote w:id="1"/>
  </w:endnotePr>
  <w:compat>
    <w:balanceSingleByteDoubleByteWidth/>
    <w:doNotExpandShiftReturn/>
    <w:adjustLineHeightInTable/>
    <w:useFELayout/>
  </w:compat>
  <w:rsids>
    <w:rsidRoot w:val="002C6CF9"/>
    <w:rsid w:val="00010E6C"/>
    <w:rsid w:val="0003328C"/>
    <w:rsid w:val="000401BD"/>
    <w:rsid w:val="0005262B"/>
    <w:rsid w:val="00055179"/>
    <w:rsid w:val="00074A73"/>
    <w:rsid w:val="00076918"/>
    <w:rsid w:val="0007748A"/>
    <w:rsid w:val="0009135D"/>
    <w:rsid w:val="000C521D"/>
    <w:rsid w:val="000E126B"/>
    <w:rsid w:val="001236D1"/>
    <w:rsid w:val="00187FC6"/>
    <w:rsid w:val="00195CB8"/>
    <w:rsid w:val="002327F8"/>
    <w:rsid w:val="00237081"/>
    <w:rsid w:val="002A1876"/>
    <w:rsid w:val="002C416B"/>
    <w:rsid w:val="002C6CF9"/>
    <w:rsid w:val="003040AC"/>
    <w:rsid w:val="003103E5"/>
    <w:rsid w:val="00353936"/>
    <w:rsid w:val="00354C82"/>
    <w:rsid w:val="003814E6"/>
    <w:rsid w:val="003970F9"/>
    <w:rsid w:val="003A0BED"/>
    <w:rsid w:val="003A4F99"/>
    <w:rsid w:val="003D16B6"/>
    <w:rsid w:val="00430F43"/>
    <w:rsid w:val="004804B5"/>
    <w:rsid w:val="004A6AE5"/>
    <w:rsid w:val="004D2E16"/>
    <w:rsid w:val="00515263"/>
    <w:rsid w:val="00531CA9"/>
    <w:rsid w:val="00596B59"/>
    <w:rsid w:val="005A30D6"/>
    <w:rsid w:val="005A3EAA"/>
    <w:rsid w:val="005D15FA"/>
    <w:rsid w:val="00674030"/>
    <w:rsid w:val="006A7476"/>
    <w:rsid w:val="006D4781"/>
    <w:rsid w:val="006E57C6"/>
    <w:rsid w:val="0070282B"/>
    <w:rsid w:val="00742382"/>
    <w:rsid w:val="00780307"/>
    <w:rsid w:val="007C7175"/>
    <w:rsid w:val="007D30F9"/>
    <w:rsid w:val="00842691"/>
    <w:rsid w:val="009249F1"/>
    <w:rsid w:val="009E72EF"/>
    <w:rsid w:val="00A47B57"/>
    <w:rsid w:val="00A67A57"/>
    <w:rsid w:val="00A84419"/>
    <w:rsid w:val="00AA09EA"/>
    <w:rsid w:val="00AD7940"/>
    <w:rsid w:val="00B06D69"/>
    <w:rsid w:val="00B15831"/>
    <w:rsid w:val="00B30C83"/>
    <w:rsid w:val="00B35CD9"/>
    <w:rsid w:val="00BB2E83"/>
    <w:rsid w:val="00BB6B6A"/>
    <w:rsid w:val="00C231CF"/>
    <w:rsid w:val="00C46774"/>
    <w:rsid w:val="00C731E4"/>
    <w:rsid w:val="00CA2CE1"/>
    <w:rsid w:val="00CF7ABA"/>
    <w:rsid w:val="00E42901"/>
    <w:rsid w:val="00E71843"/>
    <w:rsid w:val="00EB49BC"/>
    <w:rsid w:val="00EC16ED"/>
    <w:rsid w:val="00EC1E3F"/>
    <w:rsid w:val="00EC2152"/>
    <w:rsid w:val="00EE5B39"/>
    <w:rsid w:val="00EF07A4"/>
    <w:rsid w:val="00EF346C"/>
    <w:rsid w:val="00EF4720"/>
    <w:rsid w:val="00F05019"/>
    <w:rsid w:val="01F8061B"/>
    <w:rsid w:val="05E47314"/>
    <w:rsid w:val="0A642FD3"/>
    <w:rsid w:val="0A756C43"/>
    <w:rsid w:val="10FE58A3"/>
    <w:rsid w:val="134C1800"/>
    <w:rsid w:val="145879E4"/>
    <w:rsid w:val="23B642B2"/>
    <w:rsid w:val="26571A8D"/>
    <w:rsid w:val="268A06D9"/>
    <w:rsid w:val="32021E89"/>
    <w:rsid w:val="349173B7"/>
    <w:rsid w:val="456E5337"/>
    <w:rsid w:val="47B03F65"/>
    <w:rsid w:val="4C06383E"/>
    <w:rsid w:val="5304208A"/>
    <w:rsid w:val="533A1405"/>
    <w:rsid w:val="5F6D413E"/>
    <w:rsid w:val="6E8F3784"/>
    <w:rsid w:val="6F4B6C6B"/>
    <w:rsid w:val="72AE6B85"/>
    <w:rsid w:val="7EE005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0" w:unhideWhenUsed="0" w:qFormat="1"/>
    <w:lsdException w:name="toc 2" w:semiHidden="0" w:uiPriority="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semiHidden="0" w:qFormat="1"/>
    <w:lsdException w:name="header" w:semiHidden="0" w:unhideWhenUsed="0" w:qFormat="1"/>
    <w:lsdException w:name="footer" w:semiHidden="0" w:uiPriority="0" w:unhideWhenUsed="0" w:qFormat="1"/>
    <w:lsdException w:name="caption" w:semiHidden="0" w:uiPriority="0" w:unhideWhenUsed="0" w:qFormat="1"/>
    <w:lsdException w:name="page number" w:semiHidden="0" w:uiPriority="0" w:unhideWhenUsed="0" w:qFormat="1"/>
    <w:lsdException w:name="List" w:semiHidden="0" w:uiPriority="0" w:unhideWhenUsed="0" w:qFormat="1"/>
    <w:lsdException w:name="List Bullet 2"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Hyperlink" w:semiHidden="0" w:uiPriority="0" w:unhideWhenUsed="0" w:qFormat="1"/>
    <w:lsdException w:name="FollowedHyperlink" w:semiHidden="0" w:uiPriority="0" w:unhideWhenUsed="0" w:qFormat="1"/>
    <w:lsdException w:name="Strong" w:semiHidden="0" w:uiPriority="0" w:unhideWhenUsed="0" w:qFormat="1"/>
    <w:lsdException w:name="Emphasis" w:semiHidden="0" w:uiPriority="20" w:unhideWhenUsed="0" w:qFormat="1"/>
    <w:lsdException w:name="Normal (Web)" w:semiHidden="0" w:unhideWhenUsed="0" w:qFormat="1"/>
    <w:lsdException w:name="Normal Table" w:semiHidden="0" w:qFormat="1"/>
    <w:lsdException w:name="annotation subject" w:semiHidden="0" w:uiPriority="0" w:unhideWhenUsed="0" w:qFormat="1"/>
    <w:lsdException w:name="Balloon Text" w:semiHidden="0" w:uiPriority="0" w:unhideWhenUsed="0" w:qFormat="1"/>
    <w:lsdException w:name="Table Grid" w:semiHidden="0" w:uiPriority="39"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6CF9"/>
    <w:pPr>
      <w:suppressAutoHyphens/>
    </w:pPr>
    <w:rPr>
      <w:rFonts w:ascii="Arial" w:hAnsi="Arial" w:cs="Arial"/>
      <w:sz w:val="24"/>
      <w:lang w:eastAsia="zh-CN"/>
    </w:rPr>
  </w:style>
  <w:style w:type="paragraph" w:styleId="1">
    <w:name w:val="heading 1"/>
    <w:basedOn w:val="a0"/>
    <w:next w:val="a0"/>
    <w:qFormat/>
    <w:rsid w:val="002C6CF9"/>
    <w:pPr>
      <w:widowControl w:val="0"/>
      <w:numPr>
        <w:numId w:val="1"/>
      </w:numPr>
      <w:tabs>
        <w:tab w:val="left" w:pos="1276"/>
      </w:tabs>
      <w:spacing w:before="360" w:after="60" w:line="288" w:lineRule="auto"/>
      <w:ind w:left="284" w:firstLine="0"/>
      <w:jc w:val="center"/>
      <w:outlineLvl w:val="0"/>
    </w:pPr>
    <w:rPr>
      <w:rFonts w:ascii="Times New Roman" w:hAnsi="Times New Roman" w:cs="Times New Roman"/>
      <w:b/>
      <w:kern w:val="2"/>
    </w:rPr>
  </w:style>
  <w:style w:type="paragraph" w:styleId="20">
    <w:name w:val="heading 2"/>
    <w:basedOn w:val="a0"/>
    <w:next w:val="a0"/>
    <w:qFormat/>
    <w:rsid w:val="002C6CF9"/>
    <w:pPr>
      <w:numPr>
        <w:ilvl w:val="1"/>
        <w:numId w:val="1"/>
      </w:numPr>
      <w:tabs>
        <w:tab w:val="left" w:pos="720"/>
      </w:tabs>
      <w:spacing w:before="60" w:after="60"/>
      <w:ind w:left="720" w:firstLine="0"/>
      <w:jc w:val="both"/>
      <w:outlineLvl w:val="1"/>
    </w:pPr>
    <w:rPr>
      <w:rFonts w:ascii="Times New Roman" w:hAnsi="Times New Roman" w:cs="Times New Roman"/>
      <w:lang w:val="en-US"/>
    </w:rPr>
  </w:style>
  <w:style w:type="paragraph" w:styleId="3">
    <w:name w:val="heading 3"/>
    <w:basedOn w:val="a0"/>
    <w:next w:val="a0"/>
    <w:qFormat/>
    <w:rsid w:val="002C6CF9"/>
    <w:pPr>
      <w:keepNext/>
      <w:numPr>
        <w:ilvl w:val="2"/>
        <w:numId w:val="1"/>
      </w:numPr>
      <w:spacing w:before="240" w:after="60"/>
      <w:outlineLvl w:val="2"/>
    </w:pPr>
    <w:rPr>
      <w:b/>
    </w:rPr>
  </w:style>
  <w:style w:type="paragraph" w:styleId="4">
    <w:name w:val="heading 4"/>
    <w:basedOn w:val="a0"/>
    <w:next w:val="a0"/>
    <w:qFormat/>
    <w:rsid w:val="002C6CF9"/>
    <w:pPr>
      <w:keepNext/>
      <w:numPr>
        <w:ilvl w:val="3"/>
        <w:numId w:val="1"/>
      </w:numPr>
      <w:spacing w:before="240" w:after="60"/>
      <w:outlineLvl w:val="3"/>
    </w:pPr>
    <w:rPr>
      <w:b/>
      <w:i/>
    </w:rPr>
  </w:style>
  <w:style w:type="paragraph" w:styleId="5">
    <w:name w:val="heading 5"/>
    <w:basedOn w:val="a0"/>
    <w:next w:val="a0"/>
    <w:qFormat/>
    <w:rsid w:val="002C6CF9"/>
    <w:pPr>
      <w:numPr>
        <w:ilvl w:val="4"/>
        <w:numId w:val="1"/>
      </w:numPr>
      <w:spacing w:before="240" w:after="60"/>
      <w:outlineLvl w:val="4"/>
    </w:pPr>
    <w:rPr>
      <w:sz w:val="22"/>
    </w:rPr>
  </w:style>
  <w:style w:type="paragraph" w:styleId="6">
    <w:name w:val="heading 6"/>
    <w:basedOn w:val="a0"/>
    <w:next w:val="a0"/>
    <w:qFormat/>
    <w:rsid w:val="002C6CF9"/>
    <w:pPr>
      <w:numPr>
        <w:ilvl w:val="5"/>
        <w:numId w:val="1"/>
      </w:numPr>
      <w:spacing w:before="240" w:after="60"/>
      <w:outlineLvl w:val="5"/>
    </w:pPr>
    <w:rPr>
      <w:i/>
      <w:sz w:val="22"/>
    </w:rPr>
  </w:style>
  <w:style w:type="paragraph" w:styleId="7">
    <w:name w:val="heading 7"/>
    <w:basedOn w:val="a0"/>
    <w:next w:val="a0"/>
    <w:qFormat/>
    <w:rsid w:val="002C6CF9"/>
    <w:pPr>
      <w:numPr>
        <w:ilvl w:val="6"/>
        <w:numId w:val="1"/>
      </w:numPr>
      <w:spacing w:before="240" w:after="60"/>
      <w:outlineLvl w:val="6"/>
    </w:pPr>
  </w:style>
  <w:style w:type="paragraph" w:styleId="8">
    <w:name w:val="heading 8"/>
    <w:basedOn w:val="a0"/>
    <w:next w:val="a0"/>
    <w:qFormat/>
    <w:rsid w:val="002C6CF9"/>
    <w:pPr>
      <w:numPr>
        <w:ilvl w:val="7"/>
        <w:numId w:val="1"/>
      </w:numPr>
      <w:spacing w:before="240" w:after="60"/>
      <w:outlineLvl w:val="7"/>
    </w:pPr>
    <w:rPr>
      <w:i/>
    </w:rPr>
  </w:style>
  <w:style w:type="paragraph" w:styleId="9">
    <w:name w:val="heading 9"/>
    <w:basedOn w:val="a0"/>
    <w:next w:val="a0"/>
    <w:qFormat/>
    <w:rsid w:val="002C6CF9"/>
    <w:pPr>
      <w:numPr>
        <w:ilvl w:val="8"/>
        <w:numId w:val="1"/>
      </w:numPr>
      <w:spacing w:before="240" w:after="60"/>
      <w:outlineLvl w:val="8"/>
    </w:pPr>
    <w:rPr>
      <w:i/>
      <w:sz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qFormat/>
    <w:rsid w:val="002C6CF9"/>
    <w:rPr>
      <w:color w:val="800080"/>
      <w:u w:val="single"/>
    </w:rPr>
  </w:style>
  <w:style w:type="character" w:styleId="a5">
    <w:name w:val="Hyperlink"/>
    <w:qFormat/>
    <w:rsid w:val="002C6CF9"/>
    <w:rPr>
      <w:color w:val="0000FF"/>
      <w:u w:val="single"/>
    </w:rPr>
  </w:style>
  <w:style w:type="character" w:styleId="a6">
    <w:name w:val="page number"/>
    <w:qFormat/>
    <w:rsid w:val="002C6CF9"/>
    <w:rPr>
      <w:rFonts w:ascii="Times New Roman" w:hAnsi="Times New Roman" w:cs="Times New Roman"/>
    </w:rPr>
  </w:style>
  <w:style w:type="character" w:styleId="a7">
    <w:name w:val="Strong"/>
    <w:qFormat/>
    <w:rsid w:val="002C6CF9"/>
    <w:rPr>
      <w:b/>
      <w:bCs/>
    </w:rPr>
  </w:style>
  <w:style w:type="paragraph" w:styleId="a8">
    <w:name w:val="Balloon Text"/>
    <w:basedOn w:val="a0"/>
    <w:qFormat/>
    <w:rsid w:val="002C6CF9"/>
    <w:rPr>
      <w:rFonts w:ascii="Tahoma" w:hAnsi="Tahoma" w:cs="Tahoma"/>
      <w:sz w:val="16"/>
      <w:szCs w:val="16"/>
    </w:rPr>
  </w:style>
  <w:style w:type="paragraph" w:styleId="a9">
    <w:name w:val="caption"/>
    <w:basedOn w:val="a0"/>
    <w:next w:val="a0"/>
    <w:qFormat/>
    <w:rsid w:val="002C6CF9"/>
    <w:pPr>
      <w:suppressLineNumbers/>
      <w:spacing w:before="120" w:after="120"/>
    </w:pPr>
    <w:rPr>
      <w:rFonts w:cs="Mangal"/>
      <w:i/>
      <w:iCs/>
      <w:szCs w:val="24"/>
    </w:rPr>
  </w:style>
  <w:style w:type="paragraph" w:styleId="aa">
    <w:name w:val="annotation text"/>
    <w:basedOn w:val="a0"/>
    <w:uiPriority w:val="99"/>
    <w:unhideWhenUsed/>
    <w:qFormat/>
    <w:rsid w:val="002C6CF9"/>
  </w:style>
  <w:style w:type="paragraph" w:styleId="ab">
    <w:name w:val="annotation subject"/>
    <w:basedOn w:val="10"/>
    <w:next w:val="10"/>
    <w:qFormat/>
    <w:rsid w:val="002C6CF9"/>
    <w:rPr>
      <w:b/>
      <w:bCs/>
    </w:rPr>
  </w:style>
  <w:style w:type="paragraph" w:customStyle="1" w:styleId="10">
    <w:name w:val="Текст примечания1"/>
    <w:basedOn w:val="a0"/>
    <w:qFormat/>
    <w:rsid w:val="002C6CF9"/>
    <w:rPr>
      <w:sz w:val="20"/>
    </w:rPr>
  </w:style>
  <w:style w:type="paragraph" w:styleId="ac">
    <w:name w:val="footnote text"/>
    <w:basedOn w:val="a0"/>
    <w:qFormat/>
    <w:rsid w:val="002C6CF9"/>
    <w:rPr>
      <w:rFonts w:ascii="Times New Roman" w:hAnsi="Times New Roman" w:cs="Times New Roman"/>
      <w:sz w:val="20"/>
    </w:rPr>
  </w:style>
  <w:style w:type="paragraph" w:styleId="ad">
    <w:name w:val="header"/>
    <w:basedOn w:val="a0"/>
    <w:link w:val="ae"/>
    <w:uiPriority w:val="99"/>
    <w:qFormat/>
    <w:rsid w:val="002C6CF9"/>
    <w:pPr>
      <w:jc w:val="both"/>
    </w:pPr>
    <w:rPr>
      <w:sz w:val="22"/>
    </w:rPr>
  </w:style>
  <w:style w:type="paragraph" w:styleId="af">
    <w:name w:val="Body Text"/>
    <w:basedOn w:val="a0"/>
    <w:qFormat/>
    <w:rsid w:val="002C6CF9"/>
    <w:pPr>
      <w:spacing w:before="40" w:after="40"/>
    </w:pPr>
    <w:rPr>
      <w:rFonts w:ascii="Times New Roman" w:hAnsi="Times New Roman" w:cs="Times New Roman"/>
      <w:sz w:val="20"/>
    </w:rPr>
  </w:style>
  <w:style w:type="paragraph" w:styleId="11">
    <w:name w:val="toc 1"/>
    <w:basedOn w:val="a0"/>
    <w:next w:val="a0"/>
    <w:qFormat/>
    <w:rsid w:val="002C6CF9"/>
    <w:pPr>
      <w:spacing w:before="120" w:after="120"/>
    </w:pPr>
    <w:rPr>
      <w:rFonts w:ascii="Times New Roman" w:hAnsi="Times New Roman" w:cs="Times New Roman"/>
      <w:b/>
      <w:caps/>
      <w:sz w:val="20"/>
    </w:rPr>
  </w:style>
  <w:style w:type="paragraph" w:styleId="21">
    <w:name w:val="toc 2"/>
    <w:basedOn w:val="a0"/>
    <w:next w:val="a0"/>
    <w:qFormat/>
    <w:rsid w:val="002C6CF9"/>
    <w:pPr>
      <w:ind w:left="240"/>
    </w:pPr>
  </w:style>
  <w:style w:type="paragraph" w:styleId="af0">
    <w:name w:val="Body Text Indent"/>
    <w:basedOn w:val="a0"/>
    <w:qFormat/>
    <w:rsid w:val="002C6CF9"/>
    <w:rPr>
      <w:sz w:val="16"/>
    </w:rPr>
  </w:style>
  <w:style w:type="paragraph" w:styleId="22">
    <w:name w:val="List Bullet 2"/>
    <w:basedOn w:val="a0"/>
    <w:qFormat/>
    <w:rsid w:val="002C6CF9"/>
    <w:pPr>
      <w:ind w:left="566" w:hanging="283"/>
      <w:jc w:val="both"/>
    </w:pPr>
    <w:rPr>
      <w:sz w:val="20"/>
    </w:rPr>
  </w:style>
  <w:style w:type="paragraph" w:styleId="af1">
    <w:name w:val="footer"/>
    <w:basedOn w:val="a0"/>
    <w:qFormat/>
    <w:rsid w:val="002C6CF9"/>
    <w:pPr>
      <w:jc w:val="both"/>
    </w:pPr>
    <w:rPr>
      <w:sz w:val="22"/>
    </w:rPr>
  </w:style>
  <w:style w:type="paragraph" w:styleId="af2">
    <w:name w:val="List"/>
    <w:basedOn w:val="a0"/>
    <w:qFormat/>
    <w:rsid w:val="002C6CF9"/>
    <w:pPr>
      <w:ind w:left="283" w:hanging="283"/>
    </w:pPr>
  </w:style>
  <w:style w:type="paragraph" w:styleId="af3">
    <w:name w:val="Normal (Web)"/>
    <w:basedOn w:val="a0"/>
    <w:uiPriority w:val="99"/>
    <w:qFormat/>
    <w:rsid w:val="002C6CF9"/>
    <w:pPr>
      <w:spacing w:before="100" w:after="100"/>
    </w:pPr>
    <w:rPr>
      <w:sz w:val="20"/>
    </w:rPr>
  </w:style>
  <w:style w:type="paragraph" w:styleId="af4">
    <w:name w:val="Subtitle"/>
    <w:basedOn w:val="12"/>
    <w:next w:val="af"/>
    <w:qFormat/>
    <w:rsid w:val="002C6CF9"/>
    <w:pPr>
      <w:spacing w:before="60" w:after="120"/>
    </w:pPr>
    <w:rPr>
      <w:sz w:val="36"/>
      <w:szCs w:val="36"/>
    </w:rPr>
  </w:style>
  <w:style w:type="paragraph" w:customStyle="1" w:styleId="12">
    <w:name w:val="Заголовок1"/>
    <w:basedOn w:val="a0"/>
    <w:next w:val="af"/>
    <w:qFormat/>
    <w:rsid w:val="002C6CF9"/>
    <w:pPr>
      <w:jc w:val="center"/>
    </w:pPr>
    <w:rPr>
      <w:rFonts w:ascii="Times New Roman" w:hAnsi="Times New Roman" w:cs="Times New Roman"/>
      <w:b/>
      <w:sz w:val="22"/>
    </w:rPr>
  </w:style>
  <w:style w:type="table" w:styleId="af5">
    <w:name w:val="Table Grid"/>
    <w:uiPriority w:val="39"/>
    <w:qFormat/>
    <w:rsid w:val="002C6CF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f6">
    <w:name w:val="Символ сноски"/>
    <w:qFormat/>
    <w:rsid w:val="002C6CF9"/>
    <w:rPr>
      <w:vertAlign w:val="superscript"/>
    </w:rPr>
  </w:style>
  <w:style w:type="character" w:customStyle="1" w:styleId="WW8Num6z3">
    <w:name w:val="WW8Num6z3"/>
    <w:qFormat/>
    <w:rsid w:val="002C6CF9"/>
  </w:style>
  <w:style w:type="character" w:customStyle="1" w:styleId="WW8Num1z6">
    <w:name w:val="WW8Num1z6"/>
    <w:qFormat/>
    <w:rsid w:val="002C6CF9"/>
  </w:style>
  <w:style w:type="character" w:customStyle="1" w:styleId="WW8Num3z2">
    <w:name w:val="WW8Num3z2"/>
    <w:qFormat/>
    <w:rsid w:val="002C6CF9"/>
  </w:style>
  <w:style w:type="character" w:customStyle="1" w:styleId="WW8Num8z0">
    <w:name w:val="WW8Num8z0"/>
    <w:qFormat/>
    <w:rsid w:val="002C6CF9"/>
    <w:rPr>
      <w:rFonts w:ascii="Wingdings" w:hAnsi="Wingdings" w:cs="Wingdings"/>
      <w:sz w:val="16"/>
    </w:rPr>
  </w:style>
  <w:style w:type="character" w:customStyle="1" w:styleId="WW8Num6z0">
    <w:name w:val="WW8Num6z0"/>
    <w:qFormat/>
    <w:rsid w:val="002C6CF9"/>
    <w:rPr>
      <w:rFonts w:ascii="Times New Roman" w:hAnsi="Times New Roman" w:cs="Times New Roman"/>
      <w:b/>
      <w:kern w:val="2"/>
      <w:sz w:val="22"/>
      <w:szCs w:val="22"/>
    </w:rPr>
  </w:style>
  <w:style w:type="character" w:customStyle="1" w:styleId="WW8Num7z4">
    <w:name w:val="WW8Num7z4"/>
    <w:qFormat/>
    <w:rsid w:val="002C6CF9"/>
  </w:style>
  <w:style w:type="character" w:customStyle="1" w:styleId="WW8Num1z0">
    <w:name w:val="WW8Num1z0"/>
    <w:qFormat/>
    <w:rsid w:val="002C6CF9"/>
  </w:style>
  <w:style w:type="character" w:customStyle="1" w:styleId="WW8Num4z0">
    <w:name w:val="WW8Num4z0"/>
    <w:qFormat/>
    <w:rsid w:val="002C6CF9"/>
  </w:style>
  <w:style w:type="character" w:customStyle="1" w:styleId="WW8Num6z5">
    <w:name w:val="WW8Num6z5"/>
    <w:qFormat/>
    <w:rsid w:val="002C6CF9"/>
  </w:style>
  <w:style w:type="character" w:customStyle="1" w:styleId="WW8Num6z1">
    <w:name w:val="WW8Num6z1"/>
    <w:qFormat/>
    <w:rsid w:val="002C6CF9"/>
    <w:rPr>
      <w:rFonts w:ascii="Times New Roman" w:hAnsi="Times New Roman" w:cs="Times New Roman"/>
      <w:color w:val="auto"/>
      <w:sz w:val="22"/>
      <w:szCs w:val="22"/>
      <w:lang w:val="en-US"/>
    </w:rPr>
  </w:style>
  <w:style w:type="character" w:customStyle="1" w:styleId="WW8Num6z2">
    <w:name w:val="WW8Num6z2"/>
    <w:qFormat/>
    <w:rsid w:val="002C6CF9"/>
  </w:style>
  <w:style w:type="character" w:customStyle="1" w:styleId="WW8Num7z2">
    <w:name w:val="WW8Num7z2"/>
    <w:qFormat/>
    <w:rsid w:val="002C6CF9"/>
  </w:style>
  <w:style w:type="character" w:customStyle="1" w:styleId="WW8Num6z8">
    <w:name w:val="WW8Num6z8"/>
    <w:qFormat/>
    <w:rsid w:val="002C6CF9"/>
  </w:style>
  <w:style w:type="character" w:customStyle="1" w:styleId="30">
    <w:name w:val="Основной шрифт абзаца3"/>
    <w:qFormat/>
    <w:rsid w:val="002C6CF9"/>
  </w:style>
  <w:style w:type="character" w:customStyle="1" w:styleId="WW8Num2z5">
    <w:name w:val="WW8Num2z5"/>
    <w:qFormat/>
    <w:rsid w:val="002C6CF9"/>
  </w:style>
  <w:style w:type="character" w:customStyle="1" w:styleId="WW8Num2z2">
    <w:name w:val="WW8Num2z2"/>
    <w:qFormat/>
    <w:rsid w:val="002C6CF9"/>
  </w:style>
  <w:style w:type="character" w:customStyle="1" w:styleId="WW8Num1z1">
    <w:name w:val="WW8Num1z1"/>
    <w:qFormat/>
    <w:rsid w:val="002C6CF9"/>
    <w:rPr>
      <w:color w:val="auto"/>
    </w:rPr>
  </w:style>
  <w:style w:type="character" w:customStyle="1" w:styleId="WW8Num3z4">
    <w:name w:val="WW8Num3z4"/>
    <w:qFormat/>
    <w:rsid w:val="002C6CF9"/>
  </w:style>
  <w:style w:type="character" w:customStyle="1" w:styleId="WW8Num3z8">
    <w:name w:val="WW8Num3z8"/>
    <w:qFormat/>
    <w:rsid w:val="002C6CF9"/>
  </w:style>
  <w:style w:type="character" w:customStyle="1" w:styleId="WW8Num7z1">
    <w:name w:val="WW8Num7z1"/>
    <w:qFormat/>
    <w:rsid w:val="002C6CF9"/>
    <w:rPr>
      <w:rFonts w:ascii="Times New Roman" w:hAnsi="Times New Roman" w:cs="Times New Roman"/>
      <w:color w:val="auto"/>
      <w:sz w:val="22"/>
      <w:szCs w:val="22"/>
      <w:lang w:val="en-US"/>
    </w:rPr>
  </w:style>
  <w:style w:type="character" w:customStyle="1" w:styleId="WW8Num1z4">
    <w:name w:val="WW8Num1z4"/>
    <w:qFormat/>
    <w:rsid w:val="002C6CF9"/>
  </w:style>
  <w:style w:type="character" w:customStyle="1" w:styleId="af7">
    <w:name w:val="Нижний колонтитул Знак"/>
    <w:qFormat/>
    <w:rsid w:val="002C6CF9"/>
    <w:rPr>
      <w:rFonts w:ascii="Arial" w:hAnsi="Arial" w:cs="Arial"/>
      <w:sz w:val="22"/>
    </w:rPr>
  </w:style>
  <w:style w:type="character" w:customStyle="1" w:styleId="WW8Num7z0">
    <w:name w:val="WW8Num7z0"/>
    <w:qFormat/>
    <w:rsid w:val="002C6CF9"/>
    <w:rPr>
      <w:rFonts w:ascii="Times New Roman" w:hAnsi="Times New Roman" w:cs="Times New Roman"/>
      <w:b/>
      <w:kern w:val="2"/>
      <w:sz w:val="22"/>
      <w:szCs w:val="22"/>
    </w:rPr>
  </w:style>
  <w:style w:type="character" w:customStyle="1" w:styleId="WW8Num2z8">
    <w:name w:val="WW8Num2z8"/>
    <w:qFormat/>
    <w:rsid w:val="002C6CF9"/>
  </w:style>
  <w:style w:type="character" w:customStyle="1" w:styleId="WW8Num3z0">
    <w:name w:val="WW8Num3z0"/>
    <w:qFormat/>
    <w:rsid w:val="002C6CF9"/>
    <w:rPr>
      <w:rFonts w:ascii="Times New Roman" w:hAnsi="Times New Roman" w:cs="Times New Roman"/>
      <w:sz w:val="24"/>
      <w:szCs w:val="24"/>
    </w:rPr>
  </w:style>
  <w:style w:type="character" w:customStyle="1" w:styleId="WW8Num1z5">
    <w:name w:val="WW8Num1z5"/>
    <w:qFormat/>
    <w:rsid w:val="002C6CF9"/>
  </w:style>
  <w:style w:type="character" w:customStyle="1" w:styleId="WW8Num3z3">
    <w:name w:val="WW8Num3z3"/>
    <w:qFormat/>
    <w:rsid w:val="002C6CF9"/>
  </w:style>
  <w:style w:type="character" w:customStyle="1" w:styleId="13">
    <w:name w:val="Основной шрифт абзаца1"/>
    <w:qFormat/>
    <w:rsid w:val="002C6CF9"/>
  </w:style>
  <w:style w:type="character" w:customStyle="1" w:styleId="WW8Num5z0">
    <w:name w:val="WW8Num5z0"/>
    <w:qFormat/>
    <w:rsid w:val="002C6CF9"/>
    <w:rPr>
      <w:rFonts w:ascii="Wingdings" w:hAnsi="Wingdings" w:cs="Wingdings"/>
      <w:sz w:val="16"/>
    </w:rPr>
  </w:style>
  <w:style w:type="character" w:customStyle="1" w:styleId="23">
    <w:name w:val="Основной шрифт абзаца2"/>
    <w:qFormat/>
    <w:rsid w:val="002C6CF9"/>
  </w:style>
  <w:style w:type="character" w:customStyle="1" w:styleId="WW8Num1z7">
    <w:name w:val="WW8Num1z7"/>
    <w:qFormat/>
    <w:rsid w:val="002C6CF9"/>
  </w:style>
  <w:style w:type="character" w:customStyle="1" w:styleId="WW8Num3z5">
    <w:name w:val="WW8Num3z5"/>
    <w:qFormat/>
    <w:rsid w:val="002C6CF9"/>
  </w:style>
  <w:style w:type="character" w:customStyle="1" w:styleId="WW8Num7z8">
    <w:name w:val="WW8Num7z8"/>
    <w:qFormat/>
    <w:rsid w:val="002C6CF9"/>
  </w:style>
  <w:style w:type="character" w:customStyle="1" w:styleId="24">
    <w:name w:val="Заголовок 2 Знак"/>
    <w:qFormat/>
    <w:rsid w:val="002C6CF9"/>
    <w:rPr>
      <w:sz w:val="24"/>
      <w:lang w:val="en-US"/>
    </w:rPr>
  </w:style>
  <w:style w:type="character" w:customStyle="1" w:styleId="WW8Num3z7">
    <w:name w:val="WW8Num3z7"/>
    <w:qFormat/>
    <w:rsid w:val="002C6CF9"/>
  </w:style>
  <w:style w:type="character" w:customStyle="1" w:styleId="WW8Num7z5">
    <w:name w:val="WW8Num7z5"/>
    <w:qFormat/>
    <w:rsid w:val="002C6CF9"/>
  </w:style>
  <w:style w:type="character" w:customStyle="1" w:styleId="af8">
    <w:name w:val="Текст примечания Знак"/>
    <w:qFormat/>
    <w:rsid w:val="002C6CF9"/>
    <w:rPr>
      <w:rFonts w:ascii="Arial" w:hAnsi="Arial" w:cs="Arial"/>
    </w:rPr>
  </w:style>
  <w:style w:type="character" w:customStyle="1" w:styleId="WW8Num2z6">
    <w:name w:val="WW8Num2z6"/>
    <w:qFormat/>
    <w:rsid w:val="002C6CF9"/>
  </w:style>
  <w:style w:type="character" w:customStyle="1" w:styleId="WW8Num6z6">
    <w:name w:val="WW8Num6z6"/>
    <w:qFormat/>
    <w:rsid w:val="002C6CF9"/>
  </w:style>
  <w:style w:type="character" w:customStyle="1" w:styleId="WW8Num7z3">
    <w:name w:val="WW8Num7z3"/>
    <w:qFormat/>
    <w:rsid w:val="002C6CF9"/>
  </w:style>
  <w:style w:type="character" w:customStyle="1" w:styleId="WW8Num7z7">
    <w:name w:val="WW8Num7z7"/>
    <w:qFormat/>
    <w:rsid w:val="002C6CF9"/>
  </w:style>
  <w:style w:type="character" w:customStyle="1" w:styleId="WW8Num9z0">
    <w:name w:val="WW8Num9z0"/>
    <w:qFormat/>
    <w:rsid w:val="002C6CF9"/>
  </w:style>
  <w:style w:type="character" w:customStyle="1" w:styleId="WW8Num2z3">
    <w:name w:val="WW8Num2z3"/>
    <w:qFormat/>
    <w:rsid w:val="002C6CF9"/>
  </w:style>
  <w:style w:type="character" w:customStyle="1" w:styleId="WW8Num2z1">
    <w:name w:val="WW8Num2z1"/>
    <w:qFormat/>
    <w:rsid w:val="002C6CF9"/>
    <w:rPr>
      <w:rFonts w:ascii="Times New Roman" w:hAnsi="Times New Roman" w:cs="Times New Roman"/>
      <w:color w:val="auto"/>
      <w:sz w:val="22"/>
      <w:szCs w:val="22"/>
      <w:lang w:val="en-US"/>
    </w:rPr>
  </w:style>
  <w:style w:type="character" w:customStyle="1" w:styleId="WW8Num1z8">
    <w:name w:val="WW8Num1z8"/>
    <w:qFormat/>
    <w:rsid w:val="002C6CF9"/>
  </w:style>
  <w:style w:type="character" w:customStyle="1" w:styleId="WW8Num6z4">
    <w:name w:val="WW8Num6z4"/>
    <w:qFormat/>
    <w:rsid w:val="002C6CF9"/>
  </w:style>
  <w:style w:type="character" w:customStyle="1" w:styleId="WW8Num7z6">
    <w:name w:val="WW8Num7z6"/>
    <w:qFormat/>
    <w:rsid w:val="002C6CF9"/>
  </w:style>
  <w:style w:type="character" w:customStyle="1" w:styleId="WW8Num2z0">
    <w:name w:val="WW8Num2z0"/>
    <w:qFormat/>
    <w:rsid w:val="002C6CF9"/>
    <w:rPr>
      <w:rFonts w:ascii="Liberation Serif" w:hAnsi="Liberation Serif" w:cs="Liberation Serif"/>
    </w:rPr>
  </w:style>
  <w:style w:type="character" w:customStyle="1" w:styleId="WW8Num1z3">
    <w:name w:val="WW8Num1z3"/>
    <w:qFormat/>
    <w:rsid w:val="002C6CF9"/>
  </w:style>
  <w:style w:type="character" w:customStyle="1" w:styleId="WW8Num6z7">
    <w:name w:val="WW8Num6z7"/>
    <w:qFormat/>
    <w:rsid w:val="002C6CF9"/>
  </w:style>
  <w:style w:type="character" w:customStyle="1" w:styleId="14">
    <w:name w:val="Знак примечания1"/>
    <w:qFormat/>
    <w:rsid w:val="002C6CF9"/>
    <w:rPr>
      <w:sz w:val="16"/>
      <w:szCs w:val="16"/>
    </w:rPr>
  </w:style>
  <w:style w:type="character" w:customStyle="1" w:styleId="WW8Num1z2">
    <w:name w:val="WW8Num1z2"/>
    <w:qFormat/>
    <w:rsid w:val="002C6CF9"/>
  </w:style>
  <w:style w:type="character" w:customStyle="1" w:styleId="WW8Num3z6">
    <w:name w:val="WW8Num3z6"/>
    <w:qFormat/>
    <w:rsid w:val="002C6CF9"/>
  </w:style>
  <w:style w:type="character" w:customStyle="1" w:styleId="WW8Num3z1">
    <w:name w:val="WW8Num3z1"/>
    <w:qFormat/>
    <w:rsid w:val="002C6CF9"/>
  </w:style>
  <w:style w:type="character" w:customStyle="1" w:styleId="WW8Num2z4">
    <w:name w:val="WW8Num2z4"/>
    <w:qFormat/>
    <w:rsid w:val="002C6CF9"/>
  </w:style>
  <w:style w:type="character" w:customStyle="1" w:styleId="WW8Num2z7">
    <w:name w:val="WW8Num2z7"/>
    <w:qFormat/>
    <w:rsid w:val="002C6CF9"/>
  </w:style>
  <w:style w:type="paragraph" w:customStyle="1" w:styleId="Heading">
    <w:name w:val="Heading"/>
    <w:basedOn w:val="a0"/>
    <w:next w:val="af"/>
    <w:qFormat/>
    <w:rsid w:val="002C6CF9"/>
    <w:pPr>
      <w:keepNext/>
      <w:spacing w:before="240" w:after="120"/>
    </w:pPr>
    <w:rPr>
      <w:rFonts w:ascii="Liberation Sans" w:eastAsia="Noto Sans CJK SC" w:hAnsi="Liberation Sans" w:cs="Noto Sans Devanagari"/>
      <w:sz w:val="28"/>
      <w:szCs w:val="28"/>
    </w:rPr>
  </w:style>
  <w:style w:type="paragraph" w:customStyle="1" w:styleId="Index">
    <w:name w:val="Index"/>
    <w:basedOn w:val="a0"/>
    <w:qFormat/>
    <w:rsid w:val="002C6CF9"/>
    <w:pPr>
      <w:suppressLineNumbers/>
    </w:pPr>
    <w:rPr>
      <w:rFonts w:cs="Noto Sans Devanagari"/>
    </w:rPr>
  </w:style>
  <w:style w:type="paragraph" w:customStyle="1" w:styleId="HeaderandFooter">
    <w:name w:val="Header and Footer"/>
    <w:basedOn w:val="a0"/>
    <w:qFormat/>
    <w:rsid w:val="002C6CF9"/>
  </w:style>
  <w:style w:type="paragraph" w:styleId="af9">
    <w:name w:val="List Paragraph"/>
    <w:basedOn w:val="a0"/>
    <w:qFormat/>
    <w:rsid w:val="002C6CF9"/>
    <w:pPr>
      <w:ind w:left="708"/>
    </w:pPr>
  </w:style>
  <w:style w:type="paragraph" w:customStyle="1" w:styleId="15">
    <w:name w:val="Название1"/>
    <w:basedOn w:val="16"/>
    <w:qFormat/>
    <w:rsid w:val="002C6CF9"/>
    <w:pPr>
      <w:jc w:val="center"/>
    </w:pPr>
    <w:rPr>
      <w:b/>
      <w:sz w:val="22"/>
    </w:rPr>
  </w:style>
  <w:style w:type="paragraph" w:customStyle="1" w:styleId="16">
    <w:name w:val="Обычный1"/>
    <w:qFormat/>
    <w:rsid w:val="002C6CF9"/>
    <w:pPr>
      <w:suppressAutoHyphens/>
    </w:pPr>
    <w:rPr>
      <w:rFonts w:ascii="Arial" w:hAnsi="Arial" w:cs="Arial"/>
      <w:lang w:eastAsia="zh-CN"/>
    </w:rPr>
  </w:style>
  <w:style w:type="paragraph" w:customStyle="1" w:styleId="25">
    <w:name w:val="Название объекта2"/>
    <w:basedOn w:val="a0"/>
    <w:qFormat/>
    <w:rsid w:val="002C6CF9"/>
    <w:pPr>
      <w:suppressLineNumbers/>
      <w:spacing w:before="120" w:after="120"/>
    </w:pPr>
    <w:rPr>
      <w:rFonts w:cs="Mangal"/>
      <w:i/>
      <w:iCs/>
      <w:szCs w:val="24"/>
    </w:rPr>
  </w:style>
  <w:style w:type="paragraph" w:customStyle="1" w:styleId="17">
    <w:name w:val="Список 1"/>
    <w:basedOn w:val="af"/>
    <w:qFormat/>
    <w:rsid w:val="002C6CF9"/>
    <w:pPr>
      <w:spacing w:before="60"/>
      <w:ind w:left="1135" w:hanging="284"/>
    </w:pPr>
  </w:style>
  <w:style w:type="paragraph" w:customStyle="1" w:styleId="afa">
    <w:name w:val="Содержимое врезки"/>
    <w:basedOn w:val="a0"/>
    <w:qFormat/>
    <w:rsid w:val="002C6CF9"/>
  </w:style>
  <w:style w:type="paragraph" w:customStyle="1" w:styleId="PlainText1">
    <w:name w:val="Plain Text1"/>
    <w:basedOn w:val="a0"/>
    <w:qFormat/>
    <w:rsid w:val="002C6CF9"/>
    <w:pPr>
      <w:spacing w:line="360" w:lineRule="auto"/>
    </w:pPr>
    <w:rPr>
      <w:rFonts w:ascii="Courier New" w:hAnsi="Courier New" w:cs="Courier New"/>
    </w:rPr>
  </w:style>
  <w:style w:type="paragraph" w:customStyle="1" w:styleId="32">
    <w:name w:val="Основной текст с отступом 32"/>
    <w:basedOn w:val="a0"/>
    <w:qFormat/>
    <w:rsid w:val="002C6CF9"/>
    <w:pPr>
      <w:keepNext/>
      <w:ind w:left="284"/>
      <w:jc w:val="center"/>
    </w:pPr>
    <w:rPr>
      <w:b/>
      <w:sz w:val="22"/>
      <w:lang w:val="en-US"/>
    </w:rPr>
  </w:style>
  <w:style w:type="paragraph" w:customStyle="1" w:styleId="1H1">
    <w:name w:val="Заголовок 1.H1"/>
    <w:basedOn w:val="18"/>
    <w:next w:val="a0"/>
    <w:qFormat/>
    <w:rsid w:val="002C6CF9"/>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40"/>
    </w:rPr>
  </w:style>
  <w:style w:type="paragraph" w:customStyle="1" w:styleId="18">
    <w:name w:val="Название объекта1"/>
    <w:basedOn w:val="a0"/>
    <w:qFormat/>
    <w:rsid w:val="002C6CF9"/>
    <w:pPr>
      <w:spacing w:before="480" w:after="240"/>
      <w:ind w:firstLine="425"/>
      <w:jc w:val="center"/>
    </w:pPr>
    <w:rPr>
      <w:b/>
      <w:sz w:val="22"/>
    </w:rPr>
  </w:style>
  <w:style w:type="paragraph" w:customStyle="1" w:styleId="2H2h2Numberedtext3">
    <w:name w:val="Заголовок 2.H2.h2.Numbered text 3"/>
    <w:basedOn w:val="18"/>
    <w:next w:val="a0"/>
    <w:qFormat/>
    <w:rsid w:val="002C6CF9"/>
    <w:pPr>
      <w:keepNext/>
      <w:keepLines/>
      <w:pBdr>
        <w:top w:val="single" w:sz="6" w:space="16" w:color="000000"/>
      </w:pBdr>
      <w:spacing w:before="120" w:after="60" w:line="320" w:lineRule="atLeast"/>
      <w:ind w:firstLine="0"/>
      <w:jc w:val="left"/>
    </w:pPr>
    <w:rPr>
      <w:spacing w:val="-20"/>
      <w:kern w:val="2"/>
      <w:sz w:val="24"/>
    </w:rPr>
  </w:style>
  <w:style w:type="paragraph" w:customStyle="1" w:styleId="Att">
    <w:name w:val="Att"/>
    <w:basedOn w:val="a0"/>
    <w:qFormat/>
    <w:rsid w:val="002C6CF9"/>
    <w:pPr>
      <w:spacing w:before="240" w:line="280" w:lineRule="atLeast"/>
      <w:ind w:firstLine="567"/>
      <w:jc w:val="both"/>
    </w:pPr>
    <w:rPr>
      <w:lang w:val="en-GB"/>
    </w:rPr>
  </w:style>
  <w:style w:type="paragraph" w:customStyle="1" w:styleId="Style1">
    <w:name w:val="Style1"/>
    <w:basedOn w:val="a0"/>
    <w:qFormat/>
    <w:rsid w:val="002C6CF9"/>
    <w:pPr>
      <w:spacing w:before="120" w:line="280" w:lineRule="atLeast"/>
      <w:ind w:left="360" w:hanging="360"/>
      <w:jc w:val="both"/>
    </w:pPr>
    <w:rPr>
      <w:lang w:val="en-GB"/>
    </w:rPr>
  </w:style>
  <w:style w:type="paragraph" w:customStyle="1" w:styleId="a">
    <w:name w:val="Ном_таб"/>
    <w:basedOn w:val="a0"/>
    <w:qFormat/>
    <w:rsid w:val="002C6CF9"/>
    <w:pPr>
      <w:widowControl w:val="0"/>
      <w:numPr>
        <w:numId w:val="2"/>
      </w:numPr>
      <w:spacing w:line="360" w:lineRule="auto"/>
      <w:jc w:val="center"/>
    </w:pPr>
    <w:rPr>
      <w:rFonts w:ascii="Times New Roman" w:hAnsi="Times New Roman" w:cs="Times New Roman"/>
    </w:rPr>
  </w:style>
  <w:style w:type="paragraph" w:customStyle="1" w:styleId="afb">
    <w:name w:val="Обычный_"/>
    <w:basedOn w:val="a0"/>
    <w:qFormat/>
    <w:rsid w:val="002C6CF9"/>
    <w:pPr>
      <w:widowControl w:val="0"/>
      <w:spacing w:line="360" w:lineRule="auto"/>
      <w:ind w:firstLine="720"/>
      <w:jc w:val="both"/>
    </w:pPr>
    <w:rPr>
      <w:rFonts w:ascii="Times New Roman" w:hAnsi="Times New Roman" w:cs="Times New Roman"/>
    </w:rPr>
  </w:style>
  <w:style w:type="paragraph" w:styleId="afc">
    <w:name w:val="No Spacing"/>
    <w:qFormat/>
    <w:rsid w:val="002C6CF9"/>
    <w:pPr>
      <w:suppressAutoHyphens/>
    </w:pPr>
    <w:rPr>
      <w:rFonts w:ascii="Calibri" w:hAnsi="Calibri" w:cs="Calibri"/>
      <w:sz w:val="22"/>
      <w:szCs w:val="22"/>
      <w:lang w:eastAsia="zh-CN"/>
    </w:rPr>
  </w:style>
  <w:style w:type="paragraph" w:customStyle="1" w:styleId="19">
    <w:name w:val="Цитата1"/>
    <w:basedOn w:val="a0"/>
    <w:qFormat/>
    <w:rsid w:val="002C6CF9"/>
    <w:pPr>
      <w:spacing w:before="40" w:after="40"/>
      <w:ind w:left="317" w:right="-74" w:hanging="317"/>
    </w:pPr>
    <w:rPr>
      <w:rFonts w:ascii="Times New Roman" w:hAnsi="Times New Roman" w:cs="Times New Roman"/>
    </w:rPr>
  </w:style>
  <w:style w:type="paragraph" w:customStyle="1" w:styleId="UL">
    <w:name w:val="Маркированный список.UL"/>
    <w:basedOn w:val="af2"/>
    <w:qFormat/>
    <w:rsid w:val="002C6CF9"/>
    <w:pPr>
      <w:numPr>
        <w:numId w:val="3"/>
      </w:numPr>
      <w:tabs>
        <w:tab w:val="left" w:pos="3345"/>
      </w:tabs>
      <w:spacing w:after="120" w:line="240" w:lineRule="atLeast"/>
      <w:jc w:val="both"/>
    </w:pPr>
    <w:rPr>
      <w:spacing w:val="-5"/>
      <w:sz w:val="20"/>
    </w:rPr>
  </w:style>
  <w:style w:type="paragraph" w:customStyle="1" w:styleId="210">
    <w:name w:val="Основной текст 21"/>
    <w:basedOn w:val="16"/>
    <w:qFormat/>
    <w:rsid w:val="002C6CF9"/>
    <w:pPr>
      <w:ind w:right="425"/>
      <w:jc w:val="both"/>
    </w:pPr>
    <w:rPr>
      <w:sz w:val="24"/>
    </w:rPr>
  </w:style>
  <w:style w:type="paragraph" w:customStyle="1" w:styleId="31">
    <w:name w:val="Основной текст с отступом 31"/>
    <w:basedOn w:val="16"/>
    <w:qFormat/>
    <w:rsid w:val="002C6CF9"/>
    <w:pPr>
      <w:ind w:firstLine="709"/>
      <w:jc w:val="both"/>
    </w:pPr>
    <w:rPr>
      <w:sz w:val="24"/>
    </w:rPr>
  </w:style>
  <w:style w:type="paragraph" w:customStyle="1" w:styleId="afd">
    <w:name w:val="Блочная цитата"/>
    <w:basedOn w:val="a0"/>
    <w:qFormat/>
    <w:rsid w:val="002C6CF9"/>
    <w:pPr>
      <w:spacing w:after="283"/>
      <w:ind w:left="567" w:right="567"/>
    </w:pPr>
  </w:style>
  <w:style w:type="paragraph" w:customStyle="1" w:styleId="1a">
    <w:name w:val="Указатель1"/>
    <w:basedOn w:val="a0"/>
    <w:qFormat/>
    <w:rsid w:val="002C6CF9"/>
    <w:pPr>
      <w:suppressLineNumbers/>
    </w:pPr>
    <w:rPr>
      <w:rFonts w:cs="Mangal"/>
    </w:rPr>
  </w:style>
  <w:style w:type="paragraph" w:customStyle="1" w:styleId="2">
    <w:name w:val="Стиль2"/>
    <w:basedOn w:val="a0"/>
    <w:qFormat/>
    <w:rsid w:val="002C6CF9"/>
    <w:pPr>
      <w:numPr>
        <w:numId w:val="4"/>
      </w:numPr>
      <w:spacing w:before="60" w:after="60"/>
      <w:jc w:val="both"/>
    </w:pPr>
  </w:style>
  <w:style w:type="paragraph" w:customStyle="1" w:styleId="Nienieoea">
    <w:name w:val="Nienie_oe?a"/>
    <w:basedOn w:val="Iauiue"/>
    <w:qFormat/>
    <w:rsid w:val="002C6CF9"/>
    <w:pPr>
      <w:spacing w:line="360" w:lineRule="auto"/>
      <w:jc w:val="both"/>
    </w:pPr>
    <w:rPr>
      <w:sz w:val="24"/>
    </w:rPr>
  </w:style>
  <w:style w:type="paragraph" w:customStyle="1" w:styleId="Iauiue">
    <w:name w:val="Iau?iue"/>
    <w:qFormat/>
    <w:rsid w:val="002C6CF9"/>
    <w:pPr>
      <w:widowControl w:val="0"/>
      <w:suppressAutoHyphens/>
    </w:pPr>
    <w:rPr>
      <w:rFonts w:ascii="Calibri" w:hAnsi="Calibri"/>
      <w:lang w:eastAsia="zh-CN"/>
    </w:rPr>
  </w:style>
  <w:style w:type="paragraph" w:customStyle="1" w:styleId="1b">
    <w:name w:val="Знак1 Знак Знак Знак Знак Знак Знак"/>
    <w:basedOn w:val="a0"/>
    <w:qFormat/>
    <w:rsid w:val="002C6CF9"/>
    <w:pPr>
      <w:spacing w:after="160" w:line="240" w:lineRule="exact"/>
    </w:pPr>
    <w:rPr>
      <w:rFonts w:ascii="Verdana" w:hAnsi="Verdana" w:cs="Verdana"/>
      <w:szCs w:val="24"/>
      <w:lang w:val="en-US"/>
    </w:rPr>
  </w:style>
  <w:style w:type="paragraph" w:customStyle="1" w:styleId="90">
    <w:name w:val="оглавление 9"/>
    <w:basedOn w:val="a0"/>
    <w:next w:val="a0"/>
    <w:qFormat/>
    <w:rsid w:val="002C6CF9"/>
    <w:pPr>
      <w:ind w:left="1600"/>
    </w:pPr>
    <w:rPr>
      <w:sz w:val="20"/>
    </w:rPr>
  </w:style>
  <w:style w:type="paragraph" w:customStyle="1" w:styleId="220">
    <w:name w:val="Основной текст 22"/>
    <w:basedOn w:val="a0"/>
    <w:qFormat/>
    <w:rsid w:val="002C6CF9"/>
    <w:pPr>
      <w:ind w:right="-74"/>
      <w:jc w:val="both"/>
    </w:pPr>
    <w:rPr>
      <w:sz w:val="16"/>
    </w:rPr>
  </w:style>
  <w:style w:type="paragraph" w:customStyle="1" w:styleId="afe">
    <w:name w:val="Содержимое таблицы"/>
    <w:basedOn w:val="a0"/>
    <w:qFormat/>
    <w:rsid w:val="002C6CF9"/>
    <w:pPr>
      <w:suppressLineNumbers/>
    </w:pPr>
  </w:style>
  <w:style w:type="paragraph" w:customStyle="1" w:styleId="3H3h3">
    <w:name w:val="Заголовок 3.H3.h3"/>
    <w:basedOn w:val="18"/>
    <w:next w:val="a0"/>
    <w:qFormat/>
    <w:rsid w:val="002C6CF9"/>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24"/>
    </w:rPr>
  </w:style>
  <w:style w:type="paragraph" w:customStyle="1" w:styleId="1c">
    <w:name w:val="Текст1"/>
    <w:basedOn w:val="16"/>
    <w:qFormat/>
    <w:rsid w:val="002C6CF9"/>
    <w:pPr>
      <w:spacing w:line="360" w:lineRule="auto"/>
    </w:pPr>
    <w:rPr>
      <w:rFonts w:ascii="Courier New" w:hAnsi="Courier New" w:cs="Courier New"/>
      <w:sz w:val="24"/>
    </w:rPr>
  </w:style>
  <w:style w:type="paragraph" w:customStyle="1" w:styleId="1d">
    <w:name w:val="заголовок 1"/>
    <w:basedOn w:val="a0"/>
    <w:next w:val="a0"/>
    <w:qFormat/>
    <w:rsid w:val="002C6CF9"/>
    <w:pPr>
      <w:keepNext/>
      <w:spacing w:before="240" w:after="60"/>
      <w:jc w:val="center"/>
    </w:pPr>
    <w:rPr>
      <w:b/>
      <w:kern w:val="2"/>
      <w:sz w:val="28"/>
    </w:rPr>
  </w:style>
  <w:style w:type="paragraph" w:customStyle="1" w:styleId="26">
    <w:name w:val="Указатель2"/>
    <w:basedOn w:val="a0"/>
    <w:qFormat/>
    <w:rsid w:val="002C6CF9"/>
    <w:pPr>
      <w:suppressLineNumbers/>
    </w:pPr>
    <w:rPr>
      <w:rFonts w:cs="Mangal"/>
    </w:rPr>
  </w:style>
  <w:style w:type="paragraph" w:customStyle="1" w:styleId="aff">
    <w:name w:val="Текст_таб"/>
    <w:basedOn w:val="afb"/>
    <w:qFormat/>
    <w:rsid w:val="002C6CF9"/>
    <w:pPr>
      <w:ind w:left="75" w:firstLine="0"/>
      <w:jc w:val="left"/>
    </w:pPr>
  </w:style>
  <w:style w:type="paragraph" w:customStyle="1" w:styleId="1e">
    <w:name w:val="Маркированный список1"/>
    <w:basedOn w:val="a0"/>
    <w:qFormat/>
    <w:rsid w:val="002C6CF9"/>
    <w:pPr>
      <w:spacing w:before="60" w:after="60"/>
      <w:ind w:right="-74"/>
    </w:pPr>
    <w:rPr>
      <w:rFonts w:ascii="Times New Roman" w:hAnsi="Times New Roman" w:cs="Times New Roman"/>
      <w:sz w:val="20"/>
    </w:rPr>
  </w:style>
  <w:style w:type="paragraph" w:customStyle="1" w:styleId="TOCBase">
    <w:name w:val="TOC Base"/>
    <w:basedOn w:val="a0"/>
    <w:qFormat/>
    <w:rsid w:val="002C6CF9"/>
    <w:pPr>
      <w:spacing w:after="240" w:line="240" w:lineRule="atLeast"/>
      <w:jc w:val="both"/>
    </w:pPr>
    <w:rPr>
      <w:spacing w:val="-5"/>
      <w:sz w:val="20"/>
    </w:rPr>
  </w:style>
  <w:style w:type="paragraph" w:customStyle="1" w:styleId="aff0">
    <w:name w:val="Заголовок таблицы"/>
    <w:basedOn w:val="afe"/>
    <w:qFormat/>
    <w:rsid w:val="002C6CF9"/>
    <w:pPr>
      <w:jc w:val="center"/>
    </w:pPr>
    <w:rPr>
      <w:b/>
      <w:bCs/>
    </w:rPr>
  </w:style>
  <w:style w:type="paragraph" w:customStyle="1" w:styleId="33">
    <w:name w:val="заголовок 3"/>
    <w:basedOn w:val="a0"/>
    <w:next w:val="a0"/>
    <w:qFormat/>
    <w:rsid w:val="002C6CF9"/>
    <w:pPr>
      <w:keepNext/>
      <w:spacing w:before="240" w:after="60"/>
    </w:pPr>
    <w:rPr>
      <w:b/>
    </w:rPr>
  </w:style>
  <w:style w:type="paragraph" w:customStyle="1" w:styleId="-">
    <w:name w:val="ìàðê-"/>
    <w:basedOn w:val="a0"/>
    <w:qFormat/>
    <w:rsid w:val="002C6CF9"/>
    <w:pPr>
      <w:spacing w:line="360" w:lineRule="auto"/>
      <w:jc w:val="both"/>
    </w:pPr>
    <w:rPr>
      <w:rFonts w:ascii="Times New Roman" w:hAnsi="Times New Roman" w:cs="Times New Roman"/>
    </w:rPr>
  </w:style>
  <w:style w:type="paragraph" w:customStyle="1" w:styleId="1f">
    <w:name w:val="Знак1"/>
    <w:basedOn w:val="a0"/>
    <w:qFormat/>
    <w:rsid w:val="002C6CF9"/>
    <w:pPr>
      <w:spacing w:after="160" w:line="240" w:lineRule="exact"/>
    </w:pPr>
    <w:rPr>
      <w:rFonts w:ascii="Verdana" w:hAnsi="Verdana" w:cs="Verdana"/>
      <w:szCs w:val="24"/>
      <w:lang w:val="en-US"/>
    </w:rPr>
  </w:style>
  <w:style w:type="paragraph" w:customStyle="1" w:styleId="27">
    <w:name w:val="Заголовок2"/>
    <w:basedOn w:val="12"/>
    <w:next w:val="af"/>
    <w:qFormat/>
    <w:rsid w:val="002C6CF9"/>
    <w:rPr>
      <w:bCs/>
      <w:sz w:val="56"/>
      <w:szCs w:val="56"/>
    </w:rPr>
  </w:style>
  <w:style w:type="paragraph" w:customStyle="1" w:styleId="211">
    <w:name w:val="Основной текст с отступом 21"/>
    <w:basedOn w:val="a0"/>
    <w:qFormat/>
    <w:rsid w:val="002C6CF9"/>
    <w:pPr>
      <w:ind w:left="851"/>
    </w:pPr>
    <w:rPr>
      <w:sz w:val="22"/>
    </w:rPr>
  </w:style>
  <w:style w:type="paragraph" w:customStyle="1" w:styleId="310">
    <w:name w:val="Основной текст 31"/>
    <w:basedOn w:val="a0"/>
    <w:qFormat/>
    <w:rsid w:val="002C6CF9"/>
    <w:rPr>
      <w:sz w:val="18"/>
    </w:rPr>
  </w:style>
  <w:style w:type="paragraph" w:customStyle="1" w:styleId="aff1">
    <w:name w:val="Список_тире"/>
    <w:basedOn w:val="a0"/>
    <w:qFormat/>
    <w:rsid w:val="002C6CF9"/>
    <w:pPr>
      <w:tabs>
        <w:tab w:val="left" w:pos="720"/>
      </w:tabs>
      <w:spacing w:line="360" w:lineRule="auto"/>
      <w:ind w:left="720" w:hanging="720"/>
      <w:jc w:val="both"/>
    </w:pPr>
    <w:rPr>
      <w:rFonts w:ascii="Times New Roman" w:hAnsi="Times New Roman" w:cs="Times New Roman"/>
    </w:rPr>
  </w:style>
  <w:style w:type="paragraph" w:customStyle="1" w:styleId="FrameContents">
    <w:name w:val="Frame Contents"/>
    <w:basedOn w:val="a0"/>
    <w:qFormat/>
    <w:rsid w:val="002C6CF9"/>
  </w:style>
  <w:style w:type="paragraph" w:customStyle="1" w:styleId="Comment">
    <w:name w:val="Comment"/>
    <w:basedOn w:val="a0"/>
    <w:qFormat/>
    <w:rsid w:val="002C6CF9"/>
    <w:rPr>
      <w:sz w:val="20"/>
    </w:rPr>
  </w:style>
  <w:style w:type="paragraph" w:customStyle="1" w:styleId="PreformattedText">
    <w:name w:val="Preformatted Text"/>
    <w:basedOn w:val="a0"/>
    <w:qFormat/>
    <w:rsid w:val="002C6CF9"/>
    <w:rPr>
      <w:rFonts w:ascii="Liberation Mono" w:eastAsia="Noto Sans Mono CJK SC" w:hAnsi="Liberation Mono" w:cs="Liberation Mono"/>
      <w:sz w:val="20"/>
    </w:rPr>
  </w:style>
  <w:style w:type="paragraph" w:customStyle="1" w:styleId="aff2">
    <w:name w:val="Базовый"/>
    <w:uiPriority w:val="99"/>
    <w:rsid w:val="00CF7ABA"/>
    <w:pPr>
      <w:tabs>
        <w:tab w:val="left" w:pos="709"/>
      </w:tabs>
      <w:suppressAutoHyphens/>
      <w:spacing w:after="200" w:line="276" w:lineRule="atLeast"/>
    </w:pPr>
    <w:rPr>
      <w:rFonts w:ascii="Calibri" w:eastAsia="Times New Roman" w:hAnsi="Calibri"/>
      <w:color w:val="00000A"/>
      <w:sz w:val="22"/>
      <w:szCs w:val="22"/>
    </w:rPr>
  </w:style>
  <w:style w:type="character" w:customStyle="1" w:styleId="ae">
    <w:name w:val="Верхний колонтитул Знак"/>
    <w:basedOn w:val="a1"/>
    <w:link w:val="ad"/>
    <w:uiPriority w:val="99"/>
    <w:rsid w:val="00E42901"/>
    <w:rPr>
      <w:rFonts w:ascii="Arial" w:hAnsi="Arial" w:cs="Arial"/>
      <w:sz w:val="22"/>
      <w:lang w:eastAsia="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b3@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6376</Words>
  <Characters>36346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Microsoft</Company>
  <LinksUpToDate>false</LinksUpToDate>
  <CharactersWithSpaces>42637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User</cp:lastModifiedBy>
  <cp:revision>20</cp:revision>
  <cp:lastPrinted>2026-10-06T10:25:00Z</cp:lastPrinted>
  <dcterms:created xsi:type="dcterms:W3CDTF">2018-04-06T12:47:00Z</dcterms:created>
  <dcterms:modified xsi:type="dcterms:W3CDTF">2026-10-08T11:17:00Z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548449F7660F43E8AFEF12854857DE66_13</vt:lpwstr>
  </property>
  <property fmtid="{D5CDD505-2E9C-101B-9397-08002B2CF9AE}" pid="3" name="KSOProductBuildVer">
    <vt:lpwstr>1049-12.2.0.23155</vt:lpwstr>
  </property>
</Properties>
</file>