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0BF" w:rsidRDefault="00537116">
      <w:pPr>
        <w:spacing w:line="435" w:lineRule="atLeast"/>
        <w:jc w:val="center"/>
        <w:outlineLvl w:val="4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ДОГОВОР ПОСТАВКИ</w:t>
      </w:r>
    </w:p>
    <w:p w:rsidR="000830BF" w:rsidRDefault="00537116">
      <w:pPr>
        <w:spacing w:line="435" w:lineRule="atLeast"/>
        <w:jc w:val="center"/>
        <w:outlineLvl w:val="4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 xml:space="preserve">лекарственных препаратов и медицинской продукции </w:t>
      </w:r>
    </w:p>
    <w:p w:rsidR="000830BF" w:rsidRDefault="00537116">
      <w:pPr>
        <w:spacing w:after="600" w:line="435" w:lineRule="atLeast"/>
        <w:jc w:val="center"/>
        <w:outlineLvl w:val="4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№ _____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г. Кириши</w:t>
      </w:r>
      <w:r>
        <w:rPr>
          <w:rFonts w:ascii="Times New Roman" w:eastAsia="Times New Roman" w:hAnsi="Times New Roman"/>
          <w:color w:val="333333"/>
          <w:sz w:val="22"/>
          <w:szCs w:val="22"/>
        </w:rPr>
        <w:tab/>
      </w:r>
      <w:r>
        <w:rPr>
          <w:rFonts w:ascii="Times New Roman" w:eastAsia="Times New Roman" w:hAnsi="Times New Roman"/>
          <w:color w:val="333333"/>
          <w:sz w:val="22"/>
          <w:szCs w:val="22"/>
        </w:rPr>
        <w:tab/>
      </w:r>
      <w:r>
        <w:rPr>
          <w:rFonts w:ascii="Times New Roman" w:eastAsia="Times New Roman" w:hAnsi="Times New Roman"/>
          <w:color w:val="333333"/>
          <w:sz w:val="22"/>
          <w:szCs w:val="22"/>
        </w:rPr>
        <w:tab/>
        <w:t xml:space="preserve"> </w:t>
      </w:r>
      <w:r>
        <w:rPr>
          <w:rFonts w:ascii="Times New Roman" w:eastAsia="Times New Roman" w:hAnsi="Times New Roman"/>
          <w:color w:val="FFFFFF"/>
          <w:sz w:val="22"/>
          <w:szCs w:val="22"/>
        </w:rPr>
        <w:t>___________________________</w:t>
      </w: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«___» ______________ 2026 г. 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proofErr w:type="gramStart"/>
      <w:r>
        <w:rPr>
          <w:rFonts w:ascii="Times New Roman" w:eastAsia="Times New Roman" w:hAnsi="Times New Roman"/>
          <w:color w:val="333333"/>
          <w:sz w:val="22"/>
          <w:szCs w:val="22"/>
        </w:rPr>
        <w:t>_______________________в лице __________________________, действующего на основании ________________________________________, именуемый в дальнейшем «</w:t>
      </w:r>
      <w:r>
        <w:rPr>
          <w:rFonts w:ascii="Times New Roman" w:eastAsia="Times New Roman" w:hAnsi="Times New Roman"/>
          <w:b/>
          <w:bCs/>
          <w:color w:val="333333"/>
          <w:sz w:val="22"/>
          <w:szCs w:val="22"/>
        </w:rPr>
        <w:t>Поставщик</w:t>
      </w:r>
      <w:r>
        <w:rPr>
          <w:rFonts w:ascii="Times New Roman" w:eastAsia="Times New Roman" w:hAnsi="Times New Roman"/>
          <w:color w:val="333333"/>
          <w:sz w:val="22"/>
          <w:szCs w:val="22"/>
        </w:rPr>
        <w:t>», с одной стороны, и Государственное бюджетное учреждение здравоохранения Ленинградской области «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Киришская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клиническая межрайонная больница» (ГБУЗ ЛО «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Киришская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КМБ»), именуемое в дальнейшем «Заказчик», в лице главного врача 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Пантюхиной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Светланы Анатольевны, действующего на основании Устава, именуемый в дальнейшем «</w:t>
      </w:r>
      <w:r>
        <w:rPr>
          <w:rFonts w:ascii="Times New Roman" w:eastAsia="Times New Roman" w:hAnsi="Times New Roman"/>
          <w:b/>
          <w:bCs/>
          <w:color w:val="333333"/>
          <w:sz w:val="22"/>
          <w:szCs w:val="22"/>
        </w:rPr>
        <w:t>Заказчик</w:t>
      </w:r>
      <w:r>
        <w:rPr>
          <w:rFonts w:ascii="Times New Roman" w:eastAsia="Times New Roman" w:hAnsi="Times New Roman"/>
          <w:color w:val="333333"/>
          <w:sz w:val="22"/>
          <w:szCs w:val="22"/>
        </w:rPr>
        <w:t>», с другой стороны, именуемые в дальнейшем «</w:t>
      </w:r>
      <w:r>
        <w:rPr>
          <w:rFonts w:ascii="Times New Roman" w:eastAsia="Times New Roman" w:hAnsi="Times New Roman"/>
          <w:b/>
          <w:bCs/>
          <w:color w:val="333333"/>
          <w:sz w:val="22"/>
          <w:szCs w:val="22"/>
        </w:rPr>
        <w:t>Стороны</w:t>
      </w:r>
      <w:r>
        <w:rPr>
          <w:rFonts w:ascii="Times New Roman" w:eastAsia="Times New Roman" w:hAnsi="Times New Roman"/>
          <w:color w:val="333333"/>
          <w:sz w:val="22"/>
          <w:szCs w:val="22"/>
        </w:rPr>
        <w:t>», заключили настоящий договор по пункту 4 части</w:t>
      </w:r>
      <w:proofErr w:type="gram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1 статьи 93 Федерального закона от 05.04.2013г. №44-ФЗ, в дальнейшем «Договор», о нижеследующем: 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1. ПРЕДМЕТ ДОГОВОРА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1.1. Поставщик обязуется передать в собственность Заказчику лекарственные препараты и медицинские изделия для нужд ГБУЗ ЛО "</w:t>
      </w:r>
      <w:proofErr w:type="spellStart"/>
      <w:r>
        <w:rPr>
          <w:rFonts w:ascii="Times New Roman" w:eastAsiaTheme="minorEastAsia" w:hAnsi="Times New Roman"/>
          <w:color w:val="333333"/>
          <w:sz w:val="22"/>
          <w:szCs w:val="22"/>
        </w:rPr>
        <w:t>Киришская</w:t>
      </w:r>
      <w:proofErr w:type="spell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КМБ", именуемые в дальнейшем – Товар, по номенклатуре, ценам и в количестве, согласно спецификации, являющейся неотъемлемой частью настоящего договора, а Заказчик принять и оплатить ее на условиях, предусмотренных настоящим договором.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1.2. Поставщик поставляет товар согласно спецификации, являющейся неотъемлемой частью настоящего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договора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следующим образом:</w:t>
      </w: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в течение 5 календарных дней с даты подписания договора по заявке Заказчика.</w:t>
      </w:r>
    </w:p>
    <w:p w:rsidR="000830BF" w:rsidRDefault="00537116">
      <w:pPr>
        <w:spacing w:after="240"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1.3. Поставка Товара осуществляется с разгрузкой транспортного средства по адресу: Российская Федерация, Ленинградская обл., г. Кириши, ул. Советская д. 4.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1.4. ИКЗ 262470800347947270100100080000000000.</w:t>
      </w:r>
    </w:p>
    <w:p w:rsidR="000830BF" w:rsidRDefault="000830BF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2. ЦЕНА ДОГОВОРА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2.1. Общая стоимость настоящего договора составляет ___________ рублей __ копеек, в том числе НДС _______________ рублей.</w:t>
      </w:r>
    </w:p>
    <w:p w:rsidR="000830BF" w:rsidRDefault="00537116">
      <w:pPr>
        <w:spacing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2.2. Источник финансирования: </w:t>
      </w:r>
    </w:p>
    <w:p w:rsidR="000830BF" w:rsidRDefault="00537116">
      <w:pPr>
        <w:pStyle w:val="ab"/>
        <w:numPr>
          <w:ilvl w:val="0"/>
          <w:numId w:val="4"/>
        </w:numPr>
        <w:spacing w:after="240" w:line="336" w:lineRule="auto"/>
        <w:ind w:left="0" w:firstLine="0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За </w:t>
      </w:r>
      <w:r w:rsidR="00CA4105">
        <w:rPr>
          <w:rFonts w:ascii="Times New Roman" w:eastAsiaTheme="minorEastAsia" w:hAnsi="Times New Roman"/>
          <w:color w:val="333333"/>
          <w:sz w:val="22"/>
          <w:szCs w:val="22"/>
        </w:rPr>
        <w:t>счет средств обязательного медицинского страхования</w:t>
      </w:r>
      <w:r>
        <w:rPr>
          <w:rFonts w:ascii="Times New Roman" w:eastAsiaTheme="minorEastAsia" w:hAnsi="Times New Roman"/>
          <w:color w:val="333333"/>
          <w:sz w:val="22"/>
          <w:szCs w:val="22"/>
        </w:rPr>
        <w:t>.</w:t>
      </w:r>
    </w:p>
    <w:p w:rsidR="000830BF" w:rsidRDefault="00537116">
      <w:pPr>
        <w:spacing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2.3.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2.4. Наименование, производитель, единица измерения, количество, цена поставляемого Товара определяется спецификацией, являющейся Приложением №1 к настоящему Договору.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2.5. Количество поставляемого Товара может быть изменено по инициативе Заказчика без изменения его цены по согласованию с Поставщиком.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lastRenderedPageBreak/>
        <w:t>3. УСЛОВИЯ ПЛАТЕЖЕЙ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3.1. Оплата товара производится Заказчиком сроком до 7 (семи) рабочих дней,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 поставки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Поставщиком на склад Заказчика, за фактически отпущенные лекарственные препараты.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3.2. Датой платежа считается дата списания денежных средств со счета Заказчика.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3.3. В случае несвоевременного предоставления Поставщиком документов, подтверждающих качество товара, срок оплаты товара начинает исчисляться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 получения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Заказчиком соответствующих документов.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3.4. В случае изменений цен на поставляемый Товар в связи с принятием нормативно-правовых актов, сторонами подписывается дополнительное соглашение к настоящему Договору с приложением спецификации лекарственных препаратов, в котором будут указаны скорректированные цены в соответствии с законодательством РФ и количество Товара.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4. УСЛОВИЯ ПОСТАВКИ ТОВАРА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4.1. Датой поставки товара Заказчику считается дата подписи материально-ответственного лица Заказчика на товарной (товарно-транспортной) накладной о получении товара.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4.2. Каждая партия товара должна сопровождаться следующими документами:</w:t>
      </w:r>
    </w:p>
    <w:p w:rsidR="000830BF" w:rsidRDefault="00537116">
      <w:pPr>
        <w:numPr>
          <w:ilvl w:val="0"/>
          <w:numId w:val="1"/>
        </w:numPr>
        <w:spacing w:before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товарно-транспортная накладная (в случае, если поставка товара осуществляется транспортной организацией);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накладная;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счет-фактура;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счет на оплату;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упаковочный лист;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протокол согласования цены;</w:t>
      </w:r>
    </w:p>
    <w:p w:rsidR="000830BF" w:rsidRDefault="00537116">
      <w:pPr>
        <w:numPr>
          <w:ilvl w:val="0"/>
          <w:numId w:val="1"/>
        </w:numPr>
        <w:spacing w:after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декларация о соответствии (сертификат соответствия);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4.3. Поставляемый товар должен соответствовать стандартам и техническим условиям, принятым для данного вида продукции, и поставляться с остаточным сроком годности не менее 80% основного срока годности. С письменного согласия Заказчика отдельные виды товара могут быть поставлены с меньшим сроком годности.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4.4. Поставщик несет ответственность за порядок формирования цен на лекарственные средства, установленный действующим законодательством.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4.5. Поставщик обязан предварительно за 24 часа до фактической поставки товара по средствам факсимильной связи или электронной почты информировать Заказчика об отправке Товара и сроках его прибытия.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4.6. Доставка Товара Поставщиком должна осуществляться с соблюдением «Холодовой цепи», санитарно-эпидемиологических правил и других требований к транспортировке соответствующего вида Товара, обеспечивающих сохранность качества и целостность поставляемого Товара.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lastRenderedPageBreak/>
        <w:t>4.7. Заказчик вправе отказаться от поставки конкретных ЛП и ИМН, в случае их нахождения на отсроченном обслуживании, вследствие не поставки в срок, указанный в п.1.2 настоящего Договора.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5. КАЧЕСТВО ТОВАРА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5.1. Поставщик гарантирует, что на день поставки Продукции Заказчику, она должна соответствовать государственным стандартам (ГОСТам), технической документации (ТД) и сопровождаться документами, предусмотренными действующим законодательством, действующим на территории РФ, а также сопровождаться необходимой документацией в соответствии с действующим законодательством.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5.2. В товаросопроводительных документах на поставляемый товар указывается: номер сертификата соответствия, срок его действия, орган, выдавший сертификат, или регистрационный номер декларации о соответствии, срок ее действия, наименование изготовителя и поставщика (поставщика), принявшего декларацию, и орган, ее зарегистрировавший.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5.3. Заказчик отказывает в приемке товара, в случае отказа Поставщика предоставить копии документов, подтверждающих его качество.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6. ПРИЕМКА ТОВАРА. ПРЕТЕНЗИИ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6.1. Датой приёмки считается дата поставки Товара на склад заказчика. Товар считается сданным Поставщиком и принятым Заказчиком:</w:t>
      </w:r>
    </w:p>
    <w:p w:rsidR="000830BF" w:rsidRDefault="00537116">
      <w:pPr>
        <w:numPr>
          <w:ilvl w:val="0"/>
          <w:numId w:val="2"/>
        </w:numPr>
        <w:spacing w:before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по качеству – согласно декларации о соответствии, сертификата соответствия, при соблюдении установленных правил перевозки, обеспечивающих предохранение груза от повреждения и порчи (температурный режим, укладка товара, бой, 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подмочка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>);</w:t>
      </w:r>
    </w:p>
    <w:p w:rsidR="000830BF" w:rsidRDefault="00537116">
      <w:pPr>
        <w:numPr>
          <w:ilvl w:val="0"/>
          <w:numId w:val="2"/>
        </w:numPr>
        <w:spacing w:after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по количеству – по числу тарных мест, указанных в товарно-транспортных документах (согласно данным маркировки), а при поступлении товара в поврежденной таре – по количеству товарных единиц в каждом месте.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Поставщик обязан произвести замену товара, восполнять недопоставку товара по качеству и количеству товара в течение трех календарных дней </w:t>
      </w:r>
      <w:proofErr w:type="gramStart"/>
      <w:r>
        <w:rPr>
          <w:rFonts w:ascii="Times New Roman" w:eastAsia="Times New Roman" w:hAnsi="Times New Roman"/>
          <w:color w:val="333333"/>
          <w:sz w:val="22"/>
          <w:szCs w:val="22"/>
        </w:rPr>
        <w:t>с даты получения</w:t>
      </w:r>
      <w:proofErr w:type="gram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требования от Заказчика.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6.2.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В случае обнаружения повреждений вторичной упаковки Заказчик составляет акт о расхождении в количестве и качестве при приемке товара, при этом Заказчик обязан уведомить Поставщика о выявленных недостатках в течение 5 календарных дней со дня их обнаружения путем выставления претензии в адрес Поставщика (представителю Поставщика) с приложением указанного акта с указанием всех обнаруженных повреждений и/или </w:t>
      </w:r>
      <w:proofErr w:type="spellStart"/>
      <w:r>
        <w:rPr>
          <w:rFonts w:ascii="Times New Roman" w:eastAsiaTheme="minorEastAsia" w:hAnsi="Times New Roman"/>
          <w:color w:val="333333"/>
          <w:sz w:val="22"/>
          <w:szCs w:val="22"/>
        </w:rPr>
        <w:t>недовложений</w:t>
      </w:r>
      <w:proofErr w:type="spellEnd"/>
      <w:r>
        <w:rPr>
          <w:rFonts w:ascii="Times New Roman" w:eastAsiaTheme="minorEastAsia" w:hAnsi="Times New Roman"/>
          <w:color w:val="333333"/>
          <w:sz w:val="22"/>
          <w:szCs w:val="22"/>
        </w:rPr>
        <w:t>.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Поставщик обязан рассмотреть претензию Заказчика в течение 5 календарных дней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ее получения. Если по истечении указанного срока от Поставщика не поступил ответ, претензия будет считаться принятой, а сумму ущерба за поставку товара ненадлежащего качества Заказчик учитывает при последующей поставке путем удержания соответствующих сумм, либо при оплате товара в соответствии с п.3.1 настоящего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6.3. При обнаружении Заказчиком скрытых недостатков товара, которые не могли быть обнаружены при обычной проверке и выявлены лишь в процессе использования и хранения товара, Заказчик составляет акт о скрытых недостатках в течение 5 дней после их обнаружения, но не позднее 60 дней со дня поступления товара на склад. При обнаружении скрытых недостатков товара Заказчик обязан направить Поставщику претензию согласно п. 6.2 настоящего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6.4. Претензии по качеству товара могут быть предъявлены Заказчиком Поставщику в течение всего срока годности с приложением копии письма Федеральной службы в сфере здравоохранения и социального развития либо протокола анализа аккредитованной контрольно-аналитической лаборатории.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6.5. В случае обнаружения брака в поврежденной таре в момент приемки товара от Поставщика Заказчик вправе вернуть некачественный товар представителю Поставщика с обязательным составлением акта и отметкой в товарной накладной.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7. ВОЗВРАТ ТОВАРА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7.1. Заказчик имеет право вернуть Товар Поставщику в следующих случаях: при отсутствии сведений о дате и номере государственной регистрации Товара, при исключении Товара из государственного реестра, при запрещении его обращения на основании актов уполномоченных органов, а Поставщик обязан принять такой Товар. Возврат Товара осуществляется за счет Поставщика.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7.2. Возврат товара, указанного в п.7.1 настоящего договора, осуществляется в срок до 01 декабря 2026 года с обязательным оформлением сопроводительных документов – товарной накладной ТОРГ-12 и счетом-фактурой, оформленных в соответствии с требованиями действующего законодательства РФ.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8. ОТВЕТСТВЕННОСТЬ, АРБИТРАЖ</w:t>
      </w:r>
    </w:p>
    <w:p w:rsidR="000830BF" w:rsidRDefault="00537116">
      <w:pPr>
        <w:spacing w:before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8.1. При невыполнении или ненадлежащем выполнении принятых на себя обязатель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ств Ст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>ороны несут ответственность в соответствии с законодательством Российской Федерации.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8.2.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 обязательства, предусмотренного Договором, утвержденными постановлением Правительства Российской Федерации от 30 августа 2017 г. N 1042.</w:t>
      </w:r>
      <w:proofErr w:type="gramEnd"/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8.11. Стороны предпримут все зависящие от них меры для разрешения возможных споров и разногласий по настоящему Договору либо в связи с ним, путём переговоров. Неурегулированные путём переговоров споры и разногласия разрешаются Арбитражным судом г. Санкт-Петербурга и Ленинградской области в соответствии с законодательством Российской Федерации.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8.12. Ни одна из Сторон не будет нести ответственность за полное или частичное неисполнение обязательств по настоящему Договору, если неисполнение вызвано обстоятельствами непреодолимой силы (форс-мажора), а именно: наводнение, пожар, землетрясение, другие стихийные бедствия, а также война или военные действия, возникшие после заключения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8.13. Если любое из таких обстоятельств непосредственно повлекло неисполнение Сторонами обязательств, в срок установленный настоящим Договором, то этот срок соразмерно отодвигается на время действия соответствующего обстоятельства.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8.14. О наступлении обстоятельств форс-мажора Сторона, для которой они наступили, обязана в 10-дневный срок проинформировать другую Сторону. Если действие обстоятельств форс-мажора будет продолжаться более 30 дней, каждая Сторона вправе отказаться от выполнения своих обязательств по настоящему Договору.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8.15. В случае невозможности поставки Товара вследствие сложностей, возникших не по вине Поставщика (прекращение производства товара, временного отсутствия Товара на территории РФ и т.п.), Поставщик информирует Заказчика о наступлении указанных обстоятельств в течение 10 календарных дней с момента их возникновения в письменном виде с обязательным приложением документов, подтверждающих данные обстоятельства.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8.16. Заказчик имеет право досрочно расторгнуть настоящий договор в одностороннем порядке без возмещения Поставщику каких-либо расходов или убытков, вызванных таким расторжением в следующих случаях:</w:t>
      </w:r>
    </w:p>
    <w:p w:rsidR="000830BF" w:rsidRDefault="00537116">
      <w:pPr>
        <w:numPr>
          <w:ilvl w:val="0"/>
          <w:numId w:val="3"/>
        </w:numPr>
        <w:spacing w:before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в случае установления недостоверности сведений, содержащихся в документах, представленных Поставщиком на этапе проведения электронных торгов;</w:t>
      </w:r>
    </w:p>
    <w:p w:rsidR="000830BF" w:rsidRDefault="00537116">
      <w:pPr>
        <w:numPr>
          <w:ilvl w:val="0"/>
          <w:numId w:val="3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в случае </w:t>
      </w:r>
      <w:proofErr w:type="gramStart"/>
      <w:r>
        <w:rPr>
          <w:rFonts w:ascii="Times New Roman" w:eastAsia="Times New Roman" w:hAnsi="Times New Roman"/>
          <w:color w:val="333333"/>
          <w:sz w:val="22"/>
          <w:szCs w:val="22"/>
        </w:rPr>
        <w:t>установления факта проведения ликвидации Поставщика</w:t>
      </w:r>
      <w:proofErr w:type="gram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или проведения в отношении него процедуры банкротства;</w:t>
      </w:r>
    </w:p>
    <w:p w:rsidR="000830BF" w:rsidRDefault="00537116">
      <w:pPr>
        <w:numPr>
          <w:ilvl w:val="0"/>
          <w:numId w:val="3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в случае существенного нарушения Заказчика своих обязательств по настоящему Договору.</w:t>
      </w:r>
    </w:p>
    <w:p w:rsidR="000830BF" w:rsidRDefault="00537116">
      <w:pPr>
        <w:numPr>
          <w:ilvl w:val="0"/>
          <w:numId w:val="3"/>
        </w:numPr>
        <w:spacing w:after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в соответствии с гражданским законодательством, в порядке, установленном Законом № 44-ФЗ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Существенными нарушениями обязательств Поставщиком признается: просрочка поставки товара свыше семи календарных дней, поставка товара, не соответствующего качественным, количественным условиям Договора, поставка Товара с нарушением сроков, указанных в п.1.2 настоящего Договора.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9. ПРОЧИЕ УСЛОВИЯ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9.1. По вопросам, не урегулированным настоящим Договором, Стороны руководствуются законодательством Российской Федерации.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9.2. Все изменения и дополнения к настоящему Договору действительны только в том случае, если они совершены в письменной форме и подписаны надлежащим образом обеими Сторонами.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9.3. После подписания настоящего Договора все предыдущие Договоры, переговоры, соглашения и переписка между Сторонами, касающиеся предмета настоящего Договора, теряют юридическую силу.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9.4. Настоящий Договор составлен в двух экземплярах по одному для каждой из Сторон, каждый из которых имеет одинаковую юридическую силу.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10. СРОК ДЕЙСТВИЯ ДОГОВОРА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10.1. Настоящий Договор вступает в силу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его подписания обеими Сторонами и действует до </w:t>
      </w:r>
      <w:r>
        <w:rPr>
          <w:rStyle w:val="nowrap2"/>
          <w:rFonts w:ascii="Times New Roman" w:eastAsiaTheme="minorEastAsia" w:hAnsi="Times New Roman"/>
          <w:color w:val="333333"/>
          <w:sz w:val="22"/>
          <w:szCs w:val="22"/>
        </w:rPr>
        <w:t>31 декабря 2026</w:t>
      </w: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года включительно, либо до полного исполнения сторонами принятых на себя в этот период обязательств, включая взаиморасчёты.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10.2.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10.3.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10.4. Договор может быть составлен в форме электронного документа, подписанного усиленными электронными подписями Сторон.</w:t>
      </w:r>
    </w:p>
    <w:p w:rsidR="000830BF" w:rsidRDefault="00537116">
      <w:pPr>
        <w:spacing w:after="210" w:line="336" w:lineRule="auto"/>
        <w:jc w:val="center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11. ПРИЛОЖЕНИЯ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11.1. Спецификация на поставку товара.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11.2. Приложения к договору является его неотъемлемой частью.</w:t>
      </w:r>
    </w:p>
    <w:p w:rsidR="000830BF" w:rsidRDefault="00537116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11. ЮРИДИЧЕСКИЕ АДРЕСА И БАНКОВСКИЕ РЕКВИЗИТЫ СТОРОН</w:t>
      </w:r>
    </w:p>
    <w:tbl>
      <w:tblPr>
        <w:tblStyle w:val="12"/>
        <w:tblW w:w="9923" w:type="dxa"/>
        <w:tblLayout w:type="fixed"/>
        <w:tblLook w:val="04A0" w:firstRow="1" w:lastRow="0" w:firstColumn="1" w:lastColumn="0" w:noHBand="0" w:noVBand="1"/>
      </w:tblPr>
      <w:tblGrid>
        <w:gridCol w:w="4784"/>
        <w:gridCol w:w="5139"/>
      </w:tblGrid>
      <w:tr w:rsidR="000830BF">
        <w:tc>
          <w:tcPr>
            <w:tcW w:w="4784" w:type="dxa"/>
          </w:tcPr>
          <w:p w:rsidR="000830BF" w:rsidRDefault="00537116">
            <w:pPr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</w:rPr>
              <w:t>Заказчик: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ГБУЗ ЛО «</w:t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Киришская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КМБ»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Юридический адрес: 187110, Ленинградская область, г. Кириши, ул.  Советская, дом 4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Телефон: 8(81368) 53588, 20362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ИНН 4708003479 КПП 472701001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Наименование получателя: Комитет финансов Ленинградской области (ГБУЗ ЛО «</w:t>
            </w:r>
            <w:proofErr w:type="spellStart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>Киришская</w:t>
            </w:r>
            <w:proofErr w:type="spellEnd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 КМБ» л/</w:t>
            </w:r>
            <w:proofErr w:type="spellStart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>сч</w:t>
            </w:r>
            <w:proofErr w:type="spellEnd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 2</w:t>
            </w:r>
            <w:r w:rsidR="00CA4105">
              <w:rPr>
                <w:rFonts w:ascii="Times New Roman" w:hAnsi="Times New Roman"/>
                <w:color w:val="00000A"/>
                <w:sz w:val="22"/>
                <w:szCs w:val="22"/>
              </w:rPr>
              <w:t>2</w:t>
            </w:r>
            <w:bookmarkStart w:id="0" w:name="_GoBack"/>
            <w:bookmarkEnd w:id="0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>052986061</w:t>
            </w:r>
            <w:r>
              <w:rPr>
                <w:rFonts w:ascii="Times New Roman" w:hAnsi="Times New Roman"/>
                <w:color w:val="00000A"/>
                <w:sz w:val="22"/>
                <w:szCs w:val="22"/>
              </w:rPr>
              <w:t>)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Наименование банка: ОКЦ № 1 СЗГУ Банка России // УФК по Ленинградской области, г. Санкт-Петербург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Единый казначейский счет (указывается </w:t>
            </w:r>
            <w:proofErr w:type="spellStart"/>
            <w:proofErr w:type="gramStart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кор</w:t>
            </w:r>
            <w:proofErr w:type="spell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/счета</w:t>
            </w:r>
            <w:proofErr w:type="gram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) 40102810745370000098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БИК 044030098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р</w:t>
            </w:r>
            <w:proofErr w:type="gram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/с 03224643410000004500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ОКПО 01932852 ОГРН 1024701479967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ОКВЭД 85.1 85.11 85.12 85.13 85.1485.14.1 85.14.2 85.14.3 85.14.4 52.31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ОКТМО 41624101001 ОКОГУ 2300229 ОКФС 13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E-</w:t>
            </w:r>
            <w:proofErr w:type="spellStart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mail</w:t>
            </w:r>
            <w:proofErr w:type="spell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: kirhospitgz@gmail.com</w:t>
            </w:r>
          </w:p>
          <w:p w:rsidR="000830BF" w:rsidRDefault="00537116">
            <w:pPr>
              <w:pStyle w:val="Standard"/>
              <w:shd w:val="clear" w:color="auto" w:fill="FFFFFF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Главный врач</w:t>
            </w:r>
          </w:p>
          <w:p w:rsidR="000830BF" w:rsidRDefault="00537116">
            <w:pPr>
              <w:pStyle w:val="Standard"/>
              <w:shd w:val="clear" w:color="auto" w:fill="FFFFFF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__________________/</w:t>
            </w:r>
            <w:proofErr w:type="spellStart"/>
            <w:r>
              <w:rPr>
                <w:color w:val="000000"/>
                <w:lang w:val="ru-RU"/>
              </w:rPr>
              <w:t>Пантюхина</w:t>
            </w:r>
            <w:proofErr w:type="spellEnd"/>
            <w:r>
              <w:rPr>
                <w:color w:val="000000"/>
                <w:lang w:val="ru-RU"/>
              </w:rPr>
              <w:t xml:space="preserve"> С.А.</w:t>
            </w:r>
          </w:p>
          <w:p w:rsidR="000830BF" w:rsidRDefault="00537116">
            <w:pPr>
              <w:pStyle w:val="Standard"/>
              <w:shd w:val="clear" w:color="auto" w:fill="FFFFFF"/>
              <w:jc w:val="center"/>
              <w:rPr>
                <w:color w:val="000000"/>
                <w:kern w:val="0"/>
                <w:lang w:val="ru-RU"/>
              </w:rPr>
            </w:pPr>
            <w:r>
              <w:rPr>
                <w:rFonts w:eastAsia="Calibri"/>
                <w:color w:val="000000"/>
                <w:sz w:val="21"/>
                <w:szCs w:val="21"/>
              </w:rPr>
              <w:t>М.П</w:t>
            </w:r>
          </w:p>
        </w:tc>
        <w:tc>
          <w:tcPr>
            <w:tcW w:w="5138" w:type="dxa"/>
          </w:tcPr>
          <w:p w:rsidR="000830BF" w:rsidRDefault="00537116">
            <w:pPr>
              <w:keepNext/>
              <w:tabs>
                <w:tab w:val="left" w:pos="1080"/>
              </w:tabs>
              <w:outlineLvl w:val="1"/>
              <w:rPr>
                <w:rFonts w:ascii="Times New Roman" w:eastAsiaTheme="minorHAnsi" w:hAnsi="Times New Roman"/>
                <w:b/>
                <w:bCs/>
                <w:iCs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bCs/>
                <w:iCs/>
                <w:sz w:val="21"/>
                <w:szCs w:val="21"/>
              </w:rPr>
              <w:t>Поставщик:</w:t>
            </w: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___________/</w:t>
            </w: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М.П.</w:t>
            </w:r>
          </w:p>
        </w:tc>
      </w:tr>
    </w:tbl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537116">
      <w:pPr>
        <w:widowControl w:val="0"/>
        <w:jc w:val="right"/>
        <w:outlineLvl w:val="1"/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sz w:val="21"/>
          <w:szCs w:val="21"/>
        </w:rPr>
        <w:t>Приложение № 1</w:t>
      </w:r>
    </w:p>
    <w:p w:rsidR="000830BF" w:rsidRDefault="00537116">
      <w:pPr>
        <w:widowControl w:val="0"/>
        <w:jc w:val="right"/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sz w:val="21"/>
          <w:szCs w:val="21"/>
        </w:rPr>
        <w:t xml:space="preserve"> к Договору № ___ от __________ 2026 г.</w:t>
      </w:r>
    </w:p>
    <w:p w:rsidR="000830BF" w:rsidRDefault="000830BF">
      <w:pPr>
        <w:widowControl w:val="0"/>
        <w:jc w:val="both"/>
        <w:rPr>
          <w:rFonts w:ascii="Times New Roman" w:eastAsia="Times New Roman" w:hAnsi="Times New Roman"/>
          <w:sz w:val="21"/>
          <w:szCs w:val="21"/>
        </w:rPr>
      </w:pPr>
    </w:p>
    <w:p w:rsidR="000830BF" w:rsidRDefault="00537116">
      <w:pPr>
        <w:widowControl w:val="0"/>
        <w:jc w:val="center"/>
        <w:rPr>
          <w:rFonts w:ascii="Times New Roman" w:eastAsia="Times New Roman" w:hAnsi="Times New Roman"/>
          <w:sz w:val="21"/>
          <w:szCs w:val="21"/>
        </w:rPr>
      </w:pPr>
      <w:bookmarkStart w:id="1" w:name="P365"/>
      <w:bookmarkEnd w:id="1"/>
      <w:r>
        <w:rPr>
          <w:rFonts w:ascii="Times New Roman" w:eastAsia="Times New Roman" w:hAnsi="Times New Roman"/>
          <w:sz w:val="21"/>
          <w:szCs w:val="21"/>
        </w:rPr>
        <w:t>СПЕЦИФИКАЦИЯ</w:t>
      </w:r>
    </w:p>
    <w:p w:rsidR="000830BF" w:rsidRDefault="000830BF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</w:p>
    <w:tbl>
      <w:tblPr>
        <w:tblW w:w="5000" w:type="pct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9"/>
        <w:gridCol w:w="2879"/>
        <w:gridCol w:w="1595"/>
        <w:gridCol w:w="983"/>
        <w:gridCol w:w="1071"/>
        <w:gridCol w:w="1110"/>
        <w:gridCol w:w="1242"/>
      </w:tblGrid>
      <w:tr w:rsidR="000830BF" w:rsidTr="00537116">
        <w:trPr>
          <w:trHeight w:val="120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№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</w:rPr>
              <w:t>/п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Наименование Товара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Производитель, страна происхождения, номер регистрационного удостоверения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Ед. изм.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Кол-во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Цена за единицу измерения с НДС 10% и ОН, руб.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Сумма, с НДС 10% и ОН, руб.</w:t>
            </w:r>
          </w:p>
        </w:tc>
      </w:tr>
      <w:tr w:rsidR="000830BF" w:rsidTr="0053711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0BF" w:rsidRDefault="000830B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  <w:tr w:rsidR="000830BF" w:rsidTr="00537116">
        <w:tc>
          <w:tcPr>
            <w:tcW w:w="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0BF" w:rsidRDefault="000830B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  <w:tr w:rsidR="000830BF" w:rsidTr="00537116">
        <w:tc>
          <w:tcPr>
            <w:tcW w:w="712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итого</w:t>
            </w:r>
          </w:p>
        </w:tc>
        <w:tc>
          <w:tcPr>
            <w:tcW w:w="1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</w:tbl>
    <w:p w:rsidR="000830BF" w:rsidRDefault="000830BF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</w:p>
    <w:p w:rsidR="000830BF" w:rsidRDefault="00537116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sz w:val="21"/>
          <w:szCs w:val="21"/>
        </w:rPr>
        <w:t>Всего по спецификации: _______________________</w:t>
      </w:r>
    </w:p>
    <w:p w:rsidR="000830BF" w:rsidRDefault="000830BF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</w:p>
    <w:tbl>
      <w:tblPr>
        <w:tblStyle w:val="12"/>
        <w:tblW w:w="9571" w:type="dxa"/>
        <w:tblLayout w:type="fixed"/>
        <w:tblLook w:val="04A0" w:firstRow="1" w:lastRow="0" w:firstColumn="1" w:lastColumn="0" w:noHBand="0" w:noVBand="1"/>
      </w:tblPr>
      <w:tblGrid>
        <w:gridCol w:w="4455"/>
        <w:gridCol w:w="5116"/>
      </w:tblGrid>
      <w:tr w:rsidR="000830BF">
        <w:tc>
          <w:tcPr>
            <w:tcW w:w="4455" w:type="dxa"/>
          </w:tcPr>
          <w:p w:rsidR="000830BF" w:rsidRDefault="000830BF">
            <w:pPr>
              <w:widowControl w:val="0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</w:rPr>
            </w:pPr>
          </w:p>
          <w:p w:rsidR="000830BF" w:rsidRDefault="00537116">
            <w:pPr>
              <w:widowControl w:val="0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</w:rPr>
              <w:t>Заказчик</w:t>
            </w: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Главный врач</w:t>
            </w:r>
          </w:p>
          <w:p w:rsidR="000830BF" w:rsidRDefault="00537116">
            <w:pPr>
              <w:widowControl w:val="0"/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 xml:space="preserve">______________  </w:t>
            </w:r>
            <w:proofErr w:type="spellStart"/>
            <w:r>
              <w:rPr>
                <w:rFonts w:ascii="Times New Roman" w:eastAsiaTheme="minorHAnsi" w:hAnsi="Times New Roman"/>
                <w:sz w:val="21"/>
                <w:szCs w:val="21"/>
              </w:rPr>
              <w:t>Пантюхина</w:t>
            </w:r>
            <w:proofErr w:type="spellEnd"/>
            <w:r>
              <w:rPr>
                <w:rFonts w:ascii="Times New Roman" w:eastAsiaTheme="minorHAnsi" w:hAnsi="Times New Roman"/>
                <w:sz w:val="21"/>
                <w:szCs w:val="21"/>
              </w:rPr>
              <w:t xml:space="preserve"> С.А.</w:t>
            </w:r>
          </w:p>
          <w:p w:rsidR="000830BF" w:rsidRDefault="00537116">
            <w:pPr>
              <w:widowControl w:val="0"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М.П.</w:t>
            </w:r>
          </w:p>
        </w:tc>
        <w:tc>
          <w:tcPr>
            <w:tcW w:w="5115" w:type="dxa"/>
          </w:tcPr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537116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</w:rPr>
              <w:t>Поставщик</w:t>
            </w: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___________</w:t>
            </w: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М.П.</w:t>
            </w:r>
          </w:p>
        </w:tc>
      </w:tr>
    </w:tbl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/>
    <w:sectPr w:rsidR="000830BF">
      <w:pgSz w:w="11906" w:h="16838"/>
      <w:pgMar w:top="426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6432B"/>
    <w:multiLevelType w:val="multilevel"/>
    <w:tmpl w:val="2B50F2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E81DE7"/>
    <w:multiLevelType w:val="multilevel"/>
    <w:tmpl w:val="B77E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>
    <w:nsid w:val="630345EA"/>
    <w:multiLevelType w:val="multilevel"/>
    <w:tmpl w:val="B55E5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nsid w:val="634C231B"/>
    <w:multiLevelType w:val="multilevel"/>
    <w:tmpl w:val="154C8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>
    <w:nsid w:val="6BDB01B5"/>
    <w:multiLevelType w:val="multilevel"/>
    <w:tmpl w:val="6B0E81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0BF"/>
    <w:rsid w:val="0004679E"/>
    <w:rsid w:val="000830BF"/>
    <w:rsid w:val="002E5963"/>
    <w:rsid w:val="004776D0"/>
    <w:rsid w:val="00537116"/>
    <w:rsid w:val="007619AA"/>
    <w:rsid w:val="00CA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3B7"/>
    <w:rPr>
      <w:rFonts w:ascii="Verdana" w:eastAsia="Verdana" w:hAnsi="Verdana" w:cs="Times New Roman"/>
      <w:sz w:val="15"/>
      <w:szCs w:val="16"/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wrap2">
    <w:name w:val="nowrap2"/>
    <w:basedOn w:val="a0"/>
    <w:qFormat/>
    <w:rsid w:val="008043B7"/>
  </w:style>
  <w:style w:type="character" w:customStyle="1" w:styleId="10">
    <w:name w:val="Заголовок 1 Знак"/>
    <w:basedOn w:val="a0"/>
    <w:qFormat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1">
    <w:name w:val="Стиль 11 пт"/>
    <w:qFormat/>
    <w:rPr>
      <w:rFonts w:ascii="Times New Roman" w:hAnsi="Times New Roman"/>
      <w:sz w:val="22"/>
    </w:rPr>
  </w:style>
  <w:style w:type="character" w:customStyle="1" w:styleId="a3">
    <w:name w:val="Название Знак"/>
    <w:basedOn w:val="a0"/>
    <w:qFormat/>
    <w:rPr>
      <w:rFonts w:ascii="Calibri Light" w:eastAsia="Calibri" w:hAnsi="Calibri Light"/>
      <w:spacing w:val="-10"/>
      <w:kern w:val="2"/>
      <w:sz w:val="56"/>
      <w:szCs w:val="56"/>
      <w:lang w:eastAsia="ru-RU"/>
    </w:rPr>
  </w:style>
  <w:style w:type="character" w:customStyle="1" w:styleId="a4">
    <w:name w:val="Текст выноски Знак"/>
    <w:basedOn w:val="a0"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mi-callto">
    <w:name w:val="wmi-callto"/>
    <w:basedOn w:val="a0"/>
    <w:qFormat/>
  </w:style>
  <w:style w:type="character" w:customStyle="1" w:styleId="a5">
    <w:name w:val="Основной текст с отступом Знак"/>
    <w:basedOn w:val="a0"/>
    <w:qFormat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784A54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styleId="ab">
    <w:name w:val="List Paragraph"/>
    <w:basedOn w:val="a"/>
    <w:uiPriority w:val="34"/>
    <w:qFormat/>
    <w:rsid w:val="00AD231E"/>
    <w:pPr>
      <w:ind w:left="720"/>
      <w:contextualSpacing/>
    </w:pPr>
  </w:style>
  <w:style w:type="paragraph" w:customStyle="1" w:styleId="ConsPlusNormal">
    <w:name w:val="ConsPlusNormal"/>
    <w:qFormat/>
    <w:rPr>
      <w:rFonts w:ascii="Arial" w:eastAsia="Arial" w:hAnsi="Arial" w:cs="Arial"/>
      <w:sz w:val="20"/>
      <w:szCs w:val="20"/>
    </w:rPr>
  </w:style>
  <w:style w:type="paragraph" w:styleId="ac">
    <w:name w:val="Title"/>
    <w:basedOn w:val="a"/>
    <w:next w:val="a"/>
    <w:qFormat/>
    <w:pPr>
      <w:contextualSpacing/>
    </w:pPr>
    <w:rPr>
      <w:rFonts w:ascii="Calibri Light" w:eastAsia="Calibri" w:hAnsi="Calibri Light"/>
      <w:spacing w:val="-10"/>
      <w:kern w:val="2"/>
      <w:sz w:val="56"/>
      <w:szCs w:val="56"/>
    </w:rPr>
  </w:style>
  <w:style w:type="paragraph" w:styleId="ad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e">
    <w:name w:val="Body Text Indent"/>
    <w:basedOn w:val="a"/>
    <w:pPr>
      <w:ind w:firstLine="567"/>
    </w:pPr>
    <w:rPr>
      <w:sz w:val="22"/>
      <w:szCs w:val="24"/>
    </w:rPr>
  </w:style>
  <w:style w:type="paragraph" w:styleId="af">
    <w:name w:val="Block Text"/>
    <w:basedOn w:val="a"/>
    <w:qFormat/>
    <w:pPr>
      <w:widowControl w:val="0"/>
      <w:shd w:val="clear" w:color="auto" w:fill="FFFFFF"/>
      <w:ind w:left="136" w:right="488" w:firstLine="584"/>
      <w:jc w:val="both"/>
    </w:pPr>
    <w:rPr>
      <w:color w:val="000000"/>
      <w:spacing w:val="-12"/>
      <w:sz w:val="24"/>
    </w:rPr>
  </w:style>
  <w:style w:type="table" w:customStyle="1" w:styleId="12">
    <w:name w:val="Сетка таблицы1"/>
    <w:basedOn w:val="a1"/>
    <w:uiPriority w:val="59"/>
    <w:rsid w:val="00804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2565</Words>
  <Characters>14623</Characters>
  <Application>Microsoft Office Word</Application>
  <DocSecurity>0</DocSecurity>
  <Lines>121</Lines>
  <Paragraphs>34</Paragraphs>
  <ScaleCrop>false</ScaleCrop>
  <Company>diakov.net</Company>
  <LinksUpToDate>false</LinksUpToDate>
  <CharactersWithSpaces>17154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Филиппова</dc:creator>
  <dc:description/>
  <cp:lastModifiedBy>Виктория Филиппова</cp:lastModifiedBy>
  <cp:revision>68</cp:revision>
  <dcterms:created xsi:type="dcterms:W3CDTF">2021-03-16T08:24:00Z</dcterms:created>
  <dcterms:modified xsi:type="dcterms:W3CDTF">2026-09-29T10:12:00Z</dcterms:modified>
  <dc:language>ru-RU</dc:language>
</cp:coreProperties>
</file>