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B7701A" w14:textId="06546027" w:rsidR="00C92D55" w:rsidRDefault="00C92D55">
      <w:pPr>
        <w:jc w:val="center"/>
        <w:rPr>
          <w:sz w:val="28"/>
        </w:rPr>
      </w:pPr>
      <w:r>
        <w:rPr>
          <w:sz w:val="28"/>
        </w:rPr>
        <w:t>ПРОЕКТ</w:t>
      </w:r>
    </w:p>
    <w:p w14:paraId="4229108A" w14:textId="77777777" w:rsidR="00612EE3" w:rsidRDefault="00E45AA3">
      <w:pPr>
        <w:jc w:val="center"/>
        <w:rPr>
          <w:sz w:val="28"/>
        </w:rPr>
      </w:pPr>
      <w:r>
        <w:rPr>
          <w:sz w:val="28"/>
        </w:rPr>
        <w:t>Муниципальный контракт №</w:t>
      </w:r>
    </w:p>
    <w:p w14:paraId="6E762D5E" w14:textId="77777777" w:rsidR="00C92D55" w:rsidRDefault="00C92D55" w:rsidP="00C92D55">
      <w:pPr>
        <w:jc w:val="center"/>
        <w:rPr>
          <w:color w:val="000000"/>
          <w:kern w:val="2"/>
          <w:sz w:val="22"/>
        </w:rPr>
      </w:pPr>
      <w:r>
        <w:rPr>
          <w:color w:val="000000"/>
          <w:kern w:val="2"/>
          <w:sz w:val="22"/>
        </w:rPr>
        <w:t>(Идентификационный код закупки (ИКЗ) 263472000756847250100100070000000244)</w:t>
      </w:r>
    </w:p>
    <w:p w14:paraId="78C6674F" w14:textId="77777777" w:rsidR="00C92D55" w:rsidRDefault="00C92D55">
      <w:pPr>
        <w:jc w:val="center"/>
        <w:rPr>
          <w:sz w:val="28"/>
        </w:rPr>
      </w:pPr>
    </w:p>
    <w:p w14:paraId="3C6C635D" w14:textId="10D1F8A3" w:rsidR="00612EE3" w:rsidRDefault="00612EE3">
      <w:pPr>
        <w:jc w:val="center"/>
        <w:rPr>
          <w:b/>
        </w:rPr>
      </w:pPr>
    </w:p>
    <w:p w14:paraId="252CA979" w14:textId="15304447" w:rsidR="00612EE3" w:rsidRDefault="00E45AA3">
      <w:pPr>
        <w:jc w:val="center"/>
      </w:pPr>
      <w:r>
        <w:t>с. Русско-Высоцкое</w:t>
      </w:r>
      <w:r>
        <w:tab/>
      </w:r>
      <w:r>
        <w:tab/>
      </w:r>
      <w:r>
        <w:tab/>
      </w:r>
      <w:r>
        <w:tab/>
      </w:r>
      <w:r>
        <w:tab/>
      </w:r>
      <w:r w:rsidR="00BF173D">
        <w:tab/>
      </w:r>
      <w:r>
        <w:tab/>
      </w:r>
      <w:r>
        <w:tab/>
      </w:r>
      <w:proofErr w:type="gramStart"/>
      <w:r>
        <w:tab/>
        <w:t>«</w:t>
      </w:r>
      <w:proofErr w:type="gramEnd"/>
      <w:r w:rsidR="00A35269">
        <w:t>___</w:t>
      </w:r>
      <w:r>
        <w:t>»</w:t>
      </w:r>
      <w:r w:rsidR="00BF173D">
        <w:t xml:space="preserve"> </w:t>
      </w:r>
      <w:r w:rsidR="00C92D55">
        <w:t>сентября</w:t>
      </w:r>
      <w:r>
        <w:t xml:space="preserve"> 202</w:t>
      </w:r>
      <w:r w:rsidR="00BF173D">
        <w:t>6</w:t>
      </w:r>
      <w:r>
        <w:t xml:space="preserve"> г.</w:t>
      </w:r>
    </w:p>
    <w:p w14:paraId="3D6E53C2" w14:textId="77777777" w:rsidR="00612EE3" w:rsidRDefault="00612EE3">
      <w:pPr>
        <w:jc w:val="both"/>
        <w:rPr>
          <w:b/>
        </w:rPr>
      </w:pPr>
    </w:p>
    <w:p w14:paraId="4C901A49" w14:textId="4B20FB29" w:rsidR="00612EE3" w:rsidRDefault="00560981">
      <w:pPr>
        <w:ind w:firstLine="708"/>
        <w:jc w:val="both"/>
        <w:rPr>
          <w:b/>
        </w:rPr>
      </w:pPr>
      <w:bookmarkStart w:id="0" w:name="_Hlk209091214"/>
      <w:r>
        <w:rPr>
          <w:b/>
        </w:rPr>
        <w:t>А</w:t>
      </w:r>
      <w:r w:rsidR="00E45AA3">
        <w:rPr>
          <w:b/>
        </w:rPr>
        <w:t>дминистрация Русско-Высоцко</w:t>
      </w:r>
      <w:r>
        <w:rPr>
          <w:b/>
        </w:rPr>
        <w:t>го</w:t>
      </w:r>
      <w:r w:rsidR="00E45AA3">
        <w:rPr>
          <w:b/>
        </w:rPr>
        <w:t xml:space="preserve"> сельско</w:t>
      </w:r>
      <w:r>
        <w:rPr>
          <w:b/>
        </w:rPr>
        <w:t>го</w:t>
      </w:r>
      <w:r w:rsidR="00E45AA3">
        <w:rPr>
          <w:b/>
        </w:rPr>
        <w:t xml:space="preserve"> поселени</w:t>
      </w:r>
      <w:r>
        <w:rPr>
          <w:b/>
        </w:rPr>
        <w:t>я</w:t>
      </w:r>
      <w:r w:rsidR="00E45AA3">
        <w:rPr>
          <w:b/>
        </w:rPr>
        <w:t xml:space="preserve"> Ломоносовск</w:t>
      </w:r>
      <w:r>
        <w:rPr>
          <w:b/>
        </w:rPr>
        <w:t>ого</w:t>
      </w:r>
      <w:r w:rsidR="00E45AA3">
        <w:rPr>
          <w:b/>
        </w:rPr>
        <w:t xml:space="preserve"> муниципальн</w:t>
      </w:r>
      <w:r>
        <w:rPr>
          <w:b/>
        </w:rPr>
        <w:t>ого</w:t>
      </w:r>
      <w:r w:rsidR="00E45AA3">
        <w:rPr>
          <w:b/>
        </w:rPr>
        <w:t xml:space="preserve"> район</w:t>
      </w:r>
      <w:r>
        <w:rPr>
          <w:b/>
        </w:rPr>
        <w:t>а</w:t>
      </w:r>
      <w:r w:rsidR="00E45AA3">
        <w:rPr>
          <w:b/>
        </w:rPr>
        <w:t xml:space="preserve"> Ленинградской области</w:t>
      </w:r>
      <w:r w:rsidR="00E45AA3">
        <w:t>, именуем</w:t>
      </w:r>
      <w:r>
        <w:t>ая</w:t>
      </w:r>
      <w:r w:rsidR="00E45AA3">
        <w:t xml:space="preserve"> в дальнейшем «Заказчик», в лице Главы Русско-Высоцко</w:t>
      </w:r>
      <w:r>
        <w:t>го</w:t>
      </w:r>
      <w:r w:rsidR="00E45AA3">
        <w:t xml:space="preserve"> сельско</w:t>
      </w:r>
      <w:r>
        <w:t>го</w:t>
      </w:r>
      <w:r w:rsidR="00E45AA3">
        <w:t xml:space="preserve"> поселени</w:t>
      </w:r>
      <w:r>
        <w:t>я</w:t>
      </w:r>
      <w:r w:rsidR="00BF173D">
        <w:t xml:space="preserve"> Ломоносовского муниципального района Ленинградской области</w:t>
      </w:r>
      <w:r w:rsidR="00E45AA3">
        <w:t xml:space="preserve"> Волковой Ларисы Ивановны</w:t>
      </w:r>
      <w:r w:rsidR="00796D27">
        <w:t>,</w:t>
      </w:r>
      <w:r w:rsidR="00E45AA3">
        <w:t xml:space="preserve"> действующей на основании Устава с одной стороны</w:t>
      </w:r>
      <w:bookmarkEnd w:id="0"/>
      <w:r w:rsidR="00E45AA3">
        <w:t xml:space="preserve"> и</w:t>
      </w:r>
    </w:p>
    <w:p w14:paraId="4F4D3012" w14:textId="77777777" w:rsidR="00612EE3" w:rsidRDefault="00A35269">
      <w:pPr>
        <w:ind w:firstLine="708"/>
        <w:jc w:val="both"/>
      </w:pPr>
      <w:r>
        <w:rPr>
          <w:b/>
        </w:rPr>
        <w:t>____________________________________________________________________</w:t>
      </w:r>
      <w:r w:rsidR="00E45AA3">
        <w:t>, именуем</w:t>
      </w:r>
      <w:r>
        <w:t>ое</w:t>
      </w:r>
      <w:r w:rsidR="00E45AA3">
        <w:t xml:space="preserve"> в дальнейшем </w:t>
      </w:r>
      <w:r w:rsidR="00E45AA3">
        <w:rPr>
          <w:b/>
        </w:rPr>
        <w:t>«Подрядчик»</w:t>
      </w:r>
      <w:r w:rsidR="00E45AA3">
        <w:t xml:space="preserve">, </w:t>
      </w:r>
      <w:r w:rsidR="00D319C7">
        <w:t xml:space="preserve">в лице ________________________________________________________ </w:t>
      </w:r>
      <w:r w:rsidR="00E45AA3">
        <w:t>с другой стороны, совместно именуемые «</w:t>
      </w:r>
      <w:r w:rsidR="00E45AA3">
        <w:rPr>
          <w:b/>
        </w:rPr>
        <w:t>Стороны»</w:t>
      </w:r>
      <w:r w:rsidR="00E45AA3">
        <w:t>, в соответствии с пп.4 п.1 ст.93 Федерального закон от 05.04.2013 № 44-ФЗ "О контрактной системе в сфере закупок товаров, работ, услуг для обеспечения государственных и муниципальных нужд", заключили настоящий муниципальный контракт о нижеследующем:</w:t>
      </w:r>
    </w:p>
    <w:p w14:paraId="5F39FC4D" w14:textId="77777777" w:rsidR="00612EE3" w:rsidRDefault="00612EE3">
      <w:pPr>
        <w:jc w:val="both"/>
        <w:rPr>
          <w:b/>
        </w:rPr>
      </w:pPr>
    </w:p>
    <w:p w14:paraId="4E91070A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ПРЕДМЕТ КОНТРАКТА</w:t>
      </w:r>
    </w:p>
    <w:p w14:paraId="2CC7E825" w14:textId="32635360" w:rsidR="00612EE3" w:rsidRDefault="00E45AA3" w:rsidP="0073465C">
      <w:pPr>
        <w:pStyle w:val="afff1"/>
        <w:numPr>
          <w:ilvl w:val="1"/>
          <w:numId w:val="10"/>
        </w:numPr>
        <w:jc w:val="both"/>
      </w:pPr>
      <w:r>
        <w:t xml:space="preserve">На основании муниципального контракта (далее «Контракт») Подрядчик обязуется в установленный Контрактом срок по заданию </w:t>
      </w:r>
      <w:r w:rsidR="007E093E">
        <w:t>З</w:t>
      </w:r>
      <w:r>
        <w:t xml:space="preserve">аказчика выполнить </w:t>
      </w:r>
      <w:r w:rsidR="008C7ED0" w:rsidRPr="0073465C">
        <w:rPr>
          <w:b/>
        </w:rPr>
        <w:t>Ямочный ремонт дороги общего пользования местного значения переулок Старый в с. Русско-Высоцкое</w:t>
      </w:r>
      <w:r w:rsidR="00BF173D" w:rsidRPr="0073465C">
        <w:rPr>
          <w:b/>
        </w:rPr>
        <w:t>,</w:t>
      </w:r>
      <w:r>
        <w:t xml:space="preserve"> (далее «Объект») и иные, неразрывно связанные с ремонтируемым Объектом работы, в соответствии с приложенным к Контракту локальным смет</w:t>
      </w:r>
      <w:r w:rsidR="00AD7803">
        <w:t>ным расчетом</w:t>
      </w:r>
      <w:r>
        <w:t xml:space="preserve"> (Приложения №1), а </w:t>
      </w:r>
      <w:r w:rsidR="00A35269">
        <w:t>З</w:t>
      </w:r>
      <w:r>
        <w:t>аказчик обязуется принять надлежаще выполненные Работы и обеспечить оплату по Контракту в пределах общей сметной стоимости Работ.</w:t>
      </w:r>
    </w:p>
    <w:p w14:paraId="6B86EDF2" w14:textId="77777777" w:rsidR="0073465C" w:rsidRDefault="0073465C" w:rsidP="0073465C">
      <w:pPr>
        <w:ind w:left="708"/>
        <w:jc w:val="both"/>
      </w:pPr>
    </w:p>
    <w:p w14:paraId="01358986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СРОКИ ВЫПОЛНЕНИЯ РАБОТ</w:t>
      </w:r>
    </w:p>
    <w:p w14:paraId="7DE993E5" w14:textId="530EFB7B" w:rsidR="00612EE3" w:rsidRPr="00D319C7" w:rsidRDefault="00E45AA3">
      <w:pPr>
        <w:ind w:firstLine="708"/>
        <w:jc w:val="both"/>
        <w:rPr>
          <w:b/>
        </w:rPr>
      </w:pPr>
      <w:r>
        <w:t>2.1</w:t>
      </w:r>
      <w:r w:rsidR="00BE5D7E">
        <w:t>.</w:t>
      </w:r>
      <w:r>
        <w:t xml:space="preserve"> Срок окончания работ: </w:t>
      </w:r>
      <w:r w:rsidRPr="00A35269">
        <w:t xml:space="preserve">не позднее </w:t>
      </w:r>
      <w:r w:rsidR="00DA79FF">
        <w:rPr>
          <w:b/>
        </w:rPr>
        <w:t>15 октября</w:t>
      </w:r>
      <w:r w:rsidRPr="00D319C7">
        <w:rPr>
          <w:b/>
        </w:rPr>
        <w:t xml:space="preserve"> 202</w:t>
      </w:r>
      <w:r w:rsidR="00BF173D">
        <w:rPr>
          <w:b/>
        </w:rPr>
        <w:t>6</w:t>
      </w:r>
      <w:r w:rsidRPr="00D319C7">
        <w:rPr>
          <w:b/>
        </w:rPr>
        <w:t xml:space="preserve"> г.</w:t>
      </w:r>
    </w:p>
    <w:p w14:paraId="04DBBD92" w14:textId="77777777" w:rsidR="00612EE3" w:rsidRDefault="00E45AA3">
      <w:pPr>
        <w:ind w:firstLine="708"/>
        <w:jc w:val="both"/>
      </w:pPr>
      <w:r>
        <w:t>2.2. Подрядчик вправе с согласия Заказчика досрочно выполнить работы, предусмотренные Контрактом, а Заказчик имеет право принять их, при этом Подрядчик не вправе требовать увеличения цены Контракта и досрочной оплаты работ.</w:t>
      </w:r>
    </w:p>
    <w:p w14:paraId="7D042EFA" w14:textId="77777777" w:rsidR="00612EE3" w:rsidRDefault="00612EE3">
      <w:pPr>
        <w:jc w:val="both"/>
      </w:pPr>
    </w:p>
    <w:p w14:paraId="248B1BB7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СТОИМОСТЬ РАБОТ И ПОРЯДОК РАСЧЕТОВ</w:t>
      </w:r>
    </w:p>
    <w:p w14:paraId="07B30EBB" w14:textId="77777777" w:rsidR="00612EE3" w:rsidRPr="00D87267" w:rsidRDefault="00E45AA3">
      <w:pPr>
        <w:ind w:firstLine="708"/>
        <w:jc w:val="both"/>
      </w:pPr>
      <w:r>
        <w:t xml:space="preserve">3.1. Стоимость работ по настоящему Контракту составляет </w:t>
      </w:r>
      <w:r w:rsidR="00A35269" w:rsidRPr="00D87267">
        <w:t>______________________________</w:t>
      </w:r>
      <w:r w:rsidR="008C3106" w:rsidRPr="00D87267">
        <w:t>, в</w:t>
      </w:r>
      <w:r w:rsidRPr="00D87267">
        <w:rPr>
          <w:b/>
          <w:u w:val="single"/>
        </w:rPr>
        <w:t xml:space="preserve"> том числе:</w:t>
      </w:r>
    </w:p>
    <w:p w14:paraId="7B48C7D7" w14:textId="094D7DF8" w:rsidR="00612EE3" w:rsidRPr="00D87267" w:rsidRDefault="00E45AA3">
      <w:pPr>
        <w:ind w:firstLine="708"/>
        <w:jc w:val="both"/>
      </w:pPr>
      <w:r w:rsidRPr="00D87267">
        <w:t>- из средств местного бюджета Русско-Высоцко</w:t>
      </w:r>
      <w:r w:rsidR="000762FB">
        <w:t>го</w:t>
      </w:r>
      <w:r w:rsidRPr="00D87267">
        <w:t xml:space="preserve"> сельско</w:t>
      </w:r>
      <w:r w:rsidR="000762FB">
        <w:t>го</w:t>
      </w:r>
      <w:r w:rsidRPr="00D87267">
        <w:t xml:space="preserve"> поселени</w:t>
      </w:r>
      <w:r w:rsidR="000762FB">
        <w:t>я</w:t>
      </w:r>
      <w:r w:rsidRPr="00D87267">
        <w:t xml:space="preserve"> –</w:t>
      </w:r>
      <w:r w:rsidR="00A35269" w:rsidRPr="00D87267">
        <w:t xml:space="preserve"> </w:t>
      </w:r>
      <w:r w:rsidR="00A35269" w:rsidRPr="00D87267">
        <w:rPr>
          <w:b/>
        </w:rPr>
        <w:t>_________________ __________________________________________.</w:t>
      </w:r>
      <w:r w:rsidRPr="00D87267">
        <w:rPr>
          <w:b/>
        </w:rPr>
        <w:t xml:space="preserve"> </w:t>
      </w:r>
    </w:p>
    <w:p w14:paraId="32276DE1" w14:textId="77777777" w:rsidR="00612EE3" w:rsidRDefault="00E45AA3">
      <w:pPr>
        <w:ind w:firstLine="708"/>
        <w:jc w:val="both"/>
      </w:pPr>
      <w:r>
        <w:t>Стоимость работ, выполненных Подрядчиком и подлежащих оплате Заказчиком, определяется на основании Смет.</w:t>
      </w:r>
    </w:p>
    <w:p w14:paraId="2DAF246F" w14:textId="3E2796A2" w:rsidR="00612EE3" w:rsidRDefault="000A3170">
      <w:pPr>
        <w:ind w:firstLine="708"/>
        <w:jc w:val="both"/>
      </w:pPr>
      <w:r w:rsidRPr="000A3170">
        <w:rPr>
          <w:bCs/>
        </w:rPr>
        <w:t xml:space="preserve">Цена </w:t>
      </w:r>
      <w:r>
        <w:rPr>
          <w:bCs/>
        </w:rPr>
        <w:t>К</w:t>
      </w:r>
      <w:r w:rsidRPr="000A3170">
        <w:rPr>
          <w:bCs/>
        </w:rPr>
        <w:t>онтракта является твердой и определяется на весь срок исполнения контракта</w:t>
      </w:r>
      <w:r w:rsidR="00E45AA3">
        <w:t>.</w:t>
      </w:r>
    </w:p>
    <w:p w14:paraId="33158C0B" w14:textId="77777777" w:rsidR="00612EE3" w:rsidRDefault="00E45AA3">
      <w:pPr>
        <w:ind w:firstLine="708"/>
        <w:jc w:val="both"/>
      </w:pPr>
      <w:r>
        <w:t>3.2. Цена Контракта указана с учетом затрат на расходные материалы, перевозку, доставку, страхование, уплату таможенных пошлин, налогов, сборов и других обязательных платежей.</w:t>
      </w:r>
    </w:p>
    <w:p w14:paraId="5CAA540B" w14:textId="77777777" w:rsidR="00612EE3" w:rsidRDefault="00E45AA3">
      <w:pPr>
        <w:ind w:firstLine="708"/>
        <w:jc w:val="both"/>
      </w:pPr>
      <w:r>
        <w:t xml:space="preserve">3.3. Цена Контракта устанавливается в рублях, </w:t>
      </w:r>
      <w:r w:rsidR="00A35269" w:rsidRPr="00A35269">
        <w:rPr>
          <w:bCs/>
        </w:rPr>
        <w:t>является твердой и определяется на весь срок исполнения контракта</w:t>
      </w:r>
      <w:r>
        <w:t>.</w:t>
      </w:r>
    </w:p>
    <w:p w14:paraId="0D66FFDE" w14:textId="03F4F346" w:rsidR="00612EE3" w:rsidRDefault="00E45AA3">
      <w:pPr>
        <w:ind w:firstLine="708"/>
        <w:jc w:val="both"/>
      </w:pPr>
      <w:r w:rsidRPr="00A35269">
        <w:t>3.</w:t>
      </w:r>
      <w:r w:rsidR="008C3106" w:rsidRPr="00A35269">
        <w:t>4</w:t>
      </w:r>
      <w:r w:rsidRPr="00A35269">
        <w:t>. Источник финансирования подлежащих выполнению Работ по Контракту: местный бюджет Русско-Высоцко</w:t>
      </w:r>
      <w:r w:rsidR="00796D27" w:rsidRPr="00A35269">
        <w:t>го</w:t>
      </w:r>
      <w:r w:rsidRPr="00A35269">
        <w:t xml:space="preserve"> сельско</w:t>
      </w:r>
      <w:r w:rsidR="00796D27" w:rsidRPr="00A35269">
        <w:t>го</w:t>
      </w:r>
      <w:r w:rsidRPr="00A35269">
        <w:t xml:space="preserve"> поселени</w:t>
      </w:r>
      <w:r w:rsidR="00796D27" w:rsidRPr="00A35269">
        <w:t>я</w:t>
      </w:r>
      <w:r w:rsidRPr="00A35269">
        <w:t xml:space="preserve"> на 202</w:t>
      </w:r>
      <w:r w:rsidR="0043718B">
        <w:t>6</w:t>
      </w:r>
      <w:r w:rsidRPr="00A35269">
        <w:t xml:space="preserve"> год.</w:t>
      </w:r>
    </w:p>
    <w:p w14:paraId="4372A145" w14:textId="77777777" w:rsidR="00612EE3" w:rsidRDefault="00E45AA3">
      <w:pPr>
        <w:ind w:firstLine="708"/>
        <w:jc w:val="both"/>
      </w:pPr>
      <w:r>
        <w:t>3.</w:t>
      </w:r>
      <w:r w:rsidR="008C3106">
        <w:t>5</w:t>
      </w:r>
      <w:r>
        <w:t xml:space="preserve">. Подрядчик не вправе требовать от </w:t>
      </w:r>
      <w:r w:rsidR="00A35269">
        <w:t>З</w:t>
      </w:r>
      <w:r>
        <w:t>аказчика оплаты дополнительных Работ.</w:t>
      </w:r>
    </w:p>
    <w:p w14:paraId="1FA1A1B2" w14:textId="77777777" w:rsidR="00612EE3" w:rsidRDefault="00E45AA3">
      <w:pPr>
        <w:ind w:firstLine="708"/>
        <w:jc w:val="both"/>
      </w:pPr>
      <w:r>
        <w:t>3.</w:t>
      </w:r>
      <w:r w:rsidR="008C3106">
        <w:t>6</w:t>
      </w:r>
      <w:r>
        <w:t xml:space="preserve">. Работы оплачиваются </w:t>
      </w:r>
      <w:r w:rsidR="00A35269">
        <w:t>З</w:t>
      </w:r>
      <w:r w:rsidR="00840ED4" w:rsidRPr="00840ED4">
        <w:t xml:space="preserve">аказчиком </w:t>
      </w:r>
      <w:bookmarkStart w:id="1" w:name="_Hlk124851656"/>
      <w:r w:rsidR="00840ED4" w:rsidRPr="00840ED4">
        <w:t>в срок не более семи рабочих дней с даты подписания заказчиком документа о приемке (акта приема-сдачи) выполненных работ на основании выставленного Исполнителем счета</w:t>
      </w:r>
      <w:bookmarkEnd w:id="1"/>
      <w:r>
        <w:t>.</w:t>
      </w:r>
    </w:p>
    <w:p w14:paraId="16C4E409" w14:textId="77777777" w:rsidR="00612EE3" w:rsidRDefault="00E45AA3">
      <w:pPr>
        <w:ind w:firstLine="708"/>
        <w:jc w:val="both"/>
      </w:pPr>
      <w:r>
        <w:t>3.</w:t>
      </w:r>
      <w:r w:rsidR="008C3106">
        <w:t>7</w:t>
      </w:r>
      <w:r>
        <w:t xml:space="preserve">. Подрядчик представляет </w:t>
      </w:r>
      <w:r w:rsidR="00A35269">
        <w:t>З</w:t>
      </w:r>
      <w:r>
        <w:t xml:space="preserve">аказчику следующие документы: </w:t>
      </w:r>
    </w:p>
    <w:p w14:paraId="1A6CF3DB" w14:textId="77777777" w:rsidR="00612EE3" w:rsidRDefault="00E45AA3">
      <w:pPr>
        <w:jc w:val="both"/>
      </w:pPr>
      <w:r>
        <w:tab/>
        <w:t>•</w:t>
      </w:r>
      <w:r>
        <w:tab/>
        <w:t>акты о приёме выполненных Работ (форма № КС-2);</w:t>
      </w:r>
    </w:p>
    <w:p w14:paraId="60D3D014" w14:textId="77777777" w:rsidR="00612EE3" w:rsidRDefault="00E45AA3">
      <w:pPr>
        <w:jc w:val="both"/>
      </w:pPr>
      <w:r>
        <w:tab/>
        <w:t>•</w:t>
      </w:r>
      <w:r>
        <w:tab/>
        <w:t>справки о стоимости выполненных Работ и затрат (форма № КС-3).</w:t>
      </w:r>
    </w:p>
    <w:p w14:paraId="38E27FF5" w14:textId="77777777" w:rsidR="00612EE3" w:rsidRDefault="00E45AA3" w:rsidP="00840ED4">
      <w:pPr>
        <w:jc w:val="both"/>
      </w:pPr>
      <w:r>
        <w:tab/>
        <w:t>3.</w:t>
      </w:r>
      <w:r w:rsidR="008C3106">
        <w:t>8</w:t>
      </w:r>
      <w:r>
        <w:t xml:space="preserve">. Работы, выполненные Подрядчиком с замечаниями и отступлениями от утверждённой </w:t>
      </w:r>
      <w:r w:rsidR="00D87267">
        <w:t>З</w:t>
      </w:r>
      <w:r>
        <w:t xml:space="preserve">аказчиком сметной документации, требований действующих нормативных документов РФ, а также условий Контракта, не подлежат оплате </w:t>
      </w:r>
      <w:r w:rsidR="00D87267">
        <w:t>З</w:t>
      </w:r>
      <w:r>
        <w:t xml:space="preserve">аказчиком до устранения замечаний. При этом </w:t>
      </w:r>
      <w:r w:rsidR="00D87267">
        <w:t>З</w:t>
      </w:r>
      <w:r>
        <w:t xml:space="preserve">аказчик из сумм, подлежащих оплате Подрядчику, удерживает суммы штрафных санкций, которые Подрядчик </w:t>
      </w:r>
      <w:r>
        <w:lastRenderedPageBreak/>
        <w:t>обязан уплатить в соответствии со ст.8 Контракта. Последующие Работы, связанные технологической последовательностью с Работами, выполненными с отступлениями от сметной документации и требований действующих нормативных документов РФ, к оплате не принимаются.</w:t>
      </w:r>
    </w:p>
    <w:p w14:paraId="6453BB09" w14:textId="77777777" w:rsidR="00612EE3" w:rsidRDefault="00612EE3">
      <w:pPr>
        <w:jc w:val="both"/>
      </w:pPr>
    </w:p>
    <w:p w14:paraId="7B3B2AB9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ПОРЯДОК ПРЕДОСТАВЛЕНИЯ ДОКУМЕНТОВ</w:t>
      </w:r>
    </w:p>
    <w:p w14:paraId="27E2EEF9" w14:textId="77777777" w:rsidR="00612EE3" w:rsidRDefault="00E45AA3">
      <w:pPr>
        <w:ind w:firstLine="708"/>
        <w:jc w:val="both"/>
      </w:pPr>
      <w:r>
        <w:t xml:space="preserve">4.1. После выполнения Работ Подрядчик предоставляет </w:t>
      </w:r>
      <w:r w:rsidR="00D87267">
        <w:t>З</w:t>
      </w:r>
      <w:r>
        <w:t xml:space="preserve">аказчику акты сдачи-приёма выполненных Работ (форма № КС-2) и справки о стоимости выполненных Работ и затрат (форма № КС-3). Обязательно прикладывается исполнительная документация (в 2-х экземплярах), в том числе журнал производства работ; акты освидетельствования скрытых работ; ведомость выполненных работ; ведомость контрольных измерений и испытаний; исполнительная схема; сертификаты и паспорта на материалы, используемые при производстве работ; исполнительная документация в соответствии с СНиП 3.06.03-85; акт приёмки объекта в эксплуатацию; гарантийный паспорт на выполненные работы, оформленные в соответствии с требованиями нормативных документов. В случае предоставления неполного комплекта документов </w:t>
      </w:r>
      <w:r w:rsidR="00D87267">
        <w:t>З</w:t>
      </w:r>
      <w:r>
        <w:t>аказчик вправе не принимать их к рассмотрению.</w:t>
      </w:r>
    </w:p>
    <w:p w14:paraId="47F6925C" w14:textId="77777777" w:rsidR="00612EE3" w:rsidRDefault="00E45AA3">
      <w:pPr>
        <w:ind w:firstLine="708"/>
        <w:jc w:val="both"/>
      </w:pPr>
      <w:r>
        <w:t xml:space="preserve">4.2. Подрядчик составляет и передает </w:t>
      </w:r>
      <w:r w:rsidR="00D87267">
        <w:t>З</w:t>
      </w:r>
      <w:r>
        <w:t xml:space="preserve">аказчику все документы в 2 (двух) экземплярах, а </w:t>
      </w:r>
      <w:r w:rsidR="00D87267">
        <w:t>З</w:t>
      </w:r>
      <w:r>
        <w:t>аказчик в течение 5 (пяти) рабочих дней со дня получения вышеуказанных документов проверяет достоверность сведений о выполненных Работах, предусмотренных Контрактом, подписывает их и передает 1 (один) экземпляр Подрядчику.</w:t>
      </w:r>
    </w:p>
    <w:p w14:paraId="5959AD56" w14:textId="77777777" w:rsidR="00612EE3" w:rsidRDefault="00612EE3">
      <w:pPr>
        <w:jc w:val="both"/>
      </w:pPr>
    </w:p>
    <w:p w14:paraId="605B94E1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ОБЯЗАННОСТИ СТОРОН</w:t>
      </w:r>
    </w:p>
    <w:p w14:paraId="346B775F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 xml:space="preserve">5.1. </w:t>
      </w:r>
      <w:r w:rsidR="00D87267">
        <w:rPr>
          <w:b/>
        </w:rPr>
        <w:t>З</w:t>
      </w:r>
      <w:r>
        <w:rPr>
          <w:b/>
        </w:rPr>
        <w:t>аказчик обязан:</w:t>
      </w:r>
    </w:p>
    <w:p w14:paraId="19CF461D" w14:textId="77777777" w:rsidR="00612EE3" w:rsidRDefault="00E45AA3">
      <w:pPr>
        <w:ind w:firstLine="708"/>
        <w:jc w:val="both"/>
      </w:pPr>
      <w:r>
        <w:t>5.1.1. Предоставить Подрядчику Объект для выполнения Работ.</w:t>
      </w:r>
    </w:p>
    <w:p w14:paraId="3FC18EC4" w14:textId="77777777" w:rsidR="00612EE3" w:rsidRDefault="00E45AA3">
      <w:pPr>
        <w:ind w:firstLine="708"/>
        <w:jc w:val="both"/>
      </w:pPr>
      <w:r>
        <w:t>5.1.2. Передать Подрядчику утверждённую и согласованную в установленном порядке сметную документацию, а также при необходимости соответствующую разрешительную и исполнительную документацию.</w:t>
      </w:r>
    </w:p>
    <w:p w14:paraId="7F8ED2EF" w14:textId="77777777" w:rsidR="00612EE3" w:rsidRDefault="00E45AA3">
      <w:pPr>
        <w:ind w:firstLine="708"/>
        <w:jc w:val="both"/>
      </w:pPr>
      <w:r>
        <w:t>5.1.3. Обеспечить в течение всего периода выполнения Работ технический надзор, назначив своего представителя.</w:t>
      </w:r>
    </w:p>
    <w:p w14:paraId="253F23F2" w14:textId="77777777" w:rsidR="00612EE3" w:rsidRDefault="00E45AA3">
      <w:pPr>
        <w:ind w:firstLine="708"/>
        <w:jc w:val="both"/>
      </w:pPr>
      <w:r>
        <w:t>5.1.4. Участвовать в освидетельствовании скрытых Работ.</w:t>
      </w:r>
    </w:p>
    <w:p w14:paraId="0252BDFB" w14:textId="77777777" w:rsidR="00612EE3" w:rsidRDefault="00E45AA3">
      <w:pPr>
        <w:ind w:firstLine="708"/>
        <w:jc w:val="both"/>
      </w:pPr>
      <w:r>
        <w:t>5.1.5. Осуществлять контроль и надзор за ходом и качеством выполняемых Работ, соблюдением сроков их выполнения и соответствием установленной Контрактом цене, а также качество материалов и оборудования, не вмешиваясь при этом в оперативно-хозяйственную деятельность Подрядчика.</w:t>
      </w:r>
    </w:p>
    <w:p w14:paraId="3B4EE91A" w14:textId="77777777" w:rsidR="00612EE3" w:rsidRDefault="00E45AA3">
      <w:pPr>
        <w:ind w:firstLine="708"/>
        <w:jc w:val="both"/>
      </w:pPr>
      <w:r>
        <w:t>5.1.6. При обнаружении в ходе выполнения Работ отступлений от условий Контракта, которые могут ухудшить качество выполненных Работ, или иных недостатков, немедленно заявить об этом Подрядчику в письменной или устной форме, назначив срок их устранения.</w:t>
      </w:r>
    </w:p>
    <w:p w14:paraId="5D5156A6" w14:textId="77777777" w:rsidR="00612EE3" w:rsidRDefault="00E45AA3">
      <w:pPr>
        <w:ind w:firstLine="708"/>
        <w:jc w:val="both"/>
      </w:pPr>
      <w:r>
        <w:t>5.1.7. По окончании выполнения Подрядчиком Работ (этапов работ), осуществить приём их результата.</w:t>
      </w:r>
    </w:p>
    <w:p w14:paraId="147604BC" w14:textId="77777777" w:rsidR="00612EE3" w:rsidRDefault="00E45AA3">
      <w:pPr>
        <w:ind w:firstLine="708"/>
        <w:jc w:val="both"/>
      </w:pPr>
      <w:r>
        <w:t>5.1.8. Оплатить выполненные Подрядчиком Работы на условиях Контракта.</w:t>
      </w:r>
    </w:p>
    <w:p w14:paraId="0EA05F64" w14:textId="77777777" w:rsidR="00612EE3" w:rsidRDefault="00E45AA3">
      <w:pPr>
        <w:ind w:firstLine="708"/>
        <w:jc w:val="both"/>
      </w:pPr>
      <w:r>
        <w:t xml:space="preserve">5.1.9. При возникновении претензий по качеству и количеству выполненных Работ, </w:t>
      </w:r>
      <w:r w:rsidR="00D87267">
        <w:t>З</w:t>
      </w:r>
      <w:r>
        <w:t>аказчик обязан предъявить претензию в установленном порядке.</w:t>
      </w:r>
    </w:p>
    <w:p w14:paraId="3978308F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5.2. Подрядчик обязан:</w:t>
      </w:r>
    </w:p>
    <w:p w14:paraId="52EB9E63" w14:textId="77777777" w:rsidR="00612EE3" w:rsidRDefault="00E45AA3">
      <w:pPr>
        <w:ind w:firstLine="708"/>
        <w:jc w:val="both"/>
      </w:pPr>
      <w:r>
        <w:t xml:space="preserve">5.2.1. Принять от </w:t>
      </w:r>
      <w:r w:rsidR="00D87267">
        <w:t>З</w:t>
      </w:r>
      <w:r>
        <w:t>аказчика Объект и сметную документацию.</w:t>
      </w:r>
    </w:p>
    <w:p w14:paraId="34281DE6" w14:textId="77777777" w:rsidR="00612EE3" w:rsidRDefault="00E45AA3">
      <w:pPr>
        <w:ind w:firstLine="708"/>
        <w:jc w:val="both"/>
      </w:pPr>
      <w:r>
        <w:t>5.2.1.1. До начала выполнения работ произвести необходимые согласования с собственниками земельных участков и объектов, примыкающих к объекту ремонта.</w:t>
      </w:r>
    </w:p>
    <w:p w14:paraId="020FC38B" w14:textId="77777777" w:rsidR="00612EE3" w:rsidRDefault="00E45AA3">
      <w:pPr>
        <w:ind w:firstLine="708"/>
        <w:jc w:val="both"/>
      </w:pPr>
      <w:r>
        <w:t>5.2.2. Выполнить предусмотренные Контрактом Работы, обеспечив их надлежащее качество в соответствии со сметной документацией, строительными нормами и правилами, в сроки, установленные Контрактом.</w:t>
      </w:r>
    </w:p>
    <w:p w14:paraId="31CD6DCF" w14:textId="77777777" w:rsidR="00612EE3" w:rsidRDefault="00E45AA3">
      <w:pPr>
        <w:ind w:firstLine="708"/>
        <w:jc w:val="both"/>
      </w:pPr>
      <w:r>
        <w:t>5.2.3. Выполнять и обеспечивать выполнение Работ с соблюдением норм пожарной безопасности, техники безопасности, санитарно-гигиенического режима, охраны окружающей среды, зелёных насаждений и земельного участка, неся за это ответственность. Назначить лицо, ответственное за проведение Работ и соблюдение вышеуказанных правил. Любые огневые работы проводятся Подрядчиком только при наличии наряда-допуска. У исполнителя огневых работ должно быть соответствующее действующее удостоверение.</w:t>
      </w:r>
    </w:p>
    <w:p w14:paraId="30FA6E87" w14:textId="77777777" w:rsidR="00612EE3" w:rsidRDefault="00E45AA3">
      <w:pPr>
        <w:ind w:firstLine="708"/>
        <w:jc w:val="both"/>
      </w:pPr>
      <w:r>
        <w:lastRenderedPageBreak/>
        <w:t>5.2.4. Выполнить все работы по обустройству и надлежащему содержанию строительной площадки, монтажу временных строений и сооружений, устройству складских и монтажных площадок, установке освещения, сооружению и подключению временных инженерных сетей.</w:t>
      </w:r>
    </w:p>
    <w:p w14:paraId="126EF0BC" w14:textId="77777777" w:rsidR="00612EE3" w:rsidRDefault="00E45AA3">
      <w:pPr>
        <w:ind w:firstLine="708"/>
        <w:jc w:val="both"/>
      </w:pPr>
      <w:r>
        <w:t>5.2.5. Осуществлять уборку Объекта и территории, прилегающей к строительной площадке, чистоту выезжающего транспорта, содержать в исправном состоянии ограждения.</w:t>
      </w:r>
    </w:p>
    <w:p w14:paraId="45161EE8" w14:textId="77777777" w:rsidR="00612EE3" w:rsidRDefault="00E45AA3">
      <w:pPr>
        <w:ind w:firstLine="708"/>
        <w:jc w:val="both"/>
      </w:pPr>
      <w:r>
        <w:t xml:space="preserve">5.2.6. Немедленно письменно предупредить </w:t>
      </w:r>
      <w:r w:rsidR="00D87267">
        <w:t>З</w:t>
      </w:r>
      <w:r>
        <w:t>аказчика при обнаружении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14:paraId="7CAC9679" w14:textId="77777777" w:rsidR="00612EE3" w:rsidRDefault="00E45AA3">
      <w:pPr>
        <w:ind w:firstLine="708"/>
        <w:jc w:val="both"/>
      </w:pPr>
      <w:r>
        <w:t xml:space="preserve">5.2.7. Исполнять полученные в ходе выполнения Работ указания Заказчика, в срок, установленный предписанием </w:t>
      </w:r>
      <w:r w:rsidR="00D87267">
        <w:t>З</w:t>
      </w:r>
      <w:r>
        <w:t>аказчика, устранять обнаруженные им недостатки в выполненной Работе или иные отступления от условий Контракта.</w:t>
      </w:r>
    </w:p>
    <w:p w14:paraId="0415AB41" w14:textId="77777777" w:rsidR="00612EE3" w:rsidRDefault="00E45AA3">
      <w:pPr>
        <w:ind w:firstLine="708"/>
        <w:jc w:val="both"/>
      </w:pPr>
      <w:r>
        <w:t>5.2.8. Обеспечить сохранность Объекта, материалов и оборудования, находящихся на строительной площадке, в период выполнения Работ, а также в период устранения недостатков в выполненной Работе после сдачи Объекта в эксплуатацию.</w:t>
      </w:r>
    </w:p>
    <w:p w14:paraId="4E578380" w14:textId="77777777" w:rsidR="00612EE3" w:rsidRDefault="00E45AA3">
      <w:pPr>
        <w:ind w:firstLine="708"/>
        <w:jc w:val="both"/>
      </w:pPr>
      <w:r>
        <w:t xml:space="preserve">5.2.9. Обеспечить </w:t>
      </w:r>
      <w:r w:rsidR="00D87267">
        <w:t>З</w:t>
      </w:r>
      <w:r>
        <w:t>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по их требованию отчёты о ходе выполнения Работ, исполнительную документацию.</w:t>
      </w:r>
    </w:p>
    <w:p w14:paraId="0E5CA9C2" w14:textId="77777777" w:rsidR="00612EE3" w:rsidRDefault="00E45AA3">
      <w:pPr>
        <w:ind w:firstLine="708"/>
        <w:jc w:val="both"/>
      </w:pPr>
      <w:r>
        <w:t xml:space="preserve">5.2.10. Своевременно оформить исполнительную документацию и акты на скрытые работы, извещая </w:t>
      </w:r>
      <w:r w:rsidR="00D87267">
        <w:t>З</w:t>
      </w:r>
      <w:r>
        <w:t>аказчика не менее чем за 24 (Двадцать четыре) часа о времени освидетельствования скрытых работ.</w:t>
      </w:r>
    </w:p>
    <w:p w14:paraId="13E92C4E" w14:textId="77777777" w:rsidR="00612EE3" w:rsidRDefault="00E45AA3">
      <w:pPr>
        <w:ind w:firstLine="708"/>
        <w:jc w:val="both"/>
      </w:pPr>
      <w:r>
        <w:t xml:space="preserve">5.2.11. Сдать Объект и результат выполненных работ </w:t>
      </w:r>
      <w:r w:rsidR="00D87267">
        <w:t>З</w:t>
      </w:r>
      <w:r>
        <w:t xml:space="preserve">аказчику, передав при этом всю исполнительную документацию, относящуюся к выполненным Работам. </w:t>
      </w:r>
    </w:p>
    <w:p w14:paraId="735561FB" w14:textId="77777777" w:rsidR="00612EE3" w:rsidRDefault="00E45AA3">
      <w:pPr>
        <w:ind w:firstLine="708"/>
        <w:jc w:val="both"/>
      </w:pPr>
      <w:r>
        <w:t xml:space="preserve">5.2.12. После сдачи Объекта в эксплуатацию, в течение 2 (двух) календарных дней или в иные, согласованные с </w:t>
      </w:r>
      <w:r w:rsidR="00D87267">
        <w:t>З</w:t>
      </w:r>
      <w:r>
        <w:t>аказчиком, сроки, вывезти за пределы строительной площадки, принадлежащие ему временные сооружения, механизмы, материалы, оборудование и иное имущество, а также строительный мусор.</w:t>
      </w:r>
    </w:p>
    <w:p w14:paraId="2D9CDC7C" w14:textId="77777777" w:rsidR="00612EE3" w:rsidRDefault="00E45AA3">
      <w:pPr>
        <w:ind w:firstLine="708"/>
        <w:jc w:val="both"/>
      </w:pPr>
      <w:r>
        <w:t>5.2.13. Обеспечить соответствие Объекта (его отдельных частей, установленного оборудования) условиям Контракта качества в течение всего гарантийного срока его эксплуатации, который составляет 24 (Двадцать четыре) месяца со дня сдачи в эксплуатацию.</w:t>
      </w:r>
    </w:p>
    <w:p w14:paraId="75C35616" w14:textId="77777777" w:rsidR="00612EE3" w:rsidRDefault="00E45AA3">
      <w:pPr>
        <w:ind w:firstLine="708"/>
        <w:jc w:val="both"/>
      </w:pPr>
      <w:r>
        <w:t>5.2.14. Выполнить иные обязанности, предусмотренные действующим законодательством РФ, иными правовыми актами или Контрактом.</w:t>
      </w:r>
    </w:p>
    <w:p w14:paraId="61CA9069" w14:textId="77777777" w:rsidR="00612EE3" w:rsidRDefault="00E45AA3">
      <w:pPr>
        <w:ind w:firstLine="708"/>
        <w:jc w:val="both"/>
      </w:pPr>
      <w:r>
        <w:t>5.2.15. Доставка стройматериалов, оборудования и иных, необходимых для производства Работ материалов, осуществляется силами Подрядчика и за его счёт. Все материалы, используемые для проведения Работ должны иметь паспорта или сертификаты качества, или соответствия.</w:t>
      </w:r>
    </w:p>
    <w:p w14:paraId="33130741" w14:textId="77777777" w:rsidR="00612EE3" w:rsidRDefault="00612EE3">
      <w:pPr>
        <w:ind w:left="708"/>
        <w:jc w:val="both"/>
        <w:rPr>
          <w:b/>
        </w:rPr>
      </w:pPr>
    </w:p>
    <w:p w14:paraId="7C0A0CCB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ПОРЯДОК СДАЧИ И ПРИЁМА РАБОТ</w:t>
      </w:r>
    </w:p>
    <w:p w14:paraId="2899D330" w14:textId="77777777" w:rsidR="00612EE3" w:rsidRDefault="00E45AA3">
      <w:pPr>
        <w:ind w:firstLine="708"/>
        <w:jc w:val="both"/>
      </w:pPr>
      <w:r>
        <w:t xml:space="preserve">6.1. По завершению всех Работ по Контракту, Подрядчик извещает </w:t>
      </w:r>
      <w:r w:rsidR="00D87267">
        <w:t>З</w:t>
      </w:r>
      <w:r>
        <w:t>аказчика о готовности Объекта к сдаче в эксплуатацию.</w:t>
      </w:r>
    </w:p>
    <w:p w14:paraId="3047B3A0" w14:textId="77777777" w:rsidR="00612EE3" w:rsidRDefault="00E45AA3">
      <w:pPr>
        <w:ind w:firstLine="708"/>
        <w:jc w:val="both"/>
      </w:pPr>
      <w:r>
        <w:t xml:space="preserve">6.2. </w:t>
      </w:r>
      <w:r w:rsidR="00D87267">
        <w:t>З</w:t>
      </w:r>
      <w:r>
        <w:t>аказчик, получивший сообщение от Подрядчика, в срок, не позднее 3 (трех) рабочих дней приступает к приёму результата выполненных Работ.</w:t>
      </w:r>
    </w:p>
    <w:p w14:paraId="49C2DD23" w14:textId="77777777" w:rsidR="00612EE3" w:rsidRDefault="00E45AA3">
      <w:pPr>
        <w:ind w:firstLine="708"/>
        <w:jc w:val="both"/>
      </w:pPr>
      <w:r>
        <w:t xml:space="preserve">6.3. Сдача Подрядчиком и приём Работ </w:t>
      </w:r>
      <w:r w:rsidR="00D87267">
        <w:t>З</w:t>
      </w:r>
      <w:r>
        <w:t>аказчиком оформляется Актом сдачи-приема Работ, подписанным обеими Сторонами.</w:t>
      </w:r>
    </w:p>
    <w:p w14:paraId="53AA63A7" w14:textId="77777777" w:rsidR="00612EE3" w:rsidRDefault="00E45AA3">
      <w:pPr>
        <w:ind w:firstLine="708"/>
        <w:jc w:val="both"/>
      </w:pPr>
      <w:r>
        <w:t xml:space="preserve">6.4. При обнаружении </w:t>
      </w:r>
      <w:r w:rsidR="00D87267">
        <w:t>З</w:t>
      </w:r>
      <w:r>
        <w:t xml:space="preserve">аказчиком в ходе приёма Работ недостатков в выполненной Работе, Сторонами составляется акт, в котором фиксируется перечень дефектов (недоделок) и сроки их устранения Подрядчиком. При отказе (уклонении) Подрядчика от подписания указанного акта, в нём делается отметка об этом и подписанный </w:t>
      </w:r>
      <w:r w:rsidR="00D87267">
        <w:t>З</w:t>
      </w:r>
      <w:r>
        <w:t xml:space="preserve">аказчиком акт (перечень дефектов) подтверждается третьей стороной (экспертом) по выбору </w:t>
      </w:r>
      <w:r w:rsidR="00D87267">
        <w:t>З</w:t>
      </w:r>
      <w:r>
        <w:t>аказчика.</w:t>
      </w:r>
    </w:p>
    <w:p w14:paraId="4ABDD2A3" w14:textId="77777777" w:rsidR="00612EE3" w:rsidRDefault="00E45AA3">
      <w:pPr>
        <w:jc w:val="both"/>
      </w:pPr>
      <w:r>
        <w:tab/>
        <w:t>Подрядчик обязан устранить все обнаруженные недостатки своими силами и за свой счёт в сроки, указанные в акте, обеспечив при этом сохранность Объекта или его части, в которой производится устранение недостатков, а также находящегося там оборудования, и несёт ответственность за их утрату, повреждение или недостачу.</w:t>
      </w:r>
    </w:p>
    <w:p w14:paraId="6F46904D" w14:textId="77777777" w:rsidR="00612EE3" w:rsidRDefault="00E45AA3">
      <w:pPr>
        <w:ind w:firstLine="708"/>
        <w:jc w:val="both"/>
      </w:pPr>
      <w:r>
        <w:t xml:space="preserve">Устранение Подрядчиком в установленные сроки выявленных </w:t>
      </w:r>
      <w:r w:rsidR="00D87267">
        <w:t>З</w:t>
      </w:r>
      <w:r>
        <w:t>аказчиком недостатков не освобождает его от уплаты штрафных санкций, предусмотренных Контрактом.</w:t>
      </w:r>
    </w:p>
    <w:p w14:paraId="011AD90E" w14:textId="77777777" w:rsidR="00612EE3" w:rsidRDefault="00D87267">
      <w:pPr>
        <w:jc w:val="both"/>
      </w:pPr>
      <w:r>
        <w:lastRenderedPageBreak/>
        <w:t>З</w:t>
      </w:r>
      <w:r w:rsidR="00E45AA3">
        <w:t>аказчик, принявший Работу без проверки, не лишается права ссылаться на недостатки Работы, которые могли быть установлены при приёме.</w:t>
      </w:r>
    </w:p>
    <w:p w14:paraId="7E05A3F5" w14:textId="77777777" w:rsidR="00612EE3" w:rsidRDefault="00E45AA3">
      <w:pPr>
        <w:ind w:firstLine="708"/>
        <w:jc w:val="both"/>
      </w:pPr>
      <w:r>
        <w:t xml:space="preserve">6.5. </w:t>
      </w:r>
      <w:r w:rsidR="00D87267">
        <w:t>З</w:t>
      </w:r>
      <w:r>
        <w:t xml:space="preserve">аказчик вправе отказаться от приёма Работ в случае обнаружения недостатков, которые исключают эксплуатацию Объекта и не могут быть устранены Подрядчиком или </w:t>
      </w:r>
      <w:r w:rsidR="00D87267">
        <w:t>З</w:t>
      </w:r>
      <w:r>
        <w:t>аказчиком.</w:t>
      </w:r>
    </w:p>
    <w:p w14:paraId="396FDED9" w14:textId="77777777" w:rsidR="00612EE3" w:rsidRDefault="00612EE3">
      <w:pPr>
        <w:jc w:val="both"/>
      </w:pPr>
    </w:p>
    <w:p w14:paraId="13C4FEFB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ГАРАНТИИ КАЧЕСТВА</w:t>
      </w:r>
    </w:p>
    <w:p w14:paraId="077695FD" w14:textId="52B2634A" w:rsidR="00612EE3" w:rsidRDefault="00E45AA3">
      <w:pPr>
        <w:ind w:firstLine="708"/>
        <w:jc w:val="both"/>
      </w:pPr>
      <w:r>
        <w:t xml:space="preserve">7.1. Подрядчик гарантирует качество выполненных Работ на срок </w:t>
      </w:r>
      <w:r w:rsidR="000A3170">
        <w:t>24</w:t>
      </w:r>
      <w:r>
        <w:t xml:space="preserve"> (</w:t>
      </w:r>
      <w:r w:rsidR="000A3170">
        <w:t>Двадцать четыре</w:t>
      </w:r>
      <w:r>
        <w:t>) месяц</w:t>
      </w:r>
      <w:r w:rsidR="000A3170">
        <w:t>а</w:t>
      </w:r>
      <w:r>
        <w:t xml:space="preserve"> с момента ввода Объекта в эксплуатацию.</w:t>
      </w:r>
    </w:p>
    <w:p w14:paraId="6B64C43A" w14:textId="77777777" w:rsidR="00612EE3" w:rsidRDefault="00E45AA3">
      <w:pPr>
        <w:ind w:firstLine="708"/>
        <w:jc w:val="both"/>
      </w:pPr>
      <w:r>
        <w:t>7.2. В случае выявления в течение срока предоставления гарантии качества недостатков, образовавшихся по вине Подрядчика, у Подрядчика возникает обязательство устранить выявленные дефекты за свой счет в течение 30 (тридцати) дней с момента его уведомления.</w:t>
      </w:r>
    </w:p>
    <w:p w14:paraId="13C8E38D" w14:textId="77777777" w:rsidR="00612EE3" w:rsidRDefault="00612EE3">
      <w:pPr>
        <w:ind w:firstLine="708"/>
        <w:jc w:val="both"/>
      </w:pPr>
      <w:bookmarkStart w:id="2" w:name="_Hlk15306220"/>
    </w:p>
    <w:bookmarkEnd w:id="2"/>
    <w:p w14:paraId="1CCE6314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ОТВЕТСТВЕННОСТЬ СТОРОН</w:t>
      </w:r>
    </w:p>
    <w:p w14:paraId="34BBBB5A" w14:textId="77777777" w:rsidR="00A2680A" w:rsidRDefault="00A2680A" w:rsidP="00A2680A">
      <w:pPr>
        <w:ind w:right="-1" w:firstLine="567"/>
        <w:jc w:val="both"/>
      </w:pPr>
      <w:r>
        <w:t>8.1.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210F314E" w14:textId="77777777" w:rsidR="00A2680A" w:rsidRDefault="00A2680A" w:rsidP="00A2680A">
      <w:pPr>
        <w:ind w:right="-1" w:firstLine="567"/>
        <w:jc w:val="both"/>
      </w:pPr>
      <w:r>
        <w:t>8.2. Размер штрафа устанавливается контрактом,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(этапа).</w:t>
      </w:r>
    </w:p>
    <w:p w14:paraId="5EE34D5C" w14:textId="77777777" w:rsidR="00A2680A" w:rsidRDefault="00A2680A" w:rsidP="00A2680A">
      <w:pPr>
        <w:ind w:right="-1" w:firstLine="567"/>
        <w:jc w:val="both"/>
      </w:pPr>
      <w:r>
        <w:t>8.3. За каждый факт неисполнения или ненадлежащего исполнения поставщиком (подрядчиком, исполнителем) обязательств, предусмотренных контрактом, поставщик (подрядчик, исполнитель) уплачивает штраф, размер штрафа устанавливается в размере 1 процента цены Контракта (этапа), но не более 5 тыс. рублей и не менее 1 тыс. рублей.</w:t>
      </w:r>
    </w:p>
    <w:p w14:paraId="511B9BF6" w14:textId="77777777" w:rsidR="00A2680A" w:rsidRDefault="00A2680A" w:rsidP="00A2680A">
      <w:pPr>
        <w:ind w:right="-1" w:firstLine="567"/>
        <w:jc w:val="both"/>
      </w:pPr>
      <w:r>
        <w:t>8.4. В случаях просрочки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2B3B0888" w14:textId="77777777" w:rsidR="00A2680A" w:rsidRDefault="00A2680A" w:rsidP="00A2680A">
      <w:pPr>
        <w:ind w:right="-1" w:firstLine="567"/>
        <w:jc w:val="both"/>
      </w:pPr>
      <w:r>
        <w:t>Пеня начисляется по правилам, утвержденным Частью 7 статьи 34 Федерального закона № 44-ФЗ и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и фактически исполненных Подрядчиком.</w:t>
      </w:r>
    </w:p>
    <w:p w14:paraId="12C30CEB" w14:textId="77777777" w:rsidR="00A2680A" w:rsidRDefault="00A2680A" w:rsidP="00A2680A">
      <w:pPr>
        <w:ind w:right="-1" w:firstLine="567"/>
        <w:jc w:val="both"/>
      </w:pPr>
      <w: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уплачивает штраф в размере 1000 рублей.</w:t>
      </w:r>
    </w:p>
    <w:p w14:paraId="5FD36019" w14:textId="77777777" w:rsidR="00A2680A" w:rsidRDefault="00A2680A" w:rsidP="00A2680A">
      <w:pPr>
        <w:ind w:right="-1" w:firstLine="567"/>
        <w:jc w:val="both"/>
      </w:pPr>
      <w:r>
        <w:t>8.6.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14:paraId="4B1A78EC" w14:textId="77777777" w:rsidR="00A2680A" w:rsidRDefault="00A2680A" w:rsidP="00A2680A">
      <w:pPr>
        <w:ind w:right="-1" w:firstLine="567"/>
        <w:jc w:val="both"/>
      </w:pPr>
      <w:r>
        <w:t>Пеня начисляется по правилам, утвержденным Частью 5 статьи 34 Федерального закона № 44-ФЗ.</w:t>
      </w:r>
    </w:p>
    <w:p w14:paraId="519DC768" w14:textId="77777777" w:rsidR="00A2680A" w:rsidRDefault="00A2680A" w:rsidP="00A2680A">
      <w:pPr>
        <w:ind w:right="-1" w:firstLine="567"/>
        <w:jc w:val="both"/>
      </w:pPr>
      <w: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CF7BA2C" w14:textId="77777777" w:rsidR="00A2680A" w:rsidRDefault="00A2680A" w:rsidP="00A2680A">
      <w:pPr>
        <w:ind w:right="-1" w:firstLine="567"/>
        <w:jc w:val="both"/>
      </w:pPr>
      <w:r>
        <w:t>8.7.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14:paraId="36ADF836" w14:textId="77777777" w:rsidR="00A2680A" w:rsidRDefault="00A2680A" w:rsidP="00A2680A">
      <w:pPr>
        <w:ind w:right="-1" w:firstLine="567"/>
        <w:jc w:val="both"/>
      </w:pPr>
      <w:r>
        <w:t>8.8.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B17FB5F" w14:textId="77777777" w:rsidR="00A2680A" w:rsidRDefault="00A2680A" w:rsidP="00A2680A">
      <w:pPr>
        <w:ind w:right="-1" w:firstLine="567"/>
        <w:jc w:val="both"/>
      </w:pPr>
      <w:r>
        <w:t>8.9. Уплата неустойки и возмещение убытков, связанных с ненадлежащим исполнением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</w:p>
    <w:p w14:paraId="7213377C" w14:textId="77777777" w:rsidR="00A2680A" w:rsidRDefault="00A2680A" w:rsidP="00A2680A">
      <w:pPr>
        <w:ind w:right="-1" w:firstLine="567"/>
        <w:jc w:val="both"/>
      </w:pPr>
      <w:r>
        <w:lastRenderedPageBreak/>
        <w:t>8.10. В случае если Заказчик понес убытки вследствие ненадлежащего исполнения Подрядчиком своих обязательств по настоящему контракту, Подрядчик обязан возместить такие убытки Заказчику независимо от уплаты неустойки.</w:t>
      </w:r>
    </w:p>
    <w:p w14:paraId="6644974A" w14:textId="77777777" w:rsidR="00612EE3" w:rsidRDefault="00A2680A" w:rsidP="00A2680A">
      <w:pPr>
        <w:ind w:right="-1" w:firstLine="567"/>
        <w:jc w:val="both"/>
      </w:pPr>
      <w:r>
        <w:t>8.11.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06CECD6" w14:textId="77777777" w:rsidR="00612EE3" w:rsidRDefault="00612EE3">
      <w:pPr>
        <w:jc w:val="both"/>
      </w:pPr>
    </w:p>
    <w:p w14:paraId="1DC6D0B8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ФОРС-МАЖОР</w:t>
      </w:r>
    </w:p>
    <w:p w14:paraId="6F41E9CC" w14:textId="77777777" w:rsidR="00612EE3" w:rsidRDefault="00E45AA3">
      <w:pPr>
        <w:ind w:firstLine="708"/>
        <w:jc w:val="both"/>
      </w:pPr>
      <w:r>
        <w:t>9.1. Стороны не несут ответственности за полное или частичное неисполнение обязательств, предусмотренных Контрактом, если такое неисполнение связано с обстоятельствами непреодолимой силы в результате событий чрезвычайного характера, наступления которых Сторона, не исполнившая обязательства полностью или частично, не могла ни предвидеть, ни предотвратить.</w:t>
      </w:r>
    </w:p>
    <w:p w14:paraId="4EB337D6" w14:textId="77777777" w:rsidR="00612EE3" w:rsidRDefault="00E45AA3">
      <w:pPr>
        <w:ind w:firstLine="708"/>
        <w:jc w:val="both"/>
      </w:pPr>
      <w:r>
        <w:t>9.2. Сторона, для которой создалась невозможность исполнения обязательств по Контракту вследствие обстоятельств непреодолимой силы, должна известить другую Сторону не позднее 7 (семи) дней с момента их наступления в письменной форме с приложением документов, удостоверяющих факт наступления указанных обстоятельств.</w:t>
      </w:r>
    </w:p>
    <w:p w14:paraId="4C71E8FA" w14:textId="77777777" w:rsidR="00612EE3" w:rsidRDefault="00E45AA3">
      <w:pPr>
        <w:ind w:firstLine="708"/>
        <w:jc w:val="both"/>
      </w:pPr>
      <w:r>
        <w:t>9.3.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РФ.</w:t>
      </w:r>
    </w:p>
    <w:p w14:paraId="4903AFA9" w14:textId="77777777" w:rsidR="00612EE3" w:rsidRDefault="00E45AA3">
      <w:pPr>
        <w:ind w:firstLine="708"/>
        <w:jc w:val="both"/>
      </w:pPr>
      <w:r>
        <w:t>9.4.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D76D55D" w14:textId="77777777" w:rsidR="00612EE3" w:rsidRDefault="00612EE3">
      <w:pPr>
        <w:jc w:val="both"/>
      </w:pPr>
    </w:p>
    <w:p w14:paraId="42E42B00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СРОК ДЕЙСТВИЯ КОНТРАКТА И УСЛОВИЯ ЕГО ПРЕКРАЩЕНИЯ</w:t>
      </w:r>
    </w:p>
    <w:p w14:paraId="46526D26" w14:textId="7F7BEC0C" w:rsidR="00612EE3" w:rsidRDefault="00E45AA3">
      <w:pPr>
        <w:ind w:firstLine="708"/>
        <w:jc w:val="both"/>
      </w:pPr>
      <w:r>
        <w:t xml:space="preserve">10.1. Контракт вступает в силу с момента его подписания и действует </w:t>
      </w:r>
      <w:r w:rsidRPr="00D87267">
        <w:t xml:space="preserve">до </w:t>
      </w:r>
      <w:r w:rsidR="00500CFE">
        <w:t>31</w:t>
      </w:r>
      <w:r w:rsidRPr="00D87267">
        <w:t xml:space="preserve"> </w:t>
      </w:r>
      <w:r w:rsidR="00147E0E">
        <w:t>декабря</w:t>
      </w:r>
      <w:r w:rsidRPr="00D87267">
        <w:t xml:space="preserve"> 202</w:t>
      </w:r>
      <w:r w:rsidR="000A3170">
        <w:t>6</w:t>
      </w:r>
      <w:r w:rsidRPr="00D87267">
        <w:t xml:space="preserve"> года или до полного исполнения обязательств обеими Сторонами.</w:t>
      </w:r>
    </w:p>
    <w:p w14:paraId="633235F3" w14:textId="77777777" w:rsidR="00612EE3" w:rsidRDefault="00E45AA3">
      <w:pPr>
        <w:ind w:firstLine="708"/>
        <w:jc w:val="both"/>
      </w:pPr>
      <w:r>
        <w:t>10.2. Контракт может быть расторгнут (прекращен) до окончания срока его действия по соглашению Сторон, решению суда или в одностороннем порядке по основаниям, установленным в соответствии с положениями частей 8 - 26 статьи 95 Федерального закона Российской Федерации от 5 апреля 2013 г. № 44-ФЗ.</w:t>
      </w:r>
    </w:p>
    <w:p w14:paraId="184CA1BE" w14:textId="77777777" w:rsidR="00612EE3" w:rsidRDefault="00E45AA3">
      <w:pPr>
        <w:ind w:firstLine="708"/>
        <w:jc w:val="both"/>
      </w:pPr>
      <w:r>
        <w:t>10.</w:t>
      </w:r>
      <w:r w:rsidR="00607D59">
        <w:t>3</w:t>
      </w:r>
      <w:r>
        <w:t>. Расторжение Контракта не освобождает Стороны от ответственности за неисполнение или ненадлежащее исполнение обязательств по нему, имевшее место до момента расторжения Контракта.</w:t>
      </w:r>
    </w:p>
    <w:p w14:paraId="4EE5B02B" w14:textId="77777777" w:rsidR="00612EE3" w:rsidRDefault="00612EE3">
      <w:pPr>
        <w:jc w:val="both"/>
      </w:pPr>
    </w:p>
    <w:p w14:paraId="5CA439A9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11. ПОРЯДОК РАЗРЕШЕНИЯ СПОРОВ</w:t>
      </w:r>
    </w:p>
    <w:p w14:paraId="2344F2A5" w14:textId="77777777" w:rsidR="00612EE3" w:rsidRDefault="00E45AA3">
      <w:pPr>
        <w:ind w:firstLine="708"/>
        <w:jc w:val="both"/>
      </w:pPr>
      <w:r>
        <w:t>11.1. Стороны устанавливают, что все возможные претензии по Контракту должны быть рассмотрены Сторонами в течение 10 (десяти) дней с момента получения претензии.</w:t>
      </w:r>
    </w:p>
    <w:p w14:paraId="271D6D26" w14:textId="77777777" w:rsidR="00612EE3" w:rsidRDefault="00E45AA3">
      <w:pPr>
        <w:ind w:firstLine="708"/>
        <w:jc w:val="both"/>
      </w:pPr>
      <w:r>
        <w:t>11.2.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Санкт-Петербурга и Ленинградской области.</w:t>
      </w:r>
    </w:p>
    <w:p w14:paraId="2EF1100A" w14:textId="77777777" w:rsidR="00612EE3" w:rsidRDefault="00612EE3">
      <w:pPr>
        <w:jc w:val="both"/>
      </w:pPr>
    </w:p>
    <w:p w14:paraId="7101232D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12. ЗАКЛЮЧИТЕЛЬНЫЕ ПОЛОЖЕНИЯ</w:t>
      </w:r>
    </w:p>
    <w:p w14:paraId="53AF637E" w14:textId="77777777" w:rsidR="00612EE3" w:rsidRDefault="00E45AA3">
      <w:pPr>
        <w:ind w:firstLine="708"/>
        <w:jc w:val="both"/>
      </w:pPr>
      <w:r>
        <w:t>12.1. Отношения Сторон, не урегулированные Контрактом, регулируются в соответствии с действующим законодательством РФ.</w:t>
      </w:r>
    </w:p>
    <w:p w14:paraId="0A88B337" w14:textId="77777777" w:rsidR="00612EE3" w:rsidRDefault="00E45AA3">
      <w:pPr>
        <w:ind w:firstLine="708"/>
        <w:jc w:val="both"/>
      </w:pPr>
      <w:r>
        <w:t>12.2. Ни одна из Сторон не имеет права передавать свои права и обязанности по Контракту третьим лицам.</w:t>
      </w:r>
    </w:p>
    <w:p w14:paraId="395001AC" w14:textId="77777777" w:rsidR="00612EE3" w:rsidRDefault="00E45AA3">
      <w:pPr>
        <w:ind w:firstLine="708"/>
        <w:jc w:val="both"/>
      </w:pPr>
      <w:r>
        <w:t>12.3. Изменение условий Контракта не допускается, за исключением случаев, предусмотренных ст.</w:t>
      </w:r>
      <w:r w:rsidR="00560981">
        <w:t xml:space="preserve"> </w:t>
      </w:r>
      <w:r>
        <w:t>ст. 34, 95 Закона от 05.04.2013 г. № 44-ФЗ.</w:t>
      </w:r>
    </w:p>
    <w:p w14:paraId="4D5D0245" w14:textId="77777777" w:rsidR="00612EE3" w:rsidRDefault="00E45AA3">
      <w:pPr>
        <w:ind w:firstLine="708"/>
        <w:jc w:val="both"/>
      </w:pPr>
      <w:r>
        <w:t>12.4. Все изменения и дополнения к Контракту оформляются в виде подписанных обеими Сторонами дополнительных соглашений и вместе с приложениями являются неотъемлемыми частями Контракта.</w:t>
      </w:r>
    </w:p>
    <w:p w14:paraId="042CE24B" w14:textId="77777777" w:rsidR="00612EE3" w:rsidRDefault="00E45AA3">
      <w:pPr>
        <w:ind w:firstLine="708"/>
        <w:jc w:val="both"/>
      </w:pPr>
      <w:r>
        <w:t>12.5. Вся документация, связанная с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48F206D3" w14:textId="77777777" w:rsidR="00612EE3" w:rsidRDefault="00E45AA3">
      <w:pPr>
        <w:ind w:firstLine="708"/>
        <w:jc w:val="both"/>
      </w:pPr>
      <w:r>
        <w:t>12.5.1. Датой получения документа, кроме уведомления о расторжении Контракта, считается следующий рабочий день после дня отправки этого документа по факсу.</w:t>
      </w:r>
    </w:p>
    <w:p w14:paraId="07FCB39C" w14:textId="77777777" w:rsidR="00612EE3" w:rsidRDefault="00E45AA3">
      <w:pPr>
        <w:ind w:firstLine="708"/>
        <w:jc w:val="both"/>
      </w:pPr>
      <w:r>
        <w:lastRenderedPageBreak/>
        <w:t>12.5.2. Уведомление о расторжении Контракта вручается непосредственно или направляется по почте заказным письмом с уведомлением о вручении.</w:t>
      </w:r>
    </w:p>
    <w:p w14:paraId="4A5019B3" w14:textId="7DF6BBA5" w:rsidR="000A3170" w:rsidRDefault="00E45AA3" w:rsidP="000A3170">
      <w:pPr>
        <w:ind w:firstLine="708"/>
        <w:jc w:val="both"/>
      </w:pPr>
      <w:r>
        <w:t>12.6. Приложения к Контракту:</w:t>
      </w:r>
    </w:p>
    <w:p w14:paraId="3242AEAC" w14:textId="77777777" w:rsidR="00612EE3" w:rsidRDefault="00E45AA3">
      <w:pPr>
        <w:jc w:val="both"/>
      </w:pPr>
      <w:r>
        <w:tab/>
        <w:t>1) Локальны</w:t>
      </w:r>
      <w:r w:rsidR="000C2AC6">
        <w:t>й</w:t>
      </w:r>
      <w:r>
        <w:t xml:space="preserve"> смет</w:t>
      </w:r>
      <w:r w:rsidR="000C2AC6">
        <w:t>ный расчет</w:t>
      </w:r>
      <w:r>
        <w:t xml:space="preserve"> (Приложение №1).</w:t>
      </w:r>
    </w:p>
    <w:p w14:paraId="4333BF8C" w14:textId="77777777" w:rsidR="00612EE3" w:rsidRDefault="00612EE3">
      <w:pPr>
        <w:jc w:val="both"/>
        <w:rPr>
          <w:b/>
        </w:rPr>
      </w:pPr>
    </w:p>
    <w:p w14:paraId="33482724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13. ЮРИДИЧЕСКИЕ АДРЕСА И БАНКОВСКИЕ РЕКВИЗИТЫ СТОРОН</w:t>
      </w:r>
    </w:p>
    <w:p w14:paraId="72125C47" w14:textId="77777777" w:rsidR="00612EE3" w:rsidRDefault="00612EE3">
      <w:pPr>
        <w:jc w:val="both"/>
        <w:rPr>
          <w:sz w:val="28"/>
          <w:shd w:val="clear" w:color="auto" w:fill="FFFFF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4"/>
        <w:gridCol w:w="5324"/>
      </w:tblGrid>
      <w:tr w:rsidR="00612EE3" w14:paraId="7FB687EA" w14:textId="77777777">
        <w:tc>
          <w:tcPr>
            <w:tcW w:w="5324" w:type="dxa"/>
          </w:tcPr>
          <w:p w14:paraId="72E9586B" w14:textId="77777777" w:rsidR="00BA4B8E" w:rsidRPr="00BA4B8E" w:rsidRDefault="00BA4B8E" w:rsidP="00BA4B8E">
            <w:pPr>
              <w:jc w:val="both"/>
              <w:rPr>
                <w:b/>
                <w:sz w:val="22"/>
              </w:rPr>
            </w:pPr>
            <w:r w:rsidRPr="00BA4B8E">
              <w:rPr>
                <w:b/>
                <w:sz w:val="22"/>
              </w:rPr>
              <w:t>Администрация Русско-Высоцкого сельского поселения Ломоносовского муниципального района Ленинградской области</w:t>
            </w:r>
          </w:p>
          <w:p w14:paraId="7CF200B2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Адрес юридический: 188516, Ленинградская обл., Ломоносовский р-н, с. Русско-Высоцкое, д.3</w:t>
            </w:r>
          </w:p>
          <w:p w14:paraId="6B11A85E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Адрес фактический: 188516, Ленинградская обл., Ломоносовский р-н, с. Русско-Высоцкое, д.3</w:t>
            </w:r>
          </w:p>
          <w:p w14:paraId="1F751A28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КФ Ломоносовского муниципального района (Администрация Русско-Высоцкого сельского поселения) л/</w:t>
            </w:r>
            <w:proofErr w:type="spellStart"/>
            <w:r w:rsidRPr="00BA4B8E">
              <w:rPr>
                <w:bCs/>
                <w:sz w:val="22"/>
              </w:rPr>
              <w:t>сч</w:t>
            </w:r>
            <w:proofErr w:type="spellEnd"/>
            <w:r w:rsidRPr="00BA4B8E">
              <w:rPr>
                <w:bCs/>
                <w:sz w:val="22"/>
              </w:rPr>
              <w:t xml:space="preserve"> 01912111510</w:t>
            </w:r>
          </w:p>
          <w:p w14:paraId="6A793BAF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Казначейский счет (расчетный) </w:t>
            </w:r>
          </w:p>
          <w:p w14:paraId="47F38988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№ 03231643416304444500 </w:t>
            </w:r>
          </w:p>
          <w:p w14:paraId="64F001E4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ОКЦ № 1 Северо-Западного ГУ Банка России //УФК по Ленинградской области, г. Санкт-Петербург//</w:t>
            </w:r>
          </w:p>
          <w:p w14:paraId="66857FB6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БИК: 044030098</w:t>
            </w:r>
          </w:p>
          <w:p w14:paraId="2A815AEF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Единый казначейский счет (корреспондентский) </w:t>
            </w:r>
          </w:p>
          <w:p w14:paraId="3F8A594B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№ 40102810745370000098 </w:t>
            </w:r>
          </w:p>
          <w:p w14:paraId="39905D40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ОГРН 1024702183835 </w:t>
            </w:r>
          </w:p>
          <w:p w14:paraId="72563345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ИНН 4720007568 КПП 472501001   </w:t>
            </w:r>
          </w:p>
          <w:p w14:paraId="6FF9C1CB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ОКТМО 41630444 ОКПО 04184712</w:t>
            </w:r>
          </w:p>
          <w:p w14:paraId="0EFBDEF5" w14:textId="5B8C7FF5" w:rsidR="00612EE3" w:rsidRDefault="00BA4B8E" w:rsidP="00BA4B8E">
            <w:pPr>
              <w:jc w:val="both"/>
              <w:rPr>
                <w:sz w:val="22"/>
              </w:rPr>
            </w:pPr>
            <w:r w:rsidRPr="00BA4B8E">
              <w:rPr>
                <w:bCs/>
                <w:sz w:val="22"/>
                <w:lang w:val="en-US"/>
              </w:rPr>
              <w:t>E</w:t>
            </w:r>
            <w:r w:rsidRPr="00BA4B8E">
              <w:rPr>
                <w:bCs/>
                <w:sz w:val="22"/>
              </w:rPr>
              <w:t xml:space="preserve">. </w:t>
            </w:r>
            <w:r w:rsidRPr="00BA4B8E">
              <w:rPr>
                <w:bCs/>
                <w:sz w:val="22"/>
                <w:lang w:val="en-US"/>
              </w:rPr>
              <w:t>mail</w:t>
            </w:r>
            <w:r w:rsidRPr="00BA4B8E">
              <w:rPr>
                <w:bCs/>
                <w:sz w:val="22"/>
              </w:rPr>
              <w:t xml:space="preserve">: </w:t>
            </w:r>
            <w:hyperlink r:id="rId7" w:history="1">
              <w:r w:rsidRPr="00BA4B8E">
                <w:rPr>
                  <w:rStyle w:val="afff5"/>
                  <w:bCs/>
                  <w:sz w:val="22"/>
                  <w:lang w:val="en-US"/>
                </w:rPr>
                <w:t>russ</w:t>
              </w:r>
              <w:r w:rsidRPr="00BA4B8E">
                <w:rPr>
                  <w:rStyle w:val="afff5"/>
                  <w:bCs/>
                  <w:sz w:val="22"/>
                </w:rPr>
                <w:t>@</w:t>
              </w:r>
              <w:r w:rsidRPr="00BA4B8E">
                <w:rPr>
                  <w:rStyle w:val="afff5"/>
                  <w:bCs/>
                  <w:sz w:val="22"/>
                  <w:lang w:val="en-US"/>
                </w:rPr>
                <w:t>komfin</w:t>
              </w:r>
              <w:r w:rsidRPr="00BA4B8E">
                <w:rPr>
                  <w:rStyle w:val="afff5"/>
                  <w:bCs/>
                  <w:sz w:val="22"/>
                </w:rPr>
                <w:t>.</w:t>
              </w:r>
              <w:proofErr w:type="spellStart"/>
              <w:r w:rsidRPr="00BA4B8E">
                <w:rPr>
                  <w:rStyle w:val="afff5"/>
                  <w:bCs/>
                  <w:sz w:val="22"/>
                  <w:lang w:val="en-US"/>
                </w:rPr>
                <w:t>ru</w:t>
              </w:r>
              <w:proofErr w:type="spellEnd"/>
            </w:hyperlink>
          </w:p>
          <w:p w14:paraId="6FA503AA" w14:textId="77777777" w:rsidR="00612EE3" w:rsidRDefault="00612EE3">
            <w:pPr>
              <w:jc w:val="both"/>
              <w:rPr>
                <w:b/>
                <w:sz w:val="22"/>
              </w:rPr>
            </w:pPr>
          </w:p>
          <w:p w14:paraId="288A8679" w14:textId="76192A48" w:rsidR="00612EE3" w:rsidRDefault="00E45AA3">
            <w:pPr>
              <w:rPr>
                <w:sz w:val="22"/>
              </w:rPr>
            </w:pPr>
            <w:r>
              <w:rPr>
                <w:sz w:val="22"/>
              </w:rPr>
              <w:t>Глава Русско-Высоцко</w:t>
            </w:r>
            <w:r w:rsidR="00560981">
              <w:rPr>
                <w:sz w:val="22"/>
              </w:rPr>
              <w:t>го</w:t>
            </w:r>
            <w:r>
              <w:rPr>
                <w:sz w:val="22"/>
              </w:rPr>
              <w:t xml:space="preserve"> сельско</w:t>
            </w:r>
            <w:r w:rsidR="00560981">
              <w:rPr>
                <w:sz w:val="22"/>
              </w:rPr>
              <w:t>го</w:t>
            </w:r>
            <w:r>
              <w:rPr>
                <w:sz w:val="22"/>
              </w:rPr>
              <w:t xml:space="preserve"> поселени</w:t>
            </w:r>
            <w:r w:rsidR="00560981">
              <w:rPr>
                <w:sz w:val="22"/>
              </w:rPr>
              <w:t>я</w:t>
            </w:r>
            <w:r w:rsidR="00BA4B8E">
              <w:rPr>
                <w:sz w:val="22"/>
              </w:rPr>
              <w:t xml:space="preserve"> Ломоносовского муниципального района Ленинградской области</w:t>
            </w:r>
          </w:p>
          <w:p w14:paraId="65559138" w14:textId="77777777" w:rsidR="00612EE3" w:rsidRDefault="00612EE3">
            <w:pPr>
              <w:jc w:val="right"/>
              <w:rPr>
                <w:sz w:val="22"/>
              </w:rPr>
            </w:pPr>
          </w:p>
          <w:p w14:paraId="1EB0F334" w14:textId="77777777" w:rsidR="00612EE3" w:rsidRDefault="00E45AA3">
            <w:pPr>
              <w:jc w:val="right"/>
              <w:rPr>
                <w:sz w:val="22"/>
                <w:shd w:val="clear" w:color="auto" w:fill="FFFFFF"/>
              </w:rPr>
            </w:pPr>
            <w:r>
              <w:rPr>
                <w:sz w:val="22"/>
              </w:rPr>
              <w:t xml:space="preserve"> _____________________ /Л.И. Волкова/</w:t>
            </w:r>
          </w:p>
        </w:tc>
        <w:tc>
          <w:tcPr>
            <w:tcW w:w="5324" w:type="dxa"/>
          </w:tcPr>
          <w:p w14:paraId="056ECDE9" w14:textId="77777777" w:rsidR="00612EE3" w:rsidRDefault="00E45AA3">
            <w:pPr>
              <w:jc w:val="both"/>
              <w:rPr>
                <w:b/>
                <w:sz w:val="22"/>
              </w:rPr>
            </w:pPr>
            <w:r>
              <w:rPr>
                <w:sz w:val="22"/>
                <w:shd w:val="clear" w:color="auto" w:fill="FFFFFF"/>
              </w:rPr>
              <w:t xml:space="preserve"> </w:t>
            </w:r>
            <w:r>
              <w:rPr>
                <w:b/>
                <w:sz w:val="22"/>
              </w:rPr>
              <w:t xml:space="preserve">Подрядчик: </w:t>
            </w:r>
          </w:p>
          <w:p w14:paraId="06DE2A15" w14:textId="77777777" w:rsidR="00612EE3" w:rsidRDefault="00612EE3">
            <w:pPr>
              <w:jc w:val="both"/>
              <w:rPr>
                <w:b/>
                <w:sz w:val="22"/>
              </w:rPr>
            </w:pPr>
          </w:p>
          <w:p w14:paraId="14011138" w14:textId="77777777" w:rsidR="00D87267" w:rsidRDefault="00D87267">
            <w:pPr>
              <w:jc w:val="both"/>
              <w:rPr>
                <w:b/>
                <w:sz w:val="22"/>
              </w:rPr>
            </w:pPr>
          </w:p>
          <w:p w14:paraId="07FE3D8E" w14:textId="77777777" w:rsidR="00D87267" w:rsidRDefault="00D87267">
            <w:pPr>
              <w:jc w:val="both"/>
              <w:rPr>
                <w:b/>
                <w:sz w:val="22"/>
              </w:rPr>
            </w:pPr>
          </w:p>
          <w:p w14:paraId="3F8C2A82" w14:textId="77777777" w:rsidR="00D87267" w:rsidRDefault="00D87267">
            <w:pPr>
              <w:jc w:val="both"/>
              <w:rPr>
                <w:b/>
                <w:sz w:val="22"/>
              </w:rPr>
            </w:pPr>
          </w:p>
          <w:p w14:paraId="25CAD1DB" w14:textId="77777777" w:rsidR="00612EE3" w:rsidRDefault="00612EE3">
            <w:pPr>
              <w:jc w:val="both"/>
              <w:rPr>
                <w:sz w:val="22"/>
              </w:rPr>
            </w:pPr>
            <w:bookmarkStart w:id="3" w:name="_GoBack"/>
            <w:bookmarkEnd w:id="3"/>
          </w:p>
          <w:p w14:paraId="70E19480" w14:textId="77777777" w:rsidR="00612EE3" w:rsidRDefault="00612EE3">
            <w:pPr>
              <w:jc w:val="both"/>
              <w:rPr>
                <w:sz w:val="22"/>
              </w:rPr>
            </w:pPr>
          </w:p>
          <w:p w14:paraId="190AD974" w14:textId="77777777" w:rsidR="0037645E" w:rsidRDefault="0037645E">
            <w:pPr>
              <w:jc w:val="both"/>
              <w:rPr>
                <w:sz w:val="22"/>
              </w:rPr>
            </w:pPr>
          </w:p>
          <w:p w14:paraId="504500CB" w14:textId="77777777" w:rsidR="00612EE3" w:rsidRDefault="00612EE3">
            <w:pPr>
              <w:jc w:val="both"/>
              <w:rPr>
                <w:sz w:val="22"/>
              </w:rPr>
            </w:pPr>
          </w:p>
          <w:p w14:paraId="023C5ACB" w14:textId="77777777" w:rsidR="00612EE3" w:rsidRDefault="00612EE3">
            <w:pPr>
              <w:jc w:val="both"/>
              <w:rPr>
                <w:sz w:val="22"/>
              </w:rPr>
            </w:pPr>
          </w:p>
          <w:p w14:paraId="6073D890" w14:textId="77777777" w:rsidR="00612EE3" w:rsidRDefault="00612EE3">
            <w:pPr>
              <w:jc w:val="both"/>
              <w:rPr>
                <w:sz w:val="22"/>
              </w:rPr>
            </w:pPr>
          </w:p>
          <w:p w14:paraId="5747FCB5" w14:textId="77777777" w:rsidR="00612EE3" w:rsidRDefault="00612EE3">
            <w:pPr>
              <w:jc w:val="right"/>
              <w:rPr>
                <w:sz w:val="22"/>
                <w:shd w:val="clear" w:color="auto" w:fill="FFFFFF"/>
              </w:rPr>
            </w:pPr>
          </w:p>
        </w:tc>
      </w:tr>
    </w:tbl>
    <w:p w14:paraId="188905E2" w14:textId="77777777" w:rsidR="00612EE3" w:rsidRDefault="00612EE3" w:rsidP="00D87267"/>
    <w:sectPr w:rsidR="00612EE3" w:rsidSect="00607D59">
      <w:headerReference w:type="even" r:id="rId8"/>
      <w:footerReference w:type="even" r:id="rId9"/>
      <w:footerReference w:type="default" r:id="rId10"/>
      <w:pgSz w:w="11906" w:h="16838" w:code="9"/>
      <w:pgMar w:top="624" w:right="624" w:bottom="567" w:left="720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BF7E9" w14:textId="77777777" w:rsidR="00B625ED" w:rsidRDefault="00B625ED">
      <w:r>
        <w:separator/>
      </w:r>
    </w:p>
  </w:endnote>
  <w:endnote w:type="continuationSeparator" w:id="0">
    <w:p w14:paraId="67AD34B6" w14:textId="77777777" w:rsidR="00B625ED" w:rsidRDefault="00B62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4975D" w14:textId="77777777" w:rsidR="00612EE3" w:rsidRDefault="00E45AA3">
    <w:pPr>
      <w:pStyle w:val="ab"/>
      <w:framePr w:wrap="around" w:vAnchor="text" w:hAnchor="margin" w:xAlign="right" w:y="1"/>
      <w:rPr>
        <w:rStyle w:val="afff6"/>
      </w:rPr>
    </w:pPr>
    <w:r>
      <w:rPr>
        <w:rStyle w:val="afff6"/>
      </w:rPr>
      <w:fldChar w:fldCharType="begin"/>
    </w:r>
    <w:r>
      <w:rPr>
        <w:rStyle w:val="afff6"/>
      </w:rPr>
      <w:instrText xml:space="preserve">PAGE  </w:instrText>
    </w:r>
    <w:r>
      <w:rPr>
        <w:rStyle w:val="afff6"/>
      </w:rPr>
      <w:fldChar w:fldCharType="separate"/>
    </w:r>
    <w:r>
      <w:rPr>
        <w:rStyle w:val="afff6"/>
      </w:rPr>
      <w:t>#</w:t>
    </w:r>
    <w:r>
      <w:rPr>
        <w:rStyle w:val="afff6"/>
      </w:rPr>
      <w:fldChar w:fldCharType="end"/>
    </w:r>
  </w:p>
  <w:p w14:paraId="1A4FB09E" w14:textId="77777777" w:rsidR="00612EE3" w:rsidRDefault="00612EE3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491D02" w14:textId="77777777" w:rsidR="00612EE3" w:rsidRDefault="00E45AA3">
    <w:pPr>
      <w:pStyle w:val="ab"/>
      <w:framePr w:wrap="around" w:vAnchor="text" w:hAnchor="margin" w:xAlign="right" w:y="1"/>
      <w:rPr>
        <w:rStyle w:val="afff6"/>
      </w:rPr>
    </w:pPr>
    <w:r>
      <w:rPr>
        <w:rStyle w:val="afff6"/>
      </w:rPr>
      <w:fldChar w:fldCharType="begin"/>
    </w:r>
    <w:r>
      <w:rPr>
        <w:rStyle w:val="afff6"/>
      </w:rPr>
      <w:instrText xml:space="preserve">PAGE  </w:instrText>
    </w:r>
    <w:r>
      <w:rPr>
        <w:rStyle w:val="afff6"/>
      </w:rPr>
      <w:fldChar w:fldCharType="separate"/>
    </w:r>
    <w:r w:rsidR="00771082">
      <w:rPr>
        <w:rStyle w:val="afff6"/>
        <w:noProof/>
      </w:rPr>
      <w:t>6</w:t>
    </w:r>
    <w:r>
      <w:rPr>
        <w:rStyle w:val="afff6"/>
      </w:rPr>
      <w:fldChar w:fldCharType="end"/>
    </w:r>
  </w:p>
  <w:p w14:paraId="51EA933E" w14:textId="77777777" w:rsidR="00612EE3" w:rsidRDefault="00612EE3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9DD6D" w14:textId="77777777" w:rsidR="00B625ED" w:rsidRDefault="00B625ED">
      <w:r>
        <w:separator/>
      </w:r>
    </w:p>
  </w:footnote>
  <w:footnote w:type="continuationSeparator" w:id="0">
    <w:p w14:paraId="7AFCAFB7" w14:textId="77777777" w:rsidR="00B625ED" w:rsidRDefault="00B62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D7AEA" w14:textId="77777777" w:rsidR="00612EE3" w:rsidRDefault="00E45AA3">
    <w:pPr>
      <w:pStyle w:val="a7"/>
      <w:framePr w:wrap="around" w:vAnchor="text" w:hAnchor="margin" w:xAlign="center" w:y="1"/>
      <w:rPr>
        <w:rStyle w:val="afff6"/>
      </w:rPr>
    </w:pPr>
    <w:r>
      <w:rPr>
        <w:rStyle w:val="afff6"/>
      </w:rPr>
      <w:fldChar w:fldCharType="begin"/>
    </w:r>
    <w:r>
      <w:rPr>
        <w:rStyle w:val="afff6"/>
      </w:rPr>
      <w:instrText xml:space="preserve">PAGE  </w:instrText>
    </w:r>
    <w:r>
      <w:rPr>
        <w:rStyle w:val="afff6"/>
      </w:rPr>
      <w:fldChar w:fldCharType="separate"/>
    </w:r>
    <w:r>
      <w:rPr>
        <w:rStyle w:val="afff6"/>
      </w:rPr>
      <w:t>#</w:t>
    </w:r>
    <w:r>
      <w:rPr>
        <w:rStyle w:val="afff6"/>
      </w:rPr>
      <w:fldChar w:fldCharType="end"/>
    </w:r>
  </w:p>
  <w:p w14:paraId="55314191" w14:textId="77777777" w:rsidR="00612EE3" w:rsidRDefault="00612EE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0"/>
    <w:multiLevelType w:val="multilevel"/>
    <w:tmpl w:val="49941360"/>
    <w:lvl w:ilvl="0">
      <w:start w:val="1"/>
      <w:numFmt w:val="bullet"/>
      <w:pStyle w:val="a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177D3FD7"/>
    <w:multiLevelType w:val="hybridMultilevel"/>
    <w:tmpl w:val="E8EEA864"/>
    <w:lvl w:ilvl="0" w:tplc="8B4A172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A160CA"/>
    <w:multiLevelType w:val="hybridMultilevel"/>
    <w:tmpl w:val="D8BAEF86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2513A"/>
    <w:multiLevelType w:val="multilevel"/>
    <w:tmpl w:val="B838CC9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3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2CF44847"/>
    <w:multiLevelType w:val="hybridMultilevel"/>
    <w:tmpl w:val="5478FB36"/>
    <w:lvl w:ilvl="0" w:tplc="B49E8E48">
      <w:start w:val="1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331453B3"/>
    <w:multiLevelType w:val="multilevel"/>
    <w:tmpl w:val="0419001F"/>
    <w:lvl w:ilvl="0">
      <w:start w:val="1"/>
      <w:numFmt w:val="decimal"/>
      <w:pStyle w:val="a0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6" w15:restartNumberingAfterBreak="0">
    <w:nsid w:val="35246FC9"/>
    <w:multiLevelType w:val="hybridMultilevel"/>
    <w:tmpl w:val="6D941EF0"/>
    <w:lvl w:ilvl="0" w:tplc="4AAC2A84">
      <w:start w:val="1"/>
      <w:numFmt w:val="bullet"/>
      <w:pStyle w:val="a1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/>
      </w:rPr>
    </w:lvl>
  </w:abstractNum>
  <w:abstractNum w:abstractNumId="7" w15:restartNumberingAfterBreak="0">
    <w:nsid w:val="492F6158"/>
    <w:multiLevelType w:val="multilevel"/>
    <w:tmpl w:val="2D684DF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8" w15:restartNumberingAfterBreak="0">
    <w:nsid w:val="6CF70BC1"/>
    <w:multiLevelType w:val="multilevel"/>
    <w:tmpl w:val="A8AAF71C"/>
    <w:lvl w:ilvl="0">
      <w:start w:val="1"/>
      <w:numFmt w:val="decimal"/>
      <w:pStyle w:val="2"/>
      <w:lvlText w:val="%1.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left" w:pos="756"/>
        </w:tabs>
        <w:ind w:left="756" w:hanging="576"/>
      </w:pPr>
      <w:rPr>
        <w:i w:val="0"/>
        <w:sz w:val="24"/>
      </w:rPr>
    </w:lvl>
    <w:lvl w:ilvl="2">
      <w:start w:val="1"/>
      <w:numFmt w:val="decimal"/>
      <w:pStyle w:val="3"/>
      <w:lvlText w:val="%1.%2.%3."/>
      <w:lvlJc w:val="left"/>
      <w:pPr>
        <w:tabs>
          <w:tab w:val="left" w:pos="227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9" w15:restartNumberingAfterBreak="0">
    <w:nsid w:val="74BA5084"/>
    <w:multiLevelType w:val="hybridMultilevel"/>
    <w:tmpl w:val="A23EAEE4"/>
    <w:lvl w:ilvl="0" w:tplc="9F0061E4">
      <w:start w:val="1"/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8"/>
  </w:num>
  <w:num w:numId="5">
    <w:abstractNumId w:val="7"/>
  </w:num>
  <w:num w:numId="6">
    <w:abstractNumId w:val="9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EE3"/>
    <w:rsid w:val="0000572A"/>
    <w:rsid w:val="000762FB"/>
    <w:rsid w:val="00097F90"/>
    <w:rsid w:val="000A3170"/>
    <w:rsid w:val="000C2AC6"/>
    <w:rsid w:val="000F45C6"/>
    <w:rsid w:val="001045B7"/>
    <w:rsid w:val="00124688"/>
    <w:rsid w:val="00147E0E"/>
    <w:rsid w:val="00290EC9"/>
    <w:rsid w:val="002B6698"/>
    <w:rsid w:val="002C2736"/>
    <w:rsid w:val="00347274"/>
    <w:rsid w:val="0037645E"/>
    <w:rsid w:val="0043718B"/>
    <w:rsid w:val="004D4506"/>
    <w:rsid w:val="00500CFE"/>
    <w:rsid w:val="00560981"/>
    <w:rsid w:val="005675D3"/>
    <w:rsid w:val="00574835"/>
    <w:rsid w:val="00607D59"/>
    <w:rsid w:val="00612EE3"/>
    <w:rsid w:val="00654374"/>
    <w:rsid w:val="0073465C"/>
    <w:rsid w:val="007651EC"/>
    <w:rsid w:val="007677A1"/>
    <w:rsid w:val="00771082"/>
    <w:rsid w:val="00796D27"/>
    <w:rsid w:val="007A78E7"/>
    <w:rsid w:val="007D3955"/>
    <w:rsid w:val="007E093E"/>
    <w:rsid w:val="00812EA0"/>
    <w:rsid w:val="00833989"/>
    <w:rsid w:val="00840ED4"/>
    <w:rsid w:val="00882FBB"/>
    <w:rsid w:val="008C3106"/>
    <w:rsid w:val="008C7ED0"/>
    <w:rsid w:val="00936806"/>
    <w:rsid w:val="00971442"/>
    <w:rsid w:val="009F7E29"/>
    <w:rsid w:val="00A2680A"/>
    <w:rsid w:val="00A35269"/>
    <w:rsid w:val="00A43190"/>
    <w:rsid w:val="00A76D74"/>
    <w:rsid w:val="00AD7803"/>
    <w:rsid w:val="00AE1AA2"/>
    <w:rsid w:val="00B20C04"/>
    <w:rsid w:val="00B26DC5"/>
    <w:rsid w:val="00B51BE8"/>
    <w:rsid w:val="00B625ED"/>
    <w:rsid w:val="00B62C39"/>
    <w:rsid w:val="00BA292E"/>
    <w:rsid w:val="00BA4B8E"/>
    <w:rsid w:val="00BE5D7E"/>
    <w:rsid w:val="00BF173D"/>
    <w:rsid w:val="00C92D55"/>
    <w:rsid w:val="00CE0A24"/>
    <w:rsid w:val="00D319C7"/>
    <w:rsid w:val="00D87267"/>
    <w:rsid w:val="00DA79FF"/>
    <w:rsid w:val="00DA7AAD"/>
    <w:rsid w:val="00E45AA3"/>
    <w:rsid w:val="00F0717F"/>
    <w:rsid w:val="00F857EE"/>
    <w:rsid w:val="00FD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2F998"/>
  <w15:docId w15:val="{7EF64263-42DE-49D4-965A-52846CBF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rFonts w:ascii="Times New Roman" w:hAnsi="Times New Roman"/>
      <w:sz w:val="24"/>
    </w:rPr>
  </w:style>
  <w:style w:type="paragraph" w:styleId="1">
    <w:name w:val="heading 1"/>
    <w:basedOn w:val="a2"/>
    <w:next w:val="a2"/>
    <w:link w:val="10"/>
    <w:uiPriority w:val="9"/>
    <w:qFormat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pPr>
      <w:keepNext/>
      <w:outlineLvl w:val="1"/>
    </w:pPr>
    <w:rPr>
      <w:b/>
    </w:rPr>
  </w:style>
  <w:style w:type="paragraph" w:styleId="30">
    <w:name w:val="heading 3"/>
    <w:basedOn w:val="a2"/>
    <w:next w:val="a2"/>
    <w:link w:val="31"/>
    <w:uiPriority w:val="9"/>
    <w:semiHidden/>
    <w:unhideWhenUsed/>
    <w:qFormat/>
    <w:pPr>
      <w:keepNext/>
      <w:tabs>
        <w:tab w:val="left" w:pos="2980"/>
      </w:tabs>
      <w:jc w:val="center"/>
      <w:outlineLvl w:val="2"/>
    </w:pPr>
    <w:rPr>
      <w:b/>
      <w:sz w:val="28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pPr>
      <w:keepNext/>
      <w:spacing w:before="240" w:after="60"/>
      <w:outlineLvl w:val="3"/>
    </w:pPr>
    <w:rPr>
      <w:b/>
      <w:sz w:val="28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sz w:val="20"/>
    </w:rPr>
  </w:style>
  <w:style w:type="paragraph" w:styleId="8">
    <w:name w:val="heading 8"/>
    <w:basedOn w:val="a2"/>
    <w:next w:val="a2"/>
    <w:link w:val="80"/>
    <w:qFormat/>
    <w:pPr>
      <w:keepNext/>
      <w:widowControl w:val="0"/>
      <w:spacing w:before="100" w:beforeAutospacing="1" w:after="100" w:afterAutospacing="1"/>
      <w:outlineLvl w:val="7"/>
    </w:pPr>
    <w:rPr>
      <w:rFonts w:ascii="Calibri" w:hAnsi="Calibri"/>
      <w:i/>
    </w:rPr>
  </w:style>
  <w:style w:type="paragraph" w:styleId="9">
    <w:name w:val="heading 9"/>
    <w:basedOn w:val="a2"/>
    <w:next w:val="a2"/>
    <w:link w:val="90"/>
    <w:qFormat/>
    <w:pPr>
      <w:spacing w:before="240" w:after="60"/>
      <w:outlineLvl w:val="8"/>
    </w:pPr>
    <w:rPr>
      <w:rFonts w:ascii="Arial" w:hAnsi="Arial"/>
      <w:sz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23">
    <w:name w:val="Название2"/>
    <w:basedOn w:val="a2"/>
    <w:link w:val="a6"/>
    <w:qFormat/>
    <w:pPr>
      <w:jc w:val="center"/>
    </w:pPr>
    <w:rPr>
      <w:b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</w:rPr>
  </w:style>
  <w:style w:type="paragraph" w:styleId="a7">
    <w:name w:val="header"/>
    <w:basedOn w:val="a2"/>
    <w:link w:val="a8"/>
    <w:pPr>
      <w:tabs>
        <w:tab w:val="center" w:pos="4677"/>
        <w:tab w:val="right" w:pos="9355"/>
      </w:tabs>
    </w:pPr>
  </w:style>
  <w:style w:type="paragraph" w:styleId="24">
    <w:name w:val="Body Text 2"/>
    <w:basedOn w:val="a2"/>
    <w:link w:val="25"/>
    <w:pPr>
      <w:jc w:val="both"/>
    </w:pPr>
    <w:rPr>
      <w:sz w:val="28"/>
    </w:rPr>
  </w:style>
  <w:style w:type="paragraph" w:styleId="a9">
    <w:name w:val="Body Text Indent"/>
    <w:basedOn w:val="a2"/>
    <w:link w:val="aa"/>
    <w:pPr>
      <w:spacing w:after="120"/>
      <w:ind w:left="283"/>
    </w:pPr>
  </w:style>
  <w:style w:type="paragraph" w:styleId="26">
    <w:name w:val="Body Text Indent 2"/>
    <w:basedOn w:val="a2"/>
    <w:link w:val="27"/>
    <w:pPr>
      <w:spacing w:after="120" w:line="480" w:lineRule="auto"/>
      <w:ind w:left="283"/>
    </w:pPr>
  </w:style>
  <w:style w:type="paragraph" w:styleId="32">
    <w:name w:val="Body Text Indent 3"/>
    <w:basedOn w:val="a2"/>
    <w:link w:val="310"/>
    <w:pPr>
      <w:spacing w:after="120"/>
      <w:ind w:left="283"/>
    </w:pPr>
    <w:rPr>
      <w:sz w:val="16"/>
    </w:rPr>
  </w:style>
  <w:style w:type="paragraph" w:styleId="ab">
    <w:name w:val="footer"/>
    <w:basedOn w:val="a2"/>
    <w:link w:val="ac"/>
    <w:pPr>
      <w:tabs>
        <w:tab w:val="center" w:pos="4677"/>
        <w:tab w:val="right" w:pos="9355"/>
      </w:tabs>
    </w:pPr>
  </w:style>
  <w:style w:type="paragraph" w:styleId="ad">
    <w:name w:val="Body Text"/>
    <w:basedOn w:val="a2"/>
    <w:link w:val="ae"/>
    <w:pPr>
      <w:spacing w:after="120"/>
    </w:p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hAnsi="Arial"/>
      <w:sz w:val="22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styleId="33">
    <w:name w:val="Body Text 3"/>
    <w:basedOn w:val="a2"/>
    <w:link w:val="34"/>
    <w:pPr>
      <w:jc w:val="center"/>
    </w:pPr>
    <w:rPr>
      <w:b/>
      <w:sz w:val="28"/>
    </w:rPr>
  </w:style>
  <w:style w:type="paragraph" w:customStyle="1" w:styleId="11">
    <w:name w:val="заголовок 11"/>
    <w:basedOn w:val="a2"/>
    <w:next w:val="a2"/>
    <w:pPr>
      <w:keepNext/>
      <w:jc w:val="center"/>
    </w:pPr>
  </w:style>
  <w:style w:type="paragraph" w:customStyle="1" w:styleId="311">
    <w:name w:val="Основной текст 31"/>
    <w:basedOn w:val="a2"/>
    <w:pPr>
      <w:spacing w:line="240" w:lineRule="atLeast"/>
      <w:jc w:val="both"/>
    </w:pPr>
    <w:rPr>
      <w:rFonts w:ascii="Arial" w:hAnsi="Arial"/>
      <w:sz w:val="20"/>
    </w:rPr>
  </w:style>
  <w:style w:type="paragraph" w:customStyle="1" w:styleId="12">
    <w:name w:val="Обычный1"/>
    <w:pPr>
      <w:widowControl w:val="0"/>
    </w:pPr>
    <w:rPr>
      <w:rFonts w:ascii="Times New Roman" w:hAnsi="Times New Roman"/>
    </w:rPr>
  </w:style>
  <w:style w:type="paragraph" w:customStyle="1" w:styleId="Preformat">
    <w:name w:val="Preformat"/>
    <w:pPr>
      <w:widowControl w:val="0"/>
    </w:pPr>
    <w:rPr>
      <w:rFonts w:ascii="Courier New" w:hAnsi="Courier New"/>
    </w:rPr>
  </w:style>
  <w:style w:type="paragraph" w:customStyle="1" w:styleId="xl24">
    <w:name w:val="xl24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25">
    <w:name w:val="xl25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26">
    <w:name w:val="xl26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</w:rPr>
  </w:style>
  <w:style w:type="paragraph" w:customStyle="1" w:styleId="xl27">
    <w:name w:val="xl27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</w:rPr>
  </w:style>
  <w:style w:type="paragraph" w:customStyle="1" w:styleId="xl28">
    <w:name w:val="xl28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29">
    <w:name w:val="xl29"/>
    <w:basedOn w:val="a2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customStyle="1" w:styleId="xl30">
    <w:name w:val="xl30"/>
    <w:basedOn w:val="a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1">
    <w:name w:val="xl31"/>
    <w:basedOn w:val="a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32">
    <w:name w:val="xl32"/>
    <w:basedOn w:val="a2"/>
    <w:pPr>
      <w:pBdr>
        <w:top w:val="single" w:sz="8" w:space="0" w:color="auto"/>
        <w:left w:val="single" w:sz="8" w:space="9" w:color="auto"/>
        <w:right w:val="single" w:sz="8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customStyle="1" w:styleId="xl33">
    <w:name w:val="xl33"/>
    <w:basedOn w:val="a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4">
    <w:name w:val="xl34"/>
    <w:basedOn w:val="a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5">
    <w:name w:val="xl35"/>
    <w:basedOn w:val="a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36">
    <w:name w:val="xl36"/>
    <w:basedOn w:val="a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37">
    <w:name w:val="xl37"/>
    <w:basedOn w:val="a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8">
    <w:name w:val="xl38"/>
    <w:basedOn w:val="a2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100"/>
    </w:pPr>
    <w:rPr>
      <w:rFonts w:ascii="Arial" w:hAnsi="Arial"/>
      <w:color w:val="000000"/>
    </w:rPr>
  </w:style>
  <w:style w:type="paragraph" w:customStyle="1" w:styleId="xl39">
    <w:name w:val="xl39"/>
    <w:basedOn w:val="a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</w:rPr>
  </w:style>
  <w:style w:type="paragraph" w:customStyle="1" w:styleId="xl40">
    <w:name w:val="xl40"/>
    <w:basedOn w:val="a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41">
    <w:name w:val="xl41"/>
    <w:basedOn w:val="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42">
    <w:name w:val="xl42"/>
    <w:basedOn w:val="a2"/>
    <w:pPr>
      <w:pBdr>
        <w:top w:val="single" w:sz="4" w:space="0" w:color="auto"/>
        <w:left w:val="single" w:sz="4" w:space="9" w:color="auto"/>
        <w:right w:val="single" w:sz="4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customStyle="1" w:styleId="xl43">
    <w:name w:val="xl43"/>
    <w:basedOn w:val="a2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styleId="af">
    <w:name w:val="Subtitle"/>
    <w:basedOn w:val="a2"/>
    <w:next w:val="ad"/>
    <w:link w:val="af0"/>
    <w:uiPriority w:val="11"/>
    <w:qFormat/>
    <w:pPr>
      <w:spacing w:after="60"/>
      <w:jc w:val="center"/>
      <w:outlineLvl w:val="1"/>
    </w:pPr>
    <w:rPr>
      <w:rFonts w:ascii="Arial" w:hAnsi="Arial"/>
    </w:rPr>
  </w:style>
  <w:style w:type="paragraph" w:customStyle="1" w:styleId="a1">
    <w:name w:val="Перечисление"/>
    <w:basedOn w:val="ad"/>
    <w:pPr>
      <w:numPr>
        <w:numId w:val="1"/>
      </w:numPr>
      <w:spacing w:after="0"/>
      <w:jc w:val="both"/>
    </w:pPr>
  </w:style>
  <w:style w:type="paragraph" w:customStyle="1" w:styleId="af1">
    <w:name w:val="Таблица"/>
    <w:basedOn w:val="ad"/>
    <w:pPr>
      <w:widowControl w:val="0"/>
      <w:spacing w:before="20" w:after="20"/>
    </w:pPr>
  </w:style>
  <w:style w:type="paragraph" w:styleId="a0">
    <w:name w:val="List"/>
    <w:basedOn w:val="a2"/>
    <w:pPr>
      <w:numPr>
        <w:numId w:val="2"/>
      </w:numPr>
    </w:pPr>
  </w:style>
  <w:style w:type="paragraph" w:customStyle="1" w:styleId="af2">
    <w:name w:val="Выступ"/>
    <w:basedOn w:val="ad"/>
    <w:pPr>
      <w:spacing w:before="120" w:after="0"/>
      <w:ind w:left="709" w:hanging="709"/>
      <w:jc w:val="both"/>
    </w:pPr>
  </w:style>
  <w:style w:type="paragraph" w:customStyle="1" w:styleId="af3">
    <w:name w:val="Отступ"/>
    <w:basedOn w:val="ad"/>
    <w:pPr>
      <w:spacing w:before="120" w:after="0"/>
      <w:ind w:left="709"/>
      <w:jc w:val="both"/>
    </w:pPr>
  </w:style>
  <w:style w:type="paragraph" w:customStyle="1" w:styleId="28">
    <w:name w:val="Обычный2"/>
    <w:basedOn w:val="a2"/>
  </w:style>
  <w:style w:type="paragraph" w:customStyle="1" w:styleId="pbluezag2">
    <w:name w:val="p_blue_zag2"/>
    <w:basedOn w:val="a2"/>
    <w:pPr>
      <w:spacing w:before="100" w:beforeAutospacing="1" w:after="100" w:afterAutospacing="1"/>
    </w:pPr>
    <w:rPr>
      <w:rFonts w:ascii="Arial" w:hAnsi="Arial"/>
      <w:color w:val="004AA3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af4">
    <w:name w:val="Таблицы (моноширинный)"/>
    <w:basedOn w:val="a2"/>
    <w:next w:val="a2"/>
    <w:pPr>
      <w:widowControl w:val="0"/>
      <w:jc w:val="both"/>
    </w:pPr>
    <w:rPr>
      <w:rFonts w:ascii="Courier New" w:hAnsi="Courier New"/>
      <w:sz w:val="20"/>
    </w:rPr>
  </w:style>
  <w:style w:type="paragraph" w:customStyle="1" w:styleId="af5">
    <w:name w:val="Стиль"/>
    <w:pPr>
      <w:widowControl w:val="0"/>
    </w:pPr>
    <w:rPr>
      <w:rFonts w:ascii="Arial" w:hAnsi="Arial"/>
      <w:sz w:val="24"/>
    </w:rPr>
  </w:style>
  <w:style w:type="paragraph" w:customStyle="1" w:styleId="13">
    <w:name w:val="Стиль1"/>
    <w:basedOn w:val="a2"/>
    <w:pPr>
      <w:keepNext/>
      <w:keepLines/>
      <w:widowControl w:val="0"/>
      <w:suppressLineNumbers/>
      <w:tabs>
        <w:tab w:val="left" w:pos="1300"/>
      </w:tabs>
      <w:suppressAutoHyphens/>
      <w:spacing w:after="60"/>
      <w:ind w:left="1300" w:hanging="900"/>
    </w:pPr>
    <w:rPr>
      <w:b/>
      <w:sz w:val="28"/>
    </w:rPr>
  </w:style>
  <w:style w:type="paragraph" w:styleId="af6">
    <w:name w:val="Normal (Web)"/>
    <w:basedOn w:val="a2"/>
    <w:pPr>
      <w:spacing w:before="100" w:beforeAutospacing="1" w:after="100" w:afterAutospacing="1"/>
    </w:pPr>
  </w:style>
  <w:style w:type="paragraph" w:customStyle="1" w:styleId="14">
    <w:name w:val="Знак Знак Знак Знак Знак1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styleId="15">
    <w:name w:val="toc 1"/>
    <w:basedOn w:val="a2"/>
    <w:next w:val="a2"/>
    <w:pPr>
      <w:tabs>
        <w:tab w:val="right" w:leader="dot" w:pos="10206"/>
      </w:tabs>
      <w:spacing w:before="120" w:after="120"/>
      <w:ind w:left="284" w:right="567"/>
    </w:pPr>
    <w:rPr>
      <w:b/>
      <w:noProof/>
      <w:sz w:val="20"/>
    </w:rPr>
  </w:style>
  <w:style w:type="paragraph" w:customStyle="1" w:styleId="210">
    <w:name w:val="Основной текст 21"/>
    <w:basedOn w:val="a2"/>
    <w:pPr>
      <w:widowControl w:val="0"/>
      <w:jc w:val="both"/>
    </w:pPr>
  </w:style>
  <w:style w:type="paragraph" w:customStyle="1" w:styleId="a">
    <w:name w:val="Стиль текста"/>
    <w:basedOn w:val="ad"/>
    <w:pPr>
      <w:keepLines/>
      <w:numPr>
        <w:numId w:val="3"/>
      </w:numPr>
      <w:tabs>
        <w:tab w:val="clear" w:pos="1492"/>
      </w:tabs>
      <w:spacing w:before="60" w:after="60"/>
      <w:ind w:left="0" w:firstLine="0"/>
      <w:jc w:val="both"/>
    </w:pPr>
  </w:style>
  <w:style w:type="paragraph" w:styleId="af7">
    <w:name w:val="footnote text"/>
    <w:basedOn w:val="a2"/>
    <w:link w:val="af8"/>
    <w:semiHidden/>
    <w:rPr>
      <w:sz w:val="20"/>
    </w:rPr>
  </w:style>
  <w:style w:type="paragraph" w:customStyle="1" w:styleId="2">
    <w:name w:val="Стиль2"/>
    <w:basedOn w:val="20"/>
    <w:pPr>
      <w:keepNext/>
      <w:keepLines/>
      <w:widowControl w:val="0"/>
      <w:suppressLineNumbers/>
      <w:tabs>
        <w:tab w:val="clear" w:pos="432"/>
        <w:tab w:val="left" w:pos="756"/>
      </w:tabs>
      <w:suppressAutoHyphens/>
      <w:spacing w:after="60"/>
      <w:ind w:left="756" w:hanging="576"/>
      <w:jc w:val="both"/>
    </w:pPr>
    <w:rPr>
      <w:b/>
      <w:sz w:val="24"/>
    </w:rPr>
  </w:style>
  <w:style w:type="paragraph" w:styleId="20">
    <w:name w:val="List Number 2"/>
    <w:basedOn w:val="a2"/>
    <w:pPr>
      <w:numPr>
        <w:ilvl w:val="1"/>
        <w:numId w:val="4"/>
      </w:numPr>
      <w:tabs>
        <w:tab w:val="clear" w:pos="756"/>
        <w:tab w:val="left" w:pos="432"/>
      </w:tabs>
      <w:ind w:left="432" w:hanging="432"/>
    </w:pPr>
    <w:rPr>
      <w:sz w:val="20"/>
    </w:rPr>
  </w:style>
  <w:style w:type="paragraph" w:customStyle="1" w:styleId="3">
    <w:name w:val="Стиль3"/>
    <w:basedOn w:val="26"/>
    <w:link w:val="35"/>
    <w:pPr>
      <w:widowControl w:val="0"/>
      <w:numPr>
        <w:ilvl w:val="2"/>
        <w:numId w:val="4"/>
      </w:numPr>
      <w:spacing w:after="0" w:line="240" w:lineRule="auto"/>
      <w:jc w:val="both"/>
    </w:pPr>
  </w:style>
  <w:style w:type="paragraph" w:styleId="29">
    <w:name w:val="toc 2"/>
    <w:basedOn w:val="a2"/>
    <w:next w:val="a2"/>
    <w:semiHidden/>
    <w:pPr>
      <w:ind w:left="240"/>
    </w:pPr>
  </w:style>
  <w:style w:type="paragraph" w:styleId="af9">
    <w:name w:val="Document Map"/>
    <w:basedOn w:val="a2"/>
    <w:link w:val="afa"/>
    <w:semiHidden/>
    <w:pPr>
      <w:shd w:val="clear" w:color="auto" w:fill="000080"/>
    </w:pPr>
    <w:rPr>
      <w:rFonts w:ascii="Tahoma" w:hAnsi="Tahoma"/>
      <w:sz w:val="20"/>
    </w:rPr>
  </w:style>
  <w:style w:type="paragraph" w:customStyle="1" w:styleId="afb">
    <w:name w:val="Знак Знак Знак 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16">
    <w:name w:val="Знак Знак1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afc">
    <w:name w:val="Знак Знак 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afd">
    <w:name w:val="Знак Знак Знак Знак Знак Знак 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styleId="36">
    <w:name w:val="toc 3"/>
    <w:basedOn w:val="a2"/>
    <w:next w:val="a2"/>
    <w:semiHidden/>
    <w:pPr>
      <w:pageBreakBefore/>
      <w:tabs>
        <w:tab w:val="right" w:leader="dot" w:pos="9344"/>
      </w:tabs>
      <w:ind w:left="482"/>
      <w:jc w:val="center"/>
    </w:pPr>
    <w:rPr>
      <w:b/>
      <w:noProof/>
      <w:color w:val="000000"/>
    </w:rPr>
  </w:style>
  <w:style w:type="paragraph" w:customStyle="1" w:styleId="afe">
    <w:name w:val="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styleId="aff">
    <w:name w:val="TOC Heading"/>
    <w:basedOn w:val="1"/>
    <w:next w:val="a2"/>
    <w:qFormat/>
    <w:pPr>
      <w:keepLines/>
      <w:spacing w:before="480" w:after="0" w:line="276" w:lineRule="auto"/>
    </w:pPr>
    <w:rPr>
      <w:rFonts w:ascii="Cambria" w:hAnsi="Cambria"/>
      <w:color w:val="365F91"/>
      <w:sz w:val="28"/>
    </w:rPr>
  </w:style>
  <w:style w:type="paragraph" w:customStyle="1" w:styleId="2a">
    <w:name w:val="Знак2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aff0">
    <w:name w:val="Знак Знак Знак Знак Знак Знак Знак"/>
    <w:basedOn w:val="a2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paragraph" w:customStyle="1" w:styleId="FR2">
    <w:name w:val="FR2"/>
    <w:pPr>
      <w:widowControl w:val="0"/>
      <w:spacing w:before="340"/>
      <w:jc w:val="center"/>
    </w:pPr>
    <w:rPr>
      <w:rFonts w:ascii="Times New Roman" w:hAnsi="Times New Roman"/>
      <w:b/>
      <w:sz w:val="24"/>
    </w:rPr>
  </w:style>
  <w:style w:type="paragraph" w:customStyle="1" w:styleId="17">
    <w:name w:val="Абзац списка1"/>
    <w:basedOn w:val="a2"/>
    <w:pPr>
      <w:ind w:left="720"/>
      <w:contextualSpacing/>
    </w:pPr>
  </w:style>
  <w:style w:type="paragraph" w:customStyle="1" w:styleId="2b">
    <w:name w:val="Абзац списка2"/>
    <w:basedOn w:val="a2"/>
    <w:pPr>
      <w:ind w:left="720"/>
    </w:pPr>
  </w:style>
  <w:style w:type="paragraph" w:customStyle="1" w:styleId="18">
    <w:name w:val="Без интервала1"/>
    <w:rPr>
      <w:sz w:val="22"/>
    </w:rPr>
  </w:style>
  <w:style w:type="paragraph" w:styleId="aff1">
    <w:name w:val="Title"/>
    <w:basedOn w:val="a2"/>
    <w:next w:val="ad"/>
    <w:uiPriority w:val="10"/>
    <w:qFormat/>
    <w:pPr>
      <w:keepNext/>
      <w:widowControl w:val="0"/>
      <w:suppressAutoHyphens/>
      <w:spacing w:before="240" w:after="120"/>
    </w:pPr>
    <w:rPr>
      <w:rFonts w:ascii="Arial" w:hAnsi="Arial"/>
      <w:sz w:val="28"/>
    </w:rPr>
  </w:style>
  <w:style w:type="paragraph" w:customStyle="1" w:styleId="19">
    <w:name w:val="Название1"/>
    <w:basedOn w:val="a2"/>
    <w:pPr>
      <w:widowControl w:val="0"/>
      <w:suppressLineNumbers/>
      <w:suppressAutoHyphens/>
      <w:spacing w:before="120" w:after="120"/>
    </w:pPr>
    <w:rPr>
      <w:rFonts w:ascii="Arial" w:hAnsi="Arial"/>
      <w:i/>
    </w:rPr>
  </w:style>
  <w:style w:type="paragraph" w:customStyle="1" w:styleId="1a">
    <w:name w:val="Указатель1"/>
    <w:basedOn w:val="a2"/>
    <w:pPr>
      <w:widowControl w:val="0"/>
      <w:suppressLineNumbers/>
      <w:suppressAutoHyphens/>
    </w:pPr>
    <w:rPr>
      <w:rFonts w:ascii="Arial" w:hAnsi="Arial"/>
    </w:rPr>
  </w:style>
  <w:style w:type="paragraph" w:customStyle="1" w:styleId="aff2">
    <w:name w:val="Содержимое таблицы"/>
    <w:basedOn w:val="a2"/>
    <w:pPr>
      <w:widowControl w:val="0"/>
      <w:suppressLineNumbers/>
      <w:suppressAutoHyphens/>
    </w:pPr>
    <w:rPr>
      <w:rFonts w:ascii="Arial" w:hAnsi="Arial"/>
    </w:rPr>
  </w:style>
  <w:style w:type="paragraph" w:customStyle="1" w:styleId="aff3">
    <w:name w:val="Заголовок таблицы"/>
    <w:basedOn w:val="aff2"/>
    <w:pPr>
      <w:jc w:val="center"/>
    </w:pPr>
    <w:rPr>
      <w:b/>
    </w:rPr>
  </w:style>
  <w:style w:type="paragraph" w:styleId="aff4">
    <w:name w:val="Date"/>
    <w:basedOn w:val="a2"/>
    <w:next w:val="a2"/>
    <w:link w:val="aff5"/>
    <w:pPr>
      <w:spacing w:after="60"/>
      <w:jc w:val="both"/>
    </w:pPr>
  </w:style>
  <w:style w:type="paragraph" w:styleId="aff6">
    <w:name w:val="Plain Text"/>
    <w:basedOn w:val="a2"/>
    <w:link w:val="aff7"/>
    <w:rPr>
      <w:rFonts w:ascii="Courier New" w:hAnsi="Courier New"/>
      <w:sz w:val="20"/>
    </w:rPr>
  </w:style>
  <w:style w:type="paragraph" w:customStyle="1" w:styleId="2-11">
    <w:name w:val="содержание2-11"/>
    <w:basedOn w:val="a2"/>
    <w:pPr>
      <w:spacing w:after="60"/>
      <w:jc w:val="both"/>
    </w:pPr>
  </w:style>
  <w:style w:type="paragraph" w:styleId="aff8">
    <w:name w:val="List Bullet"/>
    <w:basedOn w:val="a2"/>
    <w:pPr>
      <w:widowControl w:val="0"/>
      <w:spacing w:after="60"/>
      <w:jc w:val="center"/>
    </w:pPr>
    <w:rPr>
      <w:b/>
    </w:rPr>
  </w:style>
  <w:style w:type="paragraph" w:customStyle="1" w:styleId="aff9">
    <w:name w:val="текст таблицы"/>
    <w:basedOn w:val="a2"/>
    <w:pPr>
      <w:spacing w:before="120"/>
      <w:ind w:right="-102"/>
    </w:pPr>
  </w:style>
  <w:style w:type="paragraph" w:customStyle="1" w:styleId="affa">
    <w:name w:val="Словарная статья"/>
    <w:basedOn w:val="a2"/>
    <w:next w:val="a2"/>
    <w:pPr>
      <w:ind w:right="118"/>
      <w:jc w:val="both"/>
    </w:pPr>
    <w:rPr>
      <w:rFonts w:ascii="Arial" w:hAnsi="Arial"/>
      <w:sz w:val="20"/>
    </w:rPr>
  </w:style>
  <w:style w:type="paragraph" w:styleId="affb">
    <w:name w:val="Balloon Text"/>
    <w:basedOn w:val="a2"/>
    <w:link w:val="affc"/>
  </w:style>
  <w:style w:type="paragraph" w:customStyle="1" w:styleId="110">
    <w:name w:val="Обычный11"/>
    <w:rPr>
      <w:rFonts w:ascii="Times New Roman" w:hAnsi="Times New Roman"/>
    </w:rPr>
  </w:style>
  <w:style w:type="paragraph" w:customStyle="1" w:styleId="FR1">
    <w:name w:val="FR1"/>
    <w:pPr>
      <w:widowControl w:val="0"/>
      <w:spacing w:before="160" w:line="300" w:lineRule="auto"/>
      <w:jc w:val="center"/>
    </w:pPr>
    <w:rPr>
      <w:rFonts w:ascii="Arial" w:hAnsi="Arial"/>
      <w:sz w:val="16"/>
    </w:rPr>
  </w:style>
  <w:style w:type="paragraph" w:customStyle="1" w:styleId="211">
    <w:name w:val="Основной текст с отступом 21"/>
    <w:basedOn w:val="a2"/>
    <w:pPr>
      <w:suppressAutoHyphens/>
      <w:ind w:firstLine="709"/>
      <w:jc w:val="both"/>
    </w:pPr>
  </w:style>
  <w:style w:type="paragraph" w:customStyle="1" w:styleId="affd">
    <w:name w:val="Знак Знак Знак Знак"/>
    <w:basedOn w:val="a2"/>
    <w:pPr>
      <w:spacing w:before="100" w:beforeAutospacing="1" w:after="100" w:afterAutospacing="1"/>
    </w:pPr>
    <w:rPr>
      <w:rFonts w:ascii="Tahoma" w:hAnsi="Tahoma"/>
      <w:sz w:val="20"/>
    </w:rPr>
  </w:style>
  <w:style w:type="paragraph" w:customStyle="1" w:styleId="ConsPlusNormal0">
    <w:name w:val="ConsPlusNormal Знак"/>
    <w:link w:val="ConsPlusNormal1"/>
    <w:pPr>
      <w:widowControl w:val="0"/>
      <w:ind w:firstLine="720"/>
    </w:pPr>
    <w:rPr>
      <w:rFonts w:ascii="Arial" w:hAnsi="Arial"/>
      <w:sz w:val="22"/>
    </w:rPr>
  </w:style>
  <w:style w:type="paragraph" w:customStyle="1" w:styleId="1CharChar">
    <w:name w:val="Знак1 Char Char"/>
    <w:basedOn w:val="a2"/>
    <w:pPr>
      <w:spacing w:after="160" w:line="240" w:lineRule="exact"/>
    </w:pPr>
    <w:rPr>
      <w:rFonts w:ascii="Verdana" w:hAnsi="Verdana"/>
    </w:rPr>
  </w:style>
  <w:style w:type="paragraph" w:customStyle="1" w:styleId="2c">
    <w:name w:val="Заголовок 2 Инна"/>
    <w:basedOn w:val="21"/>
    <w:link w:val="2d"/>
    <w:pPr>
      <w:spacing w:before="240" w:after="60"/>
      <w:jc w:val="center"/>
    </w:pPr>
    <w:rPr>
      <w:rFonts w:ascii="Arial" w:hAnsi="Arial"/>
      <w:sz w:val="20"/>
    </w:rPr>
  </w:style>
  <w:style w:type="paragraph" w:customStyle="1" w:styleId="affe">
    <w:name w:val="Основной текст Инна"/>
    <w:basedOn w:val="ab"/>
    <w:next w:val="ad"/>
    <w:link w:val="afff"/>
    <w:pPr>
      <w:tabs>
        <w:tab w:val="clear" w:pos="4677"/>
        <w:tab w:val="clear" w:pos="9355"/>
      </w:tabs>
      <w:ind w:firstLine="567"/>
      <w:jc w:val="both"/>
    </w:pPr>
    <w:rPr>
      <w:rFonts w:ascii="Arial" w:hAnsi="Arial"/>
      <w:sz w:val="20"/>
    </w:rPr>
  </w:style>
  <w:style w:type="paragraph" w:customStyle="1" w:styleId="41">
    <w:name w:val="З4"/>
    <w:basedOn w:val="4"/>
    <w:next w:val="a2"/>
    <w:pPr>
      <w:spacing w:before="0" w:after="0"/>
      <w:ind w:firstLine="426"/>
      <w:jc w:val="both"/>
    </w:pPr>
    <w:rPr>
      <w:b w:val="0"/>
      <w:sz w:val="24"/>
    </w:rPr>
  </w:style>
  <w:style w:type="paragraph" w:customStyle="1" w:styleId="TimesNewRoman">
    <w:name w:val="Обычный + Times New Roman"/>
    <w:basedOn w:val="a2"/>
    <w:pPr>
      <w:widowControl w:val="0"/>
      <w:jc w:val="center"/>
    </w:pPr>
    <w:rPr>
      <w:b/>
      <w:sz w:val="28"/>
    </w:rPr>
  </w:style>
  <w:style w:type="paragraph" w:customStyle="1" w:styleId="1CharChar1">
    <w:name w:val="Знак1 Char Char1"/>
    <w:basedOn w:val="a2"/>
    <w:pPr>
      <w:spacing w:after="160" w:line="240" w:lineRule="exact"/>
    </w:pPr>
    <w:rPr>
      <w:rFonts w:ascii="Verdana" w:hAnsi="Verdana"/>
    </w:rPr>
  </w:style>
  <w:style w:type="paragraph" w:customStyle="1" w:styleId="Heading">
    <w:name w:val="Heading"/>
    <w:pPr>
      <w:widowControl w:val="0"/>
    </w:pPr>
    <w:rPr>
      <w:rFonts w:ascii="Arial" w:hAnsi="Arial"/>
      <w:b/>
      <w:sz w:val="22"/>
    </w:rPr>
  </w:style>
  <w:style w:type="paragraph" w:customStyle="1" w:styleId="312">
    <w:name w:val="Основной текст 312"/>
    <w:basedOn w:val="a2"/>
    <w:semiHidden/>
    <w:pPr>
      <w:spacing w:before="120"/>
      <w:jc w:val="center"/>
    </w:pPr>
  </w:style>
  <w:style w:type="paragraph" w:styleId="2e">
    <w:name w:val="List 2"/>
    <w:basedOn w:val="a2"/>
    <w:pPr>
      <w:ind w:left="566" w:hanging="283"/>
    </w:pPr>
    <w:rPr>
      <w:sz w:val="20"/>
    </w:rPr>
  </w:style>
  <w:style w:type="paragraph" w:customStyle="1" w:styleId="ConsCell">
    <w:name w:val="ConsCell"/>
    <w:pPr>
      <w:widowControl w:val="0"/>
      <w:ind w:right="19772"/>
    </w:pPr>
    <w:rPr>
      <w:rFonts w:ascii="Arial" w:hAnsi="Arial"/>
      <w:sz w:val="22"/>
    </w:rPr>
  </w:style>
  <w:style w:type="paragraph" w:customStyle="1" w:styleId="ConsPlusCell">
    <w:name w:val="ConsPlusCell"/>
    <w:pPr>
      <w:tabs>
        <w:tab w:val="left" w:pos="1127"/>
      </w:tabs>
      <w:ind w:left="900"/>
    </w:pPr>
    <w:rPr>
      <w:rFonts w:ascii="Arial" w:hAnsi="Arial"/>
    </w:rPr>
  </w:style>
  <w:style w:type="paragraph" w:styleId="afff0">
    <w:name w:val="caption"/>
    <w:basedOn w:val="a2"/>
    <w:qFormat/>
    <w:pPr>
      <w:jc w:val="center"/>
    </w:pPr>
    <w:rPr>
      <w:rFonts w:ascii="Arial" w:hAnsi="Arial"/>
      <w:b/>
    </w:rPr>
  </w:style>
  <w:style w:type="paragraph" w:customStyle="1" w:styleId="1b">
    <w:name w:val="Знак1"/>
    <w:basedOn w:val="a2"/>
    <w:pPr>
      <w:spacing w:before="100" w:beforeAutospacing="1" w:after="100" w:afterAutospacing="1"/>
    </w:pPr>
    <w:rPr>
      <w:rFonts w:ascii="Tahoma" w:hAnsi="Tahoma"/>
      <w:sz w:val="20"/>
    </w:rPr>
  </w:style>
  <w:style w:type="paragraph" w:customStyle="1" w:styleId="03zagolovok2">
    <w:name w:val="03zagolovok2"/>
    <w:basedOn w:val="a2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</w:rPr>
  </w:style>
  <w:style w:type="paragraph" w:customStyle="1" w:styleId="01zagolovok">
    <w:name w:val="01_zagolovok"/>
    <w:basedOn w:val="a2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</w:rPr>
  </w:style>
  <w:style w:type="paragraph" w:customStyle="1" w:styleId="02statia1">
    <w:name w:val="02statia1"/>
    <w:basedOn w:val="a2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</w:rPr>
  </w:style>
  <w:style w:type="paragraph" w:customStyle="1" w:styleId="02statia3">
    <w:name w:val="02statia3"/>
    <w:basedOn w:val="a2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</w:rPr>
  </w:style>
  <w:style w:type="paragraph" w:customStyle="1" w:styleId="03osnovnoytext">
    <w:name w:val="03osnovnoytext"/>
    <w:basedOn w:val="a2"/>
    <w:pPr>
      <w:spacing w:before="320" w:line="320" w:lineRule="atLeast"/>
      <w:ind w:left="1191"/>
      <w:jc w:val="both"/>
    </w:pPr>
    <w:rPr>
      <w:rFonts w:ascii="GaramondC" w:hAnsi="GaramondC"/>
      <w:color w:val="000000"/>
      <w:sz w:val="20"/>
    </w:rPr>
  </w:style>
  <w:style w:type="paragraph" w:customStyle="1" w:styleId="03osnovnoytexttabl">
    <w:name w:val="03osnovnoytexttabl"/>
    <w:basedOn w:val="a2"/>
    <w:pPr>
      <w:spacing w:before="120" w:line="320" w:lineRule="atLeast"/>
    </w:pPr>
    <w:rPr>
      <w:rFonts w:ascii="GaramondC" w:hAnsi="GaramondC"/>
      <w:color w:val="000000"/>
      <w:sz w:val="20"/>
    </w:rPr>
  </w:style>
  <w:style w:type="paragraph" w:customStyle="1" w:styleId="consplusnormal2">
    <w:name w:val="consplusnormal"/>
    <w:basedOn w:val="a2"/>
    <w:pPr>
      <w:ind w:firstLine="720"/>
    </w:pPr>
    <w:rPr>
      <w:rFonts w:ascii="Arial" w:hAnsi="Arial"/>
      <w:sz w:val="20"/>
    </w:rPr>
  </w:style>
  <w:style w:type="paragraph" w:customStyle="1" w:styleId="3110">
    <w:name w:val="Основной текст 311"/>
    <w:basedOn w:val="a2"/>
    <w:pPr>
      <w:suppressAutoHyphens/>
    </w:pPr>
  </w:style>
  <w:style w:type="paragraph" w:customStyle="1" w:styleId="2110">
    <w:name w:val="Основной текст 211"/>
    <w:basedOn w:val="a2"/>
    <w:pPr>
      <w:suppressAutoHyphens/>
    </w:pPr>
  </w:style>
  <w:style w:type="paragraph" w:styleId="afff1">
    <w:name w:val="List Paragraph"/>
    <w:basedOn w:val="a2"/>
    <w:qFormat/>
    <w:pPr>
      <w:ind w:left="720"/>
    </w:pPr>
  </w:style>
  <w:style w:type="paragraph" w:customStyle="1" w:styleId="220">
    <w:name w:val="Основной текст 22"/>
    <w:basedOn w:val="a2"/>
    <w:semiHidden/>
    <w:pPr>
      <w:ind w:firstLine="360"/>
      <w:jc w:val="both"/>
    </w:pPr>
    <w:rPr>
      <w:sz w:val="20"/>
    </w:rPr>
  </w:style>
  <w:style w:type="paragraph" w:customStyle="1" w:styleId="1c">
    <w:name w:val="Основной текст1"/>
    <w:basedOn w:val="a2"/>
    <w:pPr>
      <w:widowControl w:val="0"/>
      <w:jc w:val="both"/>
    </w:p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BodyText21">
    <w:name w:val="Body Text 21"/>
    <w:basedOn w:val="a2"/>
    <w:semiHidden/>
    <w:pPr>
      <w:ind w:firstLine="360"/>
      <w:jc w:val="both"/>
    </w:pPr>
    <w:rPr>
      <w:sz w:val="20"/>
    </w:rPr>
  </w:style>
  <w:style w:type="paragraph" w:customStyle="1" w:styleId="37">
    <w:name w:val="Стиль3 Знак Знак"/>
    <w:basedOn w:val="26"/>
    <w:link w:val="38"/>
    <w:pPr>
      <w:widowControl w:val="0"/>
      <w:tabs>
        <w:tab w:val="left" w:pos="227"/>
      </w:tabs>
      <w:spacing w:after="0" w:line="240" w:lineRule="auto"/>
      <w:ind w:left="0"/>
      <w:jc w:val="both"/>
    </w:pPr>
    <w:rPr>
      <w:rFonts w:ascii="Calibri" w:hAnsi="Calibri"/>
    </w:rPr>
  </w:style>
  <w:style w:type="paragraph" w:styleId="afff2">
    <w:name w:val="No Spacing"/>
    <w:qFormat/>
    <w:rPr>
      <w:sz w:val="22"/>
    </w:rPr>
  </w:style>
  <w:style w:type="paragraph" w:customStyle="1" w:styleId="afff3">
    <w:name w:val="Вторстепенный"/>
    <w:basedOn w:val="a2"/>
    <w:qFormat/>
    <w:pPr>
      <w:shd w:val="clear" w:color="auto" w:fill="FFFFFF"/>
      <w:jc w:val="both"/>
    </w:pPr>
    <w:rPr>
      <w:b/>
      <w:color w:val="212121"/>
    </w:rPr>
  </w:style>
  <w:style w:type="paragraph" w:customStyle="1" w:styleId="TableParagraph">
    <w:name w:val="Table Paragraph"/>
    <w:basedOn w:val="a2"/>
    <w:qFormat/>
    <w:pPr>
      <w:widowControl w:val="0"/>
    </w:pPr>
    <w:rPr>
      <w:rFonts w:ascii="Calibri" w:hAnsi="Calibri"/>
      <w:sz w:val="22"/>
    </w:rPr>
  </w:style>
  <w:style w:type="character" w:styleId="afff4">
    <w:name w:val="line number"/>
    <w:basedOn w:val="a3"/>
    <w:semiHidden/>
  </w:style>
  <w:style w:type="character" w:styleId="afff5">
    <w:name w:val="Hyperlink"/>
    <w:rPr>
      <w:color w:val="0000FF"/>
      <w:u w:val="single"/>
    </w:rPr>
  </w:style>
  <w:style w:type="character" w:customStyle="1" w:styleId="10">
    <w:name w:val="Заголовок 1 Знак"/>
    <w:link w:val="1"/>
    <w:rPr>
      <w:rFonts w:ascii="Arial" w:hAnsi="Arial"/>
      <w:b/>
      <w:sz w:val="32"/>
    </w:rPr>
  </w:style>
  <w:style w:type="character" w:customStyle="1" w:styleId="22">
    <w:name w:val="Заголовок 2 Знак"/>
    <w:link w:val="21"/>
    <w:rPr>
      <w:b/>
    </w:rPr>
  </w:style>
  <w:style w:type="character" w:customStyle="1" w:styleId="31">
    <w:name w:val="Заголовок 3 Знак"/>
    <w:link w:val="30"/>
    <w:rPr>
      <w:b/>
      <w:sz w:val="28"/>
    </w:rPr>
  </w:style>
  <w:style w:type="character" w:customStyle="1" w:styleId="40">
    <w:name w:val="Заголовок 4 Знак"/>
    <w:link w:val="4"/>
    <w:rPr>
      <w:b/>
      <w:sz w:val="28"/>
    </w:rPr>
  </w:style>
  <w:style w:type="character" w:customStyle="1" w:styleId="50">
    <w:name w:val="Заголовок 5 Знак"/>
    <w:link w:val="5"/>
    <w:rPr>
      <w:b/>
      <w:i/>
      <w:sz w:val="26"/>
    </w:rPr>
  </w:style>
  <w:style w:type="character" w:customStyle="1" w:styleId="60">
    <w:name w:val="Заголовок 6 Знак"/>
    <w:link w:val="6"/>
    <w:rPr>
      <w:rFonts w:ascii="Calibri" w:hAnsi="Calibri"/>
      <w:b/>
      <w:sz w:val="20"/>
    </w:rPr>
  </w:style>
  <w:style w:type="character" w:customStyle="1" w:styleId="80">
    <w:name w:val="Заголовок 8 Знак"/>
    <w:link w:val="8"/>
    <w:rPr>
      <w:rFonts w:ascii="Calibri" w:hAnsi="Calibri"/>
      <w:i/>
    </w:rPr>
  </w:style>
  <w:style w:type="character" w:customStyle="1" w:styleId="90">
    <w:name w:val="Заголовок 9 Знак"/>
    <w:link w:val="9"/>
    <w:rPr>
      <w:rFonts w:ascii="Arial" w:hAnsi="Arial"/>
      <w:sz w:val="20"/>
    </w:rPr>
  </w:style>
  <w:style w:type="character" w:customStyle="1" w:styleId="a6">
    <w:name w:val="Название Знак"/>
    <w:link w:val="23"/>
    <w:rPr>
      <w:b/>
    </w:rPr>
  </w:style>
  <w:style w:type="character" w:customStyle="1" w:styleId="a8">
    <w:name w:val="Верхний колонтитул Знак"/>
    <w:link w:val="a7"/>
  </w:style>
  <w:style w:type="character" w:styleId="afff6">
    <w:name w:val="page number"/>
    <w:basedOn w:val="a3"/>
  </w:style>
  <w:style w:type="character" w:customStyle="1" w:styleId="25">
    <w:name w:val="Основной текст 2 Знак"/>
    <w:link w:val="24"/>
    <w:rPr>
      <w:sz w:val="28"/>
    </w:rPr>
  </w:style>
  <w:style w:type="character" w:customStyle="1" w:styleId="aa">
    <w:name w:val="Основной текст с отступом Знак"/>
    <w:link w:val="a9"/>
  </w:style>
  <w:style w:type="character" w:customStyle="1" w:styleId="27">
    <w:name w:val="Основной текст с отступом 2 Знак"/>
    <w:link w:val="26"/>
  </w:style>
  <w:style w:type="character" w:customStyle="1" w:styleId="39">
    <w:name w:val="Основной текст с отступом 3 Знак"/>
    <w:semiHidden/>
    <w:rPr>
      <w:rFonts w:ascii="Times New Roman" w:hAnsi="Times New Roman"/>
      <w:sz w:val="16"/>
    </w:rPr>
  </w:style>
  <w:style w:type="character" w:customStyle="1" w:styleId="ac">
    <w:name w:val="Нижний колонтитул Знак"/>
    <w:link w:val="ab"/>
  </w:style>
  <w:style w:type="character" w:customStyle="1" w:styleId="ae">
    <w:name w:val="Основной текст Знак"/>
    <w:link w:val="ad"/>
  </w:style>
  <w:style w:type="character" w:customStyle="1" w:styleId="postbody">
    <w:name w:val="postbody"/>
    <w:basedOn w:val="a3"/>
  </w:style>
  <w:style w:type="character" w:customStyle="1" w:styleId="34">
    <w:name w:val="Основной текст 3 Знак"/>
    <w:link w:val="33"/>
    <w:rPr>
      <w:b/>
      <w:sz w:val="28"/>
    </w:rPr>
  </w:style>
  <w:style w:type="character" w:styleId="afff7">
    <w:name w:val="FollowedHyperlink"/>
    <w:rPr>
      <w:color w:val="800080"/>
      <w:u w:val="single"/>
    </w:rPr>
  </w:style>
  <w:style w:type="character" w:customStyle="1" w:styleId="af0">
    <w:name w:val="Подзаголовок Знак"/>
    <w:link w:val="af"/>
    <w:rPr>
      <w:rFonts w:ascii="Arial" w:hAnsi="Arial"/>
    </w:rPr>
  </w:style>
  <w:style w:type="character" w:styleId="afff8">
    <w:name w:val="footnote reference"/>
    <w:semiHidden/>
    <w:rPr>
      <w:vertAlign w:val="superscript"/>
    </w:rPr>
  </w:style>
  <w:style w:type="character" w:customStyle="1" w:styleId="af8">
    <w:name w:val="Текст сноски Знак"/>
    <w:link w:val="af7"/>
    <w:semiHidden/>
    <w:rPr>
      <w:sz w:val="20"/>
    </w:rPr>
  </w:style>
  <w:style w:type="character" w:styleId="afff9">
    <w:name w:val="annotation reference"/>
    <w:semiHidden/>
    <w:rPr>
      <w:sz w:val="16"/>
    </w:rPr>
  </w:style>
  <w:style w:type="character" w:customStyle="1" w:styleId="afa">
    <w:name w:val="Схема документа Знак"/>
    <w:link w:val="af9"/>
    <w:semiHidden/>
    <w:rPr>
      <w:rFonts w:ascii="Tahoma" w:hAnsi="Tahoma"/>
      <w:sz w:val="20"/>
    </w:rPr>
  </w:style>
  <w:style w:type="character" w:customStyle="1" w:styleId="ConsNormal0">
    <w:name w:val="ConsNormal Знак"/>
    <w:link w:val="ConsNormal"/>
    <w:rPr>
      <w:rFonts w:ascii="Arial" w:hAnsi="Arial"/>
      <w:sz w:val="22"/>
    </w:rPr>
  </w:style>
  <w:style w:type="character" w:customStyle="1" w:styleId="apple-converted-space">
    <w:name w:val="apple-converted-space"/>
  </w:style>
  <w:style w:type="character" w:customStyle="1" w:styleId="111">
    <w:name w:val="Заголовок 1 Знак1"/>
    <w:rPr>
      <w:rFonts w:ascii="Cambria" w:hAnsi="Cambria"/>
      <w:b/>
      <w:sz w:val="32"/>
    </w:rPr>
  </w:style>
  <w:style w:type="character" w:customStyle="1" w:styleId="aff5">
    <w:name w:val="Дата Знак"/>
    <w:link w:val="aff4"/>
  </w:style>
  <w:style w:type="character" w:customStyle="1" w:styleId="aff7">
    <w:name w:val="Текст Знак"/>
    <w:link w:val="aff6"/>
    <w:rPr>
      <w:rFonts w:ascii="Courier New" w:hAnsi="Courier New"/>
      <w:sz w:val="20"/>
    </w:rPr>
  </w:style>
  <w:style w:type="character" w:customStyle="1" w:styleId="35">
    <w:name w:val="Стиль3 Знак"/>
    <w:link w:val="3"/>
  </w:style>
  <w:style w:type="character" w:customStyle="1" w:styleId="afffa">
    <w:name w:val="Основной шрифт"/>
    <w:semiHidden/>
  </w:style>
  <w:style w:type="character" w:customStyle="1" w:styleId="310">
    <w:name w:val="Основной текст с отступом 3 Знак1"/>
    <w:link w:val="32"/>
    <w:rPr>
      <w:sz w:val="16"/>
    </w:rPr>
  </w:style>
  <w:style w:type="character" w:customStyle="1" w:styleId="affc">
    <w:name w:val="Текст выноски Знак"/>
    <w:link w:val="affb"/>
  </w:style>
  <w:style w:type="character" w:customStyle="1" w:styleId="ConsPlusNormal1">
    <w:name w:val="ConsPlusNormal Знак Знак"/>
    <w:link w:val="ConsPlusNormal0"/>
    <w:rPr>
      <w:rFonts w:ascii="Arial" w:hAnsi="Arial"/>
      <w:sz w:val="22"/>
    </w:rPr>
  </w:style>
  <w:style w:type="character" w:customStyle="1" w:styleId="afff">
    <w:name w:val="Основной текст Инна Знак"/>
    <w:link w:val="affe"/>
    <w:rPr>
      <w:rFonts w:ascii="Arial" w:hAnsi="Arial"/>
      <w:sz w:val="20"/>
    </w:rPr>
  </w:style>
  <w:style w:type="character" w:customStyle="1" w:styleId="2d">
    <w:name w:val="Заголовок 2 Инна Знак"/>
    <w:link w:val="2c"/>
    <w:rPr>
      <w:rFonts w:ascii="Arial" w:hAnsi="Arial"/>
      <w:sz w:val="20"/>
    </w:rPr>
  </w:style>
  <w:style w:type="character" w:customStyle="1" w:styleId="blk">
    <w:name w:val="blk"/>
  </w:style>
  <w:style w:type="character" w:customStyle="1" w:styleId="r">
    <w:name w:val="r"/>
  </w:style>
  <w:style w:type="character" w:customStyle="1" w:styleId="u">
    <w:name w:val="u"/>
  </w:style>
  <w:style w:type="character" w:customStyle="1" w:styleId="f">
    <w:name w:val="f"/>
  </w:style>
  <w:style w:type="character" w:customStyle="1" w:styleId="epm">
    <w:name w:val="epm"/>
  </w:style>
  <w:style w:type="character" w:customStyle="1" w:styleId="TitleChar">
    <w:name w:val="Title Char"/>
    <w:rPr>
      <w:sz w:val="24"/>
    </w:rPr>
  </w:style>
  <w:style w:type="character" w:customStyle="1" w:styleId="BodyTextIndent2Char">
    <w:name w:val="Body Text Indent 2 Char"/>
    <w:rPr>
      <w:sz w:val="24"/>
    </w:rPr>
  </w:style>
  <w:style w:type="character" w:customStyle="1" w:styleId="BodyText2Char">
    <w:name w:val="Body Text 2 Char"/>
    <w:rPr>
      <w:sz w:val="24"/>
    </w:rPr>
  </w:style>
  <w:style w:type="character" w:customStyle="1" w:styleId="BalloonTextChar">
    <w:name w:val="Balloon Text Char"/>
    <w:semiHidden/>
    <w:rPr>
      <w:sz w:val="2"/>
    </w:rPr>
  </w:style>
  <w:style w:type="character" w:customStyle="1" w:styleId="38">
    <w:name w:val="Стиль3 Знак Знак Знак"/>
    <w:link w:val="37"/>
    <w:rPr>
      <w:rFonts w:ascii="Calibri" w:hAnsi="Calibri"/>
    </w:rPr>
  </w:style>
  <w:style w:type="character" w:customStyle="1" w:styleId="textoutput">
    <w:name w:val="textoutput"/>
  </w:style>
  <w:style w:type="character" w:customStyle="1" w:styleId="textoutputlabel">
    <w:name w:val="textoutput_label"/>
  </w:style>
  <w:style w:type="character" w:customStyle="1" w:styleId="61">
    <w:name w:val="Основной текст + Малые прописные6"/>
    <w:rPr>
      <w:i/>
      <w:sz w:val="17"/>
    </w:rPr>
  </w:style>
  <w:style w:type="character" w:customStyle="1" w:styleId="0pt12">
    <w:name w:val="Основной текст + Интервал 0 pt12"/>
    <w:rPr>
      <w:i/>
      <w:sz w:val="17"/>
    </w:rPr>
  </w:style>
  <w:style w:type="character" w:customStyle="1" w:styleId="8pt8">
    <w:name w:val="Основной текст + 8 pt8"/>
    <w:rPr>
      <w:i/>
      <w:sz w:val="16"/>
    </w:rPr>
  </w:style>
  <w:style w:type="character" w:customStyle="1" w:styleId="62">
    <w:name w:val="Основной текст + Полужирный6"/>
    <w:rPr>
      <w:b/>
      <w:i/>
      <w:sz w:val="17"/>
    </w:rPr>
  </w:style>
  <w:style w:type="character" w:customStyle="1" w:styleId="0pt11">
    <w:name w:val="Основной текст + Интервал 0 pt11"/>
    <w:rPr>
      <w:i/>
      <w:sz w:val="17"/>
    </w:rPr>
  </w:style>
  <w:style w:type="character" w:customStyle="1" w:styleId="0pt">
    <w:name w:val="Основной текст + Интервал 0 pt"/>
    <w:rPr>
      <w:i/>
      <w:sz w:val="17"/>
    </w:rPr>
  </w:style>
  <w:style w:type="character" w:styleId="afffb">
    <w:name w:val="Strong"/>
    <w:qFormat/>
    <w:rPr>
      <w:b/>
    </w:rPr>
  </w:style>
  <w:style w:type="character" w:customStyle="1" w:styleId="1d">
    <w:name w:val="Упомянуть1"/>
    <w:semiHidden/>
    <w:rPr>
      <w:color w:val="2B579A"/>
      <w:shd w:val="clear" w:color="auto" w:fill="E6E6E6"/>
    </w:rPr>
  </w:style>
  <w:style w:type="table" w:styleId="1e">
    <w:name w:val="Table Simple 1"/>
    <w:basedOn w:val="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c">
    <w:name w:val="Table Grid"/>
    <w:basedOn w:val="a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">
    <w:name w:val="Сетка таблицы1"/>
    <w:basedOn w:val="a4"/>
    <w:pPr>
      <w:spacing w:after="6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4"/>
    <w:pPr>
      <w:spacing w:after="6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basedOn w:val="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Pr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f0">
    <w:name w:val="Нет списка1"/>
  </w:style>
  <w:style w:type="numbering" w:customStyle="1" w:styleId="113">
    <w:name w:val="Нет списка11"/>
  </w:style>
  <w:style w:type="numbering" w:customStyle="1" w:styleId="2f0">
    <w:name w:val="Нет списка2"/>
  </w:style>
  <w:style w:type="character" w:customStyle="1" w:styleId="UnresolvedMention">
    <w:name w:val="Unresolved Mention"/>
    <w:basedOn w:val="a3"/>
    <w:uiPriority w:val="99"/>
    <w:semiHidden/>
    <w:unhideWhenUsed/>
    <w:rsid w:val="00B62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ss@komfin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2950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buhgalter1</cp:lastModifiedBy>
  <cp:revision>33</cp:revision>
  <dcterms:created xsi:type="dcterms:W3CDTF">2023-04-20T08:55:00Z</dcterms:created>
  <dcterms:modified xsi:type="dcterms:W3CDTF">2026-08-31T11:45:00Z</dcterms:modified>
</cp:coreProperties>
</file>