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5CB2C" w14:textId="4BA56E35" w:rsidR="002527CC" w:rsidRPr="00C24090" w:rsidRDefault="002527CC" w:rsidP="002527CC">
      <w:pPr>
        <w:pStyle w:val="ac"/>
        <w:spacing w:before="1"/>
        <w:ind w:right="-30"/>
        <w:jc w:val="center"/>
        <w:rPr>
          <w:b/>
          <w:bCs/>
          <w:w w:val="105"/>
          <w:sz w:val="24"/>
          <w:szCs w:val="24"/>
          <w:lang w:val="ru-RU"/>
        </w:rPr>
      </w:pPr>
      <w:r w:rsidRPr="002527CC">
        <w:rPr>
          <w:b/>
          <w:bCs/>
          <w:color w:val="1C150F"/>
          <w:w w:val="105"/>
          <w:sz w:val="24"/>
          <w:szCs w:val="24"/>
          <w:lang w:val="ru-RU"/>
        </w:rPr>
        <w:t>Техническое</w:t>
      </w:r>
      <w:r w:rsidRPr="002527CC">
        <w:rPr>
          <w:b/>
          <w:bCs/>
          <w:color w:val="1C150F"/>
          <w:spacing w:val="-6"/>
          <w:w w:val="105"/>
          <w:sz w:val="24"/>
          <w:szCs w:val="24"/>
          <w:lang w:val="ru-RU"/>
        </w:rPr>
        <w:t xml:space="preserve"> </w:t>
      </w:r>
      <w:r w:rsidRPr="002527CC">
        <w:rPr>
          <w:b/>
          <w:bCs/>
          <w:color w:val="1C150F"/>
          <w:w w:val="105"/>
          <w:sz w:val="24"/>
          <w:szCs w:val="24"/>
          <w:lang w:val="ru-RU"/>
        </w:rPr>
        <w:t xml:space="preserve">задание </w:t>
      </w:r>
      <w:r w:rsidRPr="002527C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7F2D8E" wp14:editId="27FDD664">
                <wp:simplePos x="0" y="0"/>
                <wp:positionH relativeFrom="page">
                  <wp:posOffset>2790825</wp:posOffset>
                </wp:positionH>
                <wp:positionV relativeFrom="paragraph">
                  <wp:posOffset>1431290</wp:posOffset>
                </wp:positionV>
                <wp:extent cx="15875" cy="196850"/>
                <wp:effectExtent l="0" t="0" r="22225" b="0"/>
                <wp:wrapNone/>
                <wp:docPr id="902766424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96850"/>
                        </a:xfrm>
                        <a:prstGeom prst="rect">
                          <a:avLst/>
                        </a:prstGeom>
                        <a:solidFill>
                          <a:srgbClr val="F7F2E6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4C66696" id="Прямоугольник 3" o:spid="_x0000_s1026" style="position:absolute;margin-left:219.75pt;margin-top:112.7pt;width:1.25pt;height:15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" fillcolor="#f7f2e6" stroked="f">
                <w10:wrap anchorx="page"/>
              </v:rect>
            </w:pict>
          </mc:Fallback>
        </mc:AlternateContent>
      </w:r>
      <w:r w:rsidRPr="002527C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038298" wp14:editId="44022EE0">
                <wp:simplePos x="0" y="0"/>
                <wp:positionH relativeFrom="page">
                  <wp:posOffset>6650990</wp:posOffset>
                </wp:positionH>
                <wp:positionV relativeFrom="paragraph">
                  <wp:posOffset>1431290</wp:posOffset>
                </wp:positionV>
                <wp:extent cx="15875" cy="196850"/>
                <wp:effectExtent l="0" t="0" r="22225" b="0"/>
                <wp:wrapNone/>
                <wp:docPr id="17131370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" cy="196850"/>
                        </a:xfrm>
                        <a:prstGeom prst="rect">
                          <a:avLst/>
                        </a:prstGeom>
                        <a:solidFill>
                          <a:srgbClr val="F7F2E6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ED49BA4" id="Прямоугольник 1" o:spid="_x0000_s1026" style="position:absolute;margin-left:523.7pt;margin-top:112.7pt;width:1.25pt;height:15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" fillcolor="#f7f2e6" stroked="f">
                <w10:wrap anchorx="page"/>
              </v:rect>
            </w:pict>
          </mc:Fallback>
        </mc:AlternateContent>
      </w:r>
      <w:r w:rsidRPr="002527CC">
        <w:rPr>
          <w:b/>
          <w:bCs/>
          <w:color w:val="1C150F"/>
          <w:spacing w:val="-1"/>
          <w:w w:val="105"/>
          <w:sz w:val="24"/>
          <w:szCs w:val="24"/>
          <w:lang w:val="ru-RU"/>
        </w:rPr>
        <w:t>на разработку проектной</w:t>
      </w:r>
      <w:r w:rsidRPr="002527CC">
        <w:rPr>
          <w:b/>
          <w:bCs/>
          <w:color w:val="1C150F"/>
          <w:w w:val="105"/>
          <w:sz w:val="24"/>
          <w:szCs w:val="24"/>
          <w:lang w:val="ru-RU"/>
        </w:rPr>
        <w:t xml:space="preserve"> </w:t>
      </w:r>
      <w:r w:rsidRPr="00C24090">
        <w:rPr>
          <w:b/>
          <w:bCs/>
          <w:color w:val="1C150F"/>
          <w:w w:val="105"/>
          <w:sz w:val="24"/>
          <w:szCs w:val="24"/>
          <w:lang w:val="ru-RU"/>
        </w:rPr>
        <w:t>документации</w:t>
      </w:r>
      <w:r w:rsidRPr="00C24090">
        <w:rPr>
          <w:b/>
          <w:bCs/>
          <w:color w:val="1C130C"/>
          <w:spacing w:val="1"/>
          <w:w w:val="105"/>
          <w:sz w:val="24"/>
          <w:szCs w:val="24"/>
          <w:lang w:val="ru-RU"/>
        </w:rPr>
        <w:t xml:space="preserve"> </w:t>
      </w:r>
      <w:r w:rsidR="00C24090" w:rsidRPr="00C24090">
        <w:rPr>
          <w:b/>
          <w:bCs/>
          <w:color w:val="1C130C"/>
          <w:spacing w:val="1"/>
          <w:w w:val="105"/>
          <w:sz w:val="24"/>
          <w:szCs w:val="24"/>
          <w:lang w:val="ru-RU"/>
        </w:rPr>
        <w:t>благоустройства общественной территории у домов 6 и 7 ул. Кирпичная г. Новоселье</w:t>
      </w:r>
    </w:p>
    <w:p w14:paraId="0A403B8B" w14:textId="77777777" w:rsidR="002527CC" w:rsidRPr="002527CC" w:rsidRDefault="002527CC" w:rsidP="002527CC">
      <w:pPr>
        <w:pStyle w:val="ac"/>
        <w:spacing w:before="16" w:line="252" w:lineRule="auto"/>
        <w:ind w:left="435" w:right="397" w:firstLine="3"/>
        <w:jc w:val="center"/>
        <w:rPr>
          <w:b/>
          <w:bCs/>
          <w:sz w:val="24"/>
          <w:szCs w:val="24"/>
          <w:lang w:val="ru-RU"/>
        </w:rPr>
      </w:pPr>
    </w:p>
    <w:tbl>
      <w:tblPr>
        <w:tblW w:w="4850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483"/>
        <w:gridCol w:w="6021"/>
      </w:tblGrid>
      <w:tr w:rsidR="002527CC" w14:paraId="32305BD6" w14:textId="77777777" w:rsidTr="00B6308D">
        <w:trPr>
          <w:trHeight w:val="288"/>
        </w:trPr>
        <w:tc>
          <w:tcPr>
            <w:tcW w:w="276" w:type="pct"/>
          </w:tcPr>
          <w:p w14:paraId="5D38EDD4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6C08CFE7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386" w:type="pct"/>
          </w:tcPr>
          <w:p w14:paraId="291CD4B8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пункта</w:t>
            </w:r>
            <w:proofErr w:type="spellEnd"/>
          </w:p>
        </w:tc>
        <w:tc>
          <w:tcPr>
            <w:tcW w:w="3338" w:type="pct"/>
          </w:tcPr>
          <w:p w14:paraId="52195DCD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Информация</w:t>
            </w:r>
            <w:proofErr w:type="spellEnd"/>
          </w:p>
        </w:tc>
      </w:tr>
      <w:tr w:rsidR="002527CC" w14:paraId="4EF1EE98" w14:textId="77777777" w:rsidTr="00B6308D">
        <w:tc>
          <w:tcPr>
            <w:tcW w:w="276" w:type="pct"/>
          </w:tcPr>
          <w:p w14:paraId="043FFCD5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86" w:type="pct"/>
          </w:tcPr>
          <w:p w14:paraId="25D333EC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338" w:type="pct"/>
          </w:tcPr>
          <w:p w14:paraId="327BB595" w14:textId="77777777" w:rsidR="002527CC" w:rsidRDefault="002527CC" w:rsidP="00B6308D">
            <w:pPr>
              <w:spacing w:line="23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2527CC" w:rsidRPr="00C24090" w14:paraId="64D9FA65" w14:textId="77777777" w:rsidTr="00B6308D">
        <w:tc>
          <w:tcPr>
            <w:tcW w:w="276" w:type="pct"/>
          </w:tcPr>
          <w:p w14:paraId="325B126A" w14:textId="77777777" w:rsidR="002527CC" w:rsidRDefault="002527CC" w:rsidP="00B6308D">
            <w:pPr>
              <w:spacing w:line="23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86" w:type="pct"/>
          </w:tcPr>
          <w:p w14:paraId="6ADE3423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Наименование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предмета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контракта</w:t>
            </w:r>
            <w:proofErr w:type="spellEnd"/>
          </w:p>
        </w:tc>
        <w:tc>
          <w:tcPr>
            <w:tcW w:w="3338" w:type="pct"/>
          </w:tcPr>
          <w:p w14:paraId="6983156E" w14:textId="3ACFE478" w:rsidR="002527CC" w:rsidRDefault="002527CC" w:rsidP="00B6308D">
            <w:pPr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Разработка проектной документации </w:t>
            </w:r>
            <w:r w:rsidR="00C24090">
              <w:rPr>
                <w:color w:val="1C130C"/>
                <w:spacing w:val="1"/>
                <w:w w:val="105"/>
                <w:sz w:val="24"/>
                <w:szCs w:val="24"/>
                <w:lang w:val="ru-RU"/>
              </w:rPr>
              <w:t>благоустройства общественной территории у домов 6 и 7 ул. Кирпичная г. Новоселье</w:t>
            </w:r>
          </w:p>
        </w:tc>
      </w:tr>
      <w:tr w:rsidR="002527CC" w:rsidRPr="00B64C49" w14:paraId="5EDBA8C5" w14:textId="77777777" w:rsidTr="00B6308D">
        <w:tc>
          <w:tcPr>
            <w:tcW w:w="276" w:type="pct"/>
          </w:tcPr>
          <w:p w14:paraId="1967E1F1" w14:textId="77777777" w:rsidR="002527CC" w:rsidRDefault="002527CC" w:rsidP="00B6308D">
            <w:pPr>
              <w:spacing w:line="23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386" w:type="pct"/>
          </w:tcPr>
          <w:p w14:paraId="41538795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оказания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услуг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338" w:type="pct"/>
          </w:tcPr>
          <w:p w14:paraId="3C853F56" w14:textId="214CA59C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Место предоставления результатов услуг</w:t>
            </w:r>
            <w:r>
              <w:rPr>
                <w:w w:val="105"/>
                <w:sz w:val="24"/>
                <w:szCs w:val="24"/>
                <w:lang w:val="ru-RU"/>
              </w:rPr>
              <w:t>: Ленинградская о</w:t>
            </w:r>
            <w:bookmarkStart w:id="0" w:name="_GoBack"/>
            <w:bookmarkEnd w:id="0"/>
            <w:r>
              <w:rPr>
                <w:w w:val="105"/>
                <w:sz w:val="24"/>
                <w:szCs w:val="24"/>
                <w:lang w:val="ru-RU"/>
              </w:rPr>
              <w:t xml:space="preserve">бласть, Ломоносовский район г. Новоселье, </w:t>
            </w:r>
            <w:r w:rsidR="00B64C49">
              <w:rPr>
                <w:sz w:val="24"/>
                <w:szCs w:val="24"/>
                <w:lang w:val="ru-RU"/>
              </w:rPr>
              <w:t>ул. Кирпичная</w:t>
            </w:r>
          </w:p>
        </w:tc>
      </w:tr>
      <w:tr w:rsidR="002527CC" w14:paraId="69DAE597" w14:textId="77777777" w:rsidTr="00B6308D">
        <w:tc>
          <w:tcPr>
            <w:tcW w:w="276" w:type="pct"/>
          </w:tcPr>
          <w:p w14:paraId="2BE6884D" w14:textId="77777777" w:rsidR="002527CC" w:rsidRDefault="002527CC" w:rsidP="00B6308D">
            <w:pPr>
              <w:spacing w:line="23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386" w:type="pct"/>
          </w:tcPr>
          <w:p w14:paraId="4607B9AE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оказания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3338" w:type="pct"/>
          </w:tcPr>
          <w:p w14:paraId="316B1B88" w14:textId="5A36AAE2" w:rsidR="002527CC" w:rsidRDefault="002527CC" w:rsidP="00B6308D">
            <w:pPr>
              <w:tabs>
                <w:tab w:val="left" w:pos="0"/>
                <w:tab w:val="left" w:pos="360"/>
              </w:tabs>
              <w:snapToGrid w:val="0"/>
              <w:spacing w:line="23" w:lineRule="atLeast"/>
              <w:jc w:val="both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позднее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="00B118C0">
              <w:rPr>
                <w:sz w:val="24"/>
                <w:szCs w:val="24"/>
                <w:lang w:val="ru-RU"/>
              </w:rPr>
              <w:t>апреля</w:t>
            </w:r>
            <w:r>
              <w:rPr>
                <w:sz w:val="24"/>
                <w:szCs w:val="24"/>
              </w:rPr>
              <w:t xml:space="preserve"> 202</w:t>
            </w:r>
            <w:r w:rsidR="00A56BB3">
              <w:rPr>
                <w:sz w:val="24"/>
                <w:szCs w:val="24"/>
                <w:lang w:val="ru-RU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</w:p>
          <w:p w14:paraId="750C09A5" w14:textId="77777777" w:rsidR="002527CC" w:rsidRDefault="002527CC" w:rsidP="00B6308D">
            <w:pPr>
              <w:tabs>
                <w:tab w:val="left" w:pos="0"/>
                <w:tab w:val="left" w:pos="360"/>
              </w:tabs>
              <w:snapToGrid w:val="0"/>
              <w:spacing w:line="23" w:lineRule="atLeast"/>
              <w:jc w:val="both"/>
              <w:rPr>
                <w:sz w:val="24"/>
                <w:szCs w:val="24"/>
              </w:rPr>
            </w:pPr>
          </w:p>
        </w:tc>
      </w:tr>
      <w:tr w:rsidR="002527CC" w:rsidRPr="00B64C49" w14:paraId="4A403E7C" w14:textId="77777777" w:rsidTr="00B6308D">
        <w:trPr>
          <w:trHeight w:val="268"/>
        </w:trPr>
        <w:tc>
          <w:tcPr>
            <w:tcW w:w="276" w:type="pct"/>
          </w:tcPr>
          <w:p w14:paraId="0DA6CC5E" w14:textId="77777777" w:rsidR="002527CC" w:rsidRDefault="002527CC" w:rsidP="00B6308D">
            <w:pPr>
              <w:spacing w:line="23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386" w:type="pct"/>
          </w:tcPr>
          <w:p w14:paraId="52FAE4F3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оказания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3338" w:type="pct"/>
          </w:tcPr>
          <w:p w14:paraId="7E2E1DF5" w14:textId="6AB3290F" w:rsidR="002527CC" w:rsidRDefault="002527CC" w:rsidP="00B6308D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Выполнение мероприятий по обеспечению доступного, безопасного и комфортного пребывания жителей и гостей г. Новоселье. Благоустройство и озеленение.</w:t>
            </w:r>
          </w:p>
        </w:tc>
      </w:tr>
      <w:tr w:rsidR="002527CC" w:rsidRPr="00B118C0" w14:paraId="28F019DF" w14:textId="77777777" w:rsidTr="00B6308D">
        <w:tc>
          <w:tcPr>
            <w:tcW w:w="276" w:type="pct"/>
          </w:tcPr>
          <w:p w14:paraId="1DA9E5E7" w14:textId="77777777" w:rsidR="002527CC" w:rsidRDefault="002527CC" w:rsidP="00B6308D">
            <w:pPr>
              <w:spacing w:line="23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1386" w:type="pct"/>
          </w:tcPr>
          <w:p w14:paraId="19E59401" w14:textId="77777777" w:rsidR="002527CC" w:rsidRDefault="002527CC" w:rsidP="00B6308D">
            <w:pPr>
              <w:spacing w:line="23" w:lineRule="atLeast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Основные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задачи</w:t>
            </w:r>
            <w:proofErr w:type="spellEnd"/>
          </w:p>
        </w:tc>
        <w:tc>
          <w:tcPr>
            <w:tcW w:w="3338" w:type="pct"/>
          </w:tcPr>
          <w:p w14:paraId="176BAFF9" w14:textId="1E94E184" w:rsidR="002527CC" w:rsidRDefault="002527CC" w:rsidP="00B6308D">
            <w:pPr>
              <w:spacing w:after="120"/>
              <w:jc w:val="both"/>
              <w:rPr>
                <w:spacing w:val="-6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</w:t>
            </w:r>
            <w:r>
              <w:rPr>
                <w:sz w:val="24"/>
                <w:szCs w:val="24"/>
                <w:lang w:val="ru-RU"/>
              </w:rPr>
              <w:tab/>
              <w:t xml:space="preserve">Разработка проектной документации </w:t>
            </w:r>
            <w:r w:rsidR="00C24090">
              <w:rPr>
                <w:color w:val="1C130C"/>
                <w:spacing w:val="1"/>
                <w:w w:val="105"/>
                <w:sz w:val="24"/>
                <w:szCs w:val="24"/>
                <w:lang w:val="ru-RU"/>
              </w:rPr>
              <w:t>благоустройства общественной территории у домов 6 и 7 ул. Кирпичная г. Новоселье</w:t>
            </w:r>
            <w:r w:rsidR="00B64C49">
              <w:rPr>
                <w:b/>
                <w:bCs/>
                <w:sz w:val="24"/>
                <w:szCs w:val="24"/>
                <w:lang w:val="ru-RU"/>
              </w:rPr>
              <w:t>.</w:t>
            </w:r>
            <w:r w:rsidR="00B64C4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Общая площадь проектирования </w:t>
            </w:r>
            <w:r w:rsidR="00B64C49">
              <w:rPr>
                <w:spacing w:val="-6"/>
                <w:sz w:val="24"/>
                <w:szCs w:val="24"/>
                <w:lang w:val="ru-RU"/>
              </w:rPr>
              <w:t>7000 кв.м</w:t>
            </w:r>
            <w:r>
              <w:rPr>
                <w:spacing w:val="-6"/>
                <w:sz w:val="24"/>
                <w:szCs w:val="24"/>
                <w:lang w:val="ru-RU"/>
              </w:rPr>
              <w:t>.</w:t>
            </w:r>
          </w:p>
          <w:p w14:paraId="61D44F39" w14:textId="2F629D7B" w:rsidR="002527CC" w:rsidRDefault="002527CC" w:rsidP="00B64C49">
            <w:pPr>
              <w:spacing w:after="12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z w:val="24"/>
                <w:szCs w:val="24"/>
                <w:lang w:val="ru-RU"/>
              </w:rPr>
              <w:tab/>
              <w:t xml:space="preserve"> При проектировании территории учитывать высотные отметки, инженерные сети, расположение существующего озеленения и пешеходную сеть, лимит финансирования.</w:t>
            </w:r>
          </w:p>
        </w:tc>
      </w:tr>
      <w:tr w:rsidR="002527CC" w:rsidRPr="00B118C0" w14:paraId="6676ABB6" w14:textId="77777777" w:rsidTr="00B6308D">
        <w:tc>
          <w:tcPr>
            <w:tcW w:w="276" w:type="pct"/>
          </w:tcPr>
          <w:p w14:paraId="1E1D4386" w14:textId="77777777" w:rsidR="002527CC" w:rsidRDefault="002527CC" w:rsidP="00B6308D">
            <w:pPr>
              <w:spacing w:line="23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1386" w:type="pct"/>
          </w:tcPr>
          <w:p w14:paraId="63B43868" w14:textId="77777777" w:rsidR="002527CC" w:rsidRDefault="002527CC" w:rsidP="00B6308D">
            <w:pPr>
              <w:spacing w:line="23" w:lineRule="atLeast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Предоставляемая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заказчиком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документация</w:t>
            </w:r>
            <w:proofErr w:type="spellEnd"/>
          </w:p>
        </w:tc>
        <w:tc>
          <w:tcPr>
            <w:tcW w:w="3338" w:type="pct"/>
          </w:tcPr>
          <w:p w14:paraId="13E4C7A0" w14:textId="77777777" w:rsidR="002527CC" w:rsidRDefault="002527CC" w:rsidP="00B6308D">
            <w:pPr>
              <w:spacing w:line="23" w:lineRule="atLeast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1. Ситуационный план с указанием границ заказчиком проектирования;</w:t>
            </w:r>
          </w:p>
          <w:p w14:paraId="4ACAF06F" w14:textId="77777777" w:rsidR="002527CC" w:rsidRDefault="002527CC" w:rsidP="00B6308D">
            <w:pPr>
              <w:spacing w:line="23" w:lineRule="atLeast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2. Текстовое описание предполагаемых видов работ на территории.</w:t>
            </w:r>
          </w:p>
        </w:tc>
      </w:tr>
      <w:tr w:rsidR="002527CC" w:rsidRPr="00B118C0" w14:paraId="278D1CB1" w14:textId="77777777" w:rsidTr="00B6308D">
        <w:tc>
          <w:tcPr>
            <w:tcW w:w="276" w:type="pct"/>
          </w:tcPr>
          <w:p w14:paraId="71A659B4" w14:textId="77777777" w:rsidR="002527CC" w:rsidRDefault="002527CC" w:rsidP="00B6308D">
            <w:pPr>
              <w:spacing w:line="23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7. </w:t>
            </w:r>
          </w:p>
        </w:tc>
        <w:tc>
          <w:tcPr>
            <w:tcW w:w="1386" w:type="pct"/>
          </w:tcPr>
          <w:p w14:paraId="15CC4082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Требования к разработке сметной документации</w:t>
            </w:r>
          </w:p>
        </w:tc>
        <w:tc>
          <w:tcPr>
            <w:tcW w:w="3338" w:type="pct"/>
          </w:tcPr>
          <w:p w14:paraId="57D38747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Сметная документация разрабатывается в соответствии с Методикой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 РФ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4 августа 2020 г. в редакции приказов № 557 от 07.07.2020 и № 55/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30.01.2024 г. (далее Методика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), №812/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21.12.2020г. ( в ред.пр.№636/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02.09.2021г. и №611/пр. от 26.07.2022, №774/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11.12.2020(в </w:t>
            </w:r>
            <w:proofErr w:type="spellStart"/>
            <w:r>
              <w:rPr>
                <w:bCs/>
                <w:lang w:val="ru-RU"/>
              </w:rPr>
              <w:t>ред</w:t>
            </w:r>
            <w:proofErr w:type="spellEnd"/>
            <w:r>
              <w:rPr>
                <w:bCs/>
                <w:lang w:val="ru-RU"/>
              </w:rPr>
              <w:t xml:space="preserve"> 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№317/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22.04.2022)</w:t>
            </w:r>
          </w:p>
          <w:p w14:paraId="68F996A4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    Реквизиты приказов: Приказ Минстроя России от 30.12.2021 № 1046/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04.08.2020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21.12.2020 № 812/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11.12.2020 № 774/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02.08.2023 № 551/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14.11.2023 № 817/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; Приказ Минстроя России от 16.02.2024г.№102/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</w:p>
          <w:p w14:paraId="4A150857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Локальные сметы на строительные и специальные </w:t>
            </w:r>
            <w:r>
              <w:rPr>
                <w:bCs/>
                <w:lang w:val="ru-RU"/>
              </w:rPr>
              <w:lastRenderedPageBreak/>
              <w:t>строительные работы составляются в Федеральной сметно-нормативной базе ФСНБ-2022 (с изм 1-13) ресурсно-индексным методом с применением к сметной цене материальных ресурсов и  оборудования, а также к сметным ценам на эксплуатацию машин и механизмов, определенным в базисном уровне цен по состоянию на l января 2022 года с использованием индексов по группам однородных строительных ресурсов.</w:t>
            </w:r>
            <w:r>
              <w:rPr>
                <w:bCs/>
                <w:color w:val="FF0000"/>
                <w:lang w:val="ru-RU"/>
              </w:rPr>
              <w:t xml:space="preserve"> </w:t>
            </w:r>
          </w:p>
          <w:p w14:paraId="23EDC7A0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Пересчет стоимости работ в текущий уровень цен производится с применением индексов по группам однородных строительных ресурсов на 4 квартал 2024 г для ценовой зоны 47 Ленинградская область, индексов по группам однородных строительных ресурсов</w:t>
            </w:r>
          </w:p>
          <w:p w14:paraId="74100CAE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В случае отсутствия информации о сметных ценах в ФССЦ отдельным материальным ресурсам и оборудованию их сметная цена формируется на основании расчета в соответствии с пунктами 90 – 92, 112 – 115 Методики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 (с изм. от 30.01.2024 N 55/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) в с учетом положений пунктов 22 и 23 Методики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>, которыми предусмотрено определение сметной стоимости материальных ресурсов и оборудования по наиболее экономичному варианту, определенному на основании сбора информации о текущих ценах (далее – конъюнктурный анализ). Результаты конъюнктурного анализа оформляются в соответствии с рекомендуемой формой, приведенной в Приложении № 1 к Методике № 421/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, и подписываются застройщиком или техническим заказчиком. </w:t>
            </w:r>
          </w:p>
          <w:p w14:paraId="26C35AF6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Нормативы накладных расходов принять по видам строительных и монтажных работ согласно Приказа №812/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21.12.2020г. "Об утверждении Методики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строительства" (с учетом изменений в редакции 636, 611). </w:t>
            </w:r>
          </w:p>
          <w:p w14:paraId="2F854AA3" w14:textId="77777777" w:rsidR="002527CC" w:rsidRDefault="002527CC" w:rsidP="00B6308D">
            <w:pPr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Нормативы сметной прибыли принять по видам строительных и монтажных работ согласно Приказа №774/</w:t>
            </w:r>
            <w:proofErr w:type="spellStart"/>
            <w:r>
              <w:rPr>
                <w:bCs/>
                <w:lang w:val="ru-RU"/>
              </w:rPr>
              <w:t>пр</w:t>
            </w:r>
            <w:proofErr w:type="spellEnd"/>
            <w:r>
              <w:rPr>
                <w:bCs/>
                <w:lang w:val="ru-RU"/>
              </w:rPr>
              <w:t xml:space="preserve"> от 11.12.2020г. "Об утверждении Методики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строительства" (с учетом изменений в редакции 774, 317).</w:t>
            </w:r>
          </w:p>
        </w:tc>
      </w:tr>
      <w:tr w:rsidR="002527CC" w:rsidRPr="00B118C0" w14:paraId="2DB9380F" w14:textId="77777777" w:rsidTr="00B6308D">
        <w:trPr>
          <w:trHeight w:val="9867"/>
        </w:trPr>
        <w:tc>
          <w:tcPr>
            <w:tcW w:w="276" w:type="pct"/>
          </w:tcPr>
          <w:p w14:paraId="6B928518" w14:textId="77777777" w:rsidR="002527CC" w:rsidRDefault="002527CC" w:rsidP="00B6308D">
            <w:pPr>
              <w:spacing w:line="23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1386" w:type="pct"/>
          </w:tcPr>
          <w:p w14:paraId="6F08DEE7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Содержание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материалов</w:t>
            </w:r>
            <w:proofErr w:type="spellEnd"/>
          </w:p>
        </w:tc>
        <w:tc>
          <w:tcPr>
            <w:tcW w:w="3338" w:type="pct"/>
          </w:tcPr>
          <w:p w14:paraId="425C476B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Дизайн-проект благоустройства общественной территории должен включать в себя: </w:t>
            </w:r>
          </w:p>
          <w:p w14:paraId="692CA551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Том 1. Дизайн-проект общественной территории </w:t>
            </w:r>
          </w:p>
          <w:p w14:paraId="70CEFF45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Титульный Лист</w:t>
            </w:r>
          </w:p>
          <w:p w14:paraId="79C9B6AC" w14:textId="5FD4D252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Раздел 1</w:t>
            </w:r>
            <w:r w:rsidR="00B64C49">
              <w:rPr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bCs/>
                <w:sz w:val="24"/>
                <w:szCs w:val="24"/>
                <w:lang w:val="ru-RU"/>
              </w:rPr>
              <w:t>Проектные решения</w:t>
            </w:r>
          </w:p>
          <w:p w14:paraId="4A71D480" w14:textId="3E053856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 Пояснительная записка</w:t>
            </w:r>
          </w:p>
          <w:p w14:paraId="0BF2219F" w14:textId="18985E70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 Топографическая съемка 1:500</w:t>
            </w:r>
          </w:p>
          <w:p w14:paraId="6300928C" w14:textId="461061B8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3 Схема охранных зон инженерных сетей</w:t>
            </w:r>
          </w:p>
          <w:p w14:paraId="2802F122" w14:textId="747997AC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4 Схема демонтажа</w:t>
            </w:r>
          </w:p>
          <w:p w14:paraId="13E96AE3" w14:textId="1826CA9F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 Схема существующих пешеходных связей</w:t>
            </w:r>
          </w:p>
          <w:p w14:paraId="7CB64F84" w14:textId="35238201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6 Схема функционального зонирования</w:t>
            </w:r>
          </w:p>
          <w:p w14:paraId="79157EF9" w14:textId="46FF98B9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7 Схема планировочной организации участка</w:t>
            </w:r>
          </w:p>
          <w:p w14:paraId="48B518C2" w14:textId="588FDC83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 Синхронизация программ (при необходимости)</w:t>
            </w:r>
          </w:p>
          <w:p w14:paraId="66839F85" w14:textId="2DC1D3A6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 План покрытий</w:t>
            </w:r>
          </w:p>
          <w:p w14:paraId="628B915F" w14:textId="001FCABE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 План расстановки малых архитектурных форм</w:t>
            </w:r>
          </w:p>
          <w:p w14:paraId="1F54E479" w14:textId="22B99B99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11 План озеленения. План освещения</w:t>
            </w:r>
            <w:r w:rsidR="00B64C49">
              <w:rPr>
                <w:bCs/>
                <w:sz w:val="24"/>
                <w:szCs w:val="24"/>
                <w:lang w:val="ru-RU"/>
              </w:rPr>
              <w:t>.</w:t>
            </w:r>
          </w:p>
          <w:p w14:paraId="16CDAC35" w14:textId="630E5303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12 Малые архитектурные формы и элементы освещения </w:t>
            </w:r>
          </w:p>
          <w:p w14:paraId="6B543435" w14:textId="2EEA4219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13 Оборудование для функциональных зон  </w:t>
            </w:r>
          </w:p>
          <w:p w14:paraId="1863D5FC" w14:textId="6E2CF0DE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14 Озеленение. Покрытия</w:t>
            </w:r>
          </w:p>
          <w:p w14:paraId="4914DA6C" w14:textId="16F727AB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15 Визуализация проектных решений</w:t>
            </w:r>
          </w:p>
          <w:p w14:paraId="400C2BB7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Раздел 4. Перечень материалов и оборудования</w:t>
            </w:r>
          </w:p>
          <w:p w14:paraId="2DF5D416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4.1 Перечень материалов и оборудования</w:t>
            </w:r>
          </w:p>
          <w:p w14:paraId="3B28B791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Том 2. Сметная документация</w:t>
            </w:r>
          </w:p>
          <w:p w14:paraId="241705C7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Титульный лист</w:t>
            </w:r>
          </w:p>
          <w:p w14:paraId="22455D71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1. Пояснительная записка</w:t>
            </w:r>
          </w:p>
          <w:p w14:paraId="5A1E69BA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2. Ведомость объемов работ </w:t>
            </w:r>
          </w:p>
          <w:p w14:paraId="5BCAEED1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3. Локальный сметный расчет</w:t>
            </w:r>
          </w:p>
          <w:p w14:paraId="1338B77F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4. </w:t>
            </w:r>
            <w:proofErr w:type="spellStart"/>
            <w:r>
              <w:rPr>
                <w:bCs/>
                <w:sz w:val="24"/>
                <w:szCs w:val="24"/>
                <w:lang w:val="ru-RU"/>
              </w:rPr>
              <w:t>Коньюктурный</w:t>
            </w:r>
            <w:proofErr w:type="spellEnd"/>
            <w:r>
              <w:rPr>
                <w:bCs/>
                <w:sz w:val="24"/>
                <w:szCs w:val="24"/>
                <w:lang w:val="ru-RU"/>
              </w:rPr>
              <w:t xml:space="preserve"> анализ</w:t>
            </w:r>
          </w:p>
          <w:p w14:paraId="3188FBB1" w14:textId="77777777" w:rsidR="002527CC" w:rsidRDefault="002527CC" w:rsidP="00B6308D">
            <w:pPr>
              <w:spacing w:line="23" w:lineRule="atLeast"/>
              <w:ind w:left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5. Сводный сметный расчет</w:t>
            </w:r>
          </w:p>
          <w:p w14:paraId="29489080" w14:textId="24197F2B" w:rsidR="00B64C49" w:rsidRDefault="00B64C49" w:rsidP="001F378D">
            <w:pPr>
              <w:ind w:left="360"/>
              <w:rPr>
                <w:bCs/>
                <w:sz w:val="24"/>
                <w:szCs w:val="24"/>
                <w:lang w:val="ru-RU"/>
              </w:rPr>
            </w:pPr>
            <w:r w:rsidRPr="00B64C49">
              <w:rPr>
                <w:bCs/>
                <w:sz w:val="24"/>
                <w:szCs w:val="24"/>
                <w:lang w:val="ru-RU"/>
              </w:rPr>
              <w:t xml:space="preserve">Том 3. </w:t>
            </w:r>
            <w:r w:rsidRPr="001F378D">
              <w:rPr>
                <w:bCs/>
                <w:sz w:val="24"/>
                <w:szCs w:val="24"/>
                <w:lang w:val="ru-RU"/>
              </w:rPr>
              <w:t>Рабочая документация</w:t>
            </w:r>
          </w:p>
          <w:p w14:paraId="013058E3" w14:textId="0EE6A516" w:rsidR="001F378D" w:rsidRPr="001F378D" w:rsidRDefault="001F378D" w:rsidP="001F378D">
            <w:pPr>
              <w:ind w:left="360"/>
              <w:rPr>
                <w:bCs/>
                <w:sz w:val="24"/>
                <w:szCs w:val="24"/>
                <w:lang w:val="ru-RU"/>
              </w:rPr>
            </w:pPr>
            <w:r w:rsidRPr="001F378D">
              <w:rPr>
                <w:bCs/>
                <w:sz w:val="24"/>
                <w:szCs w:val="24"/>
                <w:lang w:val="ru-RU"/>
              </w:rPr>
              <w:t>Рабочие чертежи:</w:t>
            </w:r>
          </w:p>
          <w:p w14:paraId="5F6D46BA" w14:textId="77777777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before="100" w:beforeAutospacing="1" w:after="100" w:afterAutospacing="1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разбивочный план благоустройства (показывает местоположение элементов, их привязку к геодезической основе);</w:t>
            </w:r>
          </w:p>
          <w:p w14:paraId="7E3F48F9" w14:textId="77777777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120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план дорожных покрытий (с указанием типов материалов и их площади);</w:t>
            </w:r>
          </w:p>
          <w:p w14:paraId="5CDF7EE1" w14:textId="77777777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120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план организации рельефа (если нужна вертикальная планировка);</w:t>
            </w:r>
          </w:p>
          <w:p w14:paraId="0513527C" w14:textId="77777777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120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план земляных масс (при необходимости);</w:t>
            </w:r>
          </w:p>
          <w:p w14:paraId="5150233B" w14:textId="77777777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120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планы расстановки малых архитектурных форм (МАФ) с экспликацией;</w:t>
            </w:r>
          </w:p>
          <w:p w14:paraId="0A647384" w14:textId="27297A0C" w:rsidR="001F378D" w:rsidRPr="001F378D" w:rsidRDefault="001F378D" w:rsidP="001F378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120"/>
              <w:ind w:left="360" w:firstLine="0"/>
              <w:rPr>
                <w:sz w:val="24"/>
                <w:szCs w:val="24"/>
                <w:lang w:val="ru-RU" w:eastAsia="ru-RU"/>
              </w:rPr>
            </w:pPr>
            <w:r w:rsidRPr="001F378D">
              <w:rPr>
                <w:sz w:val="24"/>
                <w:szCs w:val="24"/>
                <w:lang w:val="ru-RU" w:eastAsia="ru-RU"/>
              </w:rPr>
              <w:t>планы озеленения (разбивочно-посадочные чертежи) с ведомостью элементов и экспликацией растений.</w:t>
            </w:r>
          </w:p>
          <w:p w14:paraId="5724C4B3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«Инженерное обеспечение территории».</w:t>
            </w:r>
            <w:r w:rsidRPr="001F378D">
              <w:t xml:space="preserve"> Сюда входят подразделы по системам электроснабжения, функционального и </w:t>
            </w:r>
            <w:r w:rsidRPr="001F378D">
              <w:lastRenderedPageBreak/>
              <w:t>архитектурно-художественного освещения (с планами сетей, световым генпланом, электрическими схемами, кабельным журналом, спецификацией оборудования).</w:t>
            </w:r>
          </w:p>
          <w:p w14:paraId="389AFAA4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«Проект организации строительства».</w:t>
            </w:r>
            <w:r w:rsidRPr="001F378D">
              <w:t> В текстовой части описывают технологию и последовательность работ, дают рекомендации по контролю качества, при необходимости включают календарный план. В графической — строительный генеральный план.</w:t>
            </w:r>
          </w:p>
          <w:p w14:paraId="2C8E49D5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«Перечень мероприятий по охране окружающей среды».</w:t>
            </w:r>
            <w:r w:rsidRPr="001F378D">
              <w:t> Описывают меры по защите растительного и животного мира, среды их обитания (особенно если есть редкие или охраняемые виды) на время строительства и в период эксплуатации.</w:t>
            </w:r>
          </w:p>
          <w:p w14:paraId="69B34B90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«Перечень мероприятий по обеспечению доступности для маломобильных групп населения».</w:t>
            </w:r>
            <w:r w:rsidRPr="001F378D">
              <w:t> Детально прорабатывают решения, чтобы все элементы благоустройства были удобны для людей с инвалидностью.</w:t>
            </w:r>
          </w:p>
          <w:p w14:paraId="1E66D5B1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«Организация дорожного движения».</w:t>
            </w:r>
            <w:r w:rsidRPr="001F378D">
              <w:t> Составляют схему, если в рамках проекта меняется существующая схема движения транспорта или поперечный профиль улично-дорожной сети.</w:t>
            </w:r>
          </w:p>
          <w:p w14:paraId="6A209CDF" w14:textId="77777777" w:rsidR="001F378D" w:rsidRPr="001F378D" w:rsidRDefault="001F378D" w:rsidP="001F378D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</w:pPr>
            <w:r w:rsidRPr="001F378D">
              <w:rPr>
                <w:rStyle w:val="ae"/>
                <w:rFonts w:eastAsiaTheme="majorEastAsia"/>
              </w:rPr>
              <w:t>Раздел «Перечень мероприятий по обеспечению сохранности объектов культурного наследия».</w:t>
            </w:r>
            <w:r w:rsidRPr="001F378D">
              <w:t> Если на территории есть объекты культурного наследия, в документации детально прописывают меры, чтобы проект их не затронул.</w:t>
            </w:r>
          </w:p>
          <w:p w14:paraId="01E44860" w14:textId="35A02147" w:rsidR="001F378D" w:rsidRDefault="001F378D" w:rsidP="00EA3996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before="0" w:beforeAutospacing="0" w:after="120" w:afterAutospacing="0" w:line="330" w:lineRule="atLeast"/>
              <w:ind w:left="360" w:firstLine="0"/>
              <w:rPr>
                <w:bCs/>
                <w:highlight w:val="yellow"/>
              </w:rPr>
            </w:pPr>
            <w:r w:rsidRPr="001F378D">
              <w:rPr>
                <w:rStyle w:val="ae"/>
                <w:rFonts w:eastAsiaTheme="majorEastAsia"/>
              </w:rPr>
              <w:t>Раздел «Технологический регламент процесса обращения с отходами от строительства и сноса».</w:t>
            </w:r>
            <w:r w:rsidRPr="001F378D">
              <w:t> Регламентирует, как будут утилизироваться строительные отходы, какие меры безопасности предусмотрены.</w:t>
            </w:r>
            <w:r>
              <w:rPr>
                <w:bCs/>
                <w:highlight w:val="yellow"/>
              </w:rPr>
              <w:t xml:space="preserve"> </w:t>
            </w:r>
          </w:p>
        </w:tc>
      </w:tr>
      <w:tr w:rsidR="002527CC" w:rsidRPr="00B118C0" w14:paraId="29C70096" w14:textId="77777777" w:rsidTr="00B6308D">
        <w:tc>
          <w:tcPr>
            <w:tcW w:w="276" w:type="pct"/>
          </w:tcPr>
          <w:p w14:paraId="35A85F3C" w14:textId="77777777" w:rsidR="002527CC" w:rsidRDefault="002527CC" w:rsidP="00B6308D">
            <w:pPr>
              <w:spacing w:line="23" w:lineRule="atLeast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lastRenderedPageBreak/>
              <w:t>9.</w:t>
            </w:r>
          </w:p>
        </w:tc>
        <w:tc>
          <w:tcPr>
            <w:tcW w:w="1386" w:type="pct"/>
          </w:tcPr>
          <w:p w14:paraId="175A4BBA" w14:textId="77777777" w:rsidR="002527CC" w:rsidRDefault="002527CC" w:rsidP="00B6308D">
            <w:pPr>
              <w:spacing w:line="23" w:lineRule="atLeast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Количество экземпляров и формат документации, передаваемой заказчику</w:t>
            </w:r>
          </w:p>
        </w:tc>
        <w:tc>
          <w:tcPr>
            <w:tcW w:w="3338" w:type="pct"/>
          </w:tcPr>
          <w:p w14:paraId="7E17EA9E" w14:textId="77777777" w:rsidR="002527CC" w:rsidRDefault="002527CC" w:rsidP="00B6308D">
            <w:pPr>
              <w:spacing w:line="23" w:lineRule="atLeast"/>
              <w:ind w:left="360"/>
              <w:jc w:val="both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Дизайн-проект должен быть представлен в печатном виде – 2 экз. и в электронном виде (на электронном носителе в формате </w:t>
            </w:r>
            <w:r>
              <w:rPr>
                <w:bCs/>
                <w:sz w:val="24"/>
                <w:szCs w:val="24"/>
              </w:rPr>
              <w:t>PDF</w:t>
            </w:r>
            <w:r>
              <w:rPr>
                <w:bCs/>
                <w:sz w:val="24"/>
                <w:szCs w:val="24"/>
                <w:lang w:val="ru-RU"/>
              </w:rPr>
              <w:t xml:space="preserve"> и </w:t>
            </w:r>
            <w:r>
              <w:rPr>
                <w:bCs/>
                <w:sz w:val="24"/>
                <w:szCs w:val="24"/>
              </w:rPr>
              <w:t>dwg</w:t>
            </w:r>
            <w:r>
              <w:rPr>
                <w:bCs/>
                <w:sz w:val="24"/>
                <w:szCs w:val="24"/>
                <w:lang w:val="ru-RU"/>
              </w:rPr>
              <w:t>)</w:t>
            </w:r>
          </w:p>
          <w:p w14:paraId="7690BD9C" w14:textId="77777777" w:rsidR="002527CC" w:rsidRDefault="002527CC" w:rsidP="00B6308D">
            <w:pPr>
              <w:spacing w:line="23" w:lineRule="atLeast"/>
              <w:ind w:left="360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</w:tr>
    </w:tbl>
    <w:p w14:paraId="696D432D" w14:textId="221B85A3" w:rsidR="002527CC" w:rsidRPr="00EA3996" w:rsidRDefault="001E04A3" w:rsidP="001F378D">
      <w:pPr>
        <w:spacing w:line="252" w:lineRule="exact"/>
        <w:rPr>
          <w:sz w:val="20"/>
          <w:szCs w:val="20"/>
          <w:lang w:val="ru-RU"/>
        </w:rPr>
      </w:pPr>
      <w:r w:rsidRPr="00EA3996">
        <w:rPr>
          <w:sz w:val="20"/>
          <w:szCs w:val="20"/>
          <w:lang w:val="ru-RU"/>
        </w:rPr>
        <w:t xml:space="preserve">Отв. исполнитель: Казанина Оксана Алексеевна, начальник отдела </w:t>
      </w:r>
      <w:proofErr w:type="gramStart"/>
      <w:r w:rsidRPr="00EA3996">
        <w:rPr>
          <w:sz w:val="20"/>
          <w:szCs w:val="20"/>
          <w:lang w:val="ru-RU"/>
        </w:rPr>
        <w:t>ЖКХ,  тел.</w:t>
      </w:r>
      <w:proofErr w:type="gramEnd"/>
      <w:r w:rsidRPr="00EA3996">
        <w:rPr>
          <w:sz w:val="20"/>
          <w:szCs w:val="20"/>
          <w:lang w:val="ru-RU"/>
        </w:rPr>
        <w:t xml:space="preserve"> 670-55-71 (доб.116)</w:t>
      </w:r>
    </w:p>
    <w:p w14:paraId="79402BFE" w14:textId="77777777" w:rsidR="00F12C76" w:rsidRPr="002527CC" w:rsidRDefault="00F12C76" w:rsidP="006C0B77">
      <w:pPr>
        <w:ind w:firstLine="709"/>
        <w:jc w:val="both"/>
        <w:rPr>
          <w:lang w:val="ru-RU"/>
        </w:rPr>
      </w:pPr>
    </w:p>
    <w:sectPr w:rsidR="00F12C76" w:rsidRPr="002527C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37BF2"/>
    <w:multiLevelType w:val="multilevel"/>
    <w:tmpl w:val="AC94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BD16EC"/>
    <w:multiLevelType w:val="multilevel"/>
    <w:tmpl w:val="1E6A3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7CC"/>
    <w:rsid w:val="001E04A3"/>
    <w:rsid w:val="001F378D"/>
    <w:rsid w:val="002527CC"/>
    <w:rsid w:val="00422548"/>
    <w:rsid w:val="006C0B77"/>
    <w:rsid w:val="00744DD5"/>
    <w:rsid w:val="007863E2"/>
    <w:rsid w:val="008242FF"/>
    <w:rsid w:val="00870751"/>
    <w:rsid w:val="00922C48"/>
    <w:rsid w:val="009D2CE4"/>
    <w:rsid w:val="00A56BB3"/>
    <w:rsid w:val="00AF2284"/>
    <w:rsid w:val="00B118C0"/>
    <w:rsid w:val="00B64C49"/>
    <w:rsid w:val="00B915B7"/>
    <w:rsid w:val="00C24090"/>
    <w:rsid w:val="00CC4F09"/>
    <w:rsid w:val="00EA399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B758"/>
  <w15:chartTrackingRefBased/>
  <w15:docId w15:val="{546AD31F-9A87-4D18-9F21-6910C083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527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27CC"/>
    <w:pPr>
      <w:keepNext/>
      <w:keepLines/>
      <w:widowControl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27CC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27CC"/>
    <w:pPr>
      <w:keepNext/>
      <w:keepLines/>
      <w:widowControl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27CC"/>
    <w:pPr>
      <w:keepNext/>
      <w:keepLines/>
      <w:widowControl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7CC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27CC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27CC"/>
    <w:pPr>
      <w:keepNext/>
      <w:keepLines/>
      <w:widowControl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27CC"/>
    <w:pPr>
      <w:keepNext/>
      <w:keepLines/>
      <w:widowControl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27CC"/>
    <w:pPr>
      <w:keepNext/>
      <w:keepLines/>
      <w:widowControl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27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27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27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27C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527C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527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527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527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527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527C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52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27CC"/>
    <w:pPr>
      <w:widowControl/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52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27CC"/>
    <w:pPr>
      <w:widowControl/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527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527CC"/>
    <w:pPr>
      <w:widowControl/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527C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27CC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527C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527C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2527CC"/>
    <w:rPr>
      <w:sz w:val="23"/>
      <w:szCs w:val="23"/>
    </w:rPr>
  </w:style>
  <w:style w:type="character" w:customStyle="1" w:styleId="ad">
    <w:name w:val="Основной текст Знак"/>
    <w:basedOn w:val="a0"/>
    <w:link w:val="ac"/>
    <w:uiPriority w:val="1"/>
    <w:rsid w:val="002527CC"/>
    <w:rPr>
      <w:rFonts w:ascii="Times New Roman" w:eastAsia="Times New Roman" w:hAnsi="Times New Roman" w:cs="Times New Roman"/>
      <w:kern w:val="0"/>
      <w:sz w:val="23"/>
      <w:szCs w:val="23"/>
      <w:lang w:val="en-US"/>
      <w14:ligatures w14:val="none"/>
    </w:rPr>
  </w:style>
  <w:style w:type="paragraph" w:customStyle="1" w:styleId="futurismarkdown-listitem">
    <w:name w:val="futurismarkdown-listitem"/>
    <w:basedOn w:val="a"/>
    <w:rsid w:val="001F378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e">
    <w:name w:val="Strong"/>
    <w:basedOn w:val="a0"/>
    <w:uiPriority w:val="22"/>
    <w:qFormat/>
    <w:rsid w:val="001F3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</cp:lastModifiedBy>
  <cp:revision>7</cp:revision>
  <dcterms:created xsi:type="dcterms:W3CDTF">2026-09-01T06:54:00Z</dcterms:created>
  <dcterms:modified xsi:type="dcterms:W3CDTF">2026-10-12T07:07:00Z</dcterms:modified>
</cp:coreProperties>
</file>