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F06" w:rsidRPr="00A803EF" w:rsidRDefault="000D51EC" w:rsidP="000B2D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Спецификация</w:t>
      </w:r>
      <w:r w:rsidR="000B2D80">
        <w:rPr>
          <w:rFonts w:ascii="Times New Roman" w:hAnsi="Times New Roman" w:cs="Times New Roman"/>
          <w:b/>
          <w:sz w:val="24"/>
          <w:szCs w:val="24"/>
        </w:rPr>
        <w:t xml:space="preserve"> на поставку </w:t>
      </w:r>
      <w:r>
        <w:rPr>
          <w:rFonts w:ascii="Times New Roman" w:hAnsi="Times New Roman" w:cs="Times New Roman"/>
          <w:b/>
          <w:sz w:val="24"/>
          <w:szCs w:val="24"/>
        </w:rPr>
        <w:t>телефонов</w:t>
      </w:r>
    </w:p>
    <w:p w:rsidR="000B2D80" w:rsidRDefault="000B2D80">
      <w:pPr>
        <w:rPr>
          <w:rFonts w:ascii="Times New Roman" w:hAnsi="Times New Roman" w:cs="Times New Roman"/>
          <w:sz w:val="24"/>
          <w:szCs w:val="24"/>
        </w:rPr>
      </w:pPr>
      <w:bookmarkStart w:id="0" w:name="l14"/>
      <w:bookmarkStart w:id="1" w:name="l15"/>
      <w:bookmarkStart w:id="2" w:name="l27"/>
      <w:bookmarkStart w:id="3" w:name="l56"/>
      <w:bookmarkStart w:id="4" w:name="l82"/>
      <w:bookmarkStart w:id="5" w:name="l94"/>
      <w:bookmarkStart w:id="6" w:name="l101"/>
      <w:bookmarkStart w:id="7" w:name="l112"/>
      <w:bookmarkStart w:id="8" w:name="l126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tbl>
      <w:tblPr>
        <w:tblStyle w:val="a3"/>
        <w:tblpPr w:leftFromText="180" w:rightFromText="180" w:horzAnchor="margin" w:tblpXSpec="center" w:tblpY="839"/>
        <w:tblW w:w="10236" w:type="dxa"/>
        <w:tblLook w:val="04A0" w:firstRow="1" w:lastRow="0" w:firstColumn="1" w:lastColumn="0" w:noHBand="0" w:noVBand="1"/>
      </w:tblPr>
      <w:tblGrid>
        <w:gridCol w:w="458"/>
        <w:gridCol w:w="2231"/>
        <w:gridCol w:w="2145"/>
        <w:gridCol w:w="1566"/>
        <w:gridCol w:w="675"/>
        <w:gridCol w:w="725"/>
        <w:gridCol w:w="876"/>
        <w:gridCol w:w="1560"/>
      </w:tblGrid>
      <w:tr w:rsidR="00DF6FCA" w:rsidRPr="00D030AB" w:rsidTr="00DF6FCA">
        <w:trPr>
          <w:trHeight w:val="300"/>
        </w:trPr>
        <w:tc>
          <w:tcPr>
            <w:tcW w:w="458" w:type="dxa"/>
            <w:vMerge w:val="restart"/>
            <w:noWrap/>
            <w:vAlign w:val="center"/>
            <w:hideMark/>
          </w:tcPr>
          <w:p w:rsidR="00DF6FCA" w:rsidRPr="00D030AB" w:rsidRDefault="00DF6FCA" w:rsidP="00DF6FC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30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231" w:type="dxa"/>
            <w:vMerge w:val="restart"/>
            <w:noWrap/>
            <w:vAlign w:val="center"/>
            <w:hideMark/>
          </w:tcPr>
          <w:p w:rsidR="00DF6FCA" w:rsidRPr="00D030AB" w:rsidRDefault="00DF6FCA" w:rsidP="00DF6FC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30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товара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r>
              <w:t xml:space="preserve"> </w:t>
            </w:r>
            <w:r w:rsidRPr="008C52F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ОКПД2</w:t>
            </w:r>
          </w:p>
        </w:tc>
        <w:tc>
          <w:tcPr>
            <w:tcW w:w="3711" w:type="dxa"/>
            <w:gridSpan w:val="2"/>
            <w:noWrap/>
            <w:vAlign w:val="center"/>
            <w:hideMark/>
          </w:tcPr>
          <w:p w:rsidR="00DF6FCA" w:rsidRPr="00D030AB" w:rsidRDefault="00DF6FCA" w:rsidP="00DF6FC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30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Техническое описание товара</w:t>
            </w:r>
          </w:p>
        </w:tc>
        <w:tc>
          <w:tcPr>
            <w:tcW w:w="675" w:type="dxa"/>
            <w:vMerge w:val="restart"/>
            <w:noWrap/>
            <w:vAlign w:val="center"/>
            <w:hideMark/>
          </w:tcPr>
          <w:p w:rsidR="00DF6FCA" w:rsidRPr="00D030AB" w:rsidRDefault="00DF6FCA" w:rsidP="00DF6FC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30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725" w:type="dxa"/>
            <w:vMerge w:val="restart"/>
            <w:noWrap/>
            <w:vAlign w:val="center"/>
            <w:hideMark/>
          </w:tcPr>
          <w:p w:rsidR="00DF6FCA" w:rsidRPr="00D030AB" w:rsidRDefault="00DF6FCA" w:rsidP="00DF6FC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30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</w:tc>
        <w:tc>
          <w:tcPr>
            <w:tcW w:w="876" w:type="dxa"/>
            <w:vMerge w:val="restart"/>
            <w:noWrap/>
            <w:vAlign w:val="center"/>
            <w:hideMark/>
          </w:tcPr>
          <w:p w:rsidR="00DF6FCA" w:rsidRPr="00D030AB" w:rsidRDefault="00DF6FCA" w:rsidP="00DF6F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30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560" w:type="dxa"/>
            <w:vMerge w:val="restart"/>
            <w:noWrap/>
            <w:vAlign w:val="center"/>
            <w:hideMark/>
          </w:tcPr>
          <w:p w:rsidR="00DF6FCA" w:rsidRPr="00D030AB" w:rsidRDefault="00DF6FCA" w:rsidP="00DF6F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30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Сумма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руб</w:t>
            </w:r>
            <w:proofErr w:type="spellEnd"/>
          </w:p>
        </w:tc>
      </w:tr>
      <w:tr w:rsidR="00DF6FCA" w:rsidRPr="00D030AB" w:rsidTr="00DF6FCA">
        <w:trPr>
          <w:trHeight w:val="225"/>
        </w:trPr>
        <w:tc>
          <w:tcPr>
            <w:tcW w:w="458" w:type="dxa"/>
            <w:vMerge/>
            <w:noWrap/>
            <w:vAlign w:val="center"/>
          </w:tcPr>
          <w:p w:rsidR="00DF6FCA" w:rsidRPr="00D030AB" w:rsidRDefault="00DF6FCA" w:rsidP="00DF6FC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31" w:type="dxa"/>
            <w:vMerge/>
            <w:noWrap/>
            <w:vAlign w:val="center"/>
          </w:tcPr>
          <w:p w:rsidR="00DF6FCA" w:rsidRPr="00D030AB" w:rsidRDefault="00DF6FCA" w:rsidP="00DF6FC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45" w:type="dxa"/>
            <w:noWrap/>
            <w:vAlign w:val="center"/>
          </w:tcPr>
          <w:p w:rsidR="00DF6FCA" w:rsidRPr="00D030AB" w:rsidRDefault="00DF6FCA" w:rsidP="00DF6FC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30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566" w:type="dxa"/>
            <w:vAlign w:val="center"/>
          </w:tcPr>
          <w:p w:rsidR="00DF6FCA" w:rsidRPr="00D030AB" w:rsidRDefault="00DF6FCA" w:rsidP="00DF6FC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30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Значение</w:t>
            </w:r>
          </w:p>
        </w:tc>
        <w:tc>
          <w:tcPr>
            <w:tcW w:w="675" w:type="dxa"/>
            <w:vMerge/>
            <w:noWrap/>
            <w:vAlign w:val="center"/>
          </w:tcPr>
          <w:p w:rsidR="00DF6FCA" w:rsidRPr="00D030AB" w:rsidRDefault="00DF6FCA" w:rsidP="00DF6FC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5" w:type="dxa"/>
            <w:vMerge/>
            <w:noWrap/>
            <w:vAlign w:val="center"/>
          </w:tcPr>
          <w:p w:rsidR="00DF6FCA" w:rsidRPr="00D030AB" w:rsidRDefault="00DF6FCA" w:rsidP="00DF6FC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76" w:type="dxa"/>
            <w:vMerge/>
            <w:noWrap/>
            <w:vAlign w:val="center"/>
          </w:tcPr>
          <w:p w:rsidR="00DF6FCA" w:rsidRPr="00D030AB" w:rsidRDefault="00DF6FCA" w:rsidP="00DF6F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vMerge/>
            <w:noWrap/>
            <w:vAlign w:val="center"/>
          </w:tcPr>
          <w:p w:rsidR="00DF6FCA" w:rsidRPr="00D030AB" w:rsidRDefault="00DF6FCA" w:rsidP="00DF6FC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F6FCA" w:rsidRPr="00D030AB" w:rsidTr="00DF6FCA">
        <w:trPr>
          <w:trHeight w:val="230"/>
        </w:trPr>
        <w:tc>
          <w:tcPr>
            <w:tcW w:w="458" w:type="dxa"/>
            <w:vMerge w:val="restart"/>
            <w:noWrap/>
            <w:vAlign w:val="center"/>
            <w:hideMark/>
          </w:tcPr>
          <w:p w:rsidR="00DF6FCA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6FCA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6FCA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6FCA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6FCA" w:rsidRPr="00D030AB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0A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DF6FCA" w:rsidRPr="00D030AB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6FCA" w:rsidRPr="00D030AB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6FCA" w:rsidRPr="00D030AB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6FCA" w:rsidRPr="00D030AB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6FCA" w:rsidRPr="00D030AB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vMerge w:val="restart"/>
            <w:vAlign w:val="center"/>
            <w:hideMark/>
          </w:tcPr>
          <w:p w:rsidR="00DF6FCA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D1C">
              <w:rPr>
                <w:rFonts w:ascii="Times New Roman" w:hAnsi="Times New Roman" w:cs="Times New Roman"/>
                <w:sz w:val="24"/>
                <w:szCs w:val="24"/>
              </w:rPr>
              <w:t xml:space="preserve">Телефон проводной </w:t>
            </w:r>
            <w:proofErr w:type="spellStart"/>
            <w:r w:rsidRPr="00E90D1C">
              <w:rPr>
                <w:rFonts w:ascii="Times New Roman" w:hAnsi="Times New Roman" w:cs="Times New Roman"/>
                <w:sz w:val="24"/>
                <w:szCs w:val="24"/>
              </w:rPr>
              <w:t>Panasonic</w:t>
            </w:r>
            <w:proofErr w:type="spellEnd"/>
            <w:r w:rsidRPr="00E90D1C">
              <w:rPr>
                <w:rFonts w:ascii="Times New Roman" w:hAnsi="Times New Roman" w:cs="Times New Roman"/>
                <w:sz w:val="24"/>
                <w:szCs w:val="24"/>
              </w:rPr>
              <w:t xml:space="preserve"> KX-TS2350 белый</w:t>
            </w:r>
          </w:p>
          <w:p w:rsidR="00DF6FCA" w:rsidRPr="00DF6FCA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6FCA" w:rsidRPr="00DF6FCA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F6FCA">
              <w:rPr>
                <w:rStyle w:val="a4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>26.30.2</w:t>
            </w:r>
            <w:r w:rsidR="00E2326F">
              <w:rPr>
                <w:rStyle w:val="a4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>3</w:t>
            </w:r>
            <w:r w:rsidRPr="00DF6FCA">
              <w:rPr>
                <w:rStyle w:val="a4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>.</w:t>
            </w:r>
            <w:r w:rsidR="00E2326F">
              <w:rPr>
                <w:rStyle w:val="a4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>170</w:t>
            </w:r>
            <w:r w:rsidRPr="00DF6F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6FCA" w:rsidRPr="00D030AB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6FCA" w:rsidRPr="00D030AB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noWrap/>
            <w:vAlign w:val="center"/>
          </w:tcPr>
          <w:p w:rsidR="00DF6FCA" w:rsidRPr="00D030AB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</w:t>
            </w:r>
          </w:p>
        </w:tc>
        <w:tc>
          <w:tcPr>
            <w:tcW w:w="1566" w:type="dxa"/>
            <w:noWrap/>
            <w:vAlign w:val="center"/>
          </w:tcPr>
          <w:p w:rsidR="00DF6FCA" w:rsidRPr="00D030AB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проводной</w:t>
            </w:r>
          </w:p>
        </w:tc>
        <w:tc>
          <w:tcPr>
            <w:tcW w:w="675" w:type="dxa"/>
            <w:vMerge w:val="restart"/>
            <w:noWrap/>
            <w:vAlign w:val="center"/>
            <w:hideMark/>
          </w:tcPr>
          <w:p w:rsidR="00DF6FCA" w:rsidRDefault="00DF6FCA" w:rsidP="00DF6F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6FCA" w:rsidRDefault="00DF6FCA" w:rsidP="00DF6F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6FCA" w:rsidRDefault="00DF6FCA" w:rsidP="00DF6F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6FCA" w:rsidRDefault="00DF6FCA" w:rsidP="00DF6F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6FCA" w:rsidRPr="00D030AB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30AB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  <w:p w:rsidR="00DF6FCA" w:rsidRPr="00D030AB" w:rsidRDefault="00DF6FCA" w:rsidP="00DF6F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30A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6FCA" w:rsidRPr="00D030AB" w:rsidRDefault="00DF6FCA" w:rsidP="00DF6F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30A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6FCA" w:rsidRPr="00D030AB" w:rsidRDefault="00DF6FCA" w:rsidP="00DF6F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30A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6FCA" w:rsidRPr="00D030AB" w:rsidRDefault="00DF6FCA" w:rsidP="00DF6F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30A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6FCA" w:rsidRPr="00D030AB" w:rsidRDefault="00DF6FCA" w:rsidP="00DF6F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30A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25" w:type="dxa"/>
            <w:vMerge w:val="restart"/>
            <w:noWrap/>
            <w:vAlign w:val="center"/>
            <w:hideMark/>
          </w:tcPr>
          <w:p w:rsidR="00DF6FCA" w:rsidRDefault="00DF6FCA" w:rsidP="00DF6F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6FCA" w:rsidRDefault="00DF6FCA" w:rsidP="00DF6F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6FCA" w:rsidRDefault="00DF6FCA" w:rsidP="00DF6F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6FCA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6FCA" w:rsidRPr="00D030AB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  <w:p w:rsidR="00DF6FCA" w:rsidRPr="00D030AB" w:rsidRDefault="00DF6FCA" w:rsidP="00DF6F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30A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6FCA" w:rsidRPr="00D030AB" w:rsidRDefault="00DF6FCA" w:rsidP="00DF6F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30A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6FCA" w:rsidRPr="00D030AB" w:rsidRDefault="00DF6FCA" w:rsidP="00DF6F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30A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6FCA" w:rsidRPr="00D030AB" w:rsidRDefault="00DF6FCA" w:rsidP="00DF6F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30A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DF6FCA" w:rsidRPr="00D030AB" w:rsidRDefault="00DF6FCA" w:rsidP="00DF6FC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30A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876" w:type="dxa"/>
            <w:vMerge w:val="restart"/>
            <w:noWrap/>
            <w:vAlign w:val="center"/>
            <w:hideMark/>
          </w:tcPr>
          <w:p w:rsidR="00DF6FCA" w:rsidRPr="00D030AB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2700</w:t>
            </w:r>
          </w:p>
          <w:p w:rsidR="00DF6FCA" w:rsidRPr="00D030AB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noWrap/>
            <w:vAlign w:val="center"/>
            <w:hideMark/>
          </w:tcPr>
          <w:p w:rsidR="00DF6FCA" w:rsidRPr="00D030AB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10800</w:t>
            </w:r>
          </w:p>
          <w:p w:rsidR="00DF6FCA" w:rsidRPr="00D030AB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6FCA" w:rsidRPr="00D030AB" w:rsidTr="00DF6FCA">
        <w:trPr>
          <w:trHeight w:val="375"/>
        </w:trPr>
        <w:tc>
          <w:tcPr>
            <w:tcW w:w="458" w:type="dxa"/>
            <w:vMerge/>
            <w:noWrap/>
            <w:vAlign w:val="center"/>
          </w:tcPr>
          <w:p w:rsidR="00DF6FCA" w:rsidRPr="00D030AB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vMerge/>
            <w:vAlign w:val="center"/>
          </w:tcPr>
          <w:p w:rsidR="00DF6FCA" w:rsidRPr="00E90D1C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noWrap/>
            <w:vAlign w:val="center"/>
          </w:tcPr>
          <w:p w:rsidR="00DF6FCA" w:rsidRPr="00D030AB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Количество телефонных линий</w:t>
            </w:r>
          </w:p>
        </w:tc>
        <w:tc>
          <w:tcPr>
            <w:tcW w:w="1566" w:type="dxa"/>
            <w:noWrap/>
            <w:vAlign w:val="center"/>
          </w:tcPr>
          <w:p w:rsidR="00DF6FCA" w:rsidRPr="00D030AB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  <w:tc>
          <w:tcPr>
            <w:tcW w:w="675" w:type="dxa"/>
            <w:vMerge/>
            <w:noWrap/>
            <w:vAlign w:val="center"/>
          </w:tcPr>
          <w:p w:rsidR="00DF6FCA" w:rsidRDefault="00DF6FCA" w:rsidP="00DF6F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dxa"/>
            <w:vMerge/>
            <w:noWrap/>
            <w:vAlign w:val="center"/>
          </w:tcPr>
          <w:p w:rsidR="00DF6FCA" w:rsidRDefault="00DF6FCA" w:rsidP="00DF6F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6" w:type="dxa"/>
            <w:vMerge/>
            <w:noWrap/>
            <w:vAlign w:val="center"/>
          </w:tcPr>
          <w:p w:rsidR="00DF6FCA" w:rsidRPr="00D030AB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noWrap/>
            <w:vAlign w:val="center"/>
          </w:tcPr>
          <w:p w:rsidR="00DF6FCA" w:rsidRPr="00D030AB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6FCA" w:rsidRPr="00D030AB" w:rsidTr="00DF6FCA">
        <w:trPr>
          <w:trHeight w:val="288"/>
        </w:trPr>
        <w:tc>
          <w:tcPr>
            <w:tcW w:w="458" w:type="dxa"/>
            <w:vMerge/>
            <w:noWrap/>
            <w:vAlign w:val="center"/>
          </w:tcPr>
          <w:p w:rsidR="00DF6FCA" w:rsidRPr="00D030AB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vMerge/>
            <w:vAlign w:val="center"/>
          </w:tcPr>
          <w:p w:rsidR="00DF6FCA" w:rsidRPr="00E90D1C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noWrap/>
            <w:vAlign w:val="center"/>
          </w:tcPr>
          <w:p w:rsidR="00DF6FCA" w:rsidRPr="00D030AB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Телефонная книга</w:t>
            </w:r>
          </w:p>
        </w:tc>
        <w:tc>
          <w:tcPr>
            <w:tcW w:w="1566" w:type="dxa"/>
            <w:noWrap/>
            <w:vAlign w:val="center"/>
          </w:tcPr>
          <w:p w:rsidR="00DF6FCA" w:rsidRPr="00D030AB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675" w:type="dxa"/>
            <w:vMerge/>
            <w:noWrap/>
            <w:vAlign w:val="center"/>
          </w:tcPr>
          <w:p w:rsidR="00DF6FCA" w:rsidRDefault="00DF6FCA" w:rsidP="00DF6F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dxa"/>
            <w:vMerge/>
            <w:noWrap/>
            <w:vAlign w:val="center"/>
          </w:tcPr>
          <w:p w:rsidR="00DF6FCA" w:rsidRDefault="00DF6FCA" w:rsidP="00DF6F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6" w:type="dxa"/>
            <w:vMerge/>
            <w:noWrap/>
            <w:vAlign w:val="center"/>
          </w:tcPr>
          <w:p w:rsidR="00DF6FCA" w:rsidRPr="00D030AB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noWrap/>
            <w:vAlign w:val="center"/>
          </w:tcPr>
          <w:p w:rsidR="00DF6FCA" w:rsidRPr="00D030AB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6FCA" w:rsidRPr="00D030AB" w:rsidTr="00DF6FCA">
        <w:trPr>
          <w:trHeight w:val="275"/>
        </w:trPr>
        <w:tc>
          <w:tcPr>
            <w:tcW w:w="458" w:type="dxa"/>
            <w:vMerge/>
            <w:noWrap/>
            <w:vAlign w:val="center"/>
          </w:tcPr>
          <w:p w:rsidR="00DF6FCA" w:rsidRPr="00D030AB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vMerge/>
            <w:vAlign w:val="center"/>
          </w:tcPr>
          <w:p w:rsidR="00DF6FCA" w:rsidRPr="00E90D1C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noWrap/>
            <w:vAlign w:val="center"/>
          </w:tcPr>
          <w:p w:rsidR="00DF6FCA" w:rsidRPr="00D030AB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Дисплей телефона</w:t>
            </w:r>
          </w:p>
        </w:tc>
        <w:tc>
          <w:tcPr>
            <w:tcW w:w="1566" w:type="dxa"/>
            <w:noWrap/>
            <w:vAlign w:val="center"/>
          </w:tcPr>
          <w:p w:rsidR="00DF6FCA" w:rsidRPr="00D030AB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  <w:tc>
          <w:tcPr>
            <w:tcW w:w="675" w:type="dxa"/>
            <w:vMerge/>
            <w:noWrap/>
            <w:vAlign w:val="center"/>
          </w:tcPr>
          <w:p w:rsidR="00DF6FCA" w:rsidRDefault="00DF6FCA" w:rsidP="00DF6F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dxa"/>
            <w:vMerge/>
            <w:noWrap/>
            <w:vAlign w:val="center"/>
          </w:tcPr>
          <w:p w:rsidR="00DF6FCA" w:rsidRDefault="00DF6FCA" w:rsidP="00DF6F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6" w:type="dxa"/>
            <w:vMerge/>
            <w:noWrap/>
            <w:vAlign w:val="center"/>
          </w:tcPr>
          <w:p w:rsidR="00DF6FCA" w:rsidRPr="00D030AB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noWrap/>
            <w:vAlign w:val="center"/>
          </w:tcPr>
          <w:p w:rsidR="00DF6FCA" w:rsidRPr="00D030AB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F6FCA" w:rsidRPr="00D030AB" w:rsidTr="00DF6FCA">
        <w:trPr>
          <w:trHeight w:val="188"/>
        </w:trPr>
        <w:tc>
          <w:tcPr>
            <w:tcW w:w="458" w:type="dxa"/>
            <w:vMerge/>
            <w:noWrap/>
            <w:vAlign w:val="center"/>
          </w:tcPr>
          <w:p w:rsidR="00DF6FCA" w:rsidRPr="00D030AB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1" w:type="dxa"/>
            <w:vMerge/>
            <w:vAlign w:val="center"/>
          </w:tcPr>
          <w:p w:rsidR="00DF6FCA" w:rsidRPr="00E90D1C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5" w:type="dxa"/>
            <w:noWrap/>
            <w:vAlign w:val="center"/>
          </w:tcPr>
          <w:p w:rsidR="00DF6FCA" w:rsidRPr="00D030AB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</w:t>
            </w:r>
          </w:p>
        </w:tc>
        <w:tc>
          <w:tcPr>
            <w:tcW w:w="1566" w:type="dxa"/>
            <w:noWrap/>
            <w:vAlign w:val="center"/>
          </w:tcPr>
          <w:p w:rsidR="00DF6FCA" w:rsidRPr="00D030AB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белый</w:t>
            </w:r>
          </w:p>
        </w:tc>
        <w:tc>
          <w:tcPr>
            <w:tcW w:w="675" w:type="dxa"/>
            <w:vMerge/>
            <w:noWrap/>
            <w:vAlign w:val="center"/>
          </w:tcPr>
          <w:p w:rsidR="00DF6FCA" w:rsidRDefault="00DF6FCA" w:rsidP="00DF6F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5" w:type="dxa"/>
            <w:vMerge/>
            <w:noWrap/>
            <w:vAlign w:val="center"/>
          </w:tcPr>
          <w:p w:rsidR="00DF6FCA" w:rsidRDefault="00DF6FCA" w:rsidP="00DF6FC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6" w:type="dxa"/>
            <w:vMerge/>
            <w:noWrap/>
            <w:vAlign w:val="center"/>
          </w:tcPr>
          <w:p w:rsidR="00DF6FCA" w:rsidRPr="00D030AB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noWrap/>
            <w:vAlign w:val="center"/>
          </w:tcPr>
          <w:p w:rsidR="00DF6FCA" w:rsidRPr="00D030AB" w:rsidRDefault="00DF6FCA" w:rsidP="00DF6F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775BF" w:rsidRDefault="006775BF" w:rsidP="006775BF">
      <w:pPr>
        <w:tabs>
          <w:tab w:val="left" w:pos="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775BF">
        <w:rPr>
          <w:rFonts w:ascii="Times New Roman" w:eastAsia="Calibri" w:hAnsi="Times New Roman" w:cs="Times New Roman"/>
          <w:b/>
          <w:sz w:val="24"/>
          <w:szCs w:val="24"/>
        </w:rPr>
        <w:t xml:space="preserve">Срок поставки товара: </w:t>
      </w:r>
      <w:r w:rsidRPr="006775BF">
        <w:rPr>
          <w:rFonts w:ascii="Times New Roman" w:eastAsia="Calibri" w:hAnsi="Times New Roman" w:cs="Times New Roman"/>
          <w:sz w:val="24"/>
          <w:szCs w:val="24"/>
        </w:rPr>
        <w:t xml:space="preserve">в течение </w:t>
      </w:r>
      <w:r w:rsidR="004663FD" w:rsidRPr="004663FD"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Pr="004663FD">
        <w:rPr>
          <w:rFonts w:ascii="Times New Roman" w:eastAsia="Calibri" w:hAnsi="Times New Roman" w:cs="Times New Roman"/>
          <w:b/>
          <w:sz w:val="24"/>
          <w:szCs w:val="24"/>
        </w:rPr>
        <w:t xml:space="preserve"> (</w:t>
      </w:r>
      <w:r w:rsidR="004663FD" w:rsidRPr="004663FD">
        <w:rPr>
          <w:rFonts w:ascii="Times New Roman" w:eastAsia="Calibri" w:hAnsi="Times New Roman" w:cs="Times New Roman"/>
          <w:b/>
          <w:sz w:val="24"/>
          <w:szCs w:val="24"/>
        </w:rPr>
        <w:t>пяти</w:t>
      </w:r>
      <w:r w:rsidRPr="004663FD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Pr="006775BF">
        <w:rPr>
          <w:rFonts w:ascii="Times New Roman" w:eastAsia="Calibri" w:hAnsi="Times New Roman" w:cs="Times New Roman"/>
          <w:sz w:val="24"/>
          <w:szCs w:val="24"/>
        </w:rPr>
        <w:t xml:space="preserve"> рабочих дней с даты заключения контракта.</w:t>
      </w:r>
      <w:bookmarkStart w:id="9" w:name="_GoBack"/>
      <w:bookmarkEnd w:id="9"/>
    </w:p>
    <w:p w:rsidR="00A264ED" w:rsidRPr="006775BF" w:rsidRDefault="00A264ED" w:rsidP="006775BF">
      <w:pPr>
        <w:tabs>
          <w:tab w:val="left" w:pos="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775BF" w:rsidRDefault="006775BF" w:rsidP="006775BF">
      <w:pPr>
        <w:tabs>
          <w:tab w:val="left" w:pos="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775BF">
        <w:rPr>
          <w:rFonts w:ascii="Times New Roman" w:eastAsia="Calibri" w:hAnsi="Times New Roman" w:cs="Times New Roman"/>
          <w:b/>
          <w:sz w:val="24"/>
          <w:szCs w:val="24"/>
        </w:rPr>
        <w:t>Место поставки:</w:t>
      </w:r>
      <w:r w:rsidRPr="006775BF">
        <w:rPr>
          <w:rFonts w:ascii="Times New Roman" w:eastAsia="Calibri" w:hAnsi="Times New Roman" w:cs="Times New Roman"/>
          <w:sz w:val="24"/>
          <w:szCs w:val="24"/>
        </w:rPr>
        <w:t xml:space="preserve"> г. Сосновый Бор, ул. Ленинградская, д.46, </w:t>
      </w:r>
      <w:r w:rsidR="00EF4652">
        <w:rPr>
          <w:rFonts w:ascii="Times New Roman" w:eastAsia="Calibri" w:hAnsi="Times New Roman" w:cs="Times New Roman"/>
          <w:sz w:val="24"/>
          <w:szCs w:val="24"/>
        </w:rPr>
        <w:t>каб. 20</w:t>
      </w:r>
      <w:r w:rsidRPr="006775B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A264ED" w:rsidRPr="006775BF" w:rsidRDefault="00A264ED" w:rsidP="006775BF">
      <w:pPr>
        <w:tabs>
          <w:tab w:val="left" w:pos="0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775BF" w:rsidRDefault="006775BF" w:rsidP="006775B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775BF">
        <w:rPr>
          <w:rFonts w:ascii="Times New Roman" w:eastAsia="Calibri" w:hAnsi="Times New Roman" w:cs="Times New Roman"/>
          <w:b/>
          <w:sz w:val="24"/>
          <w:szCs w:val="24"/>
        </w:rPr>
        <w:t>Условия оплаты:</w:t>
      </w:r>
      <w:r w:rsidRPr="006775BF">
        <w:rPr>
          <w:rFonts w:ascii="Times New Roman" w:eastAsia="Calibri" w:hAnsi="Times New Roman" w:cs="Times New Roman"/>
          <w:sz w:val="24"/>
          <w:szCs w:val="24"/>
        </w:rPr>
        <w:t xml:space="preserve"> Авансирование не предусмотрено. Расчет будет произведен в течение 7 (Семь) рабочих дней с даты подписания Муниципальным заказчиком Акта приемки, сформированного по унифицированной форме, утв. Приказом Министерства финансов Российской Федерации от 15.04.2021 № 61н (ф. 0510452).</w:t>
      </w:r>
    </w:p>
    <w:p w:rsidR="00A264ED" w:rsidRDefault="00A264ED" w:rsidP="006775B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D51EC" w:rsidRDefault="000D51EC" w:rsidP="000D51E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51EC">
        <w:rPr>
          <w:rFonts w:ascii="Times New Roman" w:eastAsia="Calibri" w:hAnsi="Times New Roman" w:cs="Times New Roman"/>
          <w:b/>
          <w:sz w:val="24"/>
          <w:szCs w:val="24"/>
        </w:rPr>
        <w:t>Требования к качеству поставляемых товаров и гарантия:</w:t>
      </w:r>
      <w:r w:rsidRPr="000D51EC">
        <w:rPr>
          <w:rFonts w:ascii="Times New Roman" w:eastAsia="Calibri" w:hAnsi="Times New Roman" w:cs="Times New Roman"/>
          <w:sz w:val="24"/>
          <w:szCs w:val="24"/>
        </w:rPr>
        <w:t xml:space="preserve"> Поставщик предоставляет гарантию производителя Товара со сроком действия </w:t>
      </w:r>
      <w:r w:rsidRPr="002903E2">
        <w:rPr>
          <w:rFonts w:ascii="Times New Roman" w:eastAsia="Calibri" w:hAnsi="Times New Roman" w:cs="Times New Roman"/>
          <w:b/>
          <w:sz w:val="24"/>
          <w:szCs w:val="24"/>
        </w:rPr>
        <w:t>не менее 12 (двенадцати) месяцев.</w:t>
      </w:r>
      <w:r w:rsidRPr="000D51EC">
        <w:rPr>
          <w:rFonts w:ascii="Times New Roman" w:eastAsia="Calibri" w:hAnsi="Times New Roman" w:cs="Times New Roman"/>
          <w:sz w:val="24"/>
          <w:szCs w:val="24"/>
        </w:rPr>
        <w:t xml:space="preserve"> Гарантийный срок на товар начинается с момента подписания </w:t>
      </w:r>
      <w:r w:rsidR="002903E2">
        <w:rPr>
          <w:rFonts w:ascii="Times New Roman" w:eastAsia="Calibri" w:hAnsi="Times New Roman" w:cs="Times New Roman"/>
          <w:sz w:val="24"/>
          <w:szCs w:val="24"/>
        </w:rPr>
        <w:t xml:space="preserve">Акта приема-передачи товара </w:t>
      </w:r>
      <w:r w:rsidRPr="000D51EC">
        <w:rPr>
          <w:rFonts w:ascii="Times New Roman" w:eastAsia="Calibri" w:hAnsi="Times New Roman" w:cs="Times New Roman"/>
          <w:sz w:val="24"/>
          <w:szCs w:val="24"/>
        </w:rPr>
        <w:t>Муниципальным Заказчиком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A264ED" w:rsidRDefault="00A264ED" w:rsidP="000D51E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264ED" w:rsidRDefault="00A264ED" w:rsidP="000D51E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264ED" w:rsidRPr="006775BF" w:rsidRDefault="00A264ED" w:rsidP="000D51EC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64ED">
        <w:rPr>
          <w:rFonts w:ascii="Times New Roman" w:eastAsia="Calibri" w:hAnsi="Times New Roman" w:cs="Times New Roman"/>
          <w:sz w:val="24"/>
          <w:szCs w:val="24"/>
        </w:rPr>
        <w:t>Заместитель директора, начальник службы по СО и ТСЗ</w:t>
      </w:r>
      <w:r w:rsidRPr="00A264ED">
        <w:rPr>
          <w:rFonts w:ascii="Times New Roman" w:eastAsia="Calibri" w:hAnsi="Times New Roman" w:cs="Times New Roman"/>
          <w:sz w:val="24"/>
          <w:szCs w:val="24"/>
        </w:rPr>
        <w:tab/>
      </w:r>
      <w:r w:rsidRPr="00A264ED">
        <w:rPr>
          <w:rFonts w:ascii="Times New Roman" w:eastAsia="Calibri" w:hAnsi="Times New Roman" w:cs="Times New Roman"/>
          <w:sz w:val="24"/>
          <w:szCs w:val="24"/>
        </w:rPr>
        <w:tab/>
      </w:r>
      <w:r w:rsidRPr="00A264ED">
        <w:rPr>
          <w:rFonts w:ascii="Times New Roman" w:eastAsia="Calibri" w:hAnsi="Times New Roman" w:cs="Times New Roman"/>
          <w:sz w:val="24"/>
          <w:szCs w:val="24"/>
        </w:rPr>
        <w:tab/>
        <w:t xml:space="preserve">   О.Г. Костюк</w:t>
      </w:r>
    </w:p>
    <w:p w:rsidR="006775BF" w:rsidRPr="000B2D80" w:rsidRDefault="006775BF">
      <w:pPr>
        <w:rPr>
          <w:rFonts w:ascii="Times New Roman" w:hAnsi="Times New Roman" w:cs="Times New Roman"/>
          <w:sz w:val="24"/>
          <w:szCs w:val="24"/>
        </w:rPr>
      </w:pPr>
    </w:p>
    <w:sectPr w:rsidR="006775BF" w:rsidRPr="000B2D80" w:rsidSect="00DE42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docVars>
    <w:docVar w:name="BossProviderVariable" w:val="25_01_2006!ed7eb359-2004-447d-92a8-eb0590a7d13d"/>
  </w:docVars>
  <w:rsids>
    <w:rsidRoot w:val="003F569E"/>
    <w:rsid w:val="00002E89"/>
    <w:rsid w:val="000B2D80"/>
    <w:rsid w:val="000D51EC"/>
    <w:rsid w:val="00232F86"/>
    <w:rsid w:val="002832B3"/>
    <w:rsid w:val="002903E2"/>
    <w:rsid w:val="002C19E8"/>
    <w:rsid w:val="003F569E"/>
    <w:rsid w:val="004663FD"/>
    <w:rsid w:val="00496B66"/>
    <w:rsid w:val="00574082"/>
    <w:rsid w:val="00643F06"/>
    <w:rsid w:val="006775BF"/>
    <w:rsid w:val="0075583F"/>
    <w:rsid w:val="00791182"/>
    <w:rsid w:val="00802293"/>
    <w:rsid w:val="00A264ED"/>
    <w:rsid w:val="00A55915"/>
    <w:rsid w:val="00A803EF"/>
    <w:rsid w:val="00A810FD"/>
    <w:rsid w:val="00B179AE"/>
    <w:rsid w:val="00BA20F5"/>
    <w:rsid w:val="00BD0F9C"/>
    <w:rsid w:val="00D91D83"/>
    <w:rsid w:val="00DE42E0"/>
    <w:rsid w:val="00DF6FCA"/>
    <w:rsid w:val="00E2268C"/>
    <w:rsid w:val="00E2326F"/>
    <w:rsid w:val="00E5668B"/>
    <w:rsid w:val="00E90D1C"/>
    <w:rsid w:val="00E9407E"/>
    <w:rsid w:val="00ED3988"/>
    <w:rsid w:val="00EF4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DFED5"/>
  <w15:docId w15:val="{3111897F-AFF3-40FA-A7A1-BCEB72E0A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42E0"/>
  </w:style>
  <w:style w:type="paragraph" w:styleId="1">
    <w:name w:val="heading 1"/>
    <w:basedOn w:val="a"/>
    <w:link w:val="10"/>
    <w:uiPriority w:val="9"/>
    <w:qFormat/>
    <w:rsid w:val="00B179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79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dglv-w">
    <w:name w:val="dglv-w"/>
    <w:basedOn w:val="a0"/>
    <w:rsid w:val="00B179AE"/>
  </w:style>
  <w:style w:type="table" w:styleId="a3">
    <w:name w:val="Table Grid"/>
    <w:basedOn w:val="a1"/>
    <w:uiPriority w:val="39"/>
    <w:rsid w:val="00DF6F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DF6FCA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E566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566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6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6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1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6D253784-5BF1-4DD1-8184-C17934825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 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 </dc:creator>
  <cp:keywords/>
  <dc:description/>
  <cp:lastModifiedBy>  </cp:lastModifiedBy>
  <cp:revision>4</cp:revision>
  <cp:lastPrinted>2026-09-02T12:52:00Z</cp:lastPrinted>
  <dcterms:created xsi:type="dcterms:W3CDTF">2026-09-02T13:02:00Z</dcterms:created>
  <dcterms:modified xsi:type="dcterms:W3CDTF">2026-09-07T12:32:00Z</dcterms:modified>
</cp:coreProperties>
</file>