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222" w:type="dxa"/>
        <w:jc w:val="right"/>
        <w:tblLook w:val="04A0" w:firstRow="1" w:lastRow="0" w:firstColumn="1" w:lastColumn="0" w:noHBand="0" w:noVBand="1"/>
      </w:tblPr>
      <w:tblGrid>
        <w:gridCol w:w="222"/>
      </w:tblGrid>
      <w:tr w:rsidR="004510F8" w:rsidRPr="005779A2" w:rsidTr="004510F8">
        <w:trPr>
          <w:trHeight w:val="300"/>
          <w:jc w:val="right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10F8" w:rsidRPr="005779A2" w:rsidRDefault="004510F8" w:rsidP="00F0619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DA232F" w:rsidRPr="005779A2" w:rsidRDefault="00DA232F" w:rsidP="00DA232F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5779A2" w:rsidRPr="005779A2" w:rsidRDefault="00DA232F" w:rsidP="005779A2">
      <w:pPr>
        <w:tabs>
          <w:tab w:val="left" w:pos="284"/>
        </w:tabs>
        <w:ind w:left="284"/>
        <w:jc w:val="center"/>
        <w:rPr>
          <w:rFonts w:ascii="Times New Roman" w:eastAsia="Calibri" w:hAnsi="Times New Roman" w:cs="Times New Roman"/>
          <w:b/>
          <w:color w:val="000000"/>
          <w:sz w:val="20"/>
          <w:szCs w:val="20"/>
        </w:rPr>
      </w:pPr>
      <w:r w:rsidRPr="005779A2">
        <w:rPr>
          <w:rFonts w:ascii="Times New Roman" w:hAnsi="Times New Roman" w:cs="Times New Roman"/>
          <w:sz w:val="20"/>
          <w:szCs w:val="20"/>
        </w:rPr>
        <w:t xml:space="preserve">  </w:t>
      </w:r>
      <w:r w:rsidRPr="005779A2">
        <w:rPr>
          <w:rFonts w:ascii="Times New Roman" w:hAnsi="Times New Roman" w:cs="Times New Roman"/>
          <w:sz w:val="20"/>
          <w:szCs w:val="20"/>
        </w:rPr>
        <w:tab/>
      </w:r>
      <w:r w:rsidR="005779A2" w:rsidRPr="005779A2">
        <w:rPr>
          <w:rFonts w:ascii="Times New Roman" w:eastAsia="Calibri" w:hAnsi="Times New Roman" w:cs="Times New Roman"/>
          <w:b/>
          <w:color w:val="000000"/>
          <w:sz w:val="20"/>
          <w:szCs w:val="20"/>
        </w:rPr>
        <w:t xml:space="preserve">ОБОСНОВАНИЕ </w:t>
      </w:r>
      <w:bookmarkStart w:id="0" w:name="OLE_LINK10"/>
      <w:bookmarkStart w:id="1" w:name="OLE_LINK11"/>
      <w:r w:rsidR="005779A2" w:rsidRPr="005779A2">
        <w:rPr>
          <w:rFonts w:ascii="Times New Roman" w:eastAsia="Calibri" w:hAnsi="Times New Roman" w:cs="Times New Roman"/>
          <w:b/>
          <w:color w:val="000000"/>
          <w:sz w:val="20"/>
          <w:szCs w:val="20"/>
        </w:rPr>
        <w:t>ЦЕНЫ КО</w:t>
      </w:r>
      <w:r w:rsidR="00906F66">
        <w:rPr>
          <w:rFonts w:ascii="Times New Roman" w:eastAsia="Calibri" w:hAnsi="Times New Roman" w:cs="Times New Roman"/>
          <w:b/>
          <w:color w:val="000000"/>
          <w:sz w:val="20"/>
          <w:szCs w:val="20"/>
        </w:rPr>
        <w:t>Н</w:t>
      </w:r>
      <w:r w:rsidR="005779A2" w:rsidRPr="005779A2">
        <w:rPr>
          <w:rFonts w:ascii="Times New Roman" w:eastAsia="Calibri" w:hAnsi="Times New Roman" w:cs="Times New Roman"/>
          <w:b/>
          <w:color w:val="000000"/>
          <w:sz w:val="20"/>
          <w:szCs w:val="20"/>
        </w:rPr>
        <w:t xml:space="preserve">ТРАКТА </w:t>
      </w:r>
    </w:p>
    <w:bookmarkEnd w:id="0"/>
    <w:bookmarkEnd w:id="1"/>
    <w:p w:rsidR="005779A2" w:rsidRPr="005779A2" w:rsidRDefault="005779A2" w:rsidP="005779A2">
      <w:pPr>
        <w:tabs>
          <w:tab w:val="left" w:pos="284"/>
        </w:tabs>
        <w:spacing w:line="240" w:lineRule="auto"/>
        <w:ind w:left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779A2">
        <w:rPr>
          <w:rFonts w:ascii="Times New Roman" w:eastAsia="Calibri" w:hAnsi="Times New Roman" w:cs="Times New Roman"/>
          <w:sz w:val="20"/>
          <w:szCs w:val="20"/>
        </w:rPr>
        <w:t>В соответствии с положениями  статьи 22 Федерального закона №44-ФЗ "О контрактной системе в сфере закупок товаров, работ, услуг для обеспечения государственных и муниципальных нужд" для установления цены контракта источниками информации о ценах товаров, работ, услуг, являющихся предметом заказа, могут быть данные государственной статистической отчетности, официальный сайт, реестр контрактов, информация о ценах производителей, общедоступные результаты изучения рынка, исследования рынка, проведенные по инициативе заказчика, уполномоченного органа,  и иные источники информации. Заказчик, уполномоченный орган вправе осуществить свои расчеты цены контракта.</w:t>
      </w:r>
    </w:p>
    <w:p w:rsidR="005779A2" w:rsidRPr="005779A2" w:rsidRDefault="005779A2" w:rsidP="005779A2">
      <w:pPr>
        <w:tabs>
          <w:tab w:val="left" w:pos="284"/>
        </w:tabs>
        <w:spacing w:line="240" w:lineRule="auto"/>
        <w:ind w:left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779A2">
        <w:rPr>
          <w:rFonts w:ascii="Times New Roman" w:eastAsia="Calibri" w:hAnsi="Times New Roman" w:cs="Times New Roman"/>
          <w:sz w:val="20"/>
          <w:szCs w:val="20"/>
        </w:rPr>
        <w:t xml:space="preserve">          Во исполнение требований приказа № 567 были направлены 3 запроса и получен 1 ответ; поиск по реестру контрактов результатов не дал, так как контрактов, выполненных на сопоставимых условиях не обнаружено. </w:t>
      </w:r>
    </w:p>
    <w:p w:rsidR="005779A2" w:rsidRPr="005779A2" w:rsidRDefault="005779A2" w:rsidP="005779A2">
      <w:pPr>
        <w:tabs>
          <w:tab w:val="left" w:pos="284"/>
        </w:tabs>
        <w:spacing w:line="240" w:lineRule="auto"/>
        <w:ind w:left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779A2">
        <w:rPr>
          <w:rFonts w:ascii="Times New Roman" w:eastAsia="Calibri" w:hAnsi="Times New Roman" w:cs="Times New Roman"/>
          <w:sz w:val="20"/>
          <w:szCs w:val="20"/>
        </w:rPr>
        <w:t>Для установления цены контракта рассмотрено 1 коммерческое предложение:</w:t>
      </w:r>
    </w:p>
    <w:p w:rsidR="005779A2" w:rsidRPr="005779A2" w:rsidRDefault="005779A2" w:rsidP="005779A2">
      <w:pPr>
        <w:tabs>
          <w:tab w:val="left" w:pos="284"/>
        </w:tabs>
        <w:spacing w:line="240" w:lineRule="auto"/>
        <w:ind w:left="284"/>
        <w:rPr>
          <w:rFonts w:ascii="Times New Roman" w:eastAsia="Calibri" w:hAnsi="Times New Roman" w:cs="Times New Roman"/>
          <w:sz w:val="20"/>
          <w:szCs w:val="20"/>
        </w:rPr>
      </w:pPr>
    </w:p>
    <w:p w:rsidR="005779A2" w:rsidRPr="005779A2" w:rsidRDefault="005779A2" w:rsidP="005779A2">
      <w:pPr>
        <w:tabs>
          <w:tab w:val="left" w:pos="284"/>
        </w:tabs>
        <w:spacing w:line="240" w:lineRule="auto"/>
        <w:ind w:left="284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W w:w="93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6031"/>
        <w:gridCol w:w="2381"/>
      </w:tblGrid>
      <w:tr w:rsidR="005779A2" w:rsidRPr="005779A2" w:rsidTr="006202B1">
        <w:trPr>
          <w:trHeight w:val="1450"/>
        </w:trPr>
        <w:tc>
          <w:tcPr>
            <w:tcW w:w="959" w:type="dxa"/>
            <w:shd w:val="clear" w:color="auto" w:fill="auto"/>
            <w:vAlign w:val="center"/>
            <w:hideMark/>
          </w:tcPr>
          <w:p w:rsidR="005779A2" w:rsidRPr="005779A2" w:rsidRDefault="005779A2" w:rsidP="00620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9A2">
              <w:rPr>
                <w:rFonts w:ascii="Times New Roman" w:eastAsia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6031" w:type="dxa"/>
            <w:shd w:val="clear" w:color="auto" w:fill="auto"/>
            <w:vAlign w:val="center"/>
            <w:hideMark/>
          </w:tcPr>
          <w:p w:rsidR="005779A2" w:rsidRPr="005779A2" w:rsidRDefault="005779A2" w:rsidP="00906F6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9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Наименование </w:t>
            </w:r>
            <w:r w:rsidR="00906F66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</w:t>
            </w:r>
          </w:p>
        </w:tc>
        <w:tc>
          <w:tcPr>
            <w:tcW w:w="2381" w:type="dxa"/>
            <w:shd w:val="clear" w:color="auto" w:fill="auto"/>
            <w:vAlign w:val="center"/>
            <w:hideMark/>
          </w:tcPr>
          <w:p w:rsidR="005779A2" w:rsidRPr="005779A2" w:rsidRDefault="005779A2" w:rsidP="00620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9A2">
              <w:rPr>
                <w:rFonts w:ascii="Times New Roman" w:eastAsia="Times New Roman" w:hAnsi="Times New Roman" w:cs="Times New Roman"/>
                <w:sz w:val="20"/>
                <w:szCs w:val="20"/>
              </w:rPr>
              <w:t>Данные хозяйствующих субъектов, руб.</w:t>
            </w:r>
          </w:p>
        </w:tc>
      </w:tr>
      <w:tr w:rsidR="005779A2" w:rsidRPr="005779A2" w:rsidTr="006202B1">
        <w:trPr>
          <w:trHeight w:val="1119"/>
        </w:trPr>
        <w:tc>
          <w:tcPr>
            <w:tcW w:w="959" w:type="dxa"/>
            <w:shd w:val="clear" w:color="auto" w:fill="auto"/>
            <w:vAlign w:val="center"/>
            <w:hideMark/>
          </w:tcPr>
          <w:p w:rsidR="005779A2" w:rsidRPr="005779A2" w:rsidRDefault="005779A2" w:rsidP="006202B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9A2">
              <w:rPr>
                <w:rFonts w:ascii="Times New Roman" w:eastAsia="Times New Roman" w:hAnsi="Times New Roman" w:cs="Times New Roman"/>
                <w:sz w:val="20"/>
                <w:szCs w:val="20"/>
              </w:rPr>
              <w:t>1.                </w:t>
            </w:r>
          </w:p>
        </w:tc>
        <w:tc>
          <w:tcPr>
            <w:tcW w:w="6031" w:type="dxa"/>
            <w:shd w:val="clear" w:color="auto" w:fill="auto"/>
            <w:vAlign w:val="center"/>
          </w:tcPr>
          <w:p w:rsidR="005779A2" w:rsidRPr="005779A2" w:rsidRDefault="005779A2" w:rsidP="00620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Оказание услуг по </w:t>
            </w:r>
            <w:r w:rsidRPr="005779A2">
              <w:rPr>
                <w:rFonts w:ascii="Times New Roman" w:hAnsi="Times New Roman" w:cs="Times New Roman"/>
                <w:sz w:val="20"/>
                <w:szCs w:val="20"/>
              </w:rPr>
              <w:t>метрологической поверке  геодезического оборудования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5779A2" w:rsidRPr="005779A2" w:rsidRDefault="005779A2" w:rsidP="00620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9A2">
              <w:rPr>
                <w:rFonts w:ascii="Times New Roman" w:eastAsia="Times New Roman" w:hAnsi="Times New Roman" w:cs="Times New Roman"/>
                <w:sz w:val="20"/>
                <w:szCs w:val="20"/>
              </w:rPr>
              <w:t>7 000,00</w:t>
            </w:r>
          </w:p>
        </w:tc>
      </w:tr>
    </w:tbl>
    <w:p w:rsidR="005779A2" w:rsidRPr="005779A2" w:rsidRDefault="005779A2" w:rsidP="005779A2">
      <w:pPr>
        <w:jc w:val="both"/>
        <w:rPr>
          <w:rFonts w:ascii="Times New Roman" w:hAnsi="Times New Roman" w:cs="Times New Roman"/>
          <w:sz w:val="20"/>
          <w:szCs w:val="20"/>
        </w:rPr>
      </w:pPr>
      <w:r w:rsidRPr="005779A2">
        <w:rPr>
          <w:rFonts w:ascii="Times New Roman" w:hAnsi="Times New Roman" w:cs="Times New Roman"/>
          <w:sz w:val="20"/>
          <w:szCs w:val="20"/>
        </w:rPr>
        <w:tab/>
      </w:r>
    </w:p>
    <w:p w:rsidR="005779A2" w:rsidRPr="005779A2" w:rsidRDefault="005779A2" w:rsidP="005779A2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5779A2" w:rsidRPr="005779A2" w:rsidRDefault="005779A2" w:rsidP="00906F66">
      <w:pPr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5779A2">
        <w:rPr>
          <w:rFonts w:ascii="Times New Roman" w:hAnsi="Times New Roman" w:cs="Times New Roman"/>
          <w:sz w:val="20"/>
          <w:szCs w:val="20"/>
        </w:rPr>
        <w:t xml:space="preserve">Цена контракта </w:t>
      </w:r>
      <w:r w:rsidR="00906F66">
        <w:rPr>
          <w:rFonts w:ascii="Times New Roman" w:hAnsi="Times New Roman" w:cs="Times New Roman"/>
          <w:sz w:val="20"/>
          <w:szCs w:val="20"/>
        </w:rPr>
        <w:t>определена по единственному коммерческому предложению, полученному Заказчиком, и составляет</w:t>
      </w:r>
      <w:r w:rsidRPr="005779A2">
        <w:rPr>
          <w:rFonts w:ascii="Times New Roman" w:hAnsi="Times New Roman" w:cs="Times New Roman"/>
          <w:sz w:val="20"/>
          <w:szCs w:val="20"/>
        </w:rPr>
        <w:t xml:space="preserve"> </w:t>
      </w:r>
      <w:r w:rsidRPr="005779A2">
        <w:rPr>
          <w:rFonts w:ascii="Times New Roman" w:eastAsia="Times New Roman" w:hAnsi="Times New Roman" w:cs="Times New Roman"/>
          <w:sz w:val="20"/>
          <w:szCs w:val="20"/>
        </w:rPr>
        <w:t>7 000,00 руб.</w:t>
      </w:r>
    </w:p>
    <w:p w:rsidR="009605C7" w:rsidRPr="005779A2" w:rsidRDefault="009605C7" w:rsidP="005779A2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2" w:name="_GoBack"/>
      <w:bookmarkEnd w:id="2"/>
    </w:p>
    <w:sectPr w:rsidR="009605C7" w:rsidRPr="005779A2" w:rsidSect="00DA232F">
      <w:pgSz w:w="11906" w:h="16838"/>
      <w:pgMar w:top="1134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399"/>
    <w:rsid w:val="00060C12"/>
    <w:rsid w:val="00330C0F"/>
    <w:rsid w:val="00337282"/>
    <w:rsid w:val="00357E54"/>
    <w:rsid w:val="00391789"/>
    <w:rsid w:val="004510F8"/>
    <w:rsid w:val="00576BB2"/>
    <w:rsid w:val="005779A2"/>
    <w:rsid w:val="006668DB"/>
    <w:rsid w:val="00906F66"/>
    <w:rsid w:val="00955311"/>
    <w:rsid w:val="009605C7"/>
    <w:rsid w:val="00B31399"/>
    <w:rsid w:val="00DA2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32F"/>
    <w:pPr>
      <w:spacing w:after="0" w:line="276" w:lineRule="auto"/>
    </w:pPr>
    <w:rPr>
      <w:rFonts w:ascii="Arial" w:eastAsia="Arial" w:hAnsi="Arial" w:cs="Aria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668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32F"/>
    <w:pPr>
      <w:spacing w:after="0" w:line="276" w:lineRule="auto"/>
    </w:pPr>
    <w:rPr>
      <w:rFonts w:ascii="Arial" w:eastAsia="Arial" w:hAnsi="Arial" w:cs="Aria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668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351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Acer</dc:creator>
  <cp:lastModifiedBy>Яковлева Антонина Леонидовна</cp:lastModifiedBy>
  <cp:revision>6</cp:revision>
  <dcterms:created xsi:type="dcterms:W3CDTF">2022-04-20T12:03:00Z</dcterms:created>
  <dcterms:modified xsi:type="dcterms:W3CDTF">2026-10-19T09:01:00Z</dcterms:modified>
</cp:coreProperties>
</file>