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CE0" w:rsidRPr="00CB1FDA" w:rsidRDefault="00056CE0" w:rsidP="00056CE0">
      <w:pPr>
        <w:jc w:val="center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ТЕХНИЧЕСКОЕ ЗАДАНИЕ</w:t>
      </w:r>
    </w:p>
    <w:p w:rsidR="00056CE0" w:rsidRPr="00CB1FDA" w:rsidRDefault="00056CE0" w:rsidP="00056CE0">
      <w:pPr>
        <w:jc w:val="center"/>
        <w:rPr>
          <w:b/>
          <w:color w:val="000000"/>
          <w:sz w:val="20"/>
          <w:szCs w:val="20"/>
        </w:rPr>
      </w:pPr>
      <w:r w:rsidRPr="00CB1FDA">
        <w:rPr>
          <w:b/>
          <w:color w:val="000000"/>
          <w:sz w:val="20"/>
          <w:szCs w:val="20"/>
        </w:rPr>
        <w:t>на оказание услуг круглосуточного доступа к информационно-коммуникационной сети Интернет</w:t>
      </w:r>
    </w:p>
    <w:p w:rsidR="00056CE0" w:rsidRPr="00CB1FDA" w:rsidRDefault="00056CE0" w:rsidP="00056CE0">
      <w:pPr>
        <w:numPr>
          <w:ilvl w:val="0"/>
          <w:numId w:val="3"/>
        </w:numPr>
        <w:ind w:left="709"/>
        <w:contextualSpacing/>
        <w:jc w:val="both"/>
        <w:rPr>
          <w:b/>
          <w:sz w:val="20"/>
          <w:szCs w:val="20"/>
        </w:rPr>
      </w:pPr>
      <w:r w:rsidRPr="00CB1FDA">
        <w:rPr>
          <w:b/>
          <w:bCs/>
          <w:sz w:val="20"/>
          <w:szCs w:val="20"/>
        </w:rPr>
        <w:t>Наименование и перечень оказываемых услуг:</w:t>
      </w:r>
    </w:p>
    <w:p w:rsidR="00056CE0" w:rsidRPr="00CB1FDA" w:rsidRDefault="00056CE0" w:rsidP="00056CE0">
      <w:pPr>
        <w:ind w:left="993"/>
        <w:contextualSpacing/>
        <w:jc w:val="both"/>
        <w:rPr>
          <w:bCs/>
          <w:sz w:val="20"/>
          <w:szCs w:val="20"/>
        </w:rPr>
      </w:pPr>
      <w:r w:rsidRPr="00CB1FDA">
        <w:rPr>
          <w:sz w:val="20"/>
          <w:szCs w:val="20"/>
        </w:rPr>
        <w:t>Оказание услуг связи «Доступ в интернет</w:t>
      </w:r>
      <w:r w:rsidRPr="00CB1FDA">
        <w:rPr>
          <w:rFonts w:eastAsia="Calibri"/>
          <w:sz w:val="20"/>
          <w:szCs w:val="20"/>
        </w:rPr>
        <w:t>»</w:t>
      </w:r>
      <w:r w:rsidRPr="00CB1FDA">
        <w:rPr>
          <w:sz w:val="20"/>
          <w:szCs w:val="20"/>
        </w:rPr>
        <w:t>.</w:t>
      </w:r>
    </w:p>
    <w:p w:rsidR="00056CE0" w:rsidRPr="00CB1FDA" w:rsidRDefault="00056CE0" w:rsidP="00056CE0">
      <w:pPr>
        <w:numPr>
          <w:ilvl w:val="0"/>
          <w:numId w:val="3"/>
        </w:numPr>
        <w:ind w:left="709"/>
        <w:contextualSpacing/>
        <w:jc w:val="both"/>
        <w:rPr>
          <w:b/>
          <w:bCs/>
          <w:sz w:val="20"/>
          <w:szCs w:val="20"/>
        </w:rPr>
      </w:pPr>
      <w:r w:rsidRPr="00CB1FDA">
        <w:rPr>
          <w:b/>
          <w:bCs/>
          <w:sz w:val="20"/>
          <w:szCs w:val="20"/>
        </w:rPr>
        <w:t>Виды услуг, требуемые объемы:</w:t>
      </w:r>
    </w:p>
    <w:tbl>
      <w:tblPr>
        <w:tblW w:w="8763" w:type="dxa"/>
        <w:tblInd w:w="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2"/>
        <w:gridCol w:w="4915"/>
        <w:gridCol w:w="1902"/>
        <w:gridCol w:w="1184"/>
      </w:tblGrid>
      <w:tr w:rsidR="00056CE0" w:rsidRPr="00CB1FDA" w:rsidTr="00930B04">
        <w:trPr>
          <w:trHeight w:val="297"/>
        </w:trPr>
        <w:tc>
          <w:tcPr>
            <w:tcW w:w="762" w:type="dxa"/>
            <w:shd w:val="clear" w:color="auto" w:fill="auto"/>
          </w:tcPr>
          <w:p w:rsidR="00056CE0" w:rsidRPr="00CB1FDA" w:rsidRDefault="00056CE0" w:rsidP="00930B0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FDA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915" w:type="dxa"/>
            <w:shd w:val="clear" w:color="auto" w:fill="auto"/>
          </w:tcPr>
          <w:p w:rsidR="00056CE0" w:rsidRPr="00CB1FDA" w:rsidRDefault="00056CE0" w:rsidP="00930B0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FDA">
              <w:rPr>
                <w:b/>
                <w:bCs/>
                <w:sz w:val="20"/>
                <w:szCs w:val="20"/>
              </w:rPr>
              <w:t>Наименование оказываемых услуг</w:t>
            </w:r>
          </w:p>
        </w:tc>
        <w:tc>
          <w:tcPr>
            <w:tcW w:w="1902" w:type="dxa"/>
          </w:tcPr>
          <w:p w:rsidR="00056CE0" w:rsidRPr="00CB1FDA" w:rsidRDefault="00056CE0" w:rsidP="00930B0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FDA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184" w:type="dxa"/>
            <w:shd w:val="clear" w:color="auto" w:fill="auto"/>
          </w:tcPr>
          <w:p w:rsidR="00056CE0" w:rsidRPr="00CB1FDA" w:rsidRDefault="00056CE0" w:rsidP="00930B04">
            <w:pPr>
              <w:jc w:val="center"/>
              <w:rPr>
                <w:b/>
                <w:bCs/>
                <w:sz w:val="20"/>
                <w:szCs w:val="20"/>
              </w:rPr>
            </w:pPr>
            <w:r w:rsidRPr="00CB1FDA">
              <w:rPr>
                <w:b/>
                <w:bCs/>
                <w:sz w:val="20"/>
                <w:szCs w:val="20"/>
              </w:rPr>
              <w:t>Кол-во</w:t>
            </w:r>
          </w:p>
        </w:tc>
      </w:tr>
      <w:tr w:rsidR="00056CE0" w:rsidRPr="00CB1FDA" w:rsidTr="00930B04">
        <w:trPr>
          <w:trHeight w:val="287"/>
        </w:trPr>
        <w:tc>
          <w:tcPr>
            <w:tcW w:w="762" w:type="dxa"/>
            <w:shd w:val="clear" w:color="auto" w:fill="auto"/>
          </w:tcPr>
          <w:p w:rsidR="00056CE0" w:rsidRPr="00CB1FDA" w:rsidRDefault="00056CE0" w:rsidP="00056CE0">
            <w:pPr>
              <w:numPr>
                <w:ilvl w:val="0"/>
                <w:numId w:val="2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15" w:type="dxa"/>
            <w:shd w:val="clear" w:color="auto" w:fill="auto"/>
          </w:tcPr>
          <w:p w:rsidR="00056CE0" w:rsidRPr="00CB1FDA" w:rsidRDefault="00056CE0" w:rsidP="00930B04">
            <w:pPr>
              <w:rPr>
                <w:bCs/>
                <w:sz w:val="20"/>
                <w:szCs w:val="20"/>
              </w:rPr>
            </w:pPr>
            <w:r w:rsidRPr="00CB1FDA">
              <w:rPr>
                <w:bCs/>
                <w:sz w:val="20"/>
                <w:szCs w:val="20"/>
              </w:rPr>
              <w:t>Предоставление доступа к сети Интернет</w:t>
            </w:r>
          </w:p>
        </w:tc>
        <w:tc>
          <w:tcPr>
            <w:tcW w:w="1902" w:type="dxa"/>
          </w:tcPr>
          <w:p w:rsidR="00056CE0" w:rsidRPr="00CB1FDA" w:rsidRDefault="00056CE0" w:rsidP="00930B04">
            <w:pPr>
              <w:jc w:val="center"/>
              <w:rPr>
                <w:bCs/>
                <w:sz w:val="20"/>
                <w:szCs w:val="20"/>
              </w:rPr>
            </w:pPr>
            <w:r w:rsidRPr="00CB1FDA">
              <w:rPr>
                <w:bCs/>
                <w:sz w:val="20"/>
                <w:szCs w:val="20"/>
              </w:rPr>
              <w:t>мес.</w:t>
            </w:r>
          </w:p>
        </w:tc>
        <w:tc>
          <w:tcPr>
            <w:tcW w:w="1184" w:type="dxa"/>
            <w:shd w:val="clear" w:color="auto" w:fill="auto"/>
          </w:tcPr>
          <w:p w:rsidR="00056CE0" w:rsidRPr="00CB1FDA" w:rsidRDefault="00056CE0" w:rsidP="00930B04">
            <w:pPr>
              <w:jc w:val="center"/>
              <w:rPr>
                <w:bCs/>
                <w:sz w:val="20"/>
                <w:szCs w:val="20"/>
              </w:rPr>
            </w:pPr>
            <w:r w:rsidRPr="00CB1FDA">
              <w:rPr>
                <w:bCs/>
                <w:sz w:val="20"/>
                <w:szCs w:val="20"/>
                <w:lang w:val="en-US"/>
              </w:rPr>
              <w:t>1</w:t>
            </w:r>
            <w:r w:rsidRPr="00CB1FDA">
              <w:rPr>
                <w:bCs/>
                <w:sz w:val="20"/>
                <w:szCs w:val="20"/>
              </w:rPr>
              <w:t>2</w:t>
            </w:r>
          </w:p>
        </w:tc>
      </w:tr>
    </w:tbl>
    <w:p w:rsidR="00056CE0" w:rsidRPr="00CB1FDA" w:rsidRDefault="00056CE0" w:rsidP="00056CE0">
      <w:pPr>
        <w:keepNext/>
        <w:numPr>
          <w:ilvl w:val="0"/>
          <w:numId w:val="4"/>
        </w:numPr>
        <w:contextualSpacing/>
        <w:jc w:val="both"/>
        <w:rPr>
          <w:b/>
          <w:bCs/>
          <w:sz w:val="20"/>
          <w:szCs w:val="20"/>
        </w:rPr>
      </w:pPr>
      <w:r w:rsidRPr="00CB1FDA">
        <w:rPr>
          <w:b/>
          <w:bCs/>
          <w:sz w:val="20"/>
          <w:szCs w:val="20"/>
        </w:rPr>
        <w:t>Условия оказания услуг:</w:t>
      </w:r>
    </w:p>
    <w:p w:rsidR="00056CE0" w:rsidRPr="00CB1FDA" w:rsidRDefault="00056CE0" w:rsidP="00056CE0">
      <w:pPr>
        <w:keepNext/>
        <w:keepLines/>
        <w:widowControl w:val="0"/>
        <w:suppressLineNumbers/>
        <w:suppressAutoHyphens/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    Услуги должны оказываться круглосуточно, бесперебойно. Безлимитный круглосуточный доступ к сети Интернет с фиксированным ip адресом. Исполнитель обеспечивает необходимые меры по нераспространению полученной информации, исключению несанкционированного доступа к ней третьих лиц.</w:t>
      </w:r>
    </w:p>
    <w:p w:rsidR="00056CE0" w:rsidRPr="00CB1FDA" w:rsidRDefault="00056CE0" w:rsidP="00056CE0">
      <w:pPr>
        <w:keepNext/>
        <w:keepLines/>
        <w:widowControl w:val="0"/>
        <w:suppressLineNumbers/>
        <w:suppressAutoHyphens/>
        <w:jc w:val="both"/>
        <w:rPr>
          <w:sz w:val="20"/>
          <w:szCs w:val="20"/>
        </w:rPr>
      </w:pPr>
    </w:p>
    <w:p w:rsidR="00056CE0" w:rsidRPr="00CB1FDA" w:rsidRDefault="00056CE0" w:rsidP="00056CE0">
      <w:pPr>
        <w:keepNext/>
        <w:numPr>
          <w:ilvl w:val="0"/>
          <w:numId w:val="4"/>
        </w:numPr>
        <w:contextualSpacing/>
        <w:jc w:val="both"/>
        <w:rPr>
          <w:b/>
          <w:bCs/>
          <w:sz w:val="20"/>
          <w:szCs w:val="20"/>
        </w:rPr>
      </w:pPr>
      <w:r w:rsidRPr="00CB1FDA">
        <w:rPr>
          <w:b/>
          <w:bCs/>
          <w:sz w:val="20"/>
          <w:szCs w:val="20"/>
        </w:rPr>
        <w:t>Место оказания услуг:</w:t>
      </w:r>
    </w:p>
    <w:p w:rsidR="00056CE0" w:rsidRPr="00CB1FDA" w:rsidRDefault="004806C4" w:rsidP="00056CE0">
      <w:pPr>
        <w:rPr>
          <w:sz w:val="20"/>
          <w:szCs w:val="20"/>
        </w:rPr>
      </w:pPr>
      <w:r>
        <w:rPr>
          <w:sz w:val="20"/>
          <w:szCs w:val="20"/>
        </w:rPr>
        <w:t>Ленинградская область, Ломоносовский район, д. Лаголово, ул. Садовая, д.12</w:t>
      </w:r>
    </w:p>
    <w:p w:rsidR="00056CE0" w:rsidRPr="00CB1FDA" w:rsidRDefault="00056CE0" w:rsidP="00056CE0">
      <w:pPr>
        <w:rPr>
          <w:sz w:val="20"/>
          <w:szCs w:val="20"/>
        </w:rPr>
      </w:pP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bCs/>
          <w:sz w:val="20"/>
          <w:szCs w:val="20"/>
        </w:rPr>
      </w:pPr>
      <w:r w:rsidRPr="00CB1FDA">
        <w:rPr>
          <w:b/>
          <w:bCs/>
          <w:sz w:val="20"/>
          <w:szCs w:val="20"/>
        </w:rPr>
        <w:t>Сроки оказания услуг:</w:t>
      </w:r>
    </w:p>
    <w:p w:rsidR="00056CE0" w:rsidRPr="00CB1FDA" w:rsidRDefault="00056CE0" w:rsidP="00056CE0">
      <w:pPr>
        <w:rPr>
          <w:sz w:val="20"/>
          <w:szCs w:val="20"/>
        </w:rPr>
      </w:pPr>
      <w:r w:rsidRPr="00CB1FDA">
        <w:rPr>
          <w:sz w:val="20"/>
          <w:szCs w:val="20"/>
        </w:rPr>
        <w:t xml:space="preserve">Оказание услуг связи с </w:t>
      </w:r>
      <w:r w:rsidRPr="00CB1FDA">
        <w:rPr>
          <w:b/>
          <w:bCs/>
          <w:sz w:val="20"/>
          <w:szCs w:val="20"/>
        </w:rPr>
        <w:t>01.01.202</w:t>
      </w:r>
      <w:r w:rsidR="008926EF">
        <w:rPr>
          <w:b/>
          <w:bCs/>
          <w:sz w:val="20"/>
          <w:szCs w:val="20"/>
        </w:rPr>
        <w:t xml:space="preserve">7 </w:t>
      </w:r>
      <w:r w:rsidRPr="00CB1FDA">
        <w:rPr>
          <w:sz w:val="20"/>
          <w:szCs w:val="20"/>
        </w:rPr>
        <w:t xml:space="preserve">по </w:t>
      </w:r>
      <w:r w:rsidRPr="00CB1FDA">
        <w:rPr>
          <w:b/>
          <w:bCs/>
          <w:sz w:val="20"/>
          <w:szCs w:val="20"/>
        </w:rPr>
        <w:t>31.12.202</w:t>
      </w:r>
      <w:r w:rsidR="008926EF">
        <w:rPr>
          <w:b/>
          <w:bCs/>
          <w:sz w:val="20"/>
          <w:szCs w:val="20"/>
        </w:rPr>
        <w:t>7</w:t>
      </w:r>
      <w:r w:rsidRPr="00CB1FDA">
        <w:rPr>
          <w:sz w:val="20"/>
          <w:szCs w:val="20"/>
        </w:rPr>
        <w:t xml:space="preserve"> года.</w:t>
      </w:r>
    </w:p>
    <w:p w:rsidR="00056CE0" w:rsidRPr="00CB1FDA" w:rsidRDefault="00056CE0" w:rsidP="00056CE0">
      <w:pPr>
        <w:tabs>
          <w:tab w:val="left" w:pos="10065"/>
        </w:tabs>
        <w:jc w:val="both"/>
        <w:rPr>
          <w:b/>
          <w:sz w:val="20"/>
          <w:szCs w:val="20"/>
        </w:rPr>
      </w:pP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Требования по выполнению сопутствующих работ, оказанию сопутствующих услуг, поставкам необходимых товаров, в т. ч. оборудования.</w:t>
      </w:r>
    </w:p>
    <w:p w:rsidR="00056CE0" w:rsidRPr="00CB1FDA" w:rsidRDefault="00056CE0" w:rsidP="00056CE0">
      <w:pPr>
        <w:ind w:left="360"/>
        <w:jc w:val="both"/>
        <w:rPr>
          <w:b/>
          <w:sz w:val="20"/>
          <w:szCs w:val="20"/>
        </w:rPr>
      </w:pP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Исполнитель за счет своих средств устанавливает на территории Заказчика собственное оборудование, необходимое для оказания Услуг.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>Оборудование, используемое при оказании Услуг, должно быть сертифицировано в соответствии с нормами и стандартами, принятыми на территории Российской Федерации.</w:t>
      </w: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Общие требования к оказанию услуг, их качеству, в том числе технологии оказания услуг, методам и методики оказания услуг</w:t>
      </w:r>
    </w:p>
    <w:tbl>
      <w:tblPr>
        <w:tblW w:w="9615" w:type="dxa"/>
        <w:tblInd w:w="-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4"/>
        <w:gridCol w:w="6468"/>
        <w:gridCol w:w="2223"/>
      </w:tblGrid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CE0" w:rsidRPr="00CB1FDA" w:rsidRDefault="00056CE0" w:rsidP="00930B04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CB1FDA">
              <w:rPr>
                <w:b/>
                <w:sz w:val="20"/>
                <w:szCs w:val="20"/>
              </w:rPr>
              <w:t>№</w:t>
            </w:r>
          </w:p>
          <w:p w:rsidR="00056CE0" w:rsidRPr="00CB1FDA" w:rsidRDefault="00056CE0" w:rsidP="00930B04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CB1FDA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CE0" w:rsidRPr="00CB1FDA" w:rsidRDefault="00056CE0" w:rsidP="00930B04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CB1FDA">
              <w:rPr>
                <w:b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CE0" w:rsidRPr="00CB1FDA" w:rsidRDefault="00056CE0" w:rsidP="00930B04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 w:rsidRPr="00CB1FDA">
              <w:rPr>
                <w:b/>
                <w:sz w:val="20"/>
                <w:szCs w:val="20"/>
              </w:rPr>
              <w:t>Требуемое значение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b/>
                <w:sz w:val="20"/>
                <w:szCs w:val="20"/>
              </w:rPr>
            </w:pPr>
            <w:r w:rsidRPr="00CB1FD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545116" w:rsidRDefault="00545116" w:rsidP="005451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Ленинградская область, Ломоносовский район, д. Лаголово, ул. Садовая, д.12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Интерфейс организации услуги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Ethernet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Тип канала передачи данных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синхронный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Точкой оказания услуг должен являться соответствующий порт (с согласованными стандартизованными интерфейсами и протоколами обмена данными) на оконечном оборудовании, установленном по месту нахождения учреждения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 xml:space="preserve">не менее </w:t>
            </w:r>
            <w:r w:rsidRPr="00CB1FDA">
              <w:rPr>
                <w:sz w:val="20"/>
                <w:szCs w:val="20"/>
                <w:lang w:val="en-US"/>
              </w:rPr>
              <w:t>1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Протокол соединения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IPoE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Выделение статических реальных IP-адресов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не менее 1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Услуга должна предусматривать обеспечение безлимитного доступа к сети Интернет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наличие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 xml:space="preserve">Скорость передачи данных, 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 xml:space="preserve">не менее </w:t>
            </w:r>
            <w:r w:rsidR="004806C4">
              <w:rPr>
                <w:sz w:val="20"/>
                <w:szCs w:val="20"/>
              </w:rPr>
              <w:t>1</w:t>
            </w:r>
            <w:r w:rsidRPr="00CB1FDA">
              <w:rPr>
                <w:sz w:val="20"/>
                <w:szCs w:val="20"/>
              </w:rPr>
              <w:t>0 Мбит/сек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56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Временные задержки при прохождении (туда и обратно) PING-пакета между оборудованием Заказчика и сетью Исполнителя в среднем за месяц, мс.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не более 80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38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Услуга должны предоставляться в режиме 24 часа в сутки 7 дней в неделю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наличие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387"/>
              <w:jc w:val="center"/>
              <w:rPr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Безопасность инфраструктуры предоставления базовых сервисов от атак типа «отказ в обслуживании»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sz w:val="20"/>
                <w:szCs w:val="20"/>
              </w:rPr>
            </w:pPr>
            <w:r w:rsidRPr="00CB1FDA">
              <w:rPr>
                <w:sz w:val="20"/>
                <w:szCs w:val="20"/>
              </w:rPr>
              <w:t>наличие</w:t>
            </w:r>
          </w:p>
        </w:tc>
      </w:tr>
      <w:tr w:rsidR="00056CE0" w:rsidRPr="00CB1FDA" w:rsidTr="00930B04"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ind w:left="387"/>
              <w:jc w:val="center"/>
              <w:rPr>
                <w:strike/>
                <w:sz w:val="20"/>
                <w:szCs w:val="20"/>
              </w:rPr>
            </w:pPr>
          </w:p>
        </w:tc>
        <w:tc>
          <w:tcPr>
            <w:tcW w:w="6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color w:val="333333"/>
                <w:sz w:val="20"/>
                <w:szCs w:val="20"/>
              </w:rPr>
            </w:pPr>
            <w:r w:rsidRPr="00CB1FDA">
              <w:rPr>
                <w:color w:val="333333"/>
                <w:sz w:val="20"/>
                <w:szCs w:val="20"/>
              </w:rPr>
              <w:t>Обеспечение контент-фильтрации доступа к Интернет-ресурсам, несовместимым с задачами обучения и воспитания, с возможностью самостоятельной настройки и регулированием контент-фильтрации в нужном объеме через Личный кабинет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CE0" w:rsidRPr="00CB1FDA" w:rsidRDefault="00056CE0" w:rsidP="00930B04">
            <w:pPr>
              <w:jc w:val="both"/>
              <w:rPr>
                <w:color w:val="333333"/>
                <w:sz w:val="20"/>
                <w:szCs w:val="20"/>
              </w:rPr>
            </w:pPr>
            <w:r w:rsidRPr="00CB1FDA">
              <w:rPr>
                <w:color w:val="333333"/>
                <w:sz w:val="20"/>
                <w:szCs w:val="20"/>
              </w:rPr>
              <w:t>наличие</w:t>
            </w:r>
          </w:p>
        </w:tc>
      </w:tr>
    </w:tbl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 xml:space="preserve">Требования по энергетической эффективности товаров, применяемых при оказании услуг. 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Услуги должны оказываться в соответствии с требованиями Федерального закона от 07.07.2003 № 126-ФЗ «О связи».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>Оборудование, используемое при оказании Услуг, должно быть сертифицировано в соответствии с нормами и стандартами, принятыми на территории Российской Федерации.</w:t>
      </w: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 xml:space="preserve">Порядок </w:t>
      </w:r>
      <w:r w:rsidRPr="00CB1FDA">
        <w:rPr>
          <w:b/>
          <w:bCs/>
          <w:sz w:val="20"/>
          <w:szCs w:val="20"/>
        </w:rPr>
        <w:t xml:space="preserve">сдачи и приемки результатов услуг. </w:t>
      </w:r>
    </w:p>
    <w:p w:rsidR="00056CE0" w:rsidRPr="00CB1FDA" w:rsidRDefault="00056CE0" w:rsidP="00056CE0">
      <w:pPr>
        <w:keepNext/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Отчетный период – календарный месяц, периодичность сдачи результатов оказанных услуг – ежемесячно.</w:t>
      </w:r>
    </w:p>
    <w:p w:rsidR="00056CE0" w:rsidRPr="00CB1FDA" w:rsidRDefault="00056CE0" w:rsidP="00056CE0">
      <w:pPr>
        <w:ind w:firstLine="360"/>
        <w:contextualSpacing/>
        <w:jc w:val="both"/>
        <w:rPr>
          <w:rFonts w:eastAsia="Calibri"/>
          <w:sz w:val="20"/>
          <w:szCs w:val="20"/>
        </w:rPr>
      </w:pPr>
      <w:r w:rsidRPr="00CB1FDA">
        <w:rPr>
          <w:sz w:val="20"/>
          <w:szCs w:val="20"/>
        </w:rPr>
        <w:t xml:space="preserve">Закрывающие документы должны формироваться ежемесячно, дублироваться в бумажном виде, в электронном виде в личный кабинет на сайте Исполнителя, чтобы у Заказчика к ним был свободный доступ, а также </w:t>
      </w:r>
      <w:r w:rsidRPr="00CB1FDA">
        <w:rPr>
          <w:rFonts w:eastAsia="Calibri"/>
          <w:sz w:val="20"/>
          <w:szCs w:val="20"/>
        </w:rPr>
        <w:t>в электронном виде по телекоммуникационным каналам связи с применением электронной подписи, направленные через Оператора ЭДО.</w:t>
      </w:r>
    </w:p>
    <w:p w:rsidR="00056CE0" w:rsidRPr="00CB1FDA" w:rsidRDefault="00056CE0" w:rsidP="00056CE0">
      <w:pPr>
        <w:keepNext/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Требования по передаче Заказчику технических и иных документов по завершению и сдаче услуг.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По результатам оказанных услуг Исполнитель составляет и подписывает акт выполненных работ, после чего он утверждается Заказчиком.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lastRenderedPageBreak/>
        <w:t>При обнаружении в ходе приемки оказанных услуг недостатков (дефектов) в результатах оказанных услуг, Сторонами составляется протокол, в котором фиксируется перечень недостатков (дефектов) и сроки их устранения Исполнителем, а также дата повторной приемки оказанных услуг.</w:t>
      </w: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Требования по сопутствующему монтажу поставленного оборудования, пусконаладочным работам на месте у заказчика.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Исполнитель за счет своих средств устанавливает на территории Заказчика собственное оборудование, необходимое для оказания Услуг. Оборудование исполнителя должно обеспечивать доступ к сети Интернет, соответствующие по качеству действующим стандартам, техническим нормам и правилам, без ограничения объёма входящего и исходящего трафика;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Монтаж и пусконаладочные работы оборудования осуществляются исполнителем самостоятельно и за счет собственных средств.</w:t>
      </w:r>
    </w:p>
    <w:p w:rsidR="00056CE0" w:rsidRPr="00CB1FDA" w:rsidRDefault="00056CE0" w:rsidP="00056CE0">
      <w:pPr>
        <w:jc w:val="both"/>
        <w:rPr>
          <w:sz w:val="20"/>
          <w:szCs w:val="20"/>
        </w:rPr>
      </w:pP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Требования по техническому обучению исполнителем персонала Заказчика работе на подготовленных по результатам оказания услуг объектам.</w:t>
      </w:r>
    </w:p>
    <w:p w:rsidR="00056CE0" w:rsidRPr="00CB1FDA" w:rsidRDefault="00056CE0" w:rsidP="00056CE0">
      <w:pPr>
        <w:ind w:left="360"/>
        <w:jc w:val="both"/>
        <w:rPr>
          <w:b/>
          <w:sz w:val="20"/>
          <w:szCs w:val="20"/>
        </w:rPr>
      </w:pPr>
    </w:p>
    <w:p w:rsidR="00056CE0" w:rsidRPr="00CB1FDA" w:rsidRDefault="00056CE0" w:rsidP="00056CE0">
      <w:pPr>
        <w:tabs>
          <w:tab w:val="left" w:pos="5760"/>
        </w:tabs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     Техническое обучение исполнителем персонала заказчика работе на подготовленных по результатам оказания услуг объектах производится до момента начала оказания услуг за счет средств исполнителя</w:t>
      </w:r>
    </w:p>
    <w:p w:rsidR="00056CE0" w:rsidRPr="00CB1FDA" w:rsidRDefault="00056CE0" w:rsidP="00056CE0">
      <w:pPr>
        <w:tabs>
          <w:tab w:val="left" w:pos="5760"/>
        </w:tabs>
        <w:jc w:val="both"/>
        <w:rPr>
          <w:sz w:val="20"/>
          <w:szCs w:val="20"/>
        </w:rPr>
      </w:pPr>
    </w:p>
    <w:p w:rsidR="00056CE0" w:rsidRPr="00CB1FDA" w:rsidRDefault="00056CE0" w:rsidP="00056CE0">
      <w:pPr>
        <w:numPr>
          <w:ilvl w:val="0"/>
          <w:numId w:val="4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Требования по объему гарантий качества услуг.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>Исполнитель должен обеспечить круглосуточную службу технической поддержки для приема обращений заказчика по вопросам, касающихся предоставляемых услуг. Обращение в службу технической поддержки Исполнителя должно быть обеспечено: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по </w:t>
      </w:r>
      <w:r w:rsidR="004806C4">
        <w:rPr>
          <w:sz w:val="20"/>
          <w:szCs w:val="20"/>
        </w:rPr>
        <w:t>т</w:t>
      </w:r>
      <w:r w:rsidRPr="00CB1FDA">
        <w:rPr>
          <w:sz w:val="20"/>
          <w:szCs w:val="20"/>
        </w:rPr>
        <w:t>елеф</w:t>
      </w:r>
      <w:r w:rsidR="004806C4">
        <w:rPr>
          <w:sz w:val="20"/>
          <w:szCs w:val="20"/>
        </w:rPr>
        <w:t>онному номеру;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>по электронной почте;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>через сайт Исполнителя.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>Наличие центра мониторинга, направленный на проактивную работу для обеспечения бесперебойности и стабильности сети.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Время реагирования (ответа) на запрос - не более </w:t>
      </w:r>
      <w:r w:rsidR="004806C4">
        <w:rPr>
          <w:sz w:val="20"/>
          <w:szCs w:val="20"/>
        </w:rPr>
        <w:t>4</w:t>
      </w:r>
      <w:r w:rsidRPr="00CB1FDA">
        <w:rPr>
          <w:sz w:val="20"/>
          <w:szCs w:val="20"/>
        </w:rPr>
        <w:t xml:space="preserve"> </w:t>
      </w:r>
      <w:r w:rsidR="004806C4">
        <w:rPr>
          <w:sz w:val="20"/>
          <w:szCs w:val="20"/>
        </w:rPr>
        <w:t>часов</w:t>
      </w:r>
      <w:r w:rsidRPr="00CB1FDA">
        <w:rPr>
          <w:sz w:val="20"/>
          <w:szCs w:val="20"/>
        </w:rPr>
        <w:t>.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>В случае проведения профилактических работ Исполнитель должен уведомить об этом Заказчика не менее чем за 24 часа.</w:t>
      </w:r>
    </w:p>
    <w:p w:rsidR="00056CE0" w:rsidRPr="00CB1FDA" w:rsidRDefault="00056CE0" w:rsidP="00056CE0">
      <w:pPr>
        <w:numPr>
          <w:ilvl w:val="1"/>
          <w:numId w:val="5"/>
        </w:numPr>
        <w:ind w:hanging="792"/>
        <w:contextualSpacing/>
        <w:jc w:val="both"/>
        <w:rPr>
          <w:sz w:val="20"/>
          <w:szCs w:val="20"/>
        </w:rPr>
      </w:pPr>
      <w:r w:rsidRPr="00CB1FDA">
        <w:rPr>
          <w:sz w:val="20"/>
          <w:szCs w:val="20"/>
        </w:rPr>
        <w:t xml:space="preserve">Время устранения неисправностей – не более </w:t>
      </w:r>
      <w:r w:rsidR="004806C4">
        <w:rPr>
          <w:sz w:val="20"/>
          <w:szCs w:val="20"/>
        </w:rPr>
        <w:t>8</w:t>
      </w:r>
      <w:r w:rsidRPr="00CB1FDA">
        <w:rPr>
          <w:sz w:val="20"/>
          <w:szCs w:val="20"/>
        </w:rPr>
        <w:t>-</w:t>
      </w:r>
      <w:r w:rsidR="004806C4">
        <w:rPr>
          <w:sz w:val="20"/>
          <w:szCs w:val="20"/>
        </w:rPr>
        <w:t>и</w:t>
      </w:r>
      <w:r w:rsidRPr="00CB1FDA">
        <w:rPr>
          <w:sz w:val="20"/>
          <w:szCs w:val="20"/>
        </w:rPr>
        <w:t xml:space="preserve"> рабочих часов</w:t>
      </w:r>
    </w:p>
    <w:p w:rsidR="00056CE0" w:rsidRPr="00CB1FDA" w:rsidRDefault="00056CE0" w:rsidP="00056CE0">
      <w:pPr>
        <w:ind w:left="792"/>
        <w:contextualSpacing/>
        <w:jc w:val="both"/>
        <w:rPr>
          <w:sz w:val="20"/>
          <w:szCs w:val="20"/>
        </w:rPr>
      </w:pPr>
    </w:p>
    <w:p w:rsidR="00056CE0" w:rsidRPr="00CB1FDA" w:rsidRDefault="00056CE0" w:rsidP="00056CE0">
      <w:pPr>
        <w:numPr>
          <w:ilvl w:val="0"/>
          <w:numId w:val="5"/>
        </w:numPr>
        <w:contextualSpacing/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>Требования по сроку гарантий качества на результаты услуг:</w:t>
      </w:r>
    </w:p>
    <w:p w:rsidR="009C5A98" w:rsidRPr="00056CE0" w:rsidRDefault="00056CE0" w:rsidP="00056CE0">
      <w:pPr>
        <w:jc w:val="both"/>
        <w:rPr>
          <w:b/>
          <w:sz w:val="20"/>
          <w:szCs w:val="20"/>
        </w:rPr>
      </w:pPr>
      <w:r w:rsidRPr="00CB1FDA">
        <w:rPr>
          <w:b/>
          <w:sz w:val="20"/>
          <w:szCs w:val="20"/>
        </w:rPr>
        <w:t xml:space="preserve">- </w:t>
      </w:r>
      <w:r w:rsidRPr="00CB1FDA">
        <w:rPr>
          <w:sz w:val="20"/>
          <w:szCs w:val="20"/>
        </w:rPr>
        <w:t>в течение всего периода действия договора на оказание услуг</w:t>
      </w:r>
      <w:r w:rsidRPr="00CB1FDA">
        <w:rPr>
          <w:b/>
          <w:sz w:val="20"/>
          <w:szCs w:val="20"/>
        </w:rPr>
        <w:t xml:space="preserve">. </w:t>
      </w:r>
    </w:p>
    <w:sectPr w:rsidR="009C5A98" w:rsidRPr="00056CE0" w:rsidSect="0001163D">
      <w:pgSz w:w="11906" w:h="16838"/>
      <w:pgMar w:top="426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677F9"/>
    <w:multiLevelType w:val="multilevel"/>
    <w:tmpl w:val="0419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">
    <w:nsid w:val="157B33F6"/>
    <w:multiLevelType w:val="hybridMultilevel"/>
    <w:tmpl w:val="F7483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1250B"/>
    <w:multiLevelType w:val="multilevel"/>
    <w:tmpl w:val="B98A86E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5FC429C9"/>
    <w:multiLevelType w:val="multilevel"/>
    <w:tmpl w:val="FFDC5028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78DF64D8"/>
    <w:multiLevelType w:val="hybridMultilevel"/>
    <w:tmpl w:val="6C06A560"/>
    <w:lvl w:ilvl="0" w:tplc="303E427E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compat/>
  <w:rsids>
    <w:rsidRoot w:val="00763105"/>
    <w:rsid w:val="0001163D"/>
    <w:rsid w:val="00056CE0"/>
    <w:rsid w:val="00083BAA"/>
    <w:rsid w:val="00243DAE"/>
    <w:rsid w:val="00441040"/>
    <w:rsid w:val="004806C4"/>
    <w:rsid w:val="00545116"/>
    <w:rsid w:val="00763105"/>
    <w:rsid w:val="008926EF"/>
    <w:rsid w:val="0090740C"/>
    <w:rsid w:val="00963F34"/>
    <w:rsid w:val="009C5A98"/>
    <w:rsid w:val="00A8108D"/>
    <w:rsid w:val="00AC5008"/>
    <w:rsid w:val="00B455E4"/>
    <w:rsid w:val="00B66262"/>
    <w:rsid w:val="00C81F6E"/>
    <w:rsid w:val="00C91F5B"/>
    <w:rsid w:val="00C96AD3"/>
    <w:rsid w:val="00D62EC6"/>
    <w:rsid w:val="00F12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1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Use Case List Paragraph,Маркер,ТЗ список,Абзац списка литеральный,Bullet 1"/>
    <w:basedOn w:val="a"/>
    <w:link w:val="a4"/>
    <w:uiPriority w:val="34"/>
    <w:qFormat/>
    <w:rsid w:val="00763105"/>
    <w:pPr>
      <w:ind w:left="720"/>
      <w:contextualSpacing/>
    </w:pPr>
  </w:style>
  <w:style w:type="character" w:customStyle="1" w:styleId="a4">
    <w:name w:val="Абзац списка Знак"/>
    <w:aliases w:val="Use Case List Paragraph Знак,Маркер Знак,ТЗ список Знак,Абзац списка литеральный Знак,Bullet 1 Знак"/>
    <w:link w:val="a3"/>
    <w:uiPriority w:val="99"/>
    <w:locked/>
    <w:rsid w:val="00763105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763105"/>
    <w:pPr>
      <w:widowControl w:val="0"/>
      <w:autoSpaceDE w:val="0"/>
      <w:autoSpaceDN w:val="0"/>
      <w:adjustRightInd w:val="0"/>
    </w:pPr>
    <w:rPr>
      <w:rFonts w:ascii="Century Gothic" w:eastAsiaTheme="minorEastAsia" w:hAnsi="Century Gothic"/>
    </w:rPr>
  </w:style>
  <w:style w:type="character" w:customStyle="1" w:styleId="FontStyle14">
    <w:name w:val="Font Style14"/>
    <w:uiPriority w:val="99"/>
    <w:rsid w:val="00763105"/>
    <w:rPr>
      <w:rFonts w:ascii="Times New Roman" w:hAnsi="Times New Roman" w:cs="Times New Roman" w:hint="default"/>
      <w:b/>
      <w:bCs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MetelkovaES</cp:lastModifiedBy>
  <cp:revision>2</cp:revision>
  <dcterms:created xsi:type="dcterms:W3CDTF">2026-10-01T11:50:00Z</dcterms:created>
  <dcterms:modified xsi:type="dcterms:W3CDTF">2026-10-01T11:50:00Z</dcterms:modified>
</cp:coreProperties>
</file>