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230" w:rsidRDefault="003300AC">
      <w:pPr>
        <w:widowControl w:val="0"/>
        <w:ind w:firstLine="17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5925185</wp:posOffset>
                </wp:positionH>
                <wp:positionV relativeFrom="paragraph">
                  <wp:posOffset>-371475</wp:posOffset>
                </wp:positionV>
                <wp:extent cx="669290" cy="584835"/>
                <wp:effectExtent l="0" t="0" r="0" b="0"/>
                <wp:wrapSquare wrapText="bothSides"/>
                <wp:docPr id="1" name="Изображени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520" cy="58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40230" w:rsidRDefault="00540230">
                            <w:pPr>
                              <w:pStyle w:val="a6"/>
                              <w:rPr>
                                <w:color w:val="auto"/>
                              </w:rPr>
                            </w:pPr>
                          </w:p>
                          <w:p w:rsidR="00540230" w:rsidRDefault="003300AC">
                            <w:pPr>
                              <w:pStyle w:val="a6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605" cy="14605"/>
                                  <wp:effectExtent l="0" t="0" r="0" b="0"/>
                                  <wp:docPr id="3" name="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05" cy="14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54000" tIns="54000" rIns="54000" bIns="54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Изображение1" o:spid="_x0000_s1026" style="position:absolute;left:0;text-align:left;margin-left:466.55pt;margin-top:-29.25pt;width:52.7pt;height:46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" stroked="f">
                <v:textbox inset="1.5mm,1.5mm,1.5mm,1.5mm">
                  <w:txbxContent>
                    <w:p w:rsidR="00540230" w:rsidRDefault="00540230">
                      <w:pPr>
                        <w:pStyle w:val="a6"/>
                        <w:rPr>
                          <w:color w:val="auto"/>
                        </w:rPr>
                      </w:pPr>
                    </w:p>
                    <w:p w:rsidR="00540230" w:rsidRDefault="003300AC">
                      <w:pPr>
                        <w:pStyle w:val="a6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605" cy="14605"/>
                            <wp:effectExtent l="0" t="0" r="0" b="0"/>
                            <wp:docPr id="3" name="Pic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05" cy="14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540230" w:rsidRDefault="003300AC">
      <w:pPr>
        <w:widowControl w:val="0"/>
        <w:numPr>
          <w:ilvl w:val="0"/>
          <w:numId w:val="1"/>
        </w:numPr>
        <w:jc w:val="center"/>
      </w:pPr>
      <w:r>
        <w:rPr>
          <w:b/>
          <w:sz w:val="36"/>
          <w:szCs w:val="36"/>
        </w:rPr>
        <w:t>Техническое задание</w:t>
      </w:r>
    </w:p>
    <w:p w:rsidR="00540230" w:rsidRDefault="00540230">
      <w:pPr>
        <w:widowControl w:val="0"/>
        <w:numPr>
          <w:ilvl w:val="0"/>
          <w:numId w:val="1"/>
        </w:numPr>
        <w:jc w:val="center"/>
        <w:rPr>
          <w:b/>
        </w:rPr>
      </w:pPr>
    </w:p>
    <w:p w:rsidR="00540230" w:rsidRDefault="00540230">
      <w:pPr>
        <w:widowControl w:val="0"/>
        <w:numPr>
          <w:ilvl w:val="0"/>
          <w:numId w:val="1"/>
        </w:numPr>
        <w:jc w:val="center"/>
        <w:rPr>
          <w:b/>
        </w:rPr>
      </w:pPr>
    </w:p>
    <w:p w:rsidR="00540230" w:rsidRDefault="003300AC">
      <w:pPr>
        <w:widowControl w:val="0"/>
        <w:numPr>
          <w:ilvl w:val="0"/>
          <w:numId w:val="1"/>
        </w:numPr>
        <w:jc w:val="both"/>
      </w:pPr>
      <w:r>
        <w:rPr>
          <w:b/>
        </w:rPr>
        <w:t xml:space="preserve">1. Наименование объекта закупки: </w:t>
      </w:r>
      <w:r>
        <w:rPr>
          <w:b/>
          <w:bCs/>
        </w:rPr>
        <w:t xml:space="preserve">поставка  продуктов питания </w:t>
      </w:r>
    </w:p>
    <w:p w:rsidR="00540230" w:rsidRDefault="003300AC">
      <w:pPr>
        <w:widowControl w:val="0"/>
        <w:numPr>
          <w:ilvl w:val="0"/>
          <w:numId w:val="1"/>
        </w:numPr>
      </w:pPr>
      <w:r>
        <w:rPr>
          <w:b/>
        </w:rPr>
        <w:t>2. Описание объекта закупки:</w:t>
      </w:r>
    </w:p>
    <w:p w:rsidR="00540230" w:rsidRDefault="00540230">
      <w:pPr>
        <w:numPr>
          <w:ilvl w:val="0"/>
          <w:numId w:val="1"/>
        </w:numPr>
      </w:pPr>
    </w:p>
    <w:tbl>
      <w:tblPr>
        <w:tblW w:w="10920" w:type="dxa"/>
        <w:tblInd w:w="-35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470"/>
        <w:gridCol w:w="2010"/>
        <w:gridCol w:w="1069"/>
        <w:gridCol w:w="7371"/>
      </w:tblGrid>
      <w:tr w:rsidR="003679FA" w:rsidRPr="003679FA" w:rsidTr="003679FA"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  <w:r w:rsidRPr="003679FA">
              <w:t>№</w:t>
            </w: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  <w:r w:rsidRPr="003679FA">
              <w:t>Наименование</w:t>
            </w: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r>
              <w:t>Е</w:t>
            </w:r>
            <w:r w:rsidRPr="003679FA">
              <w:t xml:space="preserve">д. </w:t>
            </w:r>
            <w:proofErr w:type="spellStart"/>
            <w:r w:rsidRPr="003679FA">
              <w:t>изм</w:t>
            </w:r>
            <w:proofErr w:type="spellEnd"/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  <w:r w:rsidRPr="003679FA">
              <w:t>Требования к товару</w:t>
            </w:r>
          </w:p>
        </w:tc>
      </w:tr>
      <w:tr w:rsidR="003679FA" w:rsidRPr="003679FA" w:rsidTr="008A063B">
        <w:trPr>
          <w:trHeight w:hRule="exact" w:val="2328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  <w:r w:rsidRPr="003679FA">
              <w:t>18</w:t>
            </w: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 w:hanging="24"/>
            </w:pPr>
            <w:r w:rsidRPr="003679FA">
              <w:t>Масло сливочное</w:t>
            </w: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  <w:r w:rsidRPr="003679FA">
              <w:t>кг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A063B" w:rsidRPr="008A063B" w:rsidRDefault="008A063B" w:rsidP="008A063B">
            <w:pPr>
              <w:numPr>
                <w:ilvl w:val="0"/>
                <w:numId w:val="1"/>
              </w:numPr>
              <w:ind w:left="64" w:hanging="64"/>
              <w:rPr>
                <w:color w:val="000000"/>
              </w:rPr>
            </w:pPr>
            <w:r w:rsidRPr="008A063B">
              <w:rPr>
                <w:color w:val="000000"/>
              </w:rPr>
              <w:t xml:space="preserve">Тип сливочного масла – </w:t>
            </w:r>
            <w:proofErr w:type="gramStart"/>
            <w:r w:rsidRPr="008A063B">
              <w:rPr>
                <w:color w:val="000000"/>
              </w:rPr>
              <w:t>несоленое</w:t>
            </w:r>
            <w:proofErr w:type="gramEnd"/>
            <w:r w:rsidRPr="008A063B">
              <w:rPr>
                <w:color w:val="000000"/>
              </w:rPr>
              <w:t xml:space="preserve">. Вид сливочного масла - </w:t>
            </w:r>
            <w:proofErr w:type="gramStart"/>
            <w:r w:rsidRPr="008A063B">
              <w:rPr>
                <w:color w:val="000000"/>
              </w:rPr>
              <w:t>сладко-сливочное</w:t>
            </w:r>
            <w:proofErr w:type="gramEnd"/>
            <w:r w:rsidRPr="008A063B">
              <w:rPr>
                <w:color w:val="000000"/>
              </w:rPr>
              <w:t xml:space="preserve">. </w:t>
            </w:r>
          </w:p>
          <w:p w:rsidR="008A063B" w:rsidRPr="008A063B" w:rsidRDefault="008A063B" w:rsidP="008A063B">
            <w:pPr>
              <w:contextualSpacing/>
              <w:rPr>
                <w:color w:val="000000"/>
              </w:rPr>
            </w:pPr>
            <w:r w:rsidRPr="008A063B">
              <w:rPr>
                <w:color w:val="000000"/>
              </w:rPr>
              <w:t>Наименование сливочного масла – традиционное. Сорт – Высший Технический регламент Таможенного союза "О безопасности молока и молочной продукции" (</w:t>
            </w:r>
            <w:proofErr w:type="gramStart"/>
            <w:r w:rsidRPr="008A063B">
              <w:rPr>
                <w:color w:val="000000"/>
              </w:rPr>
              <w:t>ТР</w:t>
            </w:r>
            <w:proofErr w:type="gramEnd"/>
            <w:r w:rsidRPr="008A063B">
              <w:rPr>
                <w:color w:val="000000"/>
              </w:rPr>
              <w:t xml:space="preserve"> ТС 033/2013);</w:t>
            </w:r>
          </w:p>
          <w:p w:rsidR="008A063B" w:rsidRPr="008A063B" w:rsidRDefault="008A063B" w:rsidP="008A063B">
            <w:pPr>
              <w:rPr>
                <w:color w:val="000000"/>
              </w:rPr>
            </w:pPr>
            <w:r w:rsidRPr="008A063B">
              <w:rPr>
                <w:color w:val="000000"/>
              </w:rPr>
              <w:t>ГОСТ 32261-2013 Масло сливочное. Технические условия</w:t>
            </w:r>
          </w:p>
          <w:p w:rsidR="008A063B" w:rsidRPr="008A063B" w:rsidRDefault="008A063B" w:rsidP="008A063B">
            <w:pPr>
              <w:rPr>
                <w:bCs/>
                <w:color w:val="auto"/>
              </w:rPr>
            </w:pPr>
            <w:r w:rsidRPr="008A063B">
              <w:rPr>
                <w:bCs/>
                <w:color w:val="auto"/>
              </w:rPr>
              <w:t xml:space="preserve">Упаковка – </w:t>
            </w:r>
            <w:proofErr w:type="spellStart"/>
            <w:proofErr w:type="gramStart"/>
            <w:r w:rsidRPr="008A063B">
              <w:rPr>
                <w:bCs/>
                <w:color w:val="auto"/>
              </w:rPr>
              <w:t>полиэтилено</w:t>
            </w:r>
            <w:proofErr w:type="spellEnd"/>
            <w:r w:rsidRPr="008A063B">
              <w:rPr>
                <w:bCs/>
                <w:color w:val="auto"/>
              </w:rPr>
              <w:t>-бумажная</w:t>
            </w:r>
            <w:proofErr w:type="gramEnd"/>
            <w:r w:rsidRPr="008A063B">
              <w:rPr>
                <w:bCs/>
                <w:color w:val="auto"/>
              </w:rPr>
              <w:t xml:space="preserve"> или </w:t>
            </w:r>
            <w:proofErr w:type="spellStart"/>
            <w:r w:rsidRPr="008A063B">
              <w:rPr>
                <w:bCs/>
                <w:color w:val="auto"/>
              </w:rPr>
              <w:t>фольгизированная</w:t>
            </w:r>
            <w:proofErr w:type="spellEnd"/>
            <w:r w:rsidRPr="008A063B">
              <w:rPr>
                <w:bCs/>
                <w:color w:val="auto"/>
              </w:rPr>
              <w:t>.</w:t>
            </w:r>
          </w:p>
          <w:p w:rsidR="004F4D8A" w:rsidRPr="008A063B" w:rsidRDefault="008A063B" w:rsidP="008A063B">
            <w:pPr>
              <w:numPr>
                <w:ilvl w:val="0"/>
                <w:numId w:val="1"/>
              </w:numPr>
              <w:ind w:left="0" w:firstLine="64"/>
              <w:rPr>
                <w:color w:val="000000"/>
              </w:rPr>
            </w:pPr>
            <w:r w:rsidRPr="008A063B">
              <w:rPr>
                <w:bCs/>
                <w:color w:val="auto"/>
              </w:rPr>
              <w:t>Фасовка -  не менее 0,2 кг не более 0,5 кг.</w:t>
            </w:r>
            <w:r w:rsidRPr="008A063B">
              <w:rPr>
                <w:color w:val="000000"/>
              </w:rPr>
              <w:t xml:space="preserve"> </w:t>
            </w:r>
          </w:p>
          <w:p w:rsidR="003679FA" w:rsidRPr="003679FA" w:rsidRDefault="003679FA" w:rsidP="008A063B">
            <w:pPr>
              <w:numPr>
                <w:ilvl w:val="0"/>
                <w:numId w:val="1"/>
              </w:numPr>
              <w:ind w:left="0" w:firstLine="64"/>
              <w:rPr>
                <w:color w:val="000000"/>
              </w:rPr>
            </w:pPr>
          </w:p>
        </w:tc>
      </w:tr>
      <w:tr w:rsidR="003679FA" w:rsidRPr="003679FA" w:rsidTr="004F4D8A">
        <w:trPr>
          <w:trHeight w:hRule="exact" w:val="2195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  <w:r w:rsidRPr="003679FA">
              <w:t>21</w:t>
            </w: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 w:hanging="24"/>
            </w:pPr>
            <w:r w:rsidRPr="003679FA">
              <w:t>Кефир</w:t>
            </w: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  <w:r w:rsidRPr="003679FA">
              <w:t>кг</w:t>
            </w:r>
            <w:bookmarkStart w:id="0" w:name="_GoBack"/>
            <w:bookmarkEnd w:id="0"/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F4D8A" w:rsidRPr="004F4D8A" w:rsidRDefault="004F4D8A" w:rsidP="004F4D8A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4F4D8A">
              <w:rPr>
                <w:color w:val="000000"/>
              </w:rPr>
              <w:t>Вид молочного сырья: Нормализированное молоко</w:t>
            </w:r>
          </w:p>
          <w:p w:rsidR="004F4D8A" w:rsidRPr="004F4D8A" w:rsidRDefault="004F4D8A" w:rsidP="004F4D8A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4F4D8A">
              <w:rPr>
                <w:color w:val="000000"/>
              </w:rPr>
              <w:t>Массовая доля жира: 2,5%</w:t>
            </w:r>
          </w:p>
          <w:p w:rsidR="004F4D8A" w:rsidRDefault="004F4D8A" w:rsidP="004F4D8A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4F4D8A">
              <w:rPr>
                <w:color w:val="000000"/>
              </w:rPr>
              <w:t xml:space="preserve">Наличие обогащающих компонентов: Нет </w:t>
            </w:r>
          </w:p>
          <w:p w:rsidR="004F4D8A" w:rsidRPr="004F4D8A" w:rsidRDefault="004F4D8A" w:rsidP="004F4D8A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  <w:r w:rsidRPr="004F4D8A">
              <w:rPr>
                <w:color w:val="000000"/>
              </w:rPr>
              <w:t>ГОСТ 31454-2012 «Кефир</w:t>
            </w:r>
            <w:proofErr w:type="gramStart"/>
            <w:r w:rsidRPr="004F4D8A">
              <w:rPr>
                <w:color w:val="000000"/>
              </w:rPr>
              <w:t xml:space="preserve"> .</w:t>
            </w:r>
            <w:proofErr w:type="gramEnd"/>
            <w:r w:rsidRPr="004F4D8A">
              <w:rPr>
                <w:color w:val="000000"/>
              </w:rPr>
              <w:t xml:space="preserve"> Технические условия»</w:t>
            </w:r>
            <w:r w:rsidR="003679FA" w:rsidRPr="003679FA">
              <w:rPr>
                <w:color w:val="000000"/>
              </w:rPr>
              <w:t xml:space="preserve"> </w:t>
            </w:r>
            <w:r w:rsidRPr="004564B2">
              <w:t>Упаковка производителя. Фасовка: не более 1 кг.</w:t>
            </w:r>
          </w:p>
          <w:p w:rsidR="003679FA" w:rsidRPr="003679FA" w:rsidRDefault="008A063B" w:rsidP="008A063B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  <w:r w:rsidRPr="00565722">
              <w:t>Остаточный срок    годности</w:t>
            </w:r>
            <w:r w:rsidRPr="003679F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="003679FA" w:rsidRPr="003679FA">
              <w:rPr>
                <w:color w:val="000000"/>
              </w:rPr>
              <w:t xml:space="preserve"> суток</w:t>
            </w:r>
          </w:p>
        </w:tc>
      </w:tr>
      <w:tr w:rsidR="003679FA" w:rsidRPr="003679FA" w:rsidTr="008A063B">
        <w:trPr>
          <w:trHeight w:hRule="exact" w:val="1486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  <w:r w:rsidRPr="003679FA">
              <w:t>22</w:t>
            </w: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 w:hanging="24"/>
            </w:pPr>
            <w:r w:rsidRPr="003679FA">
              <w:t>Ряженка</w:t>
            </w: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  <w:r w:rsidRPr="003679FA">
              <w:t>кг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F4D8A" w:rsidRPr="004F4D8A" w:rsidRDefault="004F4D8A" w:rsidP="004F4D8A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4F4D8A">
              <w:rPr>
                <w:color w:val="000000"/>
              </w:rPr>
              <w:t>Наличие обогащающих компонентов: Нет</w:t>
            </w:r>
          </w:p>
          <w:p w:rsidR="004F4D8A" w:rsidRDefault="004F4D8A" w:rsidP="004F4D8A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4F4D8A">
              <w:rPr>
                <w:color w:val="000000"/>
              </w:rPr>
              <w:t xml:space="preserve">Тип молочного сырья: Цельное молоко </w:t>
            </w:r>
          </w:p>
          <w:p w:rsidR="004F4D8A" w:rsidRDefault="004F4D8A" w:rsidP="004F4D8A">
            <w:pPr>
              <w:numPr>
                <w:ilvl w:val="0"/>
                <w:numId w:val="1"/>
              </w:numPr>
              <w:ind w:left="64" w:hanging="64"/>
              <w:rPr>
                <w:color w:val="000000"/>
              </w:rPr>
            </w:pPr>
            <w:r w:rsidRPr="004564B2">
              <w:t>ГОСТ 31455-2012 «</w:t>
            </w:r>
            <w:r w:rsidRPr="004564B2">
              <w:rPr>
                <w:color w:val="0E141A"/>
              </w:rPr>
              <w:t>Ряженка. Технические условия».</w:t>
            </w:r>
            <w:r w:rsidRPr="004564B2">
              <w:t xml:space="preserve"> </w:t>
            </w:r>
            <w:r w:rsidRPr="004564B2">
              <w:t>Упаковка производителя. Фасовка: не более 1 кг.</w:t>
            </w:r>
            <w:r w:rsidR="003679FA" w:rsidRPr="003679FA">
              <w:rPr>
                <w:color w:val="000000"/>
              </w:rPr>
              <w:t xml:space="preserve"> </w:t>
            </w:r>
          </w:p>
          <w:p w:rsidR="003679FA" w:rsidRPr="003679FA" w:rsidRDefault="008A063B" w:rsidP="008A063B">
            <w:pPr>
              <w:numPr>
                <w:ilvl w:val="0"/>
                <w:numId w:val="1"/>
              </w:numPr>
              <w:ind w:left="0" w:firstLine="0"/>
              <w:rPr>
                <w:color w:val="000000"/>
              </w:rPr>
            </w:pPr>
            <w:r w:rsidRPr="00565722">
              <w:t>Остаточный срок    годности</w:t>
            </w:r>
            <w:r w:rsidRPr="003679F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="003679FA" w:rsidRPr="003679FA">
              <w:rPr>
                <w:color w:val="000000"/>
              </w:rPr>
              <w:t>0 суток</w:t>
            </w:r>
          </w:p>
        </w:tc>
      </w:tr>
      <w:tr w:rsidR="003679FA" w:rsidRPr="003679FA" w:rsidTr="003679FA">
        <w:trPr>
          <w:trHeight w:hRule="exact" w:val="23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rPr>
                <w:color w:val="000000"/>
              </w:rPr>
            </w:pPr>
          </w:p>
        </w:tc>
      </w:tr>
      <w:tr w:rsidR="003679FA" w:rsidRPr="003679FA" w:rsidTr="003679FA">
        <w:trPr>
          <w:trHeight w:hRule="exact" w:val="23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rPr>
                <w:color w:val="000000"/>
              </w:rPr>
            </w:pPr>
          </w:p>
        </w:tc>
      </w:tr>
      <w:tr w:rsidR="003679FA" w:rsidRPr="003679FA" w:rsidTr="003679FA">
        <w:trPr>
          <w:trHeight w:hRule="exact" w:val="23"/>
        </w:trPr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2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jc w:val="center"/>
            </w:pP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79FA" w:rsidRPr="003679FA" w:rsidRDefault="003679FA" w:rsidP="003679FA">
            <w:pPr>
              <w:numPr>
                <w:ilvl w:val="0"/>
                <w:numId w:val="1"/>
              </w:numPr>
              <w:ind w:left="0"/>
              <w:rPr>
                <w:color w:val="000000"/>
              </w:rPr>
            </w:pPr>
          </w:p>
        </w:tc>
      </w:tr>
    </w:tbl>
    <w:p w:rsidR="00540230" w:rsidRDefault="00540230">
      <w:pPr>
        <w:widowControl w:val="0"/>
        <w:numPr>
          <w:ilvl w:val="0"/>
          <w:numId w:val="1"/>
        </w:numPr>
        <w:jc w:val="both"/>
        <w:rPr>
          <w:b/>
        </w:rPr>
      </w:pPr>
    </w:p>
    <w:p w:rsidR="00540230" w:rsidRDefault="003300AC">
      <w:pPr>
        <w:widowControl w:val="0"/>
        <w:numPr>
          <w:ilvl w:val="0"/>
          <w:numId w:val="1"/>
        </w:numPr>
        <w:jc w:val="both"/>
      </w:pPr>
      <w:r>
        <w:rPr>
          <w:b/>
        </w:rPr>
        <w:t>3. Требования к качеству и упаковке товара:</w:t>
      </w:r>
    </w:p>
    <w:p w:rsidR="008A063B" w:rsidRDefault="008A063B" w:rsidP="008A063B">
      <w:pPr>
        <w:widowControl w:val="0"/>
        <w:numPr>
          <w:ilvl w:val="0"/>
          <w:numId w:val="1"/>
        </w:numPr>
        <w:jc w:val="both"/>
      </w:pPr>
      <w:r>
        <w:t>3.3. Каждая партия продуктов питания должна иметь маркировку, содержащие сведения, предусмотренные законом или государственным стандартом и сопровождаться документами, подтверждающими  качество и безопасность Товара: сертификаты и\или декларации о соответствии; удостоверение качества, в котором должны быть отражены номера и даты выдачи удостоверения, наименования и адреса изготовителя продукции; показатели качества (сорт, категория, жирность), дата изготовления (дата фасовки), температурные условия хранения для скоропортящейся продукции, срок годности, электронные ветеринарные сопроводительные документы (ЭВСД) на продукты животноводства и рыбопродукты, оформленные в системе ФГИС «Меркурий», протоколы лабораторных исследований по показателям идентификации.</w:t>
      </w:r>
    </w:p>
    <w:p w:rsidR="008A063B" w:rsidRDefault="008A063B" w:rsidP="008A063B">
      <w:pPr>
        <w:widowControl w:val="0"/>
        <w:numPr>
          <w:ilvl w:val="0"/>
          <w:numId w:val="1"/>
        </w:numPr>
        <w:jc w:val="both"/>
      </w:pPr>
      <w:r>
        <w:t xml:space="preserve">3.4. </w:t>
      </w:r>
      <w:proofErr w:type="gramStart"/>
      <w:r>
        <w:t>Поставка продукции осуществляется в соответствии требованиям санитарных правил 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государственного санитарного врача РФ от 28.09.2020 N 28 и требованиями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утвержденных Постановлением Главного государственного санитарного врача РФ от</w:t>
      </w:r>
      <w:proofErr w:type="gramEnd"/>
      <w:r>
        <w:t xml:space="preserve"> 27.10.2020 N 32.</w:t>
      </w:r>
    </w:p>
    <w:p w:rsidR="008A063B" w:rsidRDefault="008A063B" w:rsidP="008A063B">
      <w:pPr>
        <w:widowControl w:val="0"/>
        <w:numPr>
          <w:ilvl w:val="0"/>
          <w:numId w:val="1"/>
        </w:numPr>
        <w:jc w:val="both"/>
      </w:pPr>
    </w:p>
    <w:p w:rsidR="00540230" w:rsidRDefault="008A063B" w:rsidP="008A063B">
      <w:pPr>
        <w:widowControl w:val="0"/>
        <w:numPr>
          <w:ilvl w:val="0"/>
          <w:numId w:val="1"/>
        </w:numPr>
        <w:jc w:val="both"/>
      </w:pPr>
      <w:r>
        <w:t xml:space="preserve">3.5. Лица, сопровождающие продовольственное сырье и пищевые продукты в пути следования и выполняющие их погрузку и выгрузку, должны использовать санитарную одежду (халат, рукавицы), быть с личной медицинской книжкой установленного образца с результатами медицинских осмотров, в </w:t>
      </w:r>
      <w:proofErr w:type="spellStart"/>
      <w:r>
        <w:t>т.ч</w:t>
      </w:r>
      <w:proofErr w:type="spellEnd"/>
      <w:r>
        <w:t>. лабораторных обследований, и отметкой о прохождении профессиональной гигиенической подготовки.</w:t>
      </w:r>
    </w:p>
    <w:p w:rsidR="00540230" w:rsidRDefault="00540230">
      <w:pPr>
        <w:pStyle w:val="21"/>
        <w:numPr>
          <w:ilvl w:val="0"/>
          <w:numId w:val="1"/>
        </w:numPr>
        <w:rPr>
          <w:szCs w:val="24"/>
        </w:rPr>
      </w:pPr>
    </w:p>
    <w:sectPr w:rsidR="00540230">
      <w:pgSz w:w="11906" w:h="16838"/>
      <w:pgMar w:top="585" w:right="850" w:bottom="1134" w:left="675" w:header="0" w:footer="0" w:gutter="0"/>
      <w:pgNumType w:start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83CEC"/>
    <w:multiLevelType w:val="multilevel"/>
    <w:tmpl w:val="F294C6B0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eastAsia="Calibri" w:cs="Times New Roman"/>
        <w:b/>
        <w:bCs/>
        <w:i w:val="0"/>
        <w:iCs/>
        <w:color w:val="000000"/>
        <w:spacing w:val="0"/>
        <w:sz w:val="22"/>
        <w:szCs w:val="22"/>
        <w:highlight w:val="white"/>
        <w:lang w:val="en-US" w:eastAsia="zh-C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652F1AC4"/>
    <w:multiLevelType w:val="multilevel"/>
    <w:tmpl w:val="1E4CD2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230"/>
    <w:rsid w:val="00031EBD"/>
    <w:rsid w:val="00061740"/>
    <w:rsid w:val="00067D37"/>
    <w:rsid w:val="0007633C"/>
    <w:rsid w:val="000A39B0"/>
    <w:rsid w:val="00136464"/>
    <w:rsid w:val="001443E2"/>
    <w:rsid w:val="001F5AE2"/>
    <w:rsid w:val="00212045"/>
    <w:rsid w:val="00256ECA"/>
    <w:rsid w:val="00291611"/>
    <w:rsid w:val="003300AC"/>
    <w:rsid w:val="003554EA"/>
    <w:rsid w:val="003679FA"/>
    <w:rsid w:val="004F119F"/>
    <w:rsid w:val="004F4D8A"/>
    <w:rsid w:val="005175AD"/>
    <w:rsid w:val="00540230"/>
    <w:rsid w:val="00560089"/>
    <w:rsid w:val="005E6889"/>
    <w:rsid w:val="00640CC8"/>
    <w:rsid w:val="0070577D"/>
    <w:rsid w:val="00757E7B"/>
    <w:rsid w:val="00770A21"/>
    <w:rsid w:val="00801D6B"/>
    <w:rsid w:val="008A063B"/>
    <w:rsid w:val="00973A3F"/>
    <w:rsid w:val="009E608C"/>
    <w:rsid w:val="00AD7F64"/>
    <w:rsid w:val="00B019D4"/>
    <w:rsid w:val="00B0594D"/>
    <w:rsid w:val="00BA7FB9"/>
    <w:rsid w:val="00D465FC"/>
    <w:rsid w:val="00F47409"/>
    <w:rsid w:val="00F6203C"/>
    <w:rsid w:val="00FD265D"/>
    <w:rsid w:val="00FE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75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sid w:val="00394143"/>
    <w:rPr>
      <w:rFonts w:ascii="OpenSymbol" w:eastAsia="OpenSymbol" w:hAnsi="OpenSymbol" w:cs="OpenSymbol"/>
    </w:rPr>
  </w:style>
  <w:style w:type="character" w:customStyle="1" w:styleId="-">
    <w:name w:val="Интернет-ссылка"/>
    <w:rsid w:val="00394143"/>
    <w:rPr>
      <w:color w:val="000080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8B5B4C"/>
    <w:rPr>
      <w:rFonts w:ascii="Tahoma" w:eastAsia="Times New Roman" w:hAnsi="Tahoma" w:cs="Tahoma"/>
      <w:color w:val="00000A"/>
      <w:sz w:val="16"/>
      <w:szCs w:val="16"/>
      <w:lang w:eastAsia="ru-RU"/>
    </w:rPr>
  </w:style>
  <w:style w:type="character" w:customStyle="1" w:styleId="WW8Num6z0">
    <w:name w:val="WW8Num6z0"/>
    <w:qFormat/>
    <w:rPr>
      <w:rFonts w:ascii="Times New Roman" w:eastAsia="Calibri" w:hAnsi="Times New Roman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ListLabel1">
    <w:name w:val="ListLabel 1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2">
    <w:name w:val="ListLabel 2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3">
    <w:name w:val="ListLabel 3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4">
    <w:name w:val="ListLabel 4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paragraph" w:customStyle="1" w:styleId="a5">
    <w:name w:val="Заголовок"/>
    <w:basedOn w:val="a"/>
    <w:next w:val="a6"/>
    <w:qFormat/>
    <w:rsid w:val="0039414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394143"/>
    <w:pPr>
      <w:spacing w:after="140" w:line="288" w:lineRule="auto"/>
    </w:pPr>
  </w:style>
  <w:style w:type="paragraph" w:styleId="a7">
    <w:name w:val="List"/>
    <w:basedOn w:val="a6"/>
    <w:rsid w:val="00394143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394143"/>
    <w:pPr>
      <w:suppressLineNumbers/>
    </w:pPr>
    <w:rPr>
      <w:rFonts w:cs="Mangal"/>
    </w:rPr>
  </w:style>
  <w:style w:type="paragraph" w:customStyle="1" w:styleId="1">
    <w:name w:val="Название1"/>
    <w:basedOn w:val="a"/>
    <w:qFormat/>
    <w:rsid w:val="00394143"/>
    <w:pPr>
      <w:suppressLineNumbers/>
      <w:spacing w:before="120" w:after="120"/>
    </w:pPr>
    <w:rPr>
      <w:rFonts w:cs="Mangal"/>
      <w:i/>
      <w:iCs/>
    </w:rPr>
  </w:style>
  <w:style w:type="paragraph" w:customStyle="1" w:styleId="Style7">
    <w:name w:val="Style7"/>
    <w:basedOn w:val="a"/>
    <w:qFormat/>
    <w:rsid w:val="007D1375"/>
    <w:pPr>
      <w:widowControl w:val="0"/>
      <w:spacing w:line="324" w:lineRule="exact"/>
      <w:ind w:firstLine="725"/>
      <w:jc w:val="both"/>
    </w:pPr>
  </w:style>
  <w:style w:type="paragraph" w:customStyle="1" w:styleId="21">
    <w:name w:val="Основной текст 21"/>
    <w:basedOn w:val="a"/>
    <w:qFormat/>
    <w:rsid w:val="007D1375"/>
    <w:pPr>
      <w:widowControl w:val="0"/>
      <w:ind w:left="567" w:hanging="567"/>
      <w:jc w:val="both"/>
    </w:pPr>
    <w:rPr>
      <w:szCs w:val="20"/>
    </w:rPr>
  </w:style>
  <w:style w:type="paragraph" w:customStyle="1" w:styleId="aa">
    <w:name w:val="Содержимое таблицы"/>
    <w:basedOn w:val="a"/>
    <w:qFormat/>
    <w:rsid w:val="00394143"/>
  </w:style>
  <w:style w:type="paragraph" w:customStyle="1" w:styleId="ab">
    <w:name w:val="Заголовок таблицы"/>
    <w:basedOn w:val="aa"/>
    <w:qFormat/>
    <w:rsid w:val="00394143"/>
  </w:style>
  <w:style w:type="paragraph" w:customStyle="1" w:styleId="ac">
    <w:name w:val="Содержимое врезки"/>
    <w:basedOn w:val="a"/>
    <w:qFormat/>
    <w:rsid w:val="00394143"/>
  </w:style>
  <w:style w:type="paragraph" w:styleId="ad">
    <w:name w:val="Balloon Text"/>
    <w:basedOn w:val="a"/>
    <w:uiPriority w:val="99"/>
    <w:semiHidden/>
    <w:unhideWhenUsed/>
    <w:qFormat/>
    <w:rsid w:val="008B5B4C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qFormat/>
    <w:rsid w:val="009D4F79"/>
    <w:pPr>
      <w:suppressAutoHyphens w:val="0"/>
      <w:spacing w:beforeAutospacing="1" w:after="142" w:line="288" w:lineRule="auto"/>
    </w:pPr>
    <w:rPr>
      <w:color w:val="auto"/>
    </w:rPr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75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sid w:val="00394143"/>
    <w:rPr>
      <w:rFonts w:ascii="OpenSymbol" w:eastAsia="OpenSymbol" w:hAnsi="OpenSymbol" w:cs="OpenSymbol"/>
    </w:rPr>
  </w:style>
  <w:style w:type="character" w:customStyle="1" w:styleId="-">
    <w:name w:val="Интернет-ссылка"/>
    <w:rsid w:val="00394143"/>
    <w:rPr>
      <w:color w:val="000080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8B5B4C"/>
    <w:rPr>
      <w:rFonts w:ascii="Tahoma" w:eastAsia="Times New Roman" w:hAnsi="Tahoma" w:cs="Tahoma"/>
      <w:color w:val="00000A"/>
      <w:sz w:val="16"/>
      <w:szCs w:val="16"/>
      <w:lang w:eastAsia="ru-RU"/>
    </w:rPr>
  </w:style>
  <w:style w:type="character" w:customStyle="1" w:styleId="WW8Num6z0">
    <w:name w:val="WW8Num6z0"/>
    <w:qFormat/>
    <w:rPr>
      <w:rFonts w:ascii="Times New Roman" w:eastAsia="Calibri" w:hAnsi="Times New Roman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ListLabel1">
    <w:name w:val="ListLabel 1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2">
    <w:name w:val="ListLabel 2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3">
    <w:name w:val="ListLabel 3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character" w:customStyle="1" w:styleId="ListLabel4">
    <w:name w:val="ListLabel 4"/>
    <w:qFormat/>
    <w:rPr>
      <w:rFonts w:eastAsia="Calibri" w:cs="Times New Roman"/>
      <w:b/>
      <w:bCs/>
      <w:i w:val="0"/>
      <w:iCs/>
      <w:color w:val="000000"/>
      <w:spacing w:val="0"/>
      <w:sz w:val="22"/>
      <w:szCs w:val="22"/>
      <w:highlight w:val="white"/>
      <w:lang w:val="en-US" w:eastAsia="zh-CN"/>
    </w:rPr>
  </w:style>
  <w:style w:type="paragraph" w:customStyle="1" w:styleId="a5">
    <w:name w:val="Заголовок"/>
    <w:basedOn w:val="a"/>
    <w:next w:val="a6"/>
    <w:qFormat/>
    <w:rsid w:val="0039414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394143"/>
    <w:pPr>
      <w:spacing w:after="140" w:line="288" w:lineRule="auto"/>
    </w:pPr>
  </w:style>
  <w:style w:type="paragraph" w:styleId="a7">
    <w:name w:val="List"/>
    <w:basedOn w:val="a6"/>
    <w:rsid w:val="00394143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394143"/>
    <w:pPr>
      <w:suppressLineNumbers/>
    </w:pPr>
    <w:rPr>
      <w:rFonts w:cs="Mangal"/>
    </w:rPr>
  </w:style>
  <w:style w:type="paragraph" w:customStyle="1" w:styleId="1">
    <w:name w:val="Название1"/>
    <w:basedOn w:val="a"/>
    <w:qFormat/>
    <w:rsid w:val="00394143"/>
    <w:pPr>
      <w:suppressLineNumbers/>
      <w:spacing w:before="120" w:after="120"/>
    </w:pPr>
    <w:rPr>
      <w:rFonts w:cs="Mangal"/>
      <w:i/>
      <w:iCs/>
    </w:rPr>
  </w:style>
  <w:style w:type="paragraph" w:customStyle="1" w:styleId="Style7">
    <w:name w:val="Style7"/>
    <w:basedOn w:val="a"/>
    <w:qFormat/>
    <w:rsid w:val="007D1375"/>
    <w:pPr>
      <w:widowControl w:val="0"/>
      <w:spacing w:line="324" w:lineRule="exact"/>
      <w:ind w:firstLine="725"/>
      <w:jc w:val="both"/>
    </w:pPr>
  </w:style>
  <w:style w:type="paragraph" w:customStyle="1" w:styleId="21">
    <w:name w:val="Основной текст 21"/>
    <w:basedOn w:val="a"/>
    <w:qFormat/>
    <w:rsid w:val="007D1375"/>
    <w:pPr>
      <w:widowControl w:val="0"/>
      <w:ind w:left="567" w:hanging="567"/>
      <w:jc w:val="both"/>
    </w:pPr>
    <w:rPr>
      <w:szCs w:val="20"/>
    </w:rPr>
  </w:style>
  <w:style w:type="paragraph" w:customStyle="1" w:styleId="aa">
    <w:name w:val="Содержимое таблицы"/>
    <w:basedOn w:val="a"/>
    <w:qFormat/>
    <w:rsid w:val="00394143"/>
  </w:style>
  <w:style w:type="paragraph" w:customStyle="1" w:styleId="ab">
    <w:name w:val="Заголовок таблицы"/>
    <w:basedOn w:val="aa"/>
    <w:qFormat/>
    <w:rsid w:val="00394143"/>
  </w:style>
  <w:style w:type="paragraph" w:customStyle="1" w:styleId="ac">
    <w:name w:val="Содержимое врезки"/>
    <w:basedOn w:val="a"/>
    <w:qFormat/>
    <w:rsid w:val="00394143"/>
  </w:style>
  <w:style w:type="paragraph" w:styleId="ad">
    <w:name w:val="Balloon Text"/>
    <w:basedOn w:val="a"/>
    <w:uiPriority w:val="99"/>
    <w:semiHidden/>
    <w:unhideWhenUsed/>
    <w:qFormat/>
    <w:rsid w:val="008B5B4C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qFormat/>
    <w:rsid w:val="009D4F79"/>
    <w:pPr>
      <w:suppressAutoHyphens w:val="0"/>
      <w:spacing w:beforeAutospacing="1" w:after="142" w:line="288" w:lineRule="auto"/>
    </w:pPr>
    <w:rPr>
      <w:color w:val="auto"/>
    </w:rPr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stolovaya</dc:creator>
  <cp:lastModifiedBy>Хорошего дня</cp:lastModifiedBy>
  <cp:revision>2</cp:revision>
  <cp:lastPrinted>2020-06-17T10:38:00Z</cp:lastPrinted>
  <dcterms:created xsi:type="dcterms:W3CDTF">2026-10-07T09:24:00Z</dcterms:created>
  <dcterms:modified xsi:type="dcterms:W3CDTF">2026-10-07T09:24:00Z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