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zilla/structure.xml" ContentType="application/vnd.lbcs-openxmlformats-officedocument.wordprocessingml.struc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doczilla.pro/officeDocument/2006/relationships/document-structure" Target="doczilla/structure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8FAE06" w14:textId="77777777" w:rsidR="00B52329" w:rsidRDefault="000607DD">
      <w:pPr>
        <w:pStyle w:val="LBBodyText1"/>
        <w:jc w:val="right"/>
      </w:pPr>
      <w:r>
        <w:rPr>
          <w:b/>
        </w:rPr>
        <w:t>Утверждаю</w:t>
      </w:r>
    </w:p>
    <w:p w14:paraId="0613F606" w14:textId="77777777" w:rsidR="00B52329" w:rsidRDefault="00B52329">
      <w:pPr>
        <w:pStyle w:val="LBBodyText1"/>
        <w:jc w:val="right"/>
      </w:pPr>
    </w:p>
    <w:p w14:paraId="46D1EF7D" w14:textId="77777777" w:rsidR="00B52329" w:rsidRDefault="000607DD">
      <w:pPr>
        <w:pStyle w:val="LBBodyText1"/>
        <w:jc w:val="right"/>
      </w:pPr>
      <w:r>
        <w:t>Директор ЛОГБУ "ЛО МРЦ"</w:t>
      </w:r>
    </w:p>
    <w:p w14:paraId="7EDD67CC" w14:textId="77777777" w:rsidR="00B52329" w:rsidRDefault="000607DD">
      <w:pPr>
        <w:pStyle w:val="LBBodyText1"/>
        <w:jc w:val="right"/>
      </w:pPr>
      <w:r>
        <w:t>Глумилина Н.В.</w:t>
      </w:r>
    </w:p>
    <w:p w14:paraId="0EE3F1B3" w14:textId="77777777" w:rsidR="00B52329" w:rsidRDefault="00B52329">
      <w:pPr>
        <w:pStyle w:val="LBBodyText1"/>
        <w:jc w:val="right"/>
      </w:pPr>
    </w:p>
    <w:p w14:paraId="59BC2BC7" w14:textId="10A5F567" w:rsidR="00B52329" w:rsidRDefault="000607DD">
      <w:pPr>
        <w:pStyle w:val="LBBodyText1"/>
        <w:jc w:val="right"/>
      </w:pPr>
      <w:r>
        <w:t xml:space="preserve">Проект </w:t>
      </w:r>
      <w:r w:rsidR="00C01199">
        <w:t>договора</w:t>
      </w:r>
    </w:p>
    <w:p w14:paraId="22E863A3" w14:textId="04263F6E" w:rsidR="00B52329" w:rsidRDefault="00C01199">
      <w:pPr>
        <w:pStyle w:val="LBNameoftheParty"/>
      </w:pPr>
      <w:r>
        <w:t>ДОГОВОР</w:t>
      </w:r>
      <w:r w:rsidR="000607DD">
        <w:t xml:space="preserve"> </w:t>
      </w:r>
      <w:bookmarkStart w:id="0" w:name="_Hlk15555883"/>
      <w:r w:rsidR="000607DD">
        <w:t>№ __________</w:t>
      </w:r>
      <w:bookmarkEnd w:id="0"/>
    </w:p>
    <w:p w14:paraId="150187A3" w14:textId="77777777" w:rsidR="00C01199" w:rsidRDefault="00C01199" w:rsidP="00C01199">
      <w:pPr>
        <w:jc w:val="center"/>
      </w:pPr>
      <w:r>
        <w:t>на оказание услуг по проведению периодического медицинского осмотра сотрудников</w:t>
      </w:r>
    </w:p>
    <w:p w14:paraId="76BD3CEC" w14:textId="77777777" w:rsidR="00C01199" w:rsidRDefault="00C01199" w:rsidP="00C01199">
      <w:pPr>
        <w:jc w:val="center"/>
      </w:pPr>
      <w:r>
        <w:t xml:space="preserve"> Ленинградского областного государственного бюджетного учреждения</w:t>
      </w:r>
    </w:p>
    <w:p w14:paraId="54D7193A" w14:textId="77777777" w:rsidR="00C01199" w:rsidRDefault="00C01199" w:rsidP="00C01199">
      <w:pPr>
        <w:jc w:val="center"/>
      </w:pPr>
      <w:r>
        <w:t xml:space="preserve"> «Ленинградский областной многопрофильный реабилитационный центр для детей-инвалидов»</w:t>
      </w:r>
    </w:p>
    <w:p w14:paraId="51FEE6D1" w14:textId="5AEFAAB3" w:rsidR="00B52329" w:rsidRDefault="00C01199" w:rsidP="00C01199">
      <w:pPr>
        <w:jc w:val="center"/>
      </w:pPr>
      <w:r>
        <w:t xml:space="preserve"> в 2026 году</w:t>
      </w:r>
      <w:r w:rsidR="000607DD">
        <w:t>.</w:t>
      </w:r>
    </w:p>
    <w:p w14:paraId="3AE9B592" w14:textId="77777777" w:rsidR="00B52329" w:rsidRDefault="00B52329">
      <w:pPr>
        <w:jc w:val="center"/>
      </w:pP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821"/>
      </w:tblGrid>
      <w:tr w:rsidR="00B52329" w14:paraId="29B97113" w14:textId="777777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E76D1E" w14:textId="77777777" w:rsidR="00B52329" w:rsidRDefault="000607DD">
            <w:pPr>
              <w:pStyle w:val="BodyText1"/>
              <w:rPr>
                <w:lang w:val="ru-RU"/>
              </w:rPr>
            </w:pPr>
            <w:r>
              <w:t>г. Приозерск Ленинградская область</w:t>
            </w:r>
          </w:p>
        </w:tc>
        <w:tc>
          <w:tcPr>
            <w:tcW w:w="482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1F1E2" w14:textId="77777777" w:rsidR="00B52329" w:rsidRDefault="000607DD">
            <w:pPr>
              <w:pStyle w:val="BodyText1"/>
              <w:ind w:right="-15"/>
              <w:jc w:val="right"/>
            </w:pPr>
            <w:bookmarkStart w:id="1" w:name="_Hlk53802719"/>
            <w:r>
              <w:t xml:space="preserve">«____»__________ _____ г. </w:t>
            </w:r>
            <w:bookmarkEnd w:id="1"/>
          </w:p>
        </w:tc>
      </w:tr>
    </w:tbl>
    <w:p w14:paraId="4A33B70D" w14:textId="77777777" w:rsidR="00B52329" w:rsidRDefault="000607DD">
      <w:pPr>
        <w:pStyle w:val="LBBodyText1"/>
        <w:ind w:hanging="15"/>
      </w:pPr>
      <w:r>
        <w:rPr>
          <w:b/>
        </w:rPr>
        <w:t xml:space="preserve">ЛЕНИНГРАДСКОЕ ОБЛАСТНОЕ ГОСУДАРСТВЕННОЕ БЮДЖЕТНОЕ </w:t>
      </w:r>
      <w:r>
        <w:rPr>
          <w:b/>
        </w:rPr>
        <w:t>УЧРЕЖДЕНИЕ "ЛЕНИНГРАДСКИЙ ОБЛАСТНОЙ МНОГОПРОФИЛЬНЫЙ РЕАБИЛИТАЦИОННЫЙ ЦЕНТР ДЛЯ ДЕТЕЙ-ИНВАЛИДОВ"</w:t>
      </w:r>
      <w:r>
        <w:t>, в лице ___________________, действующего на основании _______ (далее –</w:t>
      </w:r>
      <w:r>
        <w:rPr>
          <w:b/>
        </w:rPr>
        <w:t xml:space="preserve"> «Заказчик»)</w:t>
      </w:r>
      <w:r>
        <w:t>, с одной стороны, и</w:t>
      </w:r>
    </w:p>
    <w:p w14:paraId="3D023CB3" w14:textId="1765B01E" w:rsidR="00B52329" w:rsidRDefault="000607DD">
      <w:pPr>
        <w:pStyle w:val="LBBodyText1"/>
        <w:ind w:hanging="15"/>
      </w:pPr>
      <w:r>
        <w:t>_______________________, в лице _________________, дейст</w:t>
      </w:r>
      <w:r>
        <w:t xml:space="preserve">вующего на основании _____________________ </w:t>
      </w:r>
      <w:bookmarkStart w:id="2" w:name="OLE_LINK83"/>
      <w:bookmarkStart w:id="3" w:name="OLE_LINK82"/>
      <w:bookmarkStart w:id="4" w:name="OLE_LINK81"/>
      <w:bookmarkStart w:id="5" w:name="OLE_LINK80"/>
      <w:bookmarkStart w:id="6" w:name="OLE_LINK75"/>
      <w:bookmarkStart w:id="7" w:name="OLE_LINK74"/>
      <w:bookmarkStart w:id="8" w:name="OLE_LINK73"/>
      <w:r>
        <w:t>(далее - «</w:t>
      </w:r>
      <w:r>
        <w:rPr>
          <w:b/>
        </w:rPr>
        <w:t>Исполнитель</w:t>
      </w:r>
      <w:r>
        <w:t>»)</w:t>
      </w:r>
      <w:bookmarkEnd w:id="2"/>
      <w:bookmarkEnd w:id="3"/>
      <w:bookmarkEnd w:id="4"/>
      <w:bookmarkEnd w:id="5"/>
      <w:bookmarkEnd w:id="6"/>
      <w:bookmarkEnd w:id="7"/>
      <w:bookmarkEnd w:id="8"/>
      <w:r>
        <w:t>, с другой стороны, далее совместно именуемые «</w:t>
      </w:r>
      <w:r>
        <w:rPr>
          <w:b/>
        </w:rPr>
        <w:t>Стороны</w:t>
      </w:r>
      <w:r>
        <w:t>», а по отдельности «</w:t>
      </w:r>
      <w:r>
        <w:rPr>
          <w:b/>
        </w:rPr>
        <w:t>Сторона</w:t>
      </w:r>
      <w:r>
        <w:t xml:space="preserve">», </w:t>
      </w:r>
      <w:r w:rsidR="00C01199" w:rsidRPr="00C01199">
        <w:t>в соответствии с законодательством Российской Федерации и иными нормативными правовыми актами о Договорной системе в сфере закупок, и по результатам проведения закупки в электронном магазине ЛО</w:t>
      </w:r>
      <w:r>
        <w:t xml:space="preserve">, заключили настоящий </w:t>
      </w:r>
      <w:r w:rsidR="00C01199">
        <w:t>договор</w:t>
      </w:r>
      <w:r>
        <w:t xml:space="preserve"> (далее – «</w:t>
      </w:r>
      <w:r w:rsidR="00C01199">
        <w:rPr>
          <w:b/>
        </w:rPr>
        <w:t>Договор</w:t>
      </w:r>
      <w:r>
        <w:t>») о нижеследующем:</w:t>
      </w:r>
      <w:bookmarkStart w:id="9" w:name="OLE_LINK29"/>
      <w:bookmarkStart w:id="10" w:name="OLE_LINK30"/>
      <w:bookmarkStart w:id="11" w:name="_Hlk56582340"/>
      <w:bookmarkStart w:id="12" w:name="_Hlk92906832"/>
      <w:bookmarkEnd w:id="9"/>
      <w:bookmarkEnd w:id="10"/>
      <w:bookmarkEnd w:id="11"/>
      <w:bookmarkEnd w:id="12"/>
    </w:p>
    <w:p w14:paraId="19DF63BD" w14:textId="4FDE74AD" w:rsidR="00B52329" w:rsidRDefault="000607DD">
      <w:pPr>
        <w:pStyle w:val="LBGovstyle1"/>
      </w:pPr>
      <w:r>
        <w:t xml:space="preserve">Предмет </w:t>
      </w:r>
      <w:r w:rsidR="00C01199">
        <w:t>Договора</w:t>
      </w:r>
    </w:p>
    <w:p w14:paraId="2A0212CB" w14:textId="5CFDBD87" w:rsidR="00B52329" w:rsidRDefault="000607DD">
      <w:pPr>
        <w:pStyle w:val="LBGovstyle2"/>
      </w:pPr>
      <w:r>
        <w:t>Исполнитель обязуется собственными силами и (или) с привлечением соисполнителей сво</w:t>
      </w:r>
      <w:r>
        <w:t xml:space="preserve">евременно оказать на условиях настоящего </w:t>
      </w:r>
      <w:r w:rsidR="00C01199">
        <w:t>Договора</w:t>
      </w:r>
      <w:r>
        <w:t xml:space="preserve"> Оказание услуг на проведение предварительных и периодических медицинских осмотров (обследований) для нужд </w:t>
      </w:r>
    </w:p>
    <w:p w14:paraId="2C97B403" w14:textId="77777777" w:rsidR="00B52329" w:rsidRDefault="000607DD">
      <w:pPr>
        <w:pStyle w:val="LBGovstyle2"/>
      </w:pPr>
      <w:r>
        <w:t xml:space="preserve">   ЛОГБУ "ЛО МРЦ" в 2026 году. (далее – </w:t>
      </w:r>
      <w:r>
        <w:rPr>
          <w:b/>
        </w:rPr>
        <w:t>«услуги»</w:t>
      </w:r>
      <w:r>
        <w:t>) в пользу Заказчика, а Заказчик обязуется принять</w:t>
      </w:r>
      <w:r>
        <w:t xml:space="preserve"> и оплатить</w:t>
      </w:r>
      <w:r>
        <w:rPr>
          <w:rStyle w:val="a4"/>
        </w:rPr>
        <w:footnoteReference w:id="1"/>
      </w:r>
      <w:r>
        <w:t xml:space="preserve"> услуги, оказанные надлежащим образом.</w:t>
      </w:r>
    </w:p>
    <w:p w14:paraId="52E1AEC1" w14:textId="7FD8109B" w:rsidR="00B52329" w:rsidRDefault="000607DD">
      <w:pPr>
        <w:pStyle w:val="LBGovstyle2"/>
      </w:pPr>
      <w:r>
        <w:t xml:space="preserve">Состав и объем услуг определяется Спецификацией (Приложение № 2 </w:t>
      </w:r>
      <w:r w:rsidR="00C01199">
        <w:t>Договора</w:t>
      </w:r>
      <w:r>
        <w:t xml:space="preserve">), услуги осуществляются в соответствии с Описанием объекта закупки (Приложение № 1 </w:t>
      </w:r>
      <w:r w:rsidR="00C01199">
        <w:t>Договора</w:t>
      </w:r>
      <w:r>
        <w:t>).</w:t>
      </w:r>
    </w:p>
    <w:p w14:paraId="36FA0FE2" w14:textId="1E7B3BB7" w:rsidR="00B52329" w:rsidRDefault="000607DD">
      <w:pPr>
        <w:pStyle w:val="LBGovstyle2"/>
      </w:pPr>
      <w:r>
        <w:t xml:space="preserve">Место оказания услуг: </w:t>
      </w:r>
      <w:r>
        <w:rPr>
          <w:color w:val="000000"/>
        </w:rPr>
        <w:t xml:space="preserve">Ленинградская </w:t>
      </w:r>
      <w:r>
        <w:rPr>
          <w:color w:val="000000"/>
        </w:rPr>
        <w:t>обл, Приозерский м.р-н, Приозерское г.п., Приозерск г</w:t>
      </w:r>
      <w:r w:rsidR="00AB3D85">
        <w:rPr>
          <w:color w:val="000000"/>
        </w:rPr>
        <w:t>, Ленинградское шоссе, д. 63</w:t>
      </w:r>
      <w:r>
        <w:t xml:space="preserve"> (далее – </w:t>
      </w:r>
      <w:r>
        <w:rPr>
          <w:b/>
        </w:rPr>
        <w:t>«место оказания услуг»</w:t>
      </w:r>
      <w:r>
        <w:t>).</w:t>
      </w:r>
    </w:p>
    <w:p w14:paraId="32402EEA" w14:textId="5BF7F2E5" w:rsidR="00B52329" w:rsidRDefault="000607DD">
      <w:pPr>
        <w:pStyle w:val="LBGovstyle1"/>
      </w:pPr>
      <w:r>
        <w:t xml:space="preserve">Цена </w:t>
      </w:r>
      <w:r w:rsidR="00C01199">
        <w:t>Договора</w:t>
      </w:r>
      <w:r>
        <w:t xml:space="preserve"> (Предложение о цене за право заключения </w:t>
      </w:r>
      <w:r w:rsidR="00C01199">
        <w:t>Договора</w:t>
      </w:r>
      <w:r>
        <w:rPr>
          <w:rStyle w:val="a4"/>
        </w:rPr>
        <w:footnoteReference w:id="2"/>
      </w:r>
      <w:r>
        <w:t>)</w:t>
      </w:r>
    </w:p>
    <w:p w14:paraId="63548A5E" w14:textId="4783799F" w:rsidR="00B52329" w:rsidRDefault="000607DD">
      <w:pPr>
        <w:pStyle w:val="LBGovstyle2"/>
      </w:pPr>
      <w:r>
        <w:t xml:space="preserve">Цена </w:t>
      </w:r>
      <w:r w:rsidR="00C01199">
        <w:t>Договора</w:t>
      </w:r>
      <w:r>
        <w:t xml:space="preserve"> (Предложение о цене за право заключения </w:t>
      </w:r>
      <w:r w:rsidR="00C01199">
        <w:t>Договора</w:t>
      </w:r>
      <w:r>
        <w:t>) и валют</w:t>
      </w:r>
      <w:r>
        <w:t>а платежа устанавливаются в российских рублях.</w:t>
      </w:r>
    </w:p>
    <w:p w14:paraId="3D4D1D4D" w14:textId="291A8618" w:rsidR="00B52329" w:rsidRDefault="000607DD">
      <w:pPr>
        <w:pStyle w:val="LBGovstyle2"/>
      </w:pPr>
      <w:r>
        <w:lastRenderedPageBreak/>
        <w:t xml:space="preserve">Цена </w:t>
      </w:r>
      <w:r w:rsidR="00C01199">
        <w:t>Договора</w:t>
      </w:r>
      <w:r>
        <w:t xml:space="preserve"> является твердой, не может изменяться в ходе исполнения </w:t>
      </w:r>
      <w:r w:rsidR="00C01199">
        <w:t>Договора</w:t>
      </w:r>
      <w:r>
        <w:t xml:space="preserve">, за исключением случаев, установленных </w:t>
      </w:r>
      <w:r w:rsidR="00C01199">
        <w:t>Договором</w:t>
      </w:r>
      <w:r>
        <w:t xml:space="preserve"> и (или) предусмотренных законодательством Российской Федерации.</w:t>
      </w:r>
    </w:p>
    <w:p w14:paraId="5269F50E" w14:textId="1E07F2A7" w:rsidR="00B52329" w:rsidRDefault="000607DD">
      <w:pPr>
        <w:pStyle w:val="LBBodyText2"/>
        <w:rPr>
          <w:color w:val="000000"/>
        </w:rPr>
      </w:pPr>
      <w:r>
        <w:rPr>
          <w:color w:val="000000"/>
        </w:rPr>
        <w:t xml:space="preserve">Цена </w:t>
      </w:r>
      <w:r w:rsidR="00C01199">
        <w:rPr>
          <w:color w:val="000000"/>
        </w:rPr>
        <w:t>Договора</w:t>
      </w:r>
      <w:r>
        <w:rPr>
          <w:color w:val="000000"/>
        </w:rPr>
        <w:t xml:space="preserve"> (Предложение о цене за право заключения </w:t>
      </w:r>
      <w:r w:rsidR="00C01199">
        <w:rPr>
          <w:color w:val="000000"/>
        </w:rPr>
        <w:t>Договора</w:t>
      </w:r>
      <w:r>
        <w:rPr>
          <w:color w:val="000000"/>
        </w:rPr>
        <w:t>) составляет _______________(________) рублей__ копеек</w:t>
      </w:r>
      <w:r>
        <w:rPr>
          <w:rStyle w:val="a4"/>
          <w:color w:val="000000"/>
          <w:shd w:val="clear" w:color="auto" w:fill="FFFFFF"/>
        </w:rPr>
        <w:footnoteReference w:id="3"/>
      </w:r>
      <w:r>
        <w:rPr>
          <w:color w:val="000000"/>
        </w:rPr>
        <w:t xml:space="preserve"> </w:t>
      </w:r>
      <w:r>
        <w:rPr>
          <w:rStyle w:val="a4"/>
          <w:color w:val="000000"/>
          <w:shd w:val="clear" w:color="auto" w:fill="FFFFFF"/>
        </w:rPr>
        <w:footnoteReference w:id="4"/>
      </w:r>
      <w:r>
        <w:rPr>
          <w:color w:val="000000"/>
        </w:rPr>
        <w:t>,</w:t>
      </w:r>
    </w:p>
    <w:p w14:paraId="45EAEB02" w14:textId="77777777" w:rsidR="00B52329" w:rsidRDefault="000607DD">
      <w:pPr>
        <w:pStyle w:val="LBBodyText2"/>
        <w:rPr>
          <w:i/>
          <w:color w:val="000000"/>
        </w:rPr>
      </w:pPr>
      <w:r>
        <w:rPr>
          <w:i/>
          <w:color w:val="000000"/>
        </w:rPr>
        <w:t>в случае, если Исполнитель применяет общую систему налогообложения:</w:t>
      </w:r>
    </w:p>
    <w:p w14:paraId="60468C28" w14:textId="77777777" w:rsidR="00B52329" w:rsidRDefault="000607DD">
      <w:pPr>
        <w:pStyle w:val="LBBodyText2"/>
        <w:rPr>
          <w:color w:val="000000"/>
        </w:rPr>
      </w:pPr>
      <w:r>
        <w:rPr>
          <w:color w:val="000000"/>
        </w:rPr>
        <w:t xml:space="preserve">в том числе НДС (__%) _______________(________) рублей__ копеек </w:t>
      </w:r>
      <w:r>
        <w:rPr>
          <w:i/>
          <w:color w:val="000000"/>
        </w:rPr>
        <w:t xml:space="preserve">(НДС не </w:t>
      </w:r>
      <w:r>
        <w:rPr>
          <w:i/>
          <w:color w:val="000000"/>
        </w:rPr>
        <w:t>облагается на основании ______________ Налогового кодекса Российской Федерации и ________)</w:t>
      </w:r>
    </w:p>
    <w:p w14:paraId="0D7BD1F8" w14:textId="77777777" w:rsidR="00B52329" w:rsidRDefault="00B52329">
      <w:pPr>
        <w:pStyle w:val="LBBodyText2"/>
      </w:pPr>
    </w:p>
    <w:p w14:paraId="6232DF19" w14:textId="77777777" w:rsidR="00B52329" w:rsidRDefault="000607DD">
      <w:pPr>
        <w:pStyle w:val="LBBodyText2"/>
      </w:pPr>
      <w:r>
        <w:rPr>
          <w:i/>
          <w:color w:val="000000"/>
        </w:rPr>
        <w:t>в случае, если Исполнитель применяет упрощённую систему налогообложения:</w:t>
      </w:r>
    </w:p>
    <w:p w14:paraId="54A5B146" w14:textId="77777777" w:rsidR="00B52329" w:rsidRDefault="000607DD">
      <w:pPr>
        <w:pStyle w:val="LBBodyText2"/>
      </w:pPr>
      <w:r>
        <w:t xml:space="preserve">0% в соответствии с _________________ </w:t>
      </w:r>
      <w:r>
        <w:rPr>
          <w:i/>
        </w:rPr>
        <w:t>Налогового кодекса Российской Федерации и ________;</w:t>
      </w:r>
    </w:p>
    <w:p w14:paraId="738EB98C" w14:textId="77777777" w:rsidR="00B52329" w:rsidRDefault="000607DD">
      <w:pPr>
        <w:pStyle w:val="LBBodyText2"/>
      </w:pPr>
      <w:r>
        <w:t>5</w:t>
      </w:r>
      <w:r>
        <w:t xml:space="preserve">% _______________(________) рублей__ копеек, если Исполнитель применяет упрощенную систему налогообложения и соответствует условиям подпункта 1 пункта 8 статьи 164 </w:t>
      </w:r>
      <w:r>
        <w:rPr>
          <w:i/>
        </w:rPr>
        <w:t>Налогового кодекса Российской Федерации;</w:t>
      </w:r>
    </w:p>
    <w:p w14:paraId="45711802" w14:textId="7CD01030" w:rsidR="00B52329" w:rsidRDefault="00C01199">
      <w:pPr>
        <w:pStyle w:val="LBBodyText2"/>
      </w:pPr>
      <w:r>
        <w:t>22</w:t>
      </w:r>
      <w:r w:rsidR="000607DD">
        <w:t xml:space="preserve">% _______________(________) рублей__ копеек, если </w:t>
      </w:r>
      <w:r w:rsidR="000607DD">
        <w:t xml:space="preserve">Исполнитель применяет упрощенную систему налогообложения и соответствует условиям подпункта 2 пункта 8 статьи 164 </w:t>
      </w:r>
      <w:r w:rsidR="000607DD">
        <w:rPr>
          <w:i/>
        </w:rPr>
        <w:t>Налогового кодекса Российской Федерации.</w:t>
      </w:r>
    </w:p>
    <w:p w14:paraId="1EB2F126" w14:textId="162978FD" w:rsidR="00B52329" w:rsidRDefault="000607DD">
      <w:pPr>
        <w:pStyle w:val="LBGovstyle2"/>
      </w:pPr>
      <w:bookmarkStart w:id="13" w:name="_Hlk55280497"/>
      <w:bookmarkEnd w:id="13"/>
      <w:r>
        <w:t>Сумма, подлежащая уплате Заказчиком юридическому лицу или физическому лицу, в том числе зарегистриров</w:t>
      </w:r>
      <w:r>
        <w:t xml:space="preserve">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C01199">
        <w:t>Договора</w:t>
      </w:r>
      <w:r>
        <w:t>, если в соответствии с законодательством Российской Федера</w:t>
      </w:r>
      <w:r>
        <w:t>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1DA1246" w14:textId="177737C4" w:rsidR="00B52329" w:rsidRDefault="000607DD">
      <w:pPr>
        <w:pStyle w:val="LBGovstyle2"/>
      </w:pPr>
      <w:bookmarkStart w:id="14" w:name="_Ref480215053"/>
      <w:bookmarkStart w:id="15" w:name="_Ref438119014"/>
      <w:bookmarkStart w:id="16" w:name="_Ref436310198"/>
      <w:bookmarkStart w:id="17" w:name="_Ref437017192"/>
      <w:bookmarkEnd w:id="14"/>
      <w:bookmarkEnd w:id="15"/>
      <w:bookmarkEnd w:id="16"/>
      <w:bookmarkEnd w:id="17"/>
      <w:r>
        <w:t xml:space="preserve">В цену </w:t>
      </w:r>
      <w:r w:rsidR="00C01199">
        <w:t>Договора</w:t>
      </w:r>
      <w:r>
        <w:t xml:space="preserve"> включены все расходы Исполнителя, необходимые для осуществления им своих обязательств по </w:t>
      </w:r>
      <w:r w:rsidR="00C01199">
        <w:t>Договору</w:t>
      </w:r>
      <w:r>
        <w:t xml:space="preserve"> в полном объеме и надлежащего качества, в том числе все подлежащие к уплате налоги, сборы и другие обязательные платежи, и иные расходы, связанные с оказанием услуг.</w:t>
      </w:r>
    </w:p>
    <w:p w14:paraId="35FBEE9B" w14:textId="321735AC" w:rsidR="00B52329" w:rsidRDefault="000607DD">
      <w:pPr>
        <w:pStyle w:val="LBGovstyle2"/>
      </w:pPr>
      <w:bookmarkStart w:id="18" w:name="_Ref493267580"/>
      <w:bookmarkStart w:id="19" w:name="_Ref493267553"/>
      <w:bookmarkEnd w:id="18"/>
      <w:bookmarkEnd w:id="19"/>
      <w:r>
        <w:t xml:space="preserve">Оплата по </w:t>
      </w:r>
      <w:r w:rsidR="00C01199">
        <w:t>Договору</w:t>
      </w:r>
      <w:r>
        <w:t xml:space="preserve"> производится в следующем порядке:</w:t>
      </w:r>
    </w:p>
    <w:p w14:paraId="1CFD8EB9" w14:textId="77777777" w:rsidR="00B52329" w:rsidRDefault="000607DD">
      <w:pPr>
        <w:pStyle w:val="LBGovstyle2"/>
      </w:pPr>
      <w:r>
        <w:t xml:space="preserve">Оплата производится в </w:t>
      </w:r>
      <w:r>
        <w:t>безналичном порядке путем перечисления денежных средств на счет Исполнителя. Датой оплаты считается дата списания денежных средств со счета Заказчика.</w:t>
      </w:r>
    </w:p>
    <w:p w14:paraId="4658FD96" w14:textId="78E684A7" w:rsidR="00B52329" w:rsidRDefault="000607DD">
      <w:pPr>
        <w:pStyle w:val="LBGovstyle2"/>
        <w:spacing w:after="0"/>
      </w:pPr>
      <w:bookmarkStart w:id="20" w:name="_Hlk37079612"/>
      <w:bookmarkStart w:id="21" w:name="_Hlk38991462"/>
      <w:bookmarkStart w:id="22" w:name="_Hlk55986656"/>
      <w:r>
        <w:t xml:space="preserve">Источник финансирования </w:t>
      </w:r>
      <w:r w:rsidR="00C01199">
        <w:t>Договора</w:t>
      </w:r>
      <w:r>
        <w:t>:</w:t>
      </w:r>
      <w:bookmarkEnd w:id="20"/>
      <w:bookmarkEnd w:id="21"/>
      <w:bookmarkEnd w:id="22"/>
    </w:p>
    <w:p w14:paraId="5F054E0A" w14:textId="77777777" w:rsidR="00B52329" w:rsidRDefault="000607DD">
      <w:pPr>
        <w:pStyle w:val="LBGovstyle2doczillaStyle3"/>
        <w:numPr>
          <w:ilvl w:val="1"/>
          <w:numId w:val="0"/>
        </w:numPr>
        <w:ind w:left="720"/>
        <w:rPr>
          <w:sz w:val="22"/>
        </w:rPr>
      </w:pPr>
      <w:r>
        <w:rPr>
          <w:sz w:val="22"/>
          <w:lang w:val="ru-RU"/>
        </w:rPr>
        <w:t xml:space="preserve">- </w:t>
      </w:r>
      <w:r>
        <w:rPr>
          <w:sz w:val="22"/>
        </w:rPr>
        <w:t>Средства бюджетных учреждений</w:t>
      </w:r>
    </w:p>
    <w:tbl>
      <w:tblPr>
        <w:tblW w:w="8650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3973"/>
        <w:gridCol w:w="4677"/>
      </w:tblGrid>
      <w:tr w:rsidR="00B52329" w14:paraId="31BAB37A" w14:textId="77777777">
        <w:tc>
          <w:tcPr>
            <w:tcW w:w="3973" w:type="dxa"/>
          </w:tcPr>
          <w:p w14:paraId="698FBAB5" w14:textId="349BE73E" w:rsidR="00B52329" w:rsidRDefault="000607DD" w:rsidP="00C01199">
            <w:pPr>
              <w:jc w:val="left"/>
            </w:pPr>
            <w:r>
              <w:t>на 202</w:t>
            </w:r>
            <w:r w:rsidR="00C01199">
              <w:t>6</w:t>
            </w:r>
            <w:r>
              <w:t xml:space="preserve"> год</w:t>
            </w:r>
          </w:p>
        </w:tc>
        <w:tc>
          <w:tcPr>
            <w:tcW w:w="4677" w:type="dxa"/>
          </w:tcPr>
          <w:p w14:paraId="49FAB33B" w14:textId="4307972D" w:rsidR="00B52329" w:rsidRDefault="00B52329">
            <w:pPr>
              <w:jc w:val="left"/>
            </w:pPr>
          </w:p>
        </w:tc>
      </w:tr>
    </w:tbl>
    <w:p w14:paraId="62842F60" w14:textId="77777777" w:rsidR="00B52329" w:rsidRDefault="00B52329">
      <w:pPr>
        <w:pStyle w:val="LBGovstyle2"/>
        <w:numPr>
          <w:ilvl w:val="0"/>
          <w:numId w:val="0"/>
        </w:numPr>
        <w:ind w:left="720"/>
      </w:pPr>
    </w:p>
    <w:p w14:paraId="041A70D6" w14:textId="339751B5" w:rsidR="00B52329" w:rsidRDefault="000607DD">
      <w:pPr>
        <w:pStyle w:val="LBGovstyle2"/>
      </w:pPr>
      <w:r>
        <w:t xml:space="preserve">Авансовые платежи по </w:t>
      </w:r>
      <w:r w:rsidR="00C01199">
        <w:t>Договору</w:t>
      </w:r>
      <w:r>
        <w:t xml:space="preserve"> не предусмотрены.</w:t>
      </w:r>
    </w:p>
    <w:p w14:paraId="056777FF" w14:textId="77777777" w:rsidR="00B52329" w:rsidRDefault="000607DD">
      <w:pPr>
        <w:pStyle w:val="LBGovstyle2"/>
      </w:pPr>
      <w:bookmarkStart w:id="23" w:name="_Hlk92921972"/>
      <w:bookmarkStart w:id="24" w:name="_Hlk94117721"/>
      <w:bookmarkStart w:id="25" w:name="_Hlk94118078"/>
      <w:bookmarkStart w:id="26" w:name="_Hlk107608581"/>
      <w:bookmarkStart w:id="27" w:name="_Hlk107608601"/>
      <w:bookmarkStart w:id="28" w:name="_Hlk103610734"/>
      <w:bookmarkStart w:id="29" w:name="_Hlk107608545"/>
      <w:bookmarkStart w:id="30" w:name="_Hlk94087863"/>
      <w:bookmarkStart w:id="31" w:name="_Hlk15558900"/>
      <w:bookmarkStart w:id="32" w:name="_Hlk55286376"/>
      <w:bookmarkStart w:id="33" w:name="_Hlk55290127"/>
      <w:bookmarkStart w:id="34" w:name="_Hlk58822244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>
        <w:t xml:space="preserve">Расчет за оказанные услуги осуществляется в течение 7 (Семи) рабочих дней со дня подписания Заказчиком </w:t>
      </w:r>
      <w:bookmarkEnd w:id="34"/>
      <w:r>
        <w:t>документа, подтверждающего приемку оказанных ус</w:t>
      </w:r>
      <w:r>
        <w:t>луг</w:t>
      </w:r>
      <w:bookmarkStart w:id="35" w:name="_Hlk15302356"/>
      <w:bookmarkEnd w:id="35"/>
      <w:r>
        <w:t>.</w:t>
      </w:r>
    </w:p>
    <w:p w14:paraId="6D73123A" w14:textId="0D57BC9F" w:rsidR="00B52329" w:rsidRDefault="000607DD">
      <w:pPr>
        <w:pStyle w:val="LBGovstyle2"/>
      </w:pPr>
      <w:bookmarkStart w:id="36" w:name="_Hlk15645362"/>
      <w:bookmarkEnd w:id="36"/>
      <w:r>
        <w:t xml:space="preserve">Заказчик удерживает суммы неисполненных Исполнителем требований об уплате неустоек (штрафов, пеней) из суммы, подлежащей оплате Исполнителю по настоящему </w:t>
      </w:r>
      <w:r w:rsidR="00C01199">
        <w:t>Договору</w:t>
      </w:r>
      <w:r>
        <w:t>.</w:t>
      </w:r>
    </w:p>
    <w:p w14:paraId="728F3BCB" w14:textId="67475A81" w:rsidR="00B52329" w:rsidRDefault="000607DD">
      <w:pPr>
        <w:pStyle w:val="LBGovstyle2"/>
      </w:pPr>
      <w:bookmarkStart w:id="37" w:name="_Hlk55290684"/>
      <w:r>
        <w:t>В случае уменьшения Заказчику соответствующими государственными органами в установленн</w:t>
      </w:r>
      <w:r>
        <w:t xml:space="preserve">ом порядке ранее утвержденных лимитов бюджетных обязательств, приводящего к невозможности исполнения Заказчиком обязательств по </w:t>
      </w:r>
      <w:r w:rsidR="00C01199">
        <w:t>Договору</w:t>
      </w:r>
      <w:r>
        <w:t xml:space="preserve">, о чем Заказчик уведомляет Исполнителя, Стороны согласовывают в соответствии с законодательством Российской Федерации </w:t>
      </w:r>
      <w:r>
        <w:t xml:space="preserve">новые условия </w:t>
      </w:r>
      <w:r w:rsidR="00C01199">
        <w:t>Договора</w:t>
      </w:r>
      <w:r>
        <w:t xml:space="preserve">, в том числе по цене и (или) срокам исполнения </w:t>
      </w:r>
      <w:r w:rsidR="00C01199">
        <w:t>Договора</w:t>
      </w:r>
      <w:r>
        <w:t xml:space="preserve"> и (или) объему оказываемых услуг.</w:t>
      </w:r>
      <w:bookmarkEnd w:id="37"/>
    </w:p>
    <w:p w14:paraId="7BF5DD58" w14:textId="4B127D06" w:rsidR="00B52329" w:rsidRDefault="000607DD">
      <w:pPr>
        <w:pStyle w:val="LBGovstyle2"/>
      </w:pPr>
      <w:r>
        <w:t xml:space="preserve">В случае, если оплата Заказчиком по настоящему </w:t>
      </w:r>
      <w:r w:rsidR="00C01199">
        <w:t>Договору</w:t>
      </w:r>
      <w:r>
        <w:t xml:space="preserve"> осуществляется за счет субсидий на финансовое обеспечение выполнения государственног</w:t>
      </w:r>
      <w:r>
        <w:t xml:space="preserve">о задания, при уменьшении в соответствии с Бюджетным кодексом получателю бюджетных средств, предоставляющему субсидии, ранее </w:t>
      </w:r>
      <w:r>
        <w:lastRenderedPageBreak/>
        <w:t>доведенных в установленном порядке лимитов бюджетных обязательств на предоставление субсидии, размер и (или) сроки оплаты и (или) о</w:t>
      </w:r>
      <w:r>
        <w:t>бъем услуг может быть изменен по соглашению Сторон на основании ч. 5 ст. 78.1 Бюджетного кодекса РФ.</w:t>
      </w:r>
    </w:p>
    <w:p w14:paraId="223969E3" w14:textId="1473450A" w:rsidR="00B52329" w:rsidRDefault="000607DD">
      <w:pPr>
        <w:pStyle w:val="LBGovstyle2"/>
      </w:pPr>
      <w:r>
        <w:t xml:space="preserve">Заказчик по согласованию с Исполнителем в ходе исполнения </w:t>
      </w:r>
      <w:r w:rsidR="00C01199">
        <w:t>Договора</w:t>
      </w:r>
      <w:r>
        <w:t xml:space="preserve"> вправе изменить не более чем на 10% предусмотренный </w:t>
      </w:r>
      <w:r w:rsidR="00C01199">
        <w:t>Договором</w:t>
      </w:r>
      <w:r>
        <w:t xml:space="preserve"> объем услуг при изменени</w:t>
      </w:r>
      <w:r>
        <w:t xml:space="preserve">и потребности в услугах, на оказание которых заключен </w:t>
      </w:r>
      <w:r w:rsidR="00C01199">
        <w:t>Договор</w:t>
      </w:r>
      <w:r>
        <w:t xml:space="preserve">. При этом по соглашению Сторон допускается изменение с учетом положений бюджетного законодательства Российской Федерации цены </w:t>
      </w:r>
      <w:r w:rsidR="00C01199">
        <w:t>Договора</w:t>
      </w:r>
      <w:r>
        <w:t xml:space="preserve"> пропорционально дополнительному объему услуг исходя из ус</w:t>
      </w:r>
      <w:r>
        <w:t xml:space="preserve">тановленной в </w:t>
      </w:r>
      <w:r w:rsidR="00C01199">
        <w:t>Договор</w:t>
      </w:r>
      <w:r>
        <w:t xml:space="preserve">е цены единицы услуги, но не более чем на 10% цены </w:t>
      </w:r>
      <w:r w:rsidR="00C01199">
        <w:t>Договора</w:t>
      </w:r>
      <w:r>
        <w:t xml:space="preserve">. При уменьшении предусмотренного </w:t>
      </w:r>
      <w:r w:rsidR="00C01199">
        <w:t>Договором</w:t>
      </w:r>
      <w:r>
        <w:t xml:space="preserve"> объема услуг Стороны </w:t>
      </w:r>
      <w:r w:rsidR="00C01199">
        <w:t>Договора</w:t>
      </w:r>
      <w:r>
        <w:t xml:space="preserve"> обязаны уменьшить цену </w:t>
      </w:r>
      <w:r w:rsidR="00C01199">
        <w:t>Договора</w:t>
      </w:r>
      <w:r>
        <w:t xml:space="preserve"> исходя из цены единицы услуги.</w:t>
      </w:r>
    </w:p>
    <w:p w14:paraId="0F9FF91E" w14:textId="77777777" w:rsidR="00B52329" w:rsidRDefault="000607DD">
      <w:pPr>
        <w:pStyle w:val="LBGovstyle1"/>
        <w:rPr>
          <w:b w:val="0"/>
        </w:rPr>
      </w:pPr>
      <w:bookmarkStart w:id="38" w:name="_Ref493525303"/>
      <w:bookmarkEnd w:id="38"/>
      <w:r>
        <w:t>Права и обязанности Сторон</w:t>
      </w:r>
    </w:p>
    <w:p w14:paraId="0724AA9A" w14:textId="77777777" w:rsidR="00B52329" w:rsidRDefault="000607DD">
      <w:pPr>
        <w:pStyle w:val="LBGovstyle2"/>
      </w:pPr>
      <w:r>
        <w:t>Заказчи</w:t>
      </w:r>
      <w:r>
        <w:t>к имеет право:</w:t>
      </w:r>
    </w:p>
    <w:p w14:paraId="24B179FD" w14:textId="2FB4FD38" w:rsidR="00B52329" w:rsidRDefault="000607DD">
      <w:pPr>
        <w:pStyle w:val="LBGovstyle3"/>
      </w:pPr>
      <w:r>
        <w:t xml:space="preserve">Требовать от Исполнителя надлежащего исполнения обязательств, предусмотренных </w:t>
      </w:r>
      <w:r w:rsidR="00C01199">
        <w:t>Договором</w:t>
      </w:r>
      <w:r>
        <w:t>;</w:t>
      </w:r>
    </w:p>
    <w:p w14:paraId="47A1A08C" w14:textId="57841204" w:rsidR="00B52329" w:rsidRDefault="000607DD">
      <w:pPr>
        <w:pStyle w:val="LBGovstyle3"/>
      </w:pPr>
      <w:r>
        <w:t xml:space="preserve">По согласованию с Исполнителем изменить объем оказываемых по </w:t>
      </w:r>
      <w:r w:rsidR="00C01199">
        <w:t>Договору</w:t>
      </w:r>
      <w:r>
        <w:t xml:space="preserve"> услуг в соответствии с условиями </w:t>
      </w:r>
      <w:r w:rsidR="00C01199">
        <w:t>Договора</w:t>
      </w:r>
      <w:r>
        <w:t>;</w:t>
      </w:r>
    </w:p>
    <w:p w14:paraId="1E98F932" w14:textId="0B99C754" w:rsidR="00B52329" w:rsidRDefault="000607DD">
      <w:pPr>
        <w:pStyle w:val="LBGovstyle3"/>
      </w:pPr>
      <w:r>
        <w:t>Досрочно принять и оплатить</w:t>
      </w:r>
      <w:r>
        <w:rPr>
          <w:rStyle w:val="a4"/>
        </w:rPr>
        <w:footnoteReference w:id="5"/>
      </w:r>
      <w:r>
        <w:t xml:space="preserve"> услуги </w:t>
      </w:r>
      <w:r>
        <w:t xml:space="preserve">в соответствии с условиями </w:t>
      </w:r>
      <w:r w:rsidR="00C01199">
        <w:t>Договора</w:t>
      </w:r>
      <w:r>
        <w:t>;</w:t>
      </w:r>
    </w:p>
    <w:p w14:paraId="6D9CC0F0" w14:textId="51A41D26" w:rsidR="00B52329" w:rsidRDefault="000607DD">
      <w:pPr>
        <w:pStyle w:val="LBGovstyle3"/>
      </w:pPr>
      <w:r>
        <w:t xml:space="preserve">Принять решение об одностороннем отказе от исполнения настоящего </w:t>
      </w:r>
      <w:r w:rsidR="00C01199">
        <w:t>Договора</w:t>
      </w:r>
      <w:r>
        <w:t xml:space="preserve"> в соответствии с гражданским законодательством Российской Федерации;</w:t>
      </w:r>
    </w:p>
    <w:p w14:paraId="31A2A5DC" w14:textId="703943DD" w:rsidR="00B52329" w:rsidRDefault="000607DD">
      <w:pPr>
        <w:pStyle w:val="LBGovstyle3"/>
      </w:pPr>
      <w:r>
        <w:t xml:space="preserve">Осуществлять иные права, предусмотренные </w:t>
      </w:r>
      <w:r w:rsidR="00C01199">
        <w:t>Договором</w:t>
      </w:r>
      <w:r>
        <w:t xml:space="preserve"> и (или) </w:t>
      </w:r>
      <w:r>
        <w:t>законодательством Российской Федерации.</w:t>
      </w:r>
    </w:p>
    <w:p w14:paraId="47C1A756" w14:textId="77777777" w:rsidR="00B52329" w:rsidRDefault="000607DD">
      <w:pPr>
        <w:pStyle w:val="LBGovstyle2"/>
      </w:pPr>
      <w:r>
        <w:t>Заказчик обязан:</w:t>
      </w:r>
    </w:p>
    <w:p w14:paraId="6B3D73D8" w14:textId="180849E1" w:rsidR="00B52329" w:rsidRDefault="000607DD">
      <w:pPr>
        <w:pStyle w:val="LBGovstyle3"/>
      </w:pPr>
      <w:r>
        <w:t xml:space="preserve">Обеспечить приемку представленных Исполнителем результатов услуг по </w:t>
      </w:r>
      <w:r w:rsidR="00C01199">
        <w:t>Договору</w:t>
      </w:r>
      <w:r>
        <w:t>;</w:t>
      </w:r>
    </w:p>
    <w:p w14:paraId="2F920AFF" w14:textId="32681DAD" w:rsidR="00B52329" w:rsidRDefault="000607DD">
      <w:pPr>
        <w:pStyle w:val="LBGovstyle3"/>
      </w:pPr>
      <w:r>
        <w:t xml:space="preserve">Проводить экспертизу соответствия качества оказываемых услуг требованиям, установленным </w:t>
      </w:r>
      <w:r w:rsidR="00C01199">
        <w:t>Договором</w:t>
      </w:r>
      <w:r>
        <w:t>, своими силами или пу</w:t>
      </w:r>
      <w:r>
        <w:t>тем привлечения экспертов, экспертных организаций;</w:t>
      </w:r>
    </w:p>
    <w:p w14:paraId="10BCB746" w14:textId="4E22009A" w:rsidR="00B52329" w:rsidRDefault="000607DD">
      <w:pPr>
        <w:pStyle w:val="LBGovstyle3"/>
      </w:pPr>
      <w:r>
        <w:t xml:space="preserve">Оплатить услуги в порядке, предусмотренном </w:t>
      </w:r>
      <w:r w:rsidR="00C01199">
        <w:t>Договором</w:t>
      </w:r>
      <w:r>
        <w:rPr>
          <w:rStyle w:val="a4"/>
        </w:rPr>
        <w:footnoteReference w:id="6"/>
      </w:r>
      <w:r>
        <w:t>;</w:t>
      </w:r>
    </w:p>
    <w:p w14:paraId="32CFBBB7" w14:textId="75F4895F" w:rsidR="00B52329" w:rsidRDefault="000607DD">
      <w:pPr>
        <w:pStyle w:val="LBGovstyle3"/>
      </w:pPr>
      <w:r>
        <w:t xml:space="preserve">Принять решение об одностороннем отказе от исполнения </w:t>
      </w:r>
      <w:r w:rsidR="00C01199">
        <w:t>Договора</w:t>
      </w:r>
      <w:r>
        <w:t xml:space="preserve"> в случаях, установленных Федеральным законом от 05.04.2013 № 44-ФЗ «О </w:t>
      </w:r>
      <w:r w:rsidR="00C01199">
        <w:t>Договор</w:t>
      </w:r>
      <w:r>
        <w:t>ной сис</w:t>
      </w:r>
      <w:r>
        <w:t>теме в сфере закупок товаров, работ, услуг для обеспечения государственных и муниципальных нужд» (далее – «</w:t>
      </w:r>
      <w:r>
        <w:rPr>
          <w:b/>
        </w:rPr>
        <w:t xml:space="preserve">Федеральный закон о </w:t>
      </w:r>
      <w:r w:rsidR="00C01199">
        <w:rPr>
          <w:b/>
        </w:rPr>
        <w:t>Договор</w:t>
      </w:r>
      <w:r>
        <w:rPr>
          <w:b/>
        </w:rPr>
        <w:t>ной системе</w:t>
      </w:r>
      <w:r>
        <w:t>»);</w:t>
      </w:r>
    </w:p>
    <w:p w14:paraId="666139AA" w14:textId="77777777" w:rsidR="00B52329" w:rsidRDefault="000607DD">
      <w:pPr>
        <w:pStyle w:val="LBGovstyle3"/>
      </w:pPr>
      <w:r>
        <w:t>Требовать возмещения неустойки и (или) убытков, причиненных по вине Исполнителя.</w:t>
      </w:r>
    </w:p>
    <w:p w14:paraId="3AEE14F6" w14:textId="3D210053" w:rsidR="00B52329" w:rsidRDefault="000607DD">
      <w:pPr>
        <w:pStyle w:val="LBGovstyle3"/>
      </w:pPr>
      <w:r>
        <w:t>Выполнять иные обязанност</w:t>
      </w:r>
      <w:r>
        <w:t xml:space="preserve">и, предусмотренные </w:t>
      </w:r>
      <w:r w:rsidR="00C01199">
        <w:t>Договором</w:t>
      </w:r>
      <w:r>
        <w:t>.</w:t>
      </w:r>
    </w:p>
    <w:p w14:paraId="5AA6F1EA" w14:textId="77777777" w:rsidR="00B52329" w:rsidRDefault="000607DD">
      <w:pPr>
        <w:pStyle w:val="LBGovstyle2"/>
      </w:pPr>
      <w:r>
        <w:t>Исполнитель вправе:</w:t>
      </w:r>
    </w:p>
    <w:p w14:paraId="519B81F6" w14:textId="77777777" w:rsidR="00B52329" w:rsidRDefault="000607DD">
      <w:pPr>
        <w:pStyle w:val="LBGovstyle3"/>
      </w:pPr>
      <w:r>
        <w:t>Требовать от Заказчика приемки результатов оказания услуг;</w:t>
      </w:r>
    </w:p>
    <w:p w14:paraId="55D5A00B" w14:textId="77777777" w:rsidR="00B52329" w:rsidRDefault="000607DD">
      <w:pPr>
        <w:pStyle w:val="LBGovstyle3"/>
      </w:pPr>
      <w:r>
        <w:t>Требовать от Заказчика оплаты принятых без замечаний услуг</w:t>
      </w:r>
      <w:r>
        <w:rPr>
          <w:rStyle w:val="a4"/>
        </w:rPr>
        <w:footnoteReference w:id="7"/>
      </w:r>
      <w:r>
        <w:t>;</w:t>
      </w:r>
    </w:p>
    <w:p w14:paraId="7F69B27D" w14:textId="009E31CC" w:rsidR="00B52329" w:rsidRDefault="000607DD">
      <w:pPr>
        <w:pStyle w:val="LBGovstyle3"/>
      </w:pPr>
      <w:r>
        <w:t xml:space="preserve">Запрашивать у Заказчика информацию, необходимую для выполнения </w:t>
      </w:r>
      <w:r w:rsidR="00C01199">
        <w:t>Договора</w:t>
      </w:r>
      <w:r>
        <w:t>;</w:t>
      </w:r>
    </w:p>
    <w:p w14:paraId="14F16637" w14:textId="77777777" w:rsidR="00B52329" w:rsidRDefault="000607DD">
      <w:pPr>
        <w:pStyle w:val="LBGovstyle3"/>
      </w:pPr>
      <w:r>
        <w:t xml:space="preserve">По </w:t>
      </w:r>
      <w:r>
        <w:t>согласованию с Заказчиком досрочно оказать услуги;</w:t>
      </w:r>
    </w:p>
    <w:p w14:paraId="0BEB08C0" w14:textId="38A0B704" w:rsidR="00B52329" w:rsidRDefault="000607DD">
      <w:pPr>
        <w:pStyle w:val="LBGovstyle3"/>
      </w:pPr>
      <w:r>
        <w:t xml:space="preserve">Требовать возмещения убытков, причиненных Исполнителю по вине Заказчика в ходе исполнения </w:t>
      </w:r>
      <w:r w:rsidR="00C01199">
        <w:t>Договора</w:t>
      </w:r>
      <w:r>
        <w:t>;</w:t>
      </w:r>
    </w:p>
    <w:p w14:paraId="52BB6D23" w14:textId="77777777" w:rsidR="00B52329" w:rsidRDefault="000607DD">
      <w:pPr>
        <w:pStyle w:val="LBGovstyle3"/>
      </w:pPr>
      <w:bookmarkStart w:id="39" w:name="_Hlk55991313"/>
      <w:r>
        <w:lastRenderedPageBreak/>
        <w:t>Привлечь к исполнению своих обязательств других лиц (соисполнителей)</w:t>
      </w:r>
      <w:bookmarkEnd w:id="39"/>
      <w:r>
        <w:t>.</w:t>
      </w:r>
    </w:p>
    <w:p w14:paraId="7B56CB2D" w14:textId="0EE8150C" w:rsidR="00B52329" w:rsidRDefault="000607DD">
      <w:pPr>
        <w:pStyle w:val="LBGovstyle3"/>
      </w:pPr>
      <w:bookmarkStart w:id="40" w:name="_Hlk56433957"/>
      <w:bookmarkEnd w:id="40"/>
      <w:r>
        <w:t>Осуществлять иные права, предусмот</w:t>
      </w:r>
      <w:r>
        <w:t xml:space="preserve">ренные </w:t>
      </w:r>
      <w:r w:rsidR="00C01199">
        <w:t>Договором</w:t>
      </w:r>
      <w:r>
        <w:t xml:space="preserve"> и (или) законодательством Российской Федерации.</w:t>
      </w:r>
    </w:p>
    <w:p w14:paraId="4BBD7A07" w14:textId="77777777" w:rsidR="00B52329" w:rsidRDefault="000607DD">
      <w:pPr>
        <w:pStyle w:val="LBGovstyle2"/>
      </w:pPr>
      <w:r>
        <w:t>Исполнитель обязан:</w:t>
      </w:r>
    </w:p>
    <w:p w14:paraId="3EFF41F9" w14:textId="4B46F776" w:rsidR="00B52329" w:rsidRDefault="000607DD">
      <w:pPr>
        <w:pStyle w:val="LBGovstyle3"/>
      </w:pPr>
      <w:r>
        <w:t xml:space="preserve">Оказать услуги в сроки, предусмотренные </w:t>
      </w:r>
      <w:r w:rsidR="00C01199">
        <w:t>Договором</w:t>
      </w:r>
      <w:r>
        <w:t>;</w:t>
      </w:r>
    </w:p>
    <w:p w14:paraId="6192C8B8" w14:textId="77777777" w:rsidR="00B52329" w:rsidRDefault="000607DD">
      <w:pPr>
        <w:pStyle w:val="LBGovstyle3"/>
      </w:pPr>
      <w:r>
        <w:t>Соблюдать действующие у Заказчика правила внутреннего трудового распорядка, правила техники безопасности, пожарной и э</w:t>
      </w:r>
      <w:r>
        <w:t>кологической безопасности, а также пропускной режим;</w:t>
      </w:r>
    </w:p>
    <w:p w14:paraId="572B1DD3" w14:textId="568459C0" w:rsidR="00B52329" w:rsidRDefault="000607DD">
      <w:pPr>
        <w:pStyle w:val="LBGovstyle3"/>
      </w:pPr>
      <w:r>
        <w:t xml:space="preserve">Не предоставлять другим лицам или разглашать иным способом конфиденциальную информацию, полученную в результате исполнения обязательств по </w:t>
      </w:r>
      <w:r w:rsidR="00C01199">
        <w:t>Договору</w:t>
      </w:r>
      <w:r>
        <w:t>;</w:t>
      </w:r>
    </w:p>
    <w:p w14:paraId="2C23FF78" w14:textId="11E2013E" w:rsidR="00B52329" w:rsidRDefault="000607DD">
      <w:pPr>
        <w:pStyle w:val="LBGovstyle3"/>
      </w:pPr>
      <w:r>
        <w:t>Своими силами и за свой счет, в срок, определенный За</w:t>
      </w:r>
      <w:r>
        <w:t xml:space="preserve">казчиком, устранять допущенные недостатки в оказанных услугах или иные отступления от условий </w:t>
      </w:r>
      <w:r w:rsidR="00C01199">
        <w:t>Договора</w:t>
      </w:r>
      <w:r>
        <w:t>;</w:t>
      </w:r>
    </w:p>
    <w:p w14:paraId="7C0C73EF" w14:textId="5CE1DEA8" w:rsidR="00B52329" w:rsidRDefault="000607DD">
      <w:pPr>
        <w:pStyle w:val="LBGovstyle3"/>
      </w:pPr>
      <w: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C01199">
        <w:t>Договора</w:t>
      </w:r>
      <w:r>
        <w:t>;</w:t>
      </w:r>
    </w:p>
    <w:p w14:paraId="04C893C2" w14:textId="33681063" w:rsidR="00B52329" w:rsidRDefault="000607DD">
      <w:pPr>
        <w:pStyle w:val="LBGovstyle3"/>
      </w:pPr>
      <w:bookmarkStart w:id="41" w:name="_Hlk55482192"/>
      <w:bookmarkStart w:id="42" w:name="_Ref54588269"/>
      <w:bookmarkStart w:id="43" w:name="_Hlk56433131"/>
      <w:bookmarkStart w:id="44" w:name="_Ref493606463"/>
      <w:bookmarkStart w:id="45" w:name="_Ref493515580"/>
      <w:bookmarkStart w:id="46" w:name="_Ref493515802"/>
      <w:bookmarkStart w:id="47" w:name="_Ref493515588"/>
      <w:bookmarkStart w:id="48" w:name="_Hlk56433219"/>
      <w:bookmarkEnd w:id="41"/>
      <w:bookmarkEnd w:id="42"/>
      <w:bookmarkEnd w:id="43"/>
      <w:bookmarkEnd w:id="44"/>
      <w:bookmarkEnd w:id="45"/>
      <w:bookmarkEnd w:id="46"/>
      <w:bookmarkEnd w:id="47"/>
      <w:bookmarkEnd w:id="48"/>
      <w:r>
        <w:t>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услуг, использования при оказании услуг материалов, не предусмотренных сметами (техническ</w:t>
      </w:r>
      <w:r>
        <w:t xml:space="preserve">ими заданиями) к </w:t>
      </w:r>
      <w:r w:rsidR="00C01199">
        <w:t>Договору</w:t>
      </w:r>
      <w:r>
        <w:t>, изменения способа оказания услуг при отсутствии соответствующих согласований с Заказчиком;</w:t>
      </w:r>
    </w:p>
    <w:p w14:paraId="1DD93DBD" w14:textId="43716039" w:rsidR="00B52329" w:rsidRDefault="000607DD">
      <w:pPr>
        <w:pStyle w:val="LBGovstyle3"/>
      </w:pPr>
      <w:r>
        <w:t xml:space="preserve">Выполнять иные обязанности, предусмотренные </w:t>
      </w:r>
      <w:r w:rsidR="00C01199">
        <w:t>Договором</w:t>
      </w:r>
      <w:r>
        <w:t>.</w:t>
      </w:r>
    </w:p>
    <w:p w14:paraId="32224158" w14:textId="2EBEEA45" w:rsidR="00B52329" w:rsidRDefault="000607DD">
      <w:pPr>
        <w:pStyle w:val="LBGovstyle1"/>
      </w:pPr>
      <w:bookmarkStart w:id="49" w:name="_Ref493525314"/>
      <w:bookmarkEnd w:id="49"/>
      <w:r>
        <w:t xml:space="preserve">Сроки оказания услуг по </w:t>
      </w:r>
      <w:r w:rsidR="00C01199">
        <w:t>Договору</w:t>
      </w:r>
    </w:p>
    <w:p w14:paraId="6731A3F5" w14:textId="715B67ED" w:rsidR="00B52329" w:rsidRDefault="000607DD">
      <w:pPr>
        <w:pStyle w:val="LBGovstyle2"/>
      </w:pPr>
      <w:r>
        <w:t>Исполнитель приступает к оказанию услуг с момен</w:t>
      </w:r>
      <w:r>
        <w:t xml:space="preserve">та заключения </w:t>
      </w:r>
      <w:r w:rsidR="00C01199">
        <w:t>Договора</w:t>
      </w:r>
      <w:r>
        <w:t xml:space="preserve"> Сторонами.</w:t>
      </w:r>
    </w:p>
    <w:p w14:paraId="766BE9C8" w14:textId="34A9A28A" w:rsidR="00B52329" w:rsidRDefault="000607DD">
      <w:pPr>
        <w:pStyle w:val="LBGovstyle2"/>
      </w:pPr>
      <w:bookmarkStart w:id="50" w:name="_Ref81913282"/>
      <w:bookmarkEnd w:id="50"/>
      <w:r>
        <w:t xml:space="preserve">Услуги должны быть оказаны в срок не позднее </w:t>
      </w:r>
      <w:bookmarkStart w:id="51" w:name="_Hlk54096969"/>
      <w:r>
        <w:t>«</w:t>
      </w:r>
      <w:r>
        <w:t>1</w:t>
      </w:r>
      <w:r w:rsidR="00C01199">
        <w:t>8</w:t>
      </w:r>
      <w:r>
        <w:t xml:space="preserve">» </w:t>
      </w:r>
      <w:r w:rsidR="00C01199">
        <w:t>декабря</w:t>
      </w:r>
      <w:r>
        <w:t xml:space="preserve"> 2026 г.</w:t>
      </w:r>
      <w:bookmarkEnd w:id="51"/>
    </w:p>
    <w:p w14:paraId="24F4A08F" w14:textId="0130F08D" w:rsidR="00B52329" w:rsidRDefault="000607DD">
      <w:pPr>
        <w:pStyle w:val="LBGovstyle2"/>
      </w:pPr>
      <w:r>
        <w:t>Исполнитель по согласованию с Заказчиком может досрочно сдать оказанные услуги. Заказчик вправе досрочно принять и оплатить</w:t>
      </w:r>
      <w:r>
        <w:rPr>
          <w:rStyle w:val="a4"/>
        </w:rPr>
        <w:footnoteReference w:id="8"/>
      </w:r>
      <w:r>
        <w:t xml:space="preserve"> такие услуги в соответствии с </w:t>
      </w:r>
      <w:r>
        <w:t xml:space="preserve">условиями </w:t>
      </w:r>
      <w:r w:rsidR="00C01199">
        <w:t>Договора</w:t>
      </w:r>
      <w:r>
        <w:t>.</w:t>
      </w:r>
    </w:p>
    <w:p w14:paraId="57C04E03" w14:textId="3B194FA9" w:rsidR="00B52329" w:rsidRDefault="000607DD">
      <w:pPr>
        <w:pStyle w:val="LBGovstyle2"/>
      </w:pPr>
      <w:r>
        <w:t xml:space="preserve">В случае если в пункте </w:t>
      </w:r>
      <w:r>
        <w:fldChar w:fldCharType="begin"/>
      </w:r>
      <w:r>
        <w:instrText>REF "_Ref29847895" \r \h</w:instrText>
      </w:r>
      <w:r>
        <w:fldChar w:fldCharType="separate"/>
      </w:r>
      <w:r w:rsidR="00C01199">
        <w:t>14.1</w:t>
      </w:r>
      <w:r>
        <w:fldChar w:fldCharType="end"/>
      </w:r>
      <w:r>
        <w:t xml:space="preserve"> </w:t>
      </w:r>
      <w:r w:rsidR="00C01199">
        <w:t>Договора</w:t>
      </w:r>
      <w:r>
        <w:t xml:space="preserve"> указана дата, при наступлении которой обязательства Сторон прекращаются, за исключением обязательств по оп</w:t>
      </w:r>
      <w:r>
        <w:t>лате оказанных и принятых Заказчиком услуг</w:t>
      </w:r>
      <w:r>
        <w:rPr>
          <w:rStyle w:val="a4"/>
        </w:rPr>
        <w:footnoteReference w:id="9"/>
      </w:r>
      <w:r>
        <w:t xml:space="preserve">, обязательств по возмещению убытков и выплате неустойки, Стороны после наступления указанной даты не вправе требовать исполнения </w:t>
      </w:r>
      <w:r w:rsidR="00C01199">
        <w:t>Договора</w:t>
      </w:r>
      <w:r>
        <w:t>.</w:t>
      </w:r>
    </w:p>
    <w:p w14:paraId="077DAE8C" w14:textId="296CB420" w:rsidR="00B52329" w:rsidRDefault="000607DD">
      <w:pPr>
        <w:pStyle w:val="LBGovstyle1"/>
      </w:pPr>
      <w:r>
        <w:t xml:space="preserve">Срок исполнения </w:t>
      </w:r>
      <w:r w:rsidR="00C01199">
        <w:t>Договора</w:t>
      </w:r>
    </w:p>
    <w:p w14:paraId="7B9DE215" w14:textId="20561A85" w:rsidR="00B52329" w:rsidRDefault="000607DD">
      <w:pPr>
        <w:pStyle w:val="LBGovstyle2"/>
      </w:pPr>
      <w:r>
        <w:t>В соответствии с положениями части 1 статьи 94</w:t>
      </w:r>
      <w:r>
        <w:t xml:space="preserve"> Федерального закона о </w:t>
      </w:r>
      <w:r w:rsidR="00C01199">
        <w:t>Договор</w:t>
      </w:r>
      <w:r>
        <w:t xml:space="preserve">ной системе в </w:t>
      </w:r>
      <w:r w:rsidR="00C01199">
        <w:t>Договор</w:t>
      </w:r>
      <w:r>
        <w:t xml:space="preserve">е устанавливаются сроки исполнения </w:t>
      </w:r>
      <w:r w:rsidR="00C01199">
        <w:t>Договора</w:t>
      </w:r>
      <w:r>
        <w:t>, включающие в себя, в том числе, приемку и оплату</w:t>
      </w:r>
      <w:r>
        <w:rPr>
          <w:rStyle w:val="a4"/>
        </w:rPr>
        <w:footnoteReference w:id="10"/>
      </w:r>
      <w:r>
        <w:t xml:space="preserve"> Заказчиком оказанных услуг по </w:t>
      </w:r>
      <w:r w:rsidR="00C01199">
        <w:t>Договору</w:t>
      </w:r>
      <w:r>
        <w:t>.</w:t>
      </w:r>
    </w:p>
    <w:p w14:paraId="72F74CCB" w14:textId="0465C51A" w:rsidR="00B52329" w:rsidRDefault="000607DD">
      <w:pPr>
        <w:pStyle w:val="LBGovstyle2"/>
      </w:pPr>
      <w:r>
        <w:t xml:space="preserve">Дата начала исполнения </w:t>
      </w:r>
      <w:r w:rsidR="00C01199">
        <w:t>Договора</w:t>
      </w:r>
      <w:r>
        <w:t xml:space="preserve">: с даты заключения </w:t>
      </w:r>
      <w:r w:rsidR="00C01199">
        <w:t>Договора</w:t>
      </w:r>
      <w:r>
        <w:t>.</w:t>
      </w:r>
    </w:p>
    <w:p w14:paraId="1449E9AE" w14:textId="0368F291" w:rsidR="00B52329" w:rsidRDefault="000607DD">
      <w:pPr>
        <w:pStyle w:val="LBGovstyle2"/>
      </w:pPr>
      <w:r>
        <w:t>Дат</w:t>
      </w:r>
      <w:r>
        <w:t xml:space="preserve">а окончания исполнения </w:t>
      </w:r>
      <w:r w:rsidR="00C01199">
        <w:t>Договора</w:t>
      </w:r>
      <w:r>
        <w:t>: «</w:t>
      </w:r>
      <w:r w:rsidR="00C01199">
        <w:t>18</w:t>
      </w:r>
      <w:r>
        <w:t xml:space="preserve">» </w:t>
      </w:r>
      <w:r w:rsidR="00C01199">
        <w:t>декабря</w:t>
      </w:r>
      <w:r>
        <w:t xml:space="preserve"> 2026 г.</w:t>
      </w:r>
    </w:p>
    <w:p w14:paraId="72967B45" w14:textId="77777777" w:rsidR="00B52329" w:rsidRDefault="000607DD">
      <w:pPr>
        <w:pStyle w:val="LBGovstyle1"/>
      </w:pPr>
      <w:bookmarkStart w:id="52" w:name="_Ref52526562"/>
      <w:r>
        <w:t>Порядок сдачи и приемки услуг</w:t>
      </w:r>
      <w:bookmarkEnd w:id="52"/>
    </w:p>
    <w:p w14:paraId="1203F5B6" w14:textId="77777777" w:rsidR="00B52329" w:rsidRDefault="000607DD">
      <w:pPr>
        <w:pStyle w:val="LBGovstyle2"/>
      </w:pPr>
      <w:r>
        <w:t>После оказания услуг Исполнитель представляет Заказчику документ о приемке оказанных услуг.</w:t>
      </w:r>
    </w:p>
    <w:p w14:paraId="3CF61378" w14:textId="77777777" w:rsidR="00B52329" w:rsidRDefault="000607DD">
      <w:pPr>
        <w:pStyle w:val="LBGovstyle2"/>
      </w:pPr>
      <w:r>
        <w:lastRenderedPageBreak/>
        <w:t>Исполнитель предоставляет счет-фактуру (при необходимости) в соответствии с нал</w:t>
      </w:r>
      <w:r>
        <w:t>оговым законодательством Российской Федерации.</w:t>
      </w:r>
    </w:p>
    <w:p w14:paraId="4755BFF4" w14:textId="27F9C7A8" w:rsidR="00B52329" w:rsidRDefault="000607DD">
      <w:pPr>
        <w:pStyle w:val="LBGovstyle2"/>
      </w:pPr>
      <w:bookmarkStart w:id="53" w:name="_Ref6362809"/>
      <w:bookmarkStart w:id="54" w:name="_Hlk95333997"/>
      <w:bookmarkEnd w:id="53"/>
      <w:r>
        <w:t xml:space="preserve">Для проверки предоставленных Исполнителем результатов оказанных услуг, предусмотренных </w:t>
      </w:r>
      <w:r w:rsidR="00C01199">
        <w:t>Договором</w:t>
      </w:r>
      <w:r>
        <w:t xml:space="preserve">, в части их соответствия условиям </w:t>
      </w:r>
      <w:r w:rsidR="00C01199">
        <w:t>Договора</w:t>
      </w:r>
      <w:r>
        <w:t xml:space="preserve"> Заказчик обязан провести экспертизу. Экспертиза результатов, предус</w:t>
      </w:r>
      <w:r>
        <w:t xml:space="preserve">мотренных </w:t>
      </w:r>
      <w:r w:rsidR="00C01199">
        <w:t>Договором</w:t>
      </w:r>
      <w:r>
        <w:t xml:space="preserve">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C01199">
        <w:t>Договор</w:t>
      </w:r>
      <w:r>
        <w:t xml:space="preserve">ов, заключенных в соответствии с Федеральным законом о </w:t>
      </w:r>
      <w:r w:rsidR="00C01199">
        <w:t>Договор</w:t>
      </w:r>
      <w:r>
        <w:t>ной системе.</w:t>
      </w:r>
    </w:p>
    <w:p w14:paraId="3FB1D9EB" w14:textId="12B9D61F" w:rsidR="00B52329" w:rsidRDefault="000607DD">
      <w:pPr>
        <w:pStyle w:val="LBGovstyle2"/>
      </w:pPr>
      <w:r>
        <w:t>Для проведения эксперт</w:t>
      </w:r>
      <w:r>
        <w:t xml:space="preserve">изы оказанных услуг эксперты, экспертные организации имеют право запрашивать у Заказчика и Исполнителя дополнительные материалы, относящиеся к условиям исполнения </w:t>
      </w:r>
      <w:r w:rsidR="00C01199">
        <w:t>Договора</w:t>
      </w:r>
      <w:r>
        <w:t xml:space="preserve"> и отдельным этапам исполнения </w:t>
      </w:r>
      <w:r w:rsidR="00C01199">
        <w:t>Договора</w:t>
      </w:r>
      <w:r>
        <w:t>. В случае, если по результатам такой экспер</w:t>
      </w:r>
      <w:r>
        <w:t xml:space="preserve">тизы установлены нарушения требований </w:t>
      </w:r>
      <w:r w:rsidR="00C01199">
        <w:t>Договора</w:t>
      </w:r>
      <w:r>
        <w:t>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14:paraId="2501E3E4" w14:textId="225D03BF" w:rsidR="00B52329" w:rsidRDefault="000607DD">
      <w:pPr>
        <w:pStyle w:val="LBGovstyle2"/>
      </w:pPr>
      <w:r>
        <w:t>По решению Заказчика для приемки оказанных у</w:t>
      </w:r>
      <w:r>
        <w:t xml:space="preserve">слуг, результатов отдельного этапа исполнения </w:t>
      </w:r>
      <w:r w:rsidR="00C01199">
        <w:t>Договора</w:t>
      </w:r>
      <w:r>
        <w:t xml:space="preserve"> может создаваться приемочная комиссия. В случае создания приемочной комиссии приемка результата исполнения </w:t>
      </w:r>
      <w:r w:rsidR="00C01199">
        <w:t>Договора</w:t>
      </w:r>
      <w:r>
        <w:t xml:space="preserve"> осуществляется приемочной комиссией и утверждается Заказчиком.</w:t>
      </w:r>
      <w:bookmarkEnd w:id="54"/>
    </w:p>
    <w:p w14:paraId="54905B4C" w14:textId="23E0425B" w:rsidR="00B52329" w:rsidRDefault="000607DD">
      <w:pPr>
        <w:pStyle w:val="LBGovstyle2"/>
      </w:pPr>
      <w:bookmarkStart w:id="55" w:name="_Hlk95334068"/>
      <w:bookmarkStart w:id="56" w:name="_Ref94130658"/>
      <w:bookmarkStart w:id="57" w:name="_Ref493870329"/>
      <w:bookmarkStart w:id="58" w:name="_Ref493530333"/>
      <w:bookmarkStart w:id="59" w:name="_Hlk37082989"/>
      <w:bookmarkStart w:id="60" w:name="_Ref89939961"/>
      <w:bookmarkStart w:id="61" w:name="_Ref90645993"/>
      <w:bookmarkStart w:id="62" w:name="_Hlk95334198"/>
      <w:bookmarkEnd w:id="55"/>
      <w:bookmarkEnd w:id="56"/>
      <w:bookmarkEnd w:id="57"/>
      <w:bookmarkEnd w:id="58"/>
      <w:bookmarkEnd w:id="59"/>
      <w:bookmarkEnd w:id="60"/>
      <w:bookmarkEnd w:id="61"/>
      <w:r>
        <w:t xml:space="preserve">При исполнении </w:t>
      </w:r>
      <w:r w:rsidR="00C01199">
        <w:t>Договора</w:t>
      </w:r>
      <w:r>
        <w:t xml:space="preserve"> Исполнитель в течение 5 (Пяти) рабочих дней после оказания услуг формирует с использованием единой информационной системы (далее – «</w:t>
      </w:r>
      <w:r>
        <w:rPr>
          <w:b/>
        </w:rPr>
        <w:t>ЕИС</w:t>
      </w:r>
      <w:r>
        <w:t xml:space="preserve">»), подписывает усиленной электронной подписью лица, имеющего право действовать от имени Исполнителя, и размещает в </w:t>
      </w:r>
      <w:r>
        <w:t>ЕИС документ о приемке в соответствии с едиными формами документов, установленных Правительством Российской Федерации, который должен содержать:</w:t>
      </w:r>
      <w:bookmarkEnd w:id="62"/>
    </w:p>
    <w:p w14:paraId="410B58A9" w14:textId="31D702EB" w:rsidR="00B52329" w:rsidRDefault="000607DD">
      <w:pPr>
        <w:pStyle w:val="LBGovstyle5"/>
      </w:pPr>
      <w:bookmarkStart w:id="63" w:name="_Hlk95334541"/>
      <w:r>
        <w:t xml:space="preserve">включенные в </w:t>
      </w:r>
      <w:r w:rsidR="00C01199">
        <w:t>Договор</w:t>
      </w:r>
      <w:r>
        <w:t xml:space="preserve"> идентификационный код закупки, наименование, место нахождения Заказчика, наименование объ</w:t>
      </w:r>
      <w:r>
        <w:t>екта закупки, место оказания услуг, информацию о Исполнителе, единицу измерения поставленного товара (при осуществлении закупки товара при оказании услуг), оказанных услуг;</w:t>
      </w:r>
      <w:bookmarkEnd w:id="63"/>
    </w:p>
    <w:p w14:paraId="6B55345E" w14:textId="77777777" w:rsidR="00B52329" w:rsidRDefault="000607DD">
      <w:pPr>
        <w:pStyle w:val="LBGovstyle5"/>
      </w:pPr>
      <w:bookmarkStart w:id="64" w:name="_Hlk95334584"/>
      <w:r>
        <w:t>наименование оказанных услуг;</w:t>
      </w:r>
    </w:p>
    <w:p w14:paraId="3EC6E658" w14:textId="77777777" w:rsidR="00B52329" w:rsidRDefault="000607DD">
      <w:pPr>
        <w:pStyle w:val="LBGovstyle5"/>
      </w:pPr>
      <w:r>
        <w:t>наименование страны происхождения поставленного товар</w:t>
      </w:r>
      <w:r>
        <w:t>а (при осуществлении закупки товара при оказании услуг);</w:t>
      </w:r>
    </w:p>
    <w:p w14:paraId="6F7FA2E5" w14:textId="77777777" w:rsidR="00B52329" w:rsidRDefault="000607DD">
      <w:pPr>
        <w:pStyle w:val="LBGovstyle5"/>
      </w:pPr>
      <w:r>
        <w:t>информацию о количестве поставленного товара (при осуществлении закупки товара при оказании услуг);</w:t>
      </w:r>
    </w:p>
    <w:p w14:paraId="0E991EBC" w14:textId="77777777" w:rsidR="00B52329" w:rsidRDefault="000607DD">
      <w:pPr>
        <w:pStyle w:val="LBGovstyle5"/>
      </w:pPr>
      <w:r>
        <w:t>информацию об объеме оказанных услуг;</w:t>
      </w:r>
    </w:p>
    <w:p w14:paraId="233CC95F" w14:textId="3D7CBEDC" w:rsidR="00B52329" w:rsidRDefault="000607DD">
      <w:pPr>
        <w:pStyle w:val="LBGovstyle5"/>
      </w:pPr>
      <w:r>
        <w:t>стоимость исполненных Исполнителем обязательств, предусмотрен</w:t>
      </w:r>
      <w:r>
        <w:t xml:space="preserve">ных </w:t>
      </w:r>
      <w:r w:rsidR="00C01199">
        <w:t>Договором</w:t>
      </w:r>
      <w:r>
        <w:t>, с указанием цены за единицу поставленного товара</w:t>
      </w:r>
      <w:bookmarkStart w:id="65" w:name="_Hlk93952047"/>
      <w:r>
        <w:t xml:space="preserve"> (при осуществлении закупки товара при оказании услуг), оказанных услуг</w:t>
      </w:r>
      <w:bookmarkEnd w:id="65"/>
      <w:r>
        <w:t>.</w:t>
      </w:r>
    </w:p>
    <w:p w14:paraId="6E060864" w14:textId="77777777" w:rsidR="00B52329" w:rsidRDefault="000607DD">
      <w:pPr>
        <w:pStyle w:val="LBGovstyle2"/>
      </w:pPr>
      <w:r>
        <w:t xml:space="preserve">Датой поступления Заказчику документа о приемке, подписанного Исполнителем, считается дата размещения такого документа </w:t>
      </w:r>
      <w:r>
        <w:t>в ЕИС в соответствии с часовой зоной, в которой расположен Заказчик;</w:t>
      </w:r>
    </w:p>
    <w:p w14:paraId="787CDE15" w14:textId="77777777" w:rsidR="00B52329" w:rsidRDefault="000607DD">
      <w:pPr>
        <w:pStyle w:val="LBGovstyle2"/>
      </w:pPr>
      <w:r>
        <w:t>В срок не позднее 20 (Двадцати) рабочих дней, следующих за днем поступления документа о приемке, Заказчик (за исключением случая создания приемочной комиссии) осуществляет одно из следующ</w:t>
      </w:r>
      <w:r>
        <w:t>их действий:</w:t>
      </w:r>
    </w:p>
    <w:p w14:paraId="6960D246" w14:textId="77777777" w:rsidR="00B52329" w:rsidRDefault="000607DD">
      <w:pPr>
        <w:pStyle w:val="LBGovstyle5"/>
      </w:pPr>
      <w:r>
        <w:t>подписывает усиленной электронной подписью лица, имеющего право действовать от имени Заказчика, и размещает в ЕИС документ о приемке;</w:t>
      </w:r>
    </w:p>
    <w:p w14:paraId="426FB101" w14:textId="77777777" w:rsidR="00B52329" w:rsidRDefault="000607DD">
      <w:pPr>
        <w:pStyle w:val="LBGovstyle5"/>
      </w:pPr>
      <w:r>
        <w:t xml:space="preserve">формирует с использованием ЕИС, подписывает усиленной электронной подписью лица, имеющего право действовать </w:t>
      </w:r>
      <w:r>
        <w:t>от имени Заказчика, и размещает в ЕИС мотивированный отказ от подписания документа о приемке с указанием причин такого отказа.</w:t>
      </w:r>
    </w:p>
    <w:p w14:paraId="51E64A94" w14:textId="77777777" w:rsidR="00B52329" w:rsidRDefault="000607DD">
      <w:pPr>
        <w:pStyle w:val="LBGovstyle2"/>
      </w:pPr>
      <w:r>
        <w:t xml:space="preserve">В случае создания приемочной комиссии не позднее 20 (Двадцати) рабочих дней, следующих за днем поступления Заказчику документа о </w:t>
      </w:r>
      <w:r>
        <w:t>приемке, члены приемочной комиссии подписывают усиленными электронными подписями поступивший документ о приемке или формируют с использованием ЕИС, подписывают усиленными электронными подписями мотивированный отказ от подписания документа о приемке с указа</w:t>
      </w:r>
      <w:r>
        <w:t>нием причин такого отказа. При этом, если приемочная комиссия включает членов, не являющихся работниками Заказчика, допускается осуществлять подписание документа о приемке, составление мотивированного отказа от подписания документа о приемке, подписание та</w:t>
      </w:r>
      <w:r>
        <w:t>кого отказа без использования усиленных электронных подписей и ЕИС.</w:t>
      </w:r>
    </w:p>
    <w:p w14:paraId="0AC7FA18" w14:textId="77777777" w:rsidR="00B52329" w:rsidRDefault="000607DD">
      <w:pPr>
        <w:pStyle w:val="LBGovstyle2"/>
      </w:pPr>
      <w:r>
        <w:lastRenderedPageBreak/>
        <w:t>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</w:t>
      </w:r>
      <w:r>
        <w:t>аз от подписания документа о приемке усиленной электронной подписью лица, имеющего право действовать от имени Заказчика, и размещает их в ЕИС. Если члены приемочной комиссии не использовали усиленные электронные подписи и ЕИС, Заказчик прилагает подписанны</w:t>
      </w:r>
      <w:r>
        <w:t>е ими документы в форме электронных образов бумажных документов.</w:t>
      </w:r>
    </w:p>
    <w:p w14:paraId="34D21488" w14:textId="77777777" w:rsidR="00B52329" w:rsidRDefault="000607DD">
      <w:pPr>
        <w:pStyle w:val="LBGovstyle2"/>
      </w:pPr>
      <w:r>
        <w:t>Датой поступления Исполнителю документа о приемке, мотивированного отказа от подписания документа о приемке считается дата размещения документа о приемке или мотивированного отказа в ЕИС в со</w:t>
      </w:r>
      <w:r>
        <w:t>ответствии с часовой зоной, в которой расположен Исполнитель.</w:t>
      </w:r>
    </w:p>
    <w:p w14:paraId="7A6A6684" w14:textId="753E22D2" w:rsidR="00B52329" w:rsidRDefault="000607DD">
      <w:pPr>
        <w:pStyle w:val="LBGovstyle2"/>
      </w:pPr>
      <w:r>
        <w:t>В случае получения мотивированного отказа от подписания документа о приемке Исполнитель вправе устранить причины, указанные в таком мотивированном отказе, и направить Заказчику документ о приемк</w:t>
      </w:r>
      <w:r>
        <w:t xml:space="preserve">е в порядке, предусмотренном настоящим разделом </w:t>
      </w:r>
      <w:r w:rsidR="00C01199">
        <w:t>Договора</w:t>
      </w:r>
      <w:r>
        <w:t>.</w:t>
      </w:r>
    </w:p>
    <w:p w14:paraId="5EEBD03C" w14:textId="77777777" w:rsidR="00B52329" w:rsidRDefault="000607DD">
      <w:pPr>
        <w:pStyle w:val="LBGovstyle2"/>
      </w:pPr>
      <w:r>
        <w:t>Датой приемки оказанных услуг считается дата размещения в ЕИС документа о приемке, подписанного Заказчиком.</w:t>
      </w:r>
    </w:p>
    <w:p w14:paraId="17A0786C" w14:textId="77777777" w:rsidR="00B52329" w:rsidRDefault="000607DD">
      <w:pPr>
        <w:pStyle w:val="LBGovstyle2"/>
      </w:pPr>
      <w:r>
        <w:t>Внесение исправлений в документ о приемке осуществляется путем формирования, подписания у</w:t>
      </w:r>
      <w:r>
        <w:t>силенными электронными подписями лиц, имеющих право действовать от имени Исполнителя, Заказчика, и размещения в ЕИС исправленного документа о приемке.</w:t>
      </w:r>
    </w:p>
    <w:p w14:paraId="02388CEC" w14:textId="32F88F2F" w:rsidR="00B52329" w:rsidRDefault="000607DD">
      <w:pPr>
        <w:pStyle w:val="LBBodyText2"/>
      </w:pPr>
      <w:r>
        <w:t xml:space="preserve">Допускается как полная, так и частичная приемка услуг по </w:t>
      </w:r>
      <w:r w:rsidR="00C01199">
        <w:t>Договору</w:t>
      </w:r>
      <w:r>
        <w:t>.</w:t>
      </w:r>
    </w:p>
    <w:p w14:paraId="4E82EA5D" w14:textId="1AA71895" w:rsidR="00B52329" w:rsidRDefault="000607DD">
      <w:pPr>
        <w:pStyle w:val="LBBodyText2"/>
      </w:pPr>
      <w:r>
        <w:t xml:space="preserve">В случае, если Заказчиком </w:t>
      </w:r>
      <w:r>
        <w:t xml:space="preserve">осуществлена частичная приемка оказанных услуг по </w:t>
      </w:r>
      <w:r w:rsidR="00C01199">
        <w:t>Договору</w:t>
      </w:r>
      <w:r>
        <w:t>, в документе о приемке, направленном Исполнителем и подписываемом Заказчиком, отражается информация о фактически принятом объеме услуг. После получения документа о приемке, подписанного Заказчиком</w:t>
      </w:r>
      <w:r>
        <w:t xml:space="preserve"> с условием о частичной приемке, Исполнитель формирует с использованием ЕИС, подписывает усиленной электронной подписью лица, имеющего право действовать от имени Исполнителя, и размещает в ЕИС корректировочный документ о приемке, содержащий сведения о факт</w:t>
      </w:r>
      <w:r>
        <w:t xml:space="preserve">ически принятом объеме услуг. Заказчик рассматривает и подписывает корректировочный документ о приемке в порядке и сроки, предусмотренные настоящим разделом </w:t>
      </w:r>
      <w:r w:rsidR="00C01199">
        <w:t>Договора</w:t>
      </w:r>
      <w:r>
        <w:t>.</w:t>
      </w:r>
    </w:p>
    <w:p w14:paraId="0F65C736" w14:textId="12B33758" w:rsidR="00B52329" w:rsidRDefault="000607DD">
      <w:pPr>
        <w:pStyle w:val="LBBodyText2"/>
      </w:pPr>
      <w:r>
        <w:t>После оказания оставшегося объема услуг Исполнитель в порядке и сроки, предусмотренные н</w:t>
      </w:r>
      <w:r>
        <w:t xml:space="preserve">астоящим разделом </w:t>
      </w:r>
      <w:r w:rsidR="00C01199">
        <w:t>Договора</w:t>
      </w:r>
      <w:r>
        <w:t xml:space="preserve">, формирует новый документ о приемке. Заказчик рассматривает и подписывает указанный новый документ о приемке в порядке и сроки, предусмотренные настоящим разделом </w:t>
      </w:r>
      <w:r w:rsidR="00C01199">
        <w:t>Договора</w:t>
      </w:r>
      <w:r>
        <w:t>.</w:t>
      </w:r>
      <w:bookmarkEnd w:id="64"/>
    </w:p>
    <w:p w14:paraId="4E98096E" w14:textId="7988931A" w:rsidR="00B52329" w:rsidRDefault="000607DD">
      <w:pPr>
        <w:pStyle w:val="LBGovstyle1"/>
      </w:pPr>
      <w:bookmarkStart w:id="66" w:name="_Hlk52513238"/>
      <w:bookmarkStart w:id="67" w:name="_Ref92919707"/>
      <w:bookmarkEnd w:id="66"/>
      <w:bookmarkEnd w:id="67"/>
      <w:r>
        <w:t xml:space="preserve">Обеспечение исполнения </w:t>
      </w:r>
      <w:r w:rsidR="00C01199">
        <w:t>Договора</w:t>
      </w:r>
    </w:p>
    <w:p w14:paraId="2AF4E517" w14:textId="5DCC1244" w:rsidR="00B52329" w:rsidRDefault="00C01199">
      <w:pPr>
        <w:pStyle w:val="LBGovstyle2"/>
      </w:pPr>
      <w:bookmarkStart w:id="68" w:name="_Ref83935525"/>
      <w:bookmarkEnd w:id="68"/>
      <w:r>
        <w:t>Обеспечение исполнения Договора не устанавливается.</w:t>
      </w:r>
    </w:p>
    <w:p w14:paraId="10057DCC" w14:textId="77777777" w:rsidR="00B52329" w:rsidRDefault="000607DD">
      <w:pPr>
        <w:pStyle w:val="LBGovstyle1"/>
      </w:pPr>
      <w:bookmarkStart w:id="69" w:name="_Ref94090158"/>
      <w:bookmarkStart w:id="70" w:name="_Hlk52554851"/>
      <w:bookmarkEnd w:id="69"/>
      <w:r>
        <w:t>Обеспечение гарантийных обязательств</w:t>
      </w:r>
      <w:bookmarkEnd w:id="70"/>
    </w:p>
    <w:p w14:paraId="3DB7B7CD" w14:textId="77777777" w:rsidR="00B52329" w:rsidRDefault="000607DD">
      <w:pPr>
        <w:pStyle w:val="LBGovstyle2"/>
      </w:pPr>
      <w:bookmarkStart w:id="71" w:name="_Hlk81515955"/>
      <w:bookmarkEnd w:id="71"/>
      <w:r>
        <w:t>Обеспечение гарантийных обязательств не устанавливается.</w:t>
      </w:r>
    </w:p>
    <w:p w14:paraId="4C131242" w14:textId="77777777" w:rsidR="00B52329" w:rsidRDefault="000607DD">
      <w:pPr>
        <w:pStyle w:val="LBGovstyle1"/>
        <w:rPr>
          <w:b w:val="0"/>
        </w:rPr>
      </w:pPr>
      <w:bookmarkStart w:id="72" w:name="_Ref52540919"/>
      <w:r>
        <w:t>Ответственность Сторон</w:t>
      </w:r>
      <w:bookmarkEnd w:id="72"/>
    </w:p>
    <w:p w14:paraId="12B03F34" w14:textId="4A5E006E" w:rsidR="00B52329" w:rsidRDefault="000607DD">
      <w:pPr>
        <w:pStyle w:val="LBGovstyle2"/>
      </w:pPr>
      <w:r>
        <w:t xml:space="preserve">За неисполнение или ненадлежащее исполнение обязательств по </w:t>
      </w:r>
      <w:r w:rsidR="00C01199">
        <w:t>Договору</w:t>
      </w:r>
      <w:r>
        <w:t xml:space="preserve"> Стороны несут ответственность в соответствии с действующим з</w:t>
      </w:r>
      <w:r>
        <w:t>аконодательством Российской Федерации.</w:t>
      </w:r>
    </w:p>
    <w:p w14:paraId="0E755D79" w14:textId="1C4A5D9A" w:rsidR="00B52329" w:rsidRDefault="000607DD">
      <w:pPr>
        <w:pStyle w:val="LBBodyText2"/>
      </w:pPr>
      <w: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C01199">
        <w:t>Договором</w:t>
      </w:r>
      <w:r>
        <w:t>, произошло вследствие непреодолимой силы или по вине др</w:t>
      </w:r>
      <w:r>
        <w:t>угой Стороны.</w:t>
      </w:r>
    </w:p>
    <w:p w14:paraId="478FAB8C" w14:textId="499ACF69" w:rsidR="00B52329" w:rsidRDefault="000607DD">
      <w:pPr>
        <w:pStyle w:val="LBBodyText2"/>
      </w:pPr>
      <w: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C01199">
        <w:t>Договором</w:t>
      </w:r>
      <w:r>
        <w:t xml:space="preserve">, не может превышать цену </w:t>
      </w:r>
      <w:r w:rsidR="00C01199">
        <w:t>Договора</w:t>
      </w:r>
      <w:r>
        <w:t>.</w:t>
      </w:r>
    </w:p>
    <w:p w14:paraId="6DB4E35D" w14:textId="3A097219" w:rsidR="00B52329" w:rsidRDefault="000607DD">
      <w:pPr>
        <w:pStyle w:val="LBBodyText2"/>
      </w:pPr>
      <w:r>
        <w:t>Общая сумма начисленных штрафов за ненадлежащее исполнение Заказчиком обязат</w:t>
      </w:r>
      <w:r>
        <w:t xml:space="preserve">ельств, предусмотренных </w:t>
      </w:r>
      <w:r w:rsidR="00C01199">
        <w:t>Договором</w:t>
      </w:r>
      <w:r>
        <w:t xml:space="preserve">, не может превышать цену </w:t>
      </w:r>
      <w:r w:rsidR="00C01199">
        <w:t>Договора</w:t>
      </w:r>
      <w:r>
        <w:t>.</w:t>
      </w:r>
    </w:p>
    <w:p w14:paraId="4F8347E4" w14:textId="37E89055" w:rsidR="00B52329" w:rsidRDefault="000607DD">
      <w:pPr>
        <w:pStyle w:val="LBGovstyle2"/>
      </w:pPr>
      <w:r>
        <w:t xml:space="preserve">В случае просрочки исполнения Заказчиком обязательств, предусмотренных </w:t>
      </w:r>
      <w:r w:rsidR="00C01199">
        <w:t>Договором</w:t>
      </w:r>
      <w:r>
        <w:t>, а также в иных случаях неисполнения или ненадлежащего исполнения Заказчиком обязательств, предусмотрен</w:t>
      </w:r>
      <w:r>
        <w:t xml:space="preserve">ных </w:t>
      </w:r>
      <w:r w:rsidR="00C01199">
        <w:t>Договором</w:t>
      </w:r>
      <w:r>
        <w:t>, Исполнитель вправе потребовать уплаты неустоек (штрафов, пеней).</w:t>
      </w:r>
    </w:p>
    <w:p w14:paraId="7A69DF40" w14:textId="0C6B7FDA" w:rsidR="00B52329" w:rsidRDefault="000607DD">
      <w:pPr>
        <w:pStyle w:val="LBGovstyle2"/>
      </w:pPr>
      <w:r>
        <w:lastRenderedPageBreak/>
        <w:t xml:space="preserve">Пеня начисляется за каждый день просрочки исполнения Заказчиком обязательства, предусмотренного </w:t>
      </w:r>
      <w:r w:rsidR="00C01199">
        <w:t>Договором</w:t>
      </w:r>
      <w:r>
        <w:t xml:space="preserve">, начиная со дня, следующего после дня истечения установленного </w:t>
      </w:r>
      <w:r w:rsidR="00C01199">
        <w:t>Договором</w:t>
      </w:r>
      <w:r>
        <w:t xml:space="preserve">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AA689E5" w14:textId="2BA623F6" w:rsidR="00B52329" w:rsidRDefault="000607DD">
      <w:pPr>
        <w:pStyle w:val="LBGovstyle2"/>
      </w:pPr>
      <w:r>
        <w:rPr>
          <w:lang w:val="ru"/>
        </w:rPr>
        <w:t xml:space="preserve">Штрафы начисляются за ненадлежащее </w:t>
      </w:r>
      <w:r>
        <w:rPr>
          <w:lang w:val="ru"/>
        </w:rPr>
        <w:t xml:space="preserve">исполнение Заказчиком обязательств, предусмотренных </w:t>
      </w:r>
      <w:r w:rsidR="00C01199">
        <w:rPr>
          <w:lang w:val="ru"/>
        </w:rPr>
        <w:t>Договором</w:t>
      </w:r>
      <w:r>
        <w:rPr>
          <w:lang w:val="ru"/>
        </w:rPr>
        <w:t xml:space="preserve">, за исключением просрочки исполнения обязательств, предусмотренных </w:t>
      </w:r>
      <w:r w:rsidR="00C01199">
        <w:rPr>
          <w:lang w:val="ru"/>
        </w:rPr>
        <w:t>Договором</w:t>
      </w:r>
      <w:r>
        <w:rPr>
          <w:lang w:val="ru"/>
        </w:rPr>
        <w:t>.</w:t>
      </w:r>
    </w:p>
    <w:p w14:paraId="7204E28A" w14:textId="4B83C5A9" w:rsidR="00B52329" w:rsidRDefault="000607DD">
      <w:pPr>
        <w:pStyle w:val="LBGovstyle3"/>
      </w:pPr>
      <w:r>
        <w:rPr>
          <w:lang w:val="ru"/>
        </w:rPr>
        <w:t xml:space="preserve">Размер штрафа по каждому факту неисполнения Заказчиком обязательств, предусмотренных </w:t>
      </w:r>
      <w:r w:rsidR="00C01199">
        <w:rPr>
          <w:lang w:val="ru"/>
        </w:rPr>
        <w:t>Договором</w:t>
      </w:r>
      <w:r>
        <w:rPr>
          <w:lang w:val="ru"/>
        </w:rPr>
        <w:t>, за исключением пр</w:t>
      </w:r>
      <w:r>
        <w:rPr>
          <w:lang w:val="ru"/>
        </w:rPr>
        <w:t xml:space="preserve">осрочки исполнения обязательств, предусмотренных </w:t>
      </w:r>
      <w:r w:rsidR="00C01199">
        <w:rPr>
          <w:lang w:val="ru"/>
        </w:rPr>
        <w:t>Договором</w:t>
      </w:r>
      <w:r>
        <w:rPr>
          <w:lang w:val="ru"/>
        </w:rPr>
        <w:t>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</w:t>
      </w:r>
      <w:r>
        <w:rPr>
          <w:lang w:val="ru"/>
        </w:rPr>
        <w:t xml:space="preserve">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C01199">
        <w:rPr>
          <w:lang w:val="ru"/>
        </w:rPr>
        <w:t>Договором</w:t>
      </w:r>
      <w:r>
        <w:rPr>
          <w:lang w:val="ru"/>
        </w:rPr>
        <w:t xml:space="preserve"> (за исключением просрочки исполнения обязательств заказчиком, поставщиком (подрядчиком, исполнителем), о внесении </w:t>
      </w:r>
      <w:r>
        <w:rPr>
          <w:lang w:val="ru"/>
        </w:rPr>
        <w:t>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>
        <w:rPr>
          <w:b/>
          <w:lang w:val="ru"/>
        </w:rPr>
        <w:t>Постановление № 1042</w:t>
      </w:r>
      <w:r>
        <w:rPr>
          <w:lang w:val="ru"/>
        </w:rPr>
        <w:t>») в следующем порядке:</w:t>
      </w:r>
    </w:p>
    <w:p w14:paraId="4073CBDB" w14:textId="6C046D00" w:rsidR="00B52329" w:rsidRDefault="000607DD">
      <w:pPr>
        <w:pStyle w:val="LBGovstyle5"/>
      </w:pPr>
      <w:r>
        <w:t>1 000 рублей, если цен</w:t>
      </w:r>
      <w:r>
        <w:t xml:space="preserve">а </w:t>
      </w:r>
      <w:r w:rsidR="00C01199">
        <w:t>Договора</w:t>
      </w:r>
      <w:r>
        <w:t xml:space="preserve"> не превышает 3 млн. рублей (включительно).</w:t>
      </w:r>
    </w:p>
    <w:p w14:paraId="356076FD" w14:textId="1B26732E" w:rsidR="00B52329" w:rsidRDefault="000607DD">
      <w:pPr>
        <w:pStyle w:val="LBGovstyle2"/>
      </w:pPr>
      <w: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 w:rsidR="00C01199">
        <w:t>Договором</w:t>
      </w:r>
      <w:r>
        <w:t>, а также в иных случаях неисполнения или ненадлежащего исполнения Исполнител</w:t>
      </w:r>
      <w:r>
        <w:t xml:space="preserve">ем обязательств, предусмотренных </w:t>
      </w:r>
      <w:r w:rsidR="00C01199">
        <w:t>Договором</w:t>
      </w:r>
      <w:r>
        <w:t>, Заказчик направляет Исполнителю требование об уплате неустоек (штрафов, пеней).</w:t>
      </w:r>
    </w:p>
    <w:p w14:paraId="50C18700" w14:textId="21FA30AB" w:rsidR="00B52329" w:rsidRDefault="000607DD">
      <w:pPr>
        <w:pStyle w:val="LBGovstyle2"/>
      </w:pPr>
      <w:bookmarkStart w:id="73" w:name="_Ref83935293"/>
      <w:r>
        <w:t xml:space="preserve">Пеня начисляется за каждый день просрочки исполнения Исполнителем обязательства, предусмотренного </w:t>
      </w:r>
      <w:r w:rsidR="00C01199">
        <w:t>Договором</w:t>
      </w:r>
      <w:r>
        <w:t>, начиная со дня следую</w:t>
      </w:r>
      <w:r>
        <w:t xml:space="preserve">щего за днем истечения установленного </w:t>
      </w:r>
      <w:r w:rsidR="00C01199">
        <w:t>Договором</w:t>
      </w:r>
      <w:r>
        <w:t xml:space="preserve">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</w:t>
      </w:r>
      <w:r w:rsidR="00C01199">
        <w:t>Договора</w:t>
      </w:r>
      <w:r>
        <w:t>, уменьшенной на сумму, пропорциональную об</w:t>
      </w:r>
      <w:r>
        <w:t xml:space="preserve">ъему обязательств, предусмотренных </w:t>
      </w:r>
      <w:r w:rsidR="00C01199">
        <w:t>Договором</w:t>
      </w:r>
      <w:r>
        <w:t xml:space="preserve"> и фактически исполненных Исполнителем.</w:t>
      </w:r>
      <w:bookmarkEnd w:id="73"/>
    </w:p>
    <w:p w14:paraId="2B64E298" w14:textId="006667EF" w:rsidR="00B52329" w:rsidRDefault="000607DD">
      <w:pPr>
        <w:pStyle w:val="LBGovstyle2"/>
      </w:pPr>
      <w: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C01199">
        <w:t>Договором</w:t>
      </w:r>
      <w:r>
        <w:t>, за исключением просрочки исполнения Исполнителем обяз</w:t>
      </w:r>
      <w:r>
        <w:t xml:space="preserve">ательств (в том числе гарантийного обязательства), предусмотренных </w:t>
      </w:r>
      <w:r w:rsidR="00C01199">
        <w:t>Договором</w:t>
      </w:r>
      <w:r>
        <w:t>.</w:t>
      </w:r>
    </w:p>
    <w:p w14:paraId="5855A1A8" w14:textId="73D813F4" w:rsidR="00B52329" w:rsidRDefault="000607DD">
      <w:pPr>
        <w:pStyle w:val="LBGovstyle3"/>
      </w:pPr>
      <w:bookmarkStart w:id="74" w:name="_Ref492981817"/>
      <w:bookmarkStart w:id="75" w:name="_Hlk56505674"/>
      <w:bookmarkEnd w:id="74"/>
      <w:r>
        <w:t xml:space="preserve">Размер штрафа по каждому факту неисполнения или ненадлежащего исполнения Исполнителем обязательств, предусмотренных </w:t>
      </w:r>
      <w:r w:rsidR="00C01199">
        <w:t>Договором</w:t>
      </w:r>
      <w:r>
        <w:t>, заключенным по результатам определения Исполнител</w:t>
      </w:r>
      <w:r>
        <w:t xml:space="preserve">я в соответствии с пунктом 1 части 1 статьи 30 Федерального закона о </w:t>
      </w:r>
      <w:r w:rsidR="00C01199">
        <w:t>Договор</w:t>
      </w:r>
      <w:r>
        <w:t xml:space="preserve">ной системе, за исключением просрочки исполнения обязательств (в том числе гарантийного обязательства), предусмотренных </w:t>
      </w:r>
      <w:r w:rsidR="00C01199">
        <w:t>Договором</w:t>
      </w:r>
      <w:r>
        <w:t xml:space="preserve">, устанавливается в размере 1% цены </w:t>
      </w:r>
      <w:r w:rsidR="00C01199">
        <w:t>Договора</w:t>
      </w:r>
      <w:r>
        <w:t>, но</w:t>
      </w:r>
      <w:r>
        <w:t xml:space="preserve"> не более 5 тыс. рублей и не менее 1 тыс. рублей.</w:t>
      </w:r>
      <w:bookmarkEnd w:id="75"/>
    </w:p>
    <w:p w14:paraId="68278BF6" w14:textId="725B6D03" w:rsidR="00B52329" w:rsidRDefault="000607DD">
      <w:pPr>
        <w:pStyle w:val="LBGovstyle3"/>
      </w:pPr>
      <w:bookmarkStart w:id="76" w:name="_Ref493079435"/>
      <w:bookmarkEnd w:id="76"/>
      <w:r>
        <w:t xml:space="preserve">Размер штрафа Исполнителя как победителя закупки (или иного участника закупки в случаях, установленных Федеральным законом о </w:t>
      </w:r>
      <w:r w:rsidR="00C01199">
        <w:t>Договор</w:t>
      </w:r>
      <w:r>
        <w:t xml:space="preserve">ной системе), предложившего наиболее высокую цену за право заключения </w:t>
      </w:r>
      <w:r w:rsidR="00C01199">
        <w:t>Договора</w:t>
      </w:r>
      <w:r>
        <w:t xml:space="preserve">, по каждому факту неисполнения или ненадлежащего исполнения Исполнителем обязательств, предусмотренных </w:t>
      </w:r>
      <w:r w:rsidR="00C01199">
        <w:t>Договором</w:t>
      </w:r>
      <w: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C01199">
        <w:t>Договором</w:t>
      </w:r>
      <w:r>
        <w:t>, устанавливается</w:t>
      </w:r>
      <w:r>
        <w:t xml:space="preserve"> в соответствии с Постановлением № 1042 в следующем порядке</w:t>
      </w:r>
      <w:r>
        <w:rPr>
          <w:rStyle w:val="a4"/>
        </w:rPr>
        <w:footnoteReference w:id="11"/>
      </w:r>
      <w:r>
        <w:t>:</w:t>
      </w:r>
    </w:p>
    <w:p w14:paraId="503145B7" w14:textId="78EC19C8" w:rsidR="00B52329" w:rsidRDefault="000607DD">
      <w:pPr>
        <w:pStyle w:val="LBBodyText2"/>
      </w:pPr>
      <w:r>
        <w:t xml:space="preserve">В случае, если цена </w:t>
      </w:r>
      <w:r w:rsidR="00C01199">
        <w:t>Договора</w:t>
      </w:r>
      <w:r>
        <w:t xml:space="preserve"> не превышает начальную (максимальную) цену </w:t>
      </w:r>
      <w:r w:rsidR="00C01199">
        <w:t>Договора</w:t>
      </w:r>
      <w:r>
        <w:t>:</w:t>
      </w:r>
    </w:p>
    <w:p w14:paraId="0D4C6629" w14:textId="3FB8C152" w:rsidR="00B52329" w:rsidRDefault="000607DD">
      <w:pPr>
        <w:pStyle w:val="LBGovstyle5"/>
      </w:pPr>
      <w:r>
        <w:t xml:space="preserve">10 % начальной (максимальной) цены </w:t>
      </w:r>
      <w:r w:rsidR="00C01199">
        <w:t>Договора</w:t>
      </w:r>
      <w:r>
        <w:t xml:space="preserve"> в случае, если цена </w:t>
      </w:r>
      <w:r w:rsidR="00C01199">
        <w:t>Договора</w:t>
      </w:r>
      <w:r>
        <w:t xml:space="preserve"> не превышает 3 млн. рублей.</w:t>
      </w:r>
    </w:p>
    <w:p w14:paraId="46F7DCDB" w14:textId="33CBEB3A" w:rsidR="00B52329" w:rsidRDefault="000607DD">
      <w:pPr>
        <w:pStyle w:val="LBGovstyle5"/>
      </w:pPr>
      <w:r>
        <w:t>5 % нач</w:t>
      </w:r>
      <w:r>
        <w:t xml:space="preserve">альной (максимальной) цены </w:t>
      </w:r>
      <w:r w:rsidR="00C01199">
        <w:t>Договора</w:t>
      </w:r>
      <w:r>
        <w:t xml:space="preserve"> в случае, если цена </w:t>
      </w:r>
      <w:r w:rsidR="00C01199">
        <w:t>Договора</w:t>
      </w:r>
      <w:r>
        <w:t xml:space="preserve"> составляет от 3 млн. рублей до 50 млн. рублей (включительно);</w:t>
      </w:r>
    </w:p>
    <w:p w14:paraId="2DE08C9C" w14:textId="1AB762D9" w:rsidR="00B52329" w:rsidRDefault="000607DD">
      <w:pPr>
        <w:pStyle w:val="LBGovstyle5"/>
      </w:pPr>
      <w:r>
        <w:t xml:space="preserve">1 % начальной (максимальной) цены </w:t>
      </w:r>
      <w:r w:rsidR="00C01199">
        <w:t>Договора</w:t>
      </w:r>
      <w:r>
        <w:t xml:space="preserve"> в случае, если цена </w:t>
      </w:r>
      <w:r w:rsidR="00C01199">
        <w:t>Договора</w:t>
      </w:r>
      <w:r>
        <w:t xml:space="preserve"> составляет от 50 млн. рублей до 100 млн. рублей (вклю</w:t>
      </w:r>
      <w:r>
        <w:t>чительно).</w:t>
      </w:r>
    </w:p>
    <w:p w14:paraId="1A7F085A" w14:textId="719362A9" w:rsidR="00B52329" w:rsidRDefault="000607DD">
      <w:pPr>
        <w:pStyle w:val="LBBodyText2"/>
      </w:pPr>
      <w:r>
        <w:lastRenderedPageBreak/>
        <w:t xml:space="preserve">В случае, если цена </w:t>
      </w:r>
      <w:r w:rsidR="00C01199">
        <w:t>Договора</w:t>
      </w:r>
      <w:r>
        <w:t xml:space="preserve"> превышает начальную (максимальную) цену </w:t>
      </w:r>
      <w:r w:rsidR="00C01199">
        <w:t>Договора</w:t>
      </w:r>
      <w:r>
        <w:t>:</w:t>
      </w:r>
    </w:p>
    <w:p w14:paraId="167029B5" w14:textId="14EEBE48" w:rsidR="00B52329" w:rsidRDefault="000607DD">
      <w:pPr>
        <w:pStyle w:val="LBGovstyle5-Alt"/>
        <w:rPr>
          <w:lang w:val="ru-RU"/>
        </w:rPr>
      </w:pPr>
      <w:r w:rsidRPr="00AB3D85">
        <w:rPr>
          <w:lang w:val="ru-RU"/>
        </w:rPr>
        <w:t xml:space="preserve">10 % цены </w:t>
      </w:r>
      <w:r w:rsidR="00C01199">
        <w:rPr>
          <w:lang w:val="ru-RU"/>
        </w:rPr>
        <w:t>Договора</w:t>
      </w:r>
      <w:r w:rsidRPr="00AB3D85">
        <w:rPr>
          <w:lang w:val="ru-RU"/>
        </w:rPr>
        <w:t xml:space="preserve"> в случае, если цена </w:t>
      </w:r>
      <w:r w:rsidR="00C01199">
        <w:rPr>
          <w:lang w:val="ru-RU"/>
        </w:rPr>
        <w:t>Договора</w:t>
      </w:r>
      <w:r w:rsidRPr="00AB3D85">
        <w:rPr>
          <w:lang w:val="ru-RU"/>
        </w:rPr>
        <w:t xml:space="preserve"> не превышает 3 млн. рублей;</w:t>
      </w:r>
    </w:p>
    <w:p w14:paraId="67FCC364" w14:textId="3CC72C6B" w:rsidR="00B52329" w:rsidRDefault="000607DD">
      <w:pPr>
        <w:pStyle w:val="LBGovstyle5-Alt"/>
        <w:rPr>
          <w:lang w:val="ru-RU"/>
        </w:rPr>
      </w:pPr>
      <w:r>
        <w:rPr>
          <w:lang w:val="ru-RU"/>
        </w:rPr>
        <w:t xml:space="preserve">5 % цены </w:t>
      </w:r>
      <w:r w:rsidR="00C01199">
        <w:rPr>
          <w:lang w:val="ru-RU"/>
        </w:rPr>
        <w:t>Договора</w:t>
      </w:r>
      <w:r>
        <w:rPr>
          <w:lang w:val="ru-RU"/>
        </w:rPr>
        <w:t xml:space="preserve"> в случае, если цена </w:t>
      </w:r>
      <w:r w:rsidR="00C01199">
        <w:rPr>
          <w:lang w:val="ru-RU"/>
        </w:rPr>
        <w:t>Договора</w:t>
      </w:r>
      <w:r>
        <w:rPr>
          <w:lang w:val="ru-RU"/>
        </w:rPr>
        <w:t xml:space="preserve"> составляет от 3 млн. рублей до 50 </w:t>
      </w:r>
      <w:r>
        <w:rPr>
          <w:lang w:val="ru-RU"/>
        </w:rPr>
        <w:t>млн. рублей (включительно);</w:t>
      </w:r>
    </w:p>
    <w:p w14:paraId="66E0CDD5" w14:textId="5B500123" w:rsidR="00B52329" w:rsidRDefault="000607DD">
      <w:pPr>
        <w:pStyle w:val="LBGovstyle5-Alt"/>
        <w:rPr>
          <w:lang w:val="ru-RU"/>
        </w:rPr>
      </w:pPr>
      <w:r>
        <w:rPr>
          <w:lang w:val="ru-RU"/>
        </w:rPr>
        <w:t xml:space="preserve">1 % цены </w:t>
      </w:r>
      <w:r w:rsidR="00C01199">
        <w:rPr>
          <w:lang w:val="ru-RU"/>
        </w:rPr>
        <w:t>Договора</w:t>
      </w:r>
      <w:r>
        <w:rPr>
          <w:lang w:val="ru-RU"/>
        </w:rPr>
        <w:t xml:space="preserve"> в случае, если цена </w:t>
      </w:r>
      <w:r w:rsidR="00C01199">
        <w:rPr>
          <w:lang w:val="ru-RU"/>
        </w:rPr>
        <w:t>Договора</w:t>
      </w:r>
      <w:r>
        <w:rPr>
          <w:lang w:val="ru-RU"/>
        </w:rPr>
        <w:t xml:space="preserve"> составляет от 50 млн. рублей до 100 млн. рублей (включительно).</w:t>
      </w:r>
    </w:p>
    <w:p w14:paraId="594563E8" w14:textId="05E1DDF3" w:rsidR="00B52329" w:rsidRDefault="000607DD">
      <w:pPr>
        <w:pStyle w:val="LBGovstyle3"/>
      </w:pPr>
      <w:bookmarkStart w:id="77" w:name="_Ref492996654"/>
      <w:bookmarkEnd w:id="77"/>
      <w:r>
        <w:t>Размер штрафа по каждому факту неисполнения или ненадлежащего исполнения Исполнителем обязательства, предусмотренно</w:t>
      </w:r>
      <w:r>
        <w:t xml:space="preserve">го </w:t>
      </w:r>
      <w:r w:rsidR="00C01199">
        <w:t>Договором</w:t>
      </w:r>
      <w:r>
        <w:t xml:space="preserve">, которое не имеет стоимостного выражения (при наличии в </w:t>
      </w:r>
      <w:r w:rsidR="00C01199">
        <w:t>Договор</w:t>
      </w:r>
      <w:r>
        <w:t>е таких обязательств), устанавливается в соответствии с Постановлением № 1042 в следующем порядке:</w:t>
      </w:r>
    </w:p>
    <w:p w14:paraId="56169AF7" w14:textId="219EDC96" w:rsidR="00B52329" w:rsidRDefault="000607DD">
      <w:pPr>
        <w:pStyle w:val="LBGovstyle5"/>
      </w:pPr>
      <w:r>
        <w:t xml:space="preserve">1 000 рублей, если цена </w:t>
      </w:r>
      <w:r w:rsidR="00C01199">
        <w:t>Договора</w:t>
      </w:r>
      <w:r>
        <w:t xml:space="preserve"> не превышает 3 млн. рублей.</w:t>
      </w:r>
    </w:p>
    <w:p w14:paraId="3C43CDD9" w14:textId="77777777" w:rsidR="00B52329" w:rsidRDefault="000607DD">
      <w:pPr>
        <w:pStyle w:val="LBGovstyle2"/>
      </w:pPr>
      <w:bookmarkStart w:id="78" w:name="_Hlk55482056"/>
      <w:r>
        <w:t>Исполнитель несет</w:t>
      </w:r>
      <w:r>
        <w:t xml:space="preserve">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  <w:bookmarkEnd w:id="78"/>
    </w:p>
    <w:p w14:paraId="103CC8B0" w14:textId="4F185D26" w:rsidR="00B52329" w:rsidRDefault="000607DD">
      <w:pPr>
        <w:pStyle w:val="LBGovstyle2"/>
      </w:pPr>
      <w:bookmarkStart w:id="79" w:name="_Hlk55482099"/>
      <w:bookmarkEnd w:id="79"/>
      <w:r>
        <w:t>В случае обмена документами при пр</w:t>
      </w:r>
      <w:r>
        <w:t xml:space="preserve">именении мер ответственности и совершении иных действий в связи с нарушением Исполнителем или Заказчиком условий </w:t>
      </w:r>
      <w:r w:rsidR="00C01199">
        <w:t>Договора</w:t>
      </w:r>
      <w:r>
        <w:t xml:space="preserve"> в отношении </w:t>
      </w:r>
      <w:r w:rsidR="00C01199">
        <w:t>Договора</w:t>
      </w:r>
      <w:r>
        <w:t>, такой обмен осуществляется с использованием ЕИС путем направления электронных уведомлений. Такие уведомления ф</w:t>
      </w:r>
      <w:r>
        <w:t>ормируются с использованием ЕИС, подписываются усиленной электронной подписью лица, имеющего право действовать от имени Заказчика или Исполнителя, и размещаются в ЕИС без размещения на официальном сайте.</w:t>
      </w:r>
    </w:p>
    <w:p w14:paraId="06EBCD06" w14:textId="0AA60B12" w:rsidR="00B52329" w:rsidRDefault="000607DD">
      <w:pPr>
        <w:pStyle w:val="LBGovstyle2"/>
      </w:pPr>
      <w:r>
        <w:t>В случае, если объем претензионной переписки превыси</w:t>
      </w:r>
      <w:r>
        <w:t xml:space="preserve">т объемы, допустимые функционалом ЕИС, дальнейший обмен документами осуществляется в письменной форме нарочно, почтой заказным письмом либо посредством факсимильной связи или электронной почты с последующим направлением оригинала по адресам, указанным в </w:t>
      </w:r>
      <w:r w:rsidR="00C01199">
        <w:t>Договор</w:t>
      </w:r>
      <w:r>
        <w:t>е.</w:t>
      </w:r>
    </w:p>
    <w:p w14:paraId="1F2524CA" w14:textId="77777777" w:rsidR="00B52329" w:rsidRDefault="000607DD">
      <w:pPr>
        <w:pStyle w:val="LBGovstyle1"/>
        <w:rPr>
          <w:b w:val="0"/>
        </w:rPr>
      </w:pPr>
      <w:r>
        <w:t>Форс-мажорные обстоятельства</w:t>
      </w:r>
    </w:p>
    <w:p w14:paraId="6F012967" w14:textId="19C68512" w:rsidR="00B52329" w:rsidRDefault="000607DD">
      <w:pPr>
        <w:pStyle w:val="LBGovstyle2"/>
      </w:pPr>
      <w:r>
        <w:t xml:space="preserve">Стороны освобождаются от ответственности за частичное или полное невыполнение обязательств по </w:t>
      </w:r>
      <w:r w:rsidR="00C01199">
        <w:t>Договору</w:t>
      </w:r>
      <w:r>
        <w:t>, если оно явилось следствием обстоятельств непреодолимой силы (форс-мажор), а именно: пожара, наводнения, землетря</w:t>
      </w:r>
      <w:r>
        <w:t xml:space="preserve">сения, войны, военных действий, блокады, эмбарго, общих забастовок, и если эти обстоятельства непосредственно повлияли на исполнение </w:t>
      </w:r>
      <w:r w:rsidR="00C01199">
        <w:t>Договора</w:t>
      </w:r>
      <w:r>
        <w:t>.</w:t>
      </w:r>
    </w:p>
    <w:p w14:paraId="1A9E5453" w14:textId="407FCA22" w:rsidR="00B52329" w:rsidRDefault="000607DD">
      <w:pPr>
        <w:pStyle w:val="LBGovstyle2"/>
      </w:pPr>
      <w:r>
        <w:t xml:space="preserve">Сторона, для которой создалась невозможность выполнения обязательств по </w:t>
      </w:r>
      <w:r w:rsidR="00C01199">
        <w:t>Договору</w:t>
      </w:r>
      <w:r>
        <w:t>, обязана немедленно (в течение</w:t>
      </w:r>
      <w:r>
        <w:t xml:space="preserve"> 3 (Трех) дней)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14:paraId="4715AA07" w14:textId="4ED41843" w:rsidR="00B52329" w:rsidRDefault="000607DD">
      <w:pPr>
        <w:pStyle w:val="LBGovstyle2"/>
      </w:pPr>
      <w:r>
        <w:t xml:space="preserve">Обязанность доказать наличие обстоятельств </w:t>
      </w:r>
      <w:r>
        <w:t xml:space="preserve">непреодолимой силы лежит на Стороне </w:t>
      </w:r>
      <w:r w:rsidR="00C01199">
        <w:t>Договора</w:t>
      </w:r>
      <w:r>
        <w:t xml:space="preserve">, не выполнившей свои обязательства по </w:t>
      </w:r>
      <w:r w:rsidR="00C01199">
        <w:t>Договору</w:t>
      </w:r>
      <w:r>
        <w:t>.</w:t>
      </w:r>
    </w:p>
    <w:p w14:paraId="25289906" w14:textId="5F3048AB" w:rsidR="00B52329" w:rsidRDefault="000607DD">
      <w:pPr>
        <w:pStyle w:val="LBGovstyle2"/>
      </w:pPr>
      <w:r>
        <w:t xml:space="preserve">Если обстоятельства и их последствия будут длиться более 1 (Одного) месяца, то Стороны вправе расторгнуть </w:t>
      </w:r>
      <w:r w:rsidR="00C01199">
        <w:t>Договор</w:t>
      </w:r>
      <w:r>
        <w:t>. В этом случае ни одна из Сторон не имеет прав</w:t>
      </w:r>
      <w:r>
        <w:t>а потребовать от другой Стороны возмещения убытков.</w:t>
      </w:r>
    </w:p>
    <w:p w14:paraId="218343CA" w14:textId="77777777" w:rsidR="00B52329" w:rsidRDefault="000607DD">
      <w:pPr>
        <w:pStyle w:val="LBGovstyle1"/>
        <w:rPr>
          <w:b w:val="0"/>
        </w:rPr>
      </w:pPr>
      <w:bookmarkStart w:id="80" w:name="_Ref11953035"/>
      <w:bookmarkEnd w:id="80"/>
      <w:r>
        <w:t>Порядок разрешения споров</w:t>
      </w:r>
    </w:p>
    <w:p w14:paraId="43CC503C" w14:textId="5614E391" w:rsidR="00B52329" w:rsidRDefault="000607DD">
      <w:pPr>
        <w:pStyle w:val="LBGovstyle2"/>
      </w:pPr>
      <w:r>
        <w:t xml:space="preserve">Все разногласия и споры, которые могут возникнуть при исполнении настоящего </w:t>
      </w:r>
      <w:r w:rsidR="00C01199">
        <w:t>Договора</w:t>
      </w:r>
      <w:r>
        <w:t>, подлежат предварительному разрешению путем переговоров, в том числе в претензионном порядке</w:t>
      </w:r>
      <w:r>
        <w:t>.</w:t>
      </w:r>
    </w:p>
    <w:p w14:paraId="102EDBF3" w14:textId="77777777" w:rsidR="00B52329" w:rsidRDefault="000607DD">
      <w:pPr>
        <w:pStyle w:val="LBGovstyle2"/>
      </w:pPr>
      <w:r>
        <w:t>Обмен претензиями осуществляется с использованием ЕИС путем направления электронных уведомлений. Такие уведомления формируются с использованием ЕИС, подписываются усиленной электронной подписью лица, имеющего право действовать от имени Заказчика или Испо</w:t>
      </w:r>
      <w:r>
        <w:t>лнителя, и размещаются в ЕИС без размещения на официальном сайте.</w:t>
      </w:r>
    </w:p>
    <w:p w14:paraId="70B8BE0F" w14:textId="77777777" w:rsidR="00B52329" w:rsidRDefault="000607DD">
      <w:pPr>
        <w:pStyle w:val="LBGovstyle2"/>
      </w:pPr>
      <w:r>
        <w:t>При неурегулировании Сторонами спора в досудебном порядке спор разрешается в Арбитражном суде по г. Санкт-Петербургу и Ленинградской области.</w:t>
      </w:r>
    </w:p>
    <w:p w14:paraId="7A603BE8" w14:textId="77777777" w:rsidR="00B52329" w:rsidRDefault="000607DD">
      <w:pPr>
        <w:pStyle w:val="LBGovstyle1"/>
        <w:rPr>
          <w:color w:val="000000"/>
        </w:rPr>
      </w:pPr>
      <w:r>
        <w:rPr>
          <w:color w:val="000000"/>
        </w:rPr>
        <w:t>Антикоррупционная оговорка</w:t>
      </w:r>
    </w:p>
    <w:p w14:paraId="58E73A3A" w14:textId="3C9D9547" w:rsidR="00B52329" w:rsidRDefault="000607DD">
      <w:pPr>
        <w:pStyle w:val="LBGovstyle2"/>
        <w:rPr>
          <w:color w:val="000000"/>
        </w:rPr>
      </w:pPr>
      <w:r>
        <w:lastRenderedPageBreak/>
        <w:t xml:space="preserve">При исполнении своих </w:t>
      </w:r>
      <w:r>
        <w:t xml:space="preserve">обязательств по настоящему </w:t>
      </w:r>
      <w:r w:rsidR="00C01199">
        <w:t>Договору</w:t>
      </w:r>
      <w: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</w:t>
      </w:r>
      <w:r>
        <w:t>ействия или решения этих лиц с целью получить какие-либо неправомерные преимущества или иные неправомерные цели.</w:t>
      </w:r>
    </w:p>
    <w:p w14:paraId="39B1A228" w14:textId="0556084D" w:rsidR="00B52329" w:rsidRDefault="000607DD">
      <w:pPr>
        <w:pStyle w:val="LBGovstyle2"/>
        <w:rPr>
          <w:color w:val="000000"/>
        </w:rPr>
      </w:pPr>
      <w:r>
        <w:t xml:space="preserve">При исполнении своих обязательств по настоящему </w:t>
      </w:r>
      <w:r w:rsidR="00C01199">
        <w:t>Договору</w:t>
      </w:r>
      <w:r>
        <w:t xml:space="preserve"> Стороны, их аффилированные лица, работники или посредники не осуществляют действия, к</w:t>
      </w:r>
      <w:r>
        <w:t xml:space="preserve">валифицируемые применимым для целей настоящего </w:t>
      </w:r>
      <w:r w:rsidR="00C01199">
        <w:t>Договора</w:t>
      </w:r>
      <w:r>
        <w:t xml:space="preserve">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</w:t>
      </w:r>
      <w:r>
        <w:t>ию) доходов, полученных преступным путем.</w:t>
      </w:r>
    </w:p>
    <w:p w14:paraId="6EA69F43" w14:textId="77777777" w:rsidR="00B52329" w:rsidRDefault="000607DD">
      <w:pPr>
        <w:pStyle w:val="LBGovstyle2"/>
        <w:rPr>
          <w:color w:val="000000"/>
        </w:rPr>
      </w:pPr>
      <w:r>
        <w:t>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</w:t>
      </w:r>
      <w:r>
        <w:t xml:space="preserve">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</w:t>
      </w:r>
      <w:r>
        <w:t>ния.</w:t>
      </w:r>
    </w:p>
    <w:p w14:paraId="0938B92A" w14:textId="77777777" w:rsidR="00B52329" w:rsidRDefault="000607DD">
      <w:pPr>
        <w:pStyle w:val="LBGovstyle2"/>
        <w:rPr>
          <w:color w:val="000000"/>
        </w:rPr>
      </w:pPr>
      <w: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</w:t>
      </w:r>
      <w:r>
        <w:t>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</w:t>
      </w:r>
      <w:r>
        <w:t>тва и международных актов о противодействии легализации (отмыванию) доходов, полученных преступным путем.</w:t>
      </w:r>
    </w:p>
    <w:p w14:paraId="6024426B" w14:textId="145F8546" w:rsidR="00B52329" w:rsidRDefault="000607DD">
      <w:pPr>
        <w:pStyle w:val="LBGovstyle2"/>
        <w:rPr>
          <w:color w:val="000000"/>
        </w:rPr>
      </w:pPr>
      <w:r>
        <w:t xml:space="preserve">В случае нарушения одной Стороной обязательств воздерживаться от запрещенных в разделах настоящего </w:t>
      </w:r>
      <w:r w:rsidR="00C01199">
        <w:t>Договора</w:t>
      </w:r>
      <w:r>
        <w:t xml:space="preserve"> действий и (или) неполучения другой Сторо</w:t>
      </w:r>
      <w:r>
        <w:t xml:space="preserve">ной в установленный настоящим </w:t>
      </w:r>
      <w:r w:rsidR="00C01199">
        <w:t>Договором</w:t>
      </w:r>
      <w:r>
        <w:t xml:space="preserve">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</w:t>
      </w:r>
      <w:r>
        <w:t>м.</w:t>
      </w:r>
    </w:p>
    <w:p w14:paraId="6A14EB9E" w14:textId="79BC2EF0" w:rsidR="00B52329" w:rsidRDefault="000607DD">
      <w:pPr>
        <w:pStyle w:val="LBGovstyle1"/>
        <w:rPr>
          <w:b w:val="0"/>
          <w:color w:val="000000"/>
        </w:rPr>
      </w:pPr>
      <w:bookmarkStart w:id="81" w:name="_Ref8437479"/>
      <w:bookmarkStart w:id="82" w:name="_Ref34024376"/>
      <w:bookmarkEnd w:id="81"/>
      <w:bookmarkEnd w:id="82"/>
      <w:r>
        <w:rPr>
          <w:color w:val="000000"/>
        </w:rPr>
        <w:t xml:space="preserve">Расторжение </w:t>
      </w:r>
      <w:r w:rsidR="00C01199">
        <w:rPr>
          <w:color w:val="000000"/>
        </w:rPr>
        <w:t>Договора</w:t>
      </w:r>
    </w:p>
    <w:p w14:paraId="3FA00A0E" w14:textId="0D71E870" w:rsidR="00B52329" w:rsidRDefault="000607DD">
      <w:pPr>
        <w:pStyle w:val="LBGovstyle2"/>
        <w:rPr>
          <w:color w:val="000000"/>
        </w:rPr>
      </w:pPr>
      <w:r>
        <w:rPr>
          <w:color w:val="000000"/>
        </w:rPr>
        <w:t>Р</w:t>
      </w:r>
      <w:r>
        <w:rPr>
          <w:color w:val="000000"/>
          <w:shd w:val="clear" w:color="auto" w:fill="FFFFFF"/>
        </w:rPr>
        <w:t xml:space="preserve">асторжение </w:t>
      </w:r>
      <w:r w:rsidR="00C01199">
        <w:rPr>
          <w:color w:val="000000"/>
          <w:shd w:val="clear" w:color="auto" w:fill="FFFFFF"/>
        </w:rPr>
        <w:t>Договора</w:t>
      </w:r>
      <w:r>
        <w:rPr>
          <w:color w:val="000000"/>
          <w:shd w:val="clear" w:color="auto" w:fill="FFFFFF"/>
        </w:rPr>
        <w:t xml:space="preserve"> допускается по соглашению Сторон, по решению суда, а также в случае одностороннего отказа Стороны </w:t>
      </w:r>
      <w:r w:rsidR="00C01199">
        <w:rPr>
          <w:color w:val="000000"/>
          <w:shd w:val="clear" w:color="auto" w:fill="FFFFFF"/>
        </w:rPr>
        <w:t>Договора</w:t>
      </w:r>
      <w:r>
        <w:rPr>
          <w:color w:val="000000"/>
          <w:shd w:val="clear" w:color="auto" w:fill="FFFFFF"/>
        </w:rPr>
        <w:t xml:space="preserve"> от исполнения </w:t>
      </w:r>
      <w:r w:rsidR="00C01199">
        <w:rPr>
          <w:color w:val="000000"/>
          <w:shd w:val="clear" w:color="auto" w:fill="FFFFFF"/>
        </w:rPr>
        <w:t>Договора</w:t>
      </w:r>
      <w:r>
        <w:rPr>
          <w:color w:val="000000"/>
          <w:shd w:val="clear" w:color="auto" w:fill="FFFFFF"/>
        </w:rPr>
        <w:t xml:space="preserve"> в соответствии с гражданским законодательством.</w:t>
      </w:r>
    </w:p>
    <w:p w14:paraId="79AE8603" w14:textId="4A8AF102" w:rsidR="00B52329" w:rsidRDefault="000607DD">
      <w:pPr>
        <w:pStyle w:val="LBGovstyle2"/>
        <w:rPr>
          <w:color w:val="000000"/>
        </w:rPr>
      </w:pPr>
      <w:r>
        <w:rPr>
          <w:color w:val="000000"/>
          <w:shd w:val="clear" w:color="auto" w:fill="FFFFFF"/>
        </w:rPr>
        <w:t xml:space="preserve">Соглашение о расторжении </w:t>
      </w:r>
      <w:r w:rsidR="00C01199">
        <w:rPr>
          <w:color w:val="000000"/>
          <w:shd w:val="clear" w:color="auto" w:fill="FFFFFF"/>
        </w:rPr>
        <w:t>Договора</w:t>
      </w:r>
      <w:r>
        <w:rPr>
          <w:color w:val="000000"/>
          <w:shd w:val="clear" w:color="auto" w:fill="FFFFFF"/>
        </w:rPr>
        <w:t xml:space="preserve">, заключенного по результатам электронных процедур, закрытых электронных процедур, заключается с использованием ЕИС. В случаях, предусмотренных частью 5 статьи 103 Федерального закона о </w:t>
      </w:r>
      <w:r w:rsidR="00C01199">
        <w:rPr>
          <w:color w:val="000000"/>
          <w:shd w:val="clear" w:color="auto" w:fill="FFFFFF"/>
        </w:rPr>
        <w:t>Договор</w:t>
      </w:r>
      <w:r>
        <w:rPr>
          <w:color w:val="000000"/>
          <w:shd w:val="clear" w:color="auto" w:fill="FFFFFF"/>
        </w:rPr>
        <w:t>ной системе, такое соглашение не размещается на официальн</w:t>
      </w:r>
      <w:r>
        <w:rPr>
          <w:color w:val="000000"/>
          <w:shd w:val="clear" w:color="auto" w:fill="FFFFFF"/>
        </w:rPr>
        <w:t>ом сайте.</w:t>
      </w:r>
    </w:p>
    <w:p w14:paraId="37581382" w14:textId="22A52210" w:rsidR="00B52329" w:rsidRDefault="000607DD">
      <w:pPr>
        <w:pStyle w:val="LBGovstyle2"/>
        <w:rPr>
          <w:color w:val="000000"/>
        </w:rPr>
      </w:pPr>
      <w:r>
        <w:rPr>
          <w:color w:val="000000"/>
        </w:rPr>
        <w:t xml:space="preserve">Заказчик вправе принять решение об одностороннем отказе от исполнения </w:t>
      </w:r>
      <w:r w:rsidR="00C01199">
        <w:rPr>
          <w:color w:val="000000"/>
        </w:rPr>
        <w:t>Договора</w:t>
      </w:r>
      <w:r>
        <w:rPr>
          <w:color w:val="000000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48F123CA" w14:textId="77777777" w:rsidR="00B52329" w:rsidRDefault="000607DD">
      <w:pPr>
        <w:pStyle w:val="LBBodyText2"/>
      </w:pPr>
      <w:r>
        <w:t>До принятия такого реше</w:t>
      </w:r>
      <w:r>
        <w:t>ния Заказчик вправе провести экспертизу оказанных услуг с привлечением экспертов, экспертных организаций.</w:t>
      </w:r>
    </w:p>
    <w:p w14:paraId="65F6D3BF" w14:textId="4F2D8A8B" w:rsidR="00B52329" w:rsidRDefault="000607DD">
      <w:pPr>
        <w:pStyle w:val="LBGovstyle2"/>
      </w:pPr>
      <w:r>
        <w:t xml:space="preserve">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 w:rsidR="00C01199">
        <w:t>Договора</w:t>
      </w:r>
      <w:r>
        <w:t xml:space="preserve"> может быть принято Заказчиком только при условии, что по результатам экспертизы оказанных услуг в заключении эксперта, экспертной организации будут подтверждены нарушения условий </w:t>
      </w:r>
      <w:r w:rsidR="00C01199">
        <w:t>Договора</w:t>
      </w:r>
      <w:r>
        <w:t>, послужившие основанием для одностороннего отказа Заказчи</w:t>
      </w:r>
      <w:r>
        <w:t xml:space="preserve">ка от исполнения </w:t>
      </w:r>
      <w:r w:rsidR="00C01199">
        <w:t>Договора</w:t>
      </w:r>
      <w:r>
        <w:t>.</w:t>
      </w:r>
    </w:p>
    <w:p w14:paraId="49263EA5" w14:textId="37CA0E06" w:rsidR="00B52329" w:rsidRDefault="000607DD">
      <w:pPr>
        <w:pStyle w:val="LBGovstyle2"/>
      </w:pPr>
      <w:r>
        <w:t xml:space="preserve">В случае принятия Заказчиком решения об одностороннем отказе от исполнения </w:t>
      </w:r>
      <w:r w:rsidR="00C01199">
        <w:t>Договора</w:t>
      </w:r>
      <w:r>
        <w:t>:</w:t>
      </w:r>
    </w:p>
    <w:p w14:paraId="5B3E2E3C" w14:textId="6561F12B" w:rsidR="00B52329" w:rsidRDefault="000607DD">
      <w:pPr>
        <w:pStyle w:val="LBBodyText2"/>
      </w:pPr>
      <w:r>
        <w:t xml:space="preserve">1) Заказчик с использованием ЕИС формирует решение об одностороннем отказе от исполнения </w:t>
      </w:r>
      <w:r w:rsidR="00C01199">
        <w:t>Договора</w:t>
      </w:r>
      <w:r>
        <w:t>, подписывает его усиленной электронной подп</w:t>
      </w:r>
      <w:r>
        <w:t>исью лица, имеющего право действовать от имени Заказчика, и размещает такое решение в ЕИС;</w:t>
      </w:r>
    </w:p>
    <w:p w14:paraId="7B809C05" w14:textId="016D3DBA" w:rsidR="00B52329" w:rsidRDefault="000607DD">
      <w:pPr>
        <w:pStyle w:val="LBBodyText2"/>
      </w:pPr>
      <w:r>
        <w:t xml:space="preserve">2) решение об одностороннем отказе от исполнения </w:t>
      </w:r>
      <w:r w:rsidR="00C01199">
        <w:t>Договора</w:t>
      </w:r>
      <w:r>
        <w:t xml:space="preserve"> не позднее одного часа с момента его размещения в ЕИС автоматически с использованием ЕИС направляется Испо</w:t>
      </w:r>
      <w:r>
        <w:t xml:space="preserve">лнителю. Датой </w:t>
      </w:r>
      <w:r>
        <w:lastRenderedPageBreak/>
        <w:t xml:space="preserve">поступления Исполнителю решения об одностороннем отказе от исполнения </w:t>
      </w:r>
      <w:r w:rsidR="00C01199">
        <w:t>Договора</w:t>
      </w:r>
      <w:r>
        <w:t xml:space="preserve"> считается дата размещения в соответствии с настоящим пунктом такого решения в ЕИС в соответствии с часовой зоной, в которой расположен Исполнитель;</w:t>
      </w:r>
    </w:p>
    <w:p w14:paraId="0FEE5F0F" w14:textId="6A861A76" w:rsidR="00B52329" w:rsidRDefault="000607DD">
      <w:pPr>
        <w:pStyle w:val="LBBodyText2"/>
      </w:pPr>
      <w:r>
        <w:t>3) поступлени</w:t>
      </w:r>
      <w:r>
        <w:t xml:space="preserve">е решения об одностороннем отказе от исполнения </w:t>
      </w:r>
      <w:r w:rsidR="00C01199">
        <w:t>Договора</w:t>
      </w:r>
      <w:r>
        <w:t xml:space="preserve"> в соответствии с подпунктом 2 настоящего пункта считается надлежащим уведомлением Исполнителя об одностороннем отказе от исполнения </w:t>
      </w:r>
      <w:r w:rsidR="00C01199">
        <w:t>Договора</w:t>
      </w:r>
      <w:r>
        <w:t>.</w:t>
      </w:r>
    </w:p>
    <w:p w14:paraId="46C18403" w14:textId="4FA80FC8" w:rsidR="00B52329" w:rsidRDefault="000607DD">
      <w:pPr>
        <w:pStyle w:val="LBGovstyle2"/>
      </w:pPr>
      <w:r>
        <w:t>Решение Заказчика об одностороннем отказе от исполнения</w:t>
      </w:r>
      <w:r>
        <w:t xml:space="preserve"> </w:t>
      </w:r>
      <w:r w:rsidR="00C01199">
        <w:t>Договора</w:t>
      </w:r>
      <w:r>
        <w:t xml:space="preserve"> вступает в силу и </w:t>
      </w:r>
      <w:r w:rsidR="00C01199">
        <w:t>Договор</w:t>
      </w:r>
      <w: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C01199">
        <w:t>Договора</w:t>
      </w:r>
      <w:r>
        <w:t>.</w:t>
      </w:r>
    </w:p>
    <w:p w14:paraId="08F23E76" w14:textId="23205F55" w:rsidR="00B52329" w:rsidRDefault="000607DD">
      <w:pPr>
        <w:pStyle w:val="LBGovstyle2"/>
      </w:pPr>
      <w:r>
        <w:t>Заказчик обязан отменить не вступившее в силу решение об односторонне</w:t>
      </w:r>
      <w:r>
        <w:t xml:space="preserve">м отказе от исполнения </w:t>
      </w:r>
      <w:r w:rsidR="00C01199">
        <w:t>Договора</w:t>
      </w:r>
      <w:r>
        <w:t xml:space="preserve">,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C01199">
        <w:t>Договора</w:t>
      </w:r>
      <w:r>
        <w:t xml:space="preserve"> устранено нарушение условий </w:t>
      </w:r>
      <w:r w:rsidR="00C01199">
        <w:t>Договора</w:t>
      </w:r>
      <w:r>
        <w:t>, послужившее основанием для принятия у</w:t>
      </w:r>
      <w:r>
        <w:t xml:space="preserve">казанного решения, а также Заказчику компенсированы затраты на проведение экспертизы оказанных услуг с привлечением экспертов, экспертных организаций. Данное правило не применяется в случае повторного нарушения Исполнителем условий </w:t>
      </w:r>
      <w:r w:rsidR="00C01199">
        <w:t>Договора</w:t>
      </w:r>
      <w:r>
        <w:t>, которые в соо</w:t>
      </w:r>
      <w:r>
        <w:t xml:space="preserve">тветствии с гражданским законодательством являются основанием для одностороннего отказа Заказчика от исполнения </w:t>
      </w:r>
      <w:r w:rsidR="00C01199">
        <w:t>Договора</w:t>
      </w:r>
      <w:r>
        <w:t>.</w:t>
      </w:r>
    </w:p>
    <w:p w14:paraId="5052E066" w14:textId="26732D32" w:rsidR="00B52329" w:rsidRDefault="000607DD">
      <w:pPr>
        <w:pStyle w:val="LBGovstyle2"/>
      </w:pPr>
      <w:r>
        <w:t xml:space="preserve">В случае отмены Заказчиком в соответствии с Федеральным законом о </w:t>
      </w:r>
      <w:r w:rsidR="00C01199">
        <w:t>Договор</w:t>
      </w:r>
      <w:r>
        <w:t xml:space="preserve">ной системе не вступившего в силу решения об одностороннем </w:t>
      </w:r>
      <w:r>
        <w:t xml:space="preserve">отказе от исполнения </w:t>
      </w:r>
      <w:r w:rsidR="00C01199">
        <w:t>Договора</w:t>
      </w:r>
      <w:r>
        <w:t xml:space="preserve">, Заказчик не позднее одного дня, следующего за днем такой отмены, формирует с использованием ЕИС извещение об отмене решения об одностороннем отказе от исполнения </w:t>
      </w:r>
      <w:r w:rsidR="00C01199">
        <w:t>Договора</w:t>
      </w:r>
      <w:r>
        <w:t>, подписывает его усиленной электронной подписью лица</w:t>
      </w:r>
      <w:r>
        <w:t>, имеющего право действовать от имени Заказчика, и размещает такое извещение в ЕИС.</w:t>
      </w:r>
    </w:p>
    <w:p w14:paraId="1677975A" w14:textId="092DB9DD" w:rsidR="00B52329" w:rsidRDefault="000607DD">
      <w:pPr>
        <w:pStyle w:val="LBGovstyle2"/>
      </w:pPr>
      <w:r>
        <w:t xml:space="preserve">Исполнитель вправе принять решение об одностороннем отказе от исполнения </w:t>
      </w:r>
      <w:r w:rsidR="00C01199">
        <w:t>Договора</w:t>
      </w:r>
      <w:r>
        <w:t xml:space="preserve"> по основаниям, предусмотренным Гражданским кодексом Российской Федерации для односторонне</w:t>
      </w:r>
      <w:r>
        <w:t>го отказа от исполнения отдельных видов обязательств.</w:t>
      </w:r>
    </w:p>
    <w:p w14:paraId="04F61990" w14:textId="458C95CC" w:rsidR="00B52329" w:rsidRDefault="000607DD">
      <w:pPr>
        <w:pStyle w:val="LBGovstyle2"/>
      </w:pPr>
      <w:r>
        <w:t xml:space="preserve">В случае принятия Исполнителем решения об одностороннем отказе от исполнения </w:t>
      </w:r>
      <w:r w:rsidR="00C01199">
        <w:t>Договора</w:t>
      </w:r>
      <w:r>
        <w:t xml:space="preserve"> такое решение направляется Заказчику в следующем порядке:</w:t>
      </w:r>
    </w:p>
    <w:p w14:paraId="703F4FD3" w14:textId="7AB149AA" w:rsidR="00B52329" w:rsidRDefault="000607DD">
      <w:pPr>
        <w:pStyle w:val="LBBodyText2"/>
      </w:pPr>
      <w:r>
        <w:t xml:space="preserve">1) Исполнитель с использованием ЕИС формирует решение об </w:t>
      </w:r>
      <w:r>
        <w:t xml:space="preserve">одностороннем отказе от исполнения </w:t>
      </w:r>
      <w:r w:rsidR="00C01199">
        <w:t>Договора</w:t>
      </w:r>
      <w:r>
        <w:t>, подписывает его усиленной электронной подписью лица, имеющего право действовать от имени Исполнителя, и размещает такое решение в ЕИС;</w:t>
      </w:r>
    </w:p>
    <w:p w14:paraId="47E6396E" w14:textId="2812F7A9" w:rsidR="00B52329" w:rsidRDefault="000607DD">
      <w:pPr>
        <w:pStyle w:val="LBBodyText2"/>
      </w:pPr>
      <w:r>
        <w:t xml:space="preserve">2) решение об одностороннем отказе от исполнения </w:t>
      </w:r>
      <w:r w:rsidR="00C01199">
        <w:t>Договора</w:t>
      </w:r>
      <w:r>
        <w:t xml:space="preserve"> не позднее одног</w:t>
      </w:r>
      <w:r>
        <w:t xml:space="preserve">о часа с момента его размещения в ЕИС автоматически с использованием ЕИС направляется Заказчику. Датой поступления Заказчику решения об одностороннем отказе от исполнения </w:t>
      </w:r>
      <w:r w:rsidR="00C01199">
        <w:t>Договора</w:t>
      </w:r>
      <w:r>
        <w:t xml:space="preserve"> считается дата размещения в соответствии с настоящим пунктом такого решения</w:t>
      </w:r>
      <w:r>
        <w:t xml:space="preserve"> в ЕИС в соответствии с часовой зоной, в которой расположен Заказчик;</w:t>
      </w:r>
    </w:p>
    <w:p w14:paraId="6635FA77" w14:textId="76F9451A" w:rsidR="00B52329" w:rsidRDefault="000607DD">
      <w:pPr>
        <w:pStyle w:val="LBBodyText2"/>
      </w:pPr>
      <w:r>
        <w:t xml:space="preserve">3) поступление решения об одностороннем отказе от исполнения </w:t>
      </w:r>
      <w:r w:rsidR="00C01199">
        <w:t>Договора</w:t>
      </w:r>
      <w:r>
        <w:t xml:space="preserve"> в соответствии с пунктом 2 настоящей части считается надлежащим уведомлением Заказчика об одностороннем отказе от и</w:t>
      </w:r>
      <w:r>
        <w:t xml:space="preserve">сполнения </w:t>
      </w:r>
      <w:r w:rsidR="00C01199">
        <w:t>Договора</w:t>
      </w:r>
      <w:r>
        <w:t>.</w:t>
      </w:r>
    </w:p>
    <w:p w14:paraId="3FD68856" w14:textId="3EA76D63" w:rsidR="00B52329" w:rsidRDefault="000607DD">
      <w:pPr>
        <w:pStyle w:val="LBGovstyle2"/>
      </w:pPr>
      <w:r>
        <w:t xml:space="preserve">Решение Исполнителя об одностороннем отказе от исполнения </w:t>
      </w:r>
      <w:r w:rsidR="00C01199">
        <w:t>Договора</w:t>
      </w:r>
      <w:r>
        <w:t xml:space="preserve"> вступает в силу и </w:t>
      </w:r>
      <w:r w:rsidR="00C01199">
        <w:t>Договор</w:t>
      </w:r>
      <w:r>
        <w:t xml:space="preserve"> считается расторгнутым через 10 (Десять) дней с даты надлежащего уведомления Исполнителем Заказчика об одностороннем отказе от исполнения </w:t>
      </w:r>
      <w:r w:rsidR="00C01199">
        <w:t>Договора</w:t>
      </w:r>
      <w:r>
        <w:t>.</w:t>
      </w:r>
    </w:p>
    <w:p w14:paraId="243934AB" w14:textId="06C70D3D" w:rsidR="00B52329" w:rsidRDefault="000607DD">
      <w:pPr>
        <w:pStyle w:val="LBGovstyle2"/>
      </w:pPr>
      <w:r>
        <w:t xml:space="preserve">Исполнитель обязан отменить не вступившее в силу решение об одностороннем отказе от исполнения </w:t>
      </w:r>
      <w:r w:rsidR="00C01199">
        <w:t>Договора</w:t>
      </w:r>
      <w:r>
        <w:t xml:space="preserve">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C01199">
        <w:t>Договора</w:t>
      </w:r>
      <w:r>
        <w:t xml:space="preserve"> устранены нарушения условий </w:t>
      </w:r>
      <w:r w:rsidR="00C01199">
        <w:t>Договора</w:t>
      </w:r>
      <w:r>
        <w:t>, послужившие основанием для принятия указанного решения.</w:t>
      </w:r>
    </w:p>
    <w:p w14:paraId="41A64D67" w14:textId="2D47B95C" w:rsidR="00B52329" w:rsidRDefault="000607DD">
      <w:pPr>
        <w:pStyle w:val="LBGovstyle2"/>
      </w:pPr>
      <w:r>
        <w:t xml:space="preserve">В случае отмены Исполнителем в соответствии с Федеральным законом о </w:t>
      </w:r>
      <w:r w:rsidR="00C01199">
        <w:t>Договор</w:t>
      </w:r>
      <w:r>
        <w:t xml:space="preserve">ной системе не вступившего в силу решения об одностороннем отказе от исполнения </w:t>
      </w:r>
      <w:r w:rsidR="00C01199">
        <w:t>Договора</w:t>
      </w:r>
      <w:r>
        <w:t xml:space="preserve">, размещенного в ЕИС, Исполнитель не позднее одного дня, следующего за днем такой отмены, формирует с использованием ЕИС извещение об отмене решения об одностороннем отказе от исполнения </w:t>
      </w:r>
      <w:r w:rsidR="00C01199">
        <w:t>Договора</w:t>
      </w:r>
      <w:r>
        <w:t>, подписывает его усиленной электронной подписью лица</w:t>
      </w:r>
      <w:r>
        <w:t>, имеющего право действовать от имени Исполнителя, и размещает такое извещение в ЕИС.</w:t>
      </w:r>
    </w:p>
    <w:p w14:paraId="23F4349F" w14:textId="51F7ECB3" w:rsidR="00B52329" w:rsidRDefault="000607DD">
      <w:pPr>
        <w:pStyle w:val="LBGovstyle2"/>
      </w:pPr>
      <w:r>
        <w:lastRenderedPageBreak/>
        <w:t xml:space="preserve">Заказчик обязан принять решение об одностороннем отказе от исполнения </w:t>
      </w:r>
      <w:r w:rsidR="00C01199">
        <w:t>Договора</w:t>
      </w:r>
      <w:r>
        <w:t xml:space="preserve"> в случае, если в ходе исполнения </w:t>
      </w:r>
      <w:r w:rsidR="00C01199">
        <w:t>Договора</w:t>
      </w:r>
      <w:r>
        <w:t xml:space="preserve"> установлено, что:</w:t>
      </w:r>
    </w:p>
    <w:p w14:paraId="6A93872F" w14:textId="0990418F" w:rsidR="00B52329" w:rsidRDefault="000607DD">
      <w:pPr>
        <w:pStyle w:val="LBGovstyle5"/>
      </w:pPr>
      <w:r>
        <w:t>Исполнитель</w:t>
      </w:r>
      <w:r>
        <w:rPr>
          <w:color w:val="000000"/>
        </w:rPr>
        <w:t xml:space="preserve"> и (или) поставляе</w:t>
      </w:r>
      <w:r>
        <w:rPr>
          <w:color w:val="000000"/>
        </w:rPr>
        <w:t xml:space="preserve">мый товар перестали соответствовать установленным извещением об осуществлении закупки и (или) документацией о закупке (если Федеральным законом о </w:t>
      </w:r>
      <w:r w:rsidR="00C01199">
        <w:rPr>
          <w:color w:val="000000"/>
        </w:rPr>
        <w:t>Договор</w:t>
      </w:r>
      <w:r>
        <w:rPr>
          <w:color w:val="000000"/>
        </w:rPr>
        <w:t>ной системе предусмотрена документация о закупке) требованиям к участникам закупки (за исключением тре</w:t>
      </w:r>
      <w:r>
        <w:rPr>
          <w:color w:val="000000"/>
        </w:rPr>
        <w:t xml:space="preserve">бования, предусмотренного частью 1.1 (при наличии такого требования) статьи 31 Федерального закона о </w:t>
      </w:r>
      <w:r w:rsidR="00C01199">
        <w:rPr>
          <w:color w:val="000000"/>
        </w:rPr>
        <w:t>Договор</w:t>
      </w:r>
      <w:r>
        <w:rPr>
          <w:color w:val="000000"/>
        </w:rPr>
        <w:t>ной системе) и (или) поставляемому товару;</w:t>
      </w:r>
    </w:p>
    <w:p w14:paraId="38B60498" w14:textId="77777777" w:rsidR="00B52329" w:rsidRDefault="000607DD">
      <w:pPr>
        <w:pStyle w:val="LBGovstyle5"/>
      </w:pPr>
      <w:r>
        <w:t xml:space="preserve">при определении победителя закупки Исполнитель представил недостоверную информацию о своем соответствии </w:t>
      </w:r>
      <w:r>
        <w:t>и (или) соответствии поставляемого товара требованиям, указанным в подпункте (а) настоящего пункта, что позволило ему стать победителем определения Исполнителя;</w:t>
      </w:r>
    </w:p>
    <w:p w14:paraId="39DB11FD" w14:textId="6B1107BF" w:rsidR="00B52329" w:rsidRDefault="000607DD">
      <w:pPr>
        <w:pStyle w:val="LBGovstyle5"/>
      </w:pPr>
      <w:r>
        <w:t>если вследствие реорганизации юридического лица, являющегося Исполнителем, его права и обязанно</w:t>
      </w:r>
      <w:r>
        <w:t xml:space="preserve">сти по такому </w:t>
      </w:r>
      <w:r w:rsidR="00C01199">
        <w:t>Договору</w:t>
      </w:r>
      <w:r>
        <w:t xml:space="preserve"> перешли к вновь возникшему юридическому лицу, зарегистрированному на территории иностранного государства, в отношении которого в соответствии с подпунктами «а» и «б» пункта 1 части 2 статьи 14 Федерального закона о </w:t>
      </w:r>
      <w:r w:rsidR="00C01199">
        <w:t>Договор</w:t>
      </w:r>
      <w:r>
        <w:t>ной систе</w:t>
      </w:r>
      <w:r>
        <w:t>ме установлены запрет закупок услуг, соответственно оказываемых иностранными лицами, либо ограничение закупок услуг, соответственно оказываемых иностранными лицами, и Исполнитель являлся российским лицом, либо в соответствии с подпунктом «в» пункта 1 части</w:t>
      </w:r>
      <w:r>
        <w:t xml:space="preserve"> 2 статьи 14 Федерального закона о </w:t>
      </w:r>
      <w:r w:rsidR="00C01199">
        <w:t>Договор</w:t>
      </w:r>
      <w:r>
        <w:t>ной системе установлено преимущество в отношении услуг соответственно оказываемых российскими лицами, и Исполнитель являлся российским лицом.</w:t>
      </w:r>
    </w:p>
    <w:p w14:paraId="244DD76D" w14:textId="4E34EDF6" w:rsidR="00B52329" w:rsidRDefault="000607DD">
      <w:pPr>
        <w:pStyle w:val="LBGovstyle2"/>
      </w:pPr>
      <w:r>
        <w:t xml:space="preserve">При расторжении </w:t>
      </w:r>
      <w:r w:rsidR="00C01199">
        <w:t>Договора</w:t>
      </w:r>
      <w:r>
        <w:t xml:space="preserve"> в связи с односторонним отказом Стороны </w:t>
      </w:r>
      <w:r w:rsidR="00C01199">
        <w:t>Договора</w:t>
      </w:r>
      <w:r>
        <w:t xml:space="preserve"> от исполнения </w:t>
      </w:r>
      <w:r w:rsidR="00C01199">
        <w:t>Договора</w:t>
      </w:r>
      <w:r>
        <w:t xml:space="preserve"> другая Сторона </w:t>
      </w:r>
      <w:r w:rsidR="00C01199">
        <w:t>Договора</w:t>
      </w:r>
      <w: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01199">
        <w:t>Договора</w:t>
      </w:r>
      <w:r>
        <w:t>.</w:t>
      </w:r>
    </w:p>
    <w:p w14:paraId="594E3322" w14:textId="28FDE823" w:rsidR="00B52329" w:rsidRDefault="000607DD">
      <w:pPr>
        <w:pStyle w:val="LBGovstyle1"/>
        <w:rPr>
          <w:b w:val="0"/>
        </w:rPr>
      </w:pPr>
      <w:r>
        <w:t xml:space="preserve">Срок действия и порядок изменения </w:t>
      </w:r>
      <w:r w:rsidR="00C01199">
        <w:t>Договора</w:t>
      </w:r>
    </w:p>
    <w:p w14:paraId="280C8495" w14:textId="7E32A4F7" w:rsidR="00B52329" w:rsidRDefault="00C01199">
      <w:pPr>
        <w:pStyle w:val="LBGovstyle2"/>
      </w:pPr>
      <w:bookmarkStart w:id="83" w:name="_Ref29847895"/>
      <w:bookmarkEnd w:id="83"/>
      <w:r>
        <w:t>Договор</w:t>
      </w:r>
      <w:r w:rsidR="000607DD">
        <w:t xml:space="preserve"> вступает в силу с даты его заключения и действует до полного исполнения Сторонами своих обязательств по </w:t>
      </w:r>
      <w:r>
        <w:t>Договору</w:t>
      </w:r>
      <w:r w:rsidR="000607DD">
        <w:t>.</w:t>
      </w:r>
    </w:p>
    <w:p w14:paraId="03470AD2" w14:textId="3FA1469B" w:rsidR="00B52329" w:rsidRDefault="00C01199">
      <w:pPr>
        <w:pStyle w:val="LBBodyText2"/>
      </w:pPr>
      <w:r>
        <w:t>Договор</w:t>
      </w:r>
      <w:r w:rsidR="000607DD">
        <w:t xml:space="preserve"> считается заключенным в день размещения </w:t>
      </w:r>
      <w:r>
        <w:t>Договора</w:t>
      </w:r>
      <w:r w:rsidR="000607DD">
        <w:t>, подписанного усиленн</w:t>
      </w:r>
      <w:r w:rsidR="000607DD">
        <w:t>ой электронной подписью лица, имеющего право действовать от имени Заказчика, в единой информационной системе.</w:t>
      </w:r>
    </w:p>
    <w:p w14:paraId="5776C0BA" w14:textId="6B2BC56A" w:rsidR="00B52329" w:rsidRDefault="000607DD">
      <w:pPr>
        <w:pStyle w:val="LBGovstyle2"/>
      </w:pPr>
      <w:r>
        <w:t xml:space="preserve">Изменение существенных условий </w:t>
      </w:r>
      <w:r w:rsidR="00C01199">
        <w:t>Договора</w:t>
      </w:r>
      <w:r>
        <w:t xml:space="preserve"> при его исполнении не допускается, за исключением их изменения по соглашению сторон, в частности, в следу</w:t>
      </w:r>
      <w:r>
        <w:t>ющих случаях:</w:t>
      </w:r>
    </w:p>
    <w:p w14:paraId="01CC8062" w14:textId="12513F08" w:rsidR="00B52329" w:rsidRDefault="000607DD">
      <w:pPr>
        <w:pStyle w:val="LBGovstyle3"/>
      </w:pPr>
      <w:r>
        <w:t xml:space="preserve">если по предложению Заказчика увеличивается предусмотренный </w:t>
      </w:r>
      <w:r w:rsidR="00C01199">
        <w:t>Договором</w:t>
      </w:r>
      <w:r>
        <w:t xml:space="preserve"> объем услуг не более чем на десять процентов или уменьшается предусмотренный </w:t>
      </w:r>
      <w:r w:rsidR="00C01199">
        <w:t>Договором</w:t>
      </w:r>
      <w:r>
        <w:t xml:space="preserve"> объем оказываемых услуг не более чем на десять процентов. При этом по соглашению Ст</w:t>
      </w:r>
      <w:r>
        <w:t xml:space="preserve">орон допускается изменение с учетом положений бюджетного законодательства Российской Федерации цены </w:t>
      </w:r>
      <w:r w:rsidR="00C01199">
        <w:t>Договора</w:t>
      </w:r>
      <w:r>
        <w:t xml:space="preserve"> пропорционально дополнительному объему услуг, исходя из установленной в </w:t>
      </w:r>
      <w:r w:rsidR="00C01199">
        <w:t>Договор</w:t>
      </w:r>
      <w:r>
        <w:t xml:space="preserve">е цены единицы услуги, но не более чем на десять процентов цены </w:t>
      </w:r>
      <w:r w:rsidR="00C01199">
        <w:t>Договора</w:t>
      </w:r>
      <w:r>
        <w:t xml:space="preserve">. При уменьшении предусмотренного </w:t>
      </w:r>
      <w:r w:rsidR="00C01199">
        <w:t>Договором</w:t>
      </w:r>
      <w:r>
        <w:t xml:space="preserve"> объема услуг Стороны </w:t>
      </w:r>
      <w:r w:rsidR="00C01199">
        <w:t>Договора</w:t>
      </w:r>
      <w:r>
        <w:t xml:space="preserve"> обязаны уменьшить цену </w:t>
      </w:r>
      <w:r w:rsidR="00C01199">
        <w:t>Договора</w:t>
      </w:r>
      <w:r>
        <w:t xml:space="preserve"> исходя из цены единицы услуги.</w:t>
      </w:r>
    </w:p>
    <w:p w14:paraId="1D65EDCB" w14:textId="5F31B3E8" w:rsidR="00B52329" w:rsidRDefault="000607DD">
      <w:pPr>
        <w:pStyle w:val="LBGovstyle2"/>
        <w:rPr>
          <w:color w:val="000000"/>
        </w:rPr>
      </w:pPr>
      <w:r>
        <w:t>Соглашение</w:t>
      </w:r>
      <w:r>
        <w:rPr>
          <w:color w:val="000000"/>
          <w:sz w:val="30"/>
          <w:shd w:val="clear" w:color="auto" w:fill="FFFFFF"/>
        </w:rPr>
        <w:t xml:space="preserve"> </w:t>
      </w:r>
      <w:r>
        <w:t xml:space="preserve">об изменении условий </w:t>
      </w:r>
      <w:r w:rsidR="00C01199">
        <w:t>Договора</w:t>
      </w:r>
      <w:r>
        <w:t>, заключенного по результатам электронных процедур, закрытых электро</w:t>
      </w:r>
      <w:r>
        <w:t xml:space="preserve">нных процедур, заключается с использованием ЕИС. В случаях, предусмотренных частью 5 статьи 103 Федерального закона о </w:t>
      </w:r>
      <w:r w:rsidR="00C01199">
        <w:t>Договор</w:t>
      </w:r>
      <w:r>
        <w:t>ной системе, такое соглашение не размещается на официальном сайте.</w:t>
      </w:r>
    </w:p>
    <w:p w14:paraId="6A605572" w14:textId="77777777" w:rsidR="00B52329" w:rsidRDefault="000607DD">
      <w:pPr>
        <w:pStyle w:val="LBGovstyle1"/>
        <w:rPr>
          <w:b w:val="0"/>
        </w:rPr>
      </w:pPr>
      <w:r>
        <w:t>Прочие условия</w:t>
      </w:r>
    </w:p>
    <w:p w14:paraId="0CBAD8F3" w14:textId="47DE7972" w:rsidR="00B52329" w:rsidRDefault="000607DD">
      <w:pPr>
        <w:pStyle w:val="LBGovstyle2"/>
      </w:pPr>
      <w:bookmarkStart w:id="84" w:name="_Hlk55996250"/>
      <w:r>
        <w:t xml:space="preserve">При исполнении </w:t>
      </w:r>
      <w:r w:rsidR="00C01199">
        <w:t>Договора</w:t>
      </w:r>
      <w:r>
        <w:t xml:space="preserve"> (за исключением </w:t>
      </w:r>
      <w:r>
        <w:t xml:space="preserve">случаев, предусмотренных подпунктом "в" пункта 1, подпунктом "б" пункта 2, подпунктом "в" пункта 3 части 4 статьи 14 Федерального закона о </w:t>
      </w:r>
      <w:r w:rsidR="00C01199">
        <w:t>Договор</w:t>
      </w:r>
      <w:r>
        <w:t>ной системе) по согласованию Заказчика с Исполнителем допускается оказание услуг, качество, технические и фун</w:t>
      </w:r>
      <w:r>
        <w:t xml:space="preserve">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C01199">
        <w:t>Договор</w:t>
      </w:r>
      <w:r>
        <w:t>е.</w:t>
      </w:r>
    </w:p>
    <w:p w14:paraId="77219048" w14:textId="77777777" w:rsidR="00B52329" w:rsidRDefault="000607DD">
      <w:pPr>
        <w:pStyle w:val="LBGovstyle2"/>
      </w:pPr>
      <w:r>
        <w:lastRenderedPageBreak/>
        <w:t>В случае изменения наименования, адреса места нахождения</w:t>
      </w:r>
      <w:r>
        <w:t xml:space="preserve"> или банковских реквизитов Стороны, она письменно извещает об этом другую Сторону в течение 5 (Пяти) рабочих дней с даты такого изменения.</w:t>
      </w:r>
    </w:p>
    <w:p w14:paraId="5DA90839" w14:textId="42AE0088" w:rsidR="00B52329" w:rsidRDefault="000607DD">
      <w:pPr>
        <w:pStyle w:val="LBGovstyle2"/>
      </w:pPr>
      <w:r>
        <w:t xml:space="preserve">При исполнении </w:t>
      </w:r>
      <w:r w:rsidR="00C01199">
        <w:t>Договора</w:t>
      </w:r>
      <w:r>
        <w:t xml:space="preserve"> не допускается перемена Исполнителя, за исключением случаев, если новый Исполнитель является</w:t>
      </w:r>
      <w:r>
        <w:t xml:space="preserve"> правопреемником Исполнителя по </w:t>
      </w:r>
      <w:r w:rsidR="00C01199">
        <w:t>Договору</w:t>
      </w:r>
      <w:r>
        <w:t xml:space="preserve"> вследствие реорганизации юридического лица в форме преобразования, слияния или присоединения.</w:t>
      </w:r>
    </w:p>
    <w:p w14:paraId="38AD6C77" w14:textId="78E594FD" w:rsidR="00B52329" w:rsidRDefault="000607DD">
      <w:pPr>
        <w:pStyle w:val="LBGovstyle2"/>
      </w:pPr>
      <w:r>
        <w:t xml:space="preserve">В случае перемены Заказчика по </w:t>
      </w:r>
      <w:r w:rsidR="00C01199">
        <w:t>Договору</w:t>
      </w:r>
      <w:r>
        <w:t xml:space="preserve"> права и обязанности Заказчика по </w:t>
      </w:r>
      <w:r w:rsidR="00C01199">
        <w:t>Договору</w:t>
      </w:r>
      <w:r>
        <w:t xml:space="preserve"> переходят к новому Заказчику в том ж</w:t>
      </w:r>
      <w:r>
        <w:t>е объеме и на тех же условиях.</w:t>
      </w:r>
      <w:r w:rsidR="00C01199">
        <w:t xml:space="preserve"> Договор</w:t>
      </w:r>
      <w:r>
        <w:t xml:space="preserve"> составлен и подписан в электронном виде. </w:t>
      </w:r>
      <w:bookmarkEnd w:id="84"/>
      <w:r>
        <w:t xml:space="preserve">Все приложения к </w:t>
      </w:r>
      <w:r w:rsidR="00C01199">
        <w:t>Договору</w:t>
      </w:r>
      <w:r>
        <w:t xml:space="preserve"> являются его </w:t>
      </w:r>
      <w:bookmarkStart w:id="85" w:name="_Hlk53837905"/>
      <w:r>
        <w:t>неотъемлемой</w:t>
      </w:r>
      <w:bookmarkEnd w:id="85"/>
      <w:r>
        <w:t xml:space="preserve"> частью. К </w:t>
      </w:r>
      <w:r w:rsidR="00C01199">
        <w:t>Договору</w:t>
      </w:r>
      <w:r>
        <w:t xml:space="preserve"> прилагаются:</w:t>
      </w:r>
    </w:p>
    <w:p w14:paraId="7026F170" w14:textId="2B6D4A32" w:rsidR="00B52329" w:rsidRDefault="000607DD">
      <w:pPr>
        <w:pStyle w:val="LBBodyText2"/>
      </w:pPr>
      <w:r>
        <w:t xml:space="preserve">Приложение № </w:t>
      </w:r>
      <w:r>
        <w:fldChar w:fldCharType="begin"/>
      </w:r>
      <w:r>
        <w:instrText>REF "Приложение_1" \h</w:instrText>
      </w:r>
      <w:r>
        <w:fldChar w:fldCharType="separate"/>
      </w:r>
      <w:r w:rsidR="00C01199">
        <w:t>1</w:t>
      </w:r>
      <w:r>
        <w:fldChar w:fldCharType="end"/>
      </w:r>
      <w:r>
        <w:t xml:space="preserve"> «Описание объекта закупки»</w:t>
      </w:r>
    </w:p>
    <w:p w14:paraId="79BE90C9" w14:textId="77777777" w:rsidR="00B52329" w:rsidRDefault="000607DD">
      <w:pPr>
        <w:pStyle w:val="LBGovstyle1"/>
        <w:rPr>
          <w:b w:val="0"/>
        </w:rPr>
      </w:pPr>
      <w:bookmarkStart w:id="86" w:name="_Hlk93327463"/>
      <w:bookmarkEnd w:id="86"/>
      <w:r>
        <w:t>Адреса места нахождения, банковские реквизиты и 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B52329" w14:paraId="10066D30" w14:textId="777777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5640F" w14:textId="77777777" w:rsidR="00B52329" w:rsidRDefault="000607DD">
            <w:pPr>
              <w:spacing w:before="120" w:after="120"/>
              <w:ind w:left="720"/>
              <w:rPr>
                <w:b/>
              </w:rPr>
            </w:pPr>
            <w:r>
              <w:rPr>
                <w:b/>
              </w:rPr>
              <w:t>Заказчик:</w:t>
            </w:r>
          </w:p>
          <w:p w14:paraId="159C62CD" w14:textId="77777777" w:rsidR="00B52329" w:rsidRDefault="000607DD">
            <w:pPr>
              <w:pStyle w:val="LBBodyText2"/>
            </w:pPr>
            <w:r>
              <w:t>ЛОГБУ "ЛО МРЦ"</w:t>
            </w:r>
          </w:p>
          <w:p w14:paraId="2B8713A9" w14:textId="77777777" w:rsidR="00B52329" w:rsidRDefault="000607DD">
            <w:pPr>
              <w:pStyle w:val="LBBodyText2"/>
            </w:pPr>
            <w:r>
              <w:t>Адрес места</w:t>
            </w:r>
            <w:r>
              <w:t xml:space="preserve"> нахождения: Ленинградская область, г. Приозерск, ул. Ленинградское шоссе, д. 63</w:t>
            </w:r>
          </w:p>
          <w:p w14:paraId="780A1548" w14:textId="77777777" w:rsidR="00B52329" w:rsidRDefault="000607DD">
            <w:pPr>
              <w:pStyle w:val="LBBodyText2"/>
            </w:pPr>
            <w:r>
              <w:t>Почтовый адрес: Российская Федерация, 188760, Ленинградская обл, Приозерский р-н, Приозерск г, ШОССЕ ЛЕНИНГРАДСКОЕ, 63/-, -</w:t>
            </w:r>
          </w:p>
          <w:p w14:paraId="35DF51A9" w14:textId="77777777" w:rsidR="00B52329" w:rsidRDefault="000607DD">
            <w:pPr>
              <w:pStyle w:val="LBBodyText2"/>
            </w:pPr>
            <w:r>
              <w:t>ИНН/КПП 4712012349/471201001</w:t>
            </w:r>
          </w:p>
          <w:p w14:paraId="534C8674" w14:textId="77777777" w:rsidR="00B52329" w:rsidRDefault="000607DD">
            <w:pPr>
              <w:pStyle w:val="LBBodyText2"/>
            </w:pPr>
            <w:r>
              <w:t>ОГРН 1024701647464</w:t>
            </w:r>
          </w:p>
          <w:p w14:paraId="39CEE39D" w14:textId="77777777" w:rsidR="00B52329" w:rsidRDefault="000607DD">
            <w:pPr>
              <w:pStyle w:val="LBBodyText2"/>
            </w:pPr>
            <w:r>
              <w:t>ОКТ</w:t>
            </w:r>
            <w:r>
              <w:t>МО 41639101001</w:t>
            </w:r>
          </w:p>
          <w:p w14:paraId="50FEBED9" w14:textId="77777777" w:rsidR="00B52329" w:rsidRDefault="000607DD">
            <w:pPr>
              <w:pStyle w:val="LBBodyText2"/>
            </w:pPr>
            <w:r>
              <w:t>Тел./факс: 7-81379-51001/7-81379-51000</w:t>
            </w:r>
          </w:p>
          <w:p w14:paraId="57EC693E" w14:textId="77777777" w:rsidR="00B52329" w:rsidRDefault="000607DD">
            <w:pPr>
              <w:pStyle w:val="LBBodyText2"/>
            </w:pPr>
            <w:r>
              <w:t>E-mail: priozerskddi@yandex.ru</w:t>
            </w:r>
          </w:p>
          <w:p w14:paraId="238E4445" w14:textId="77777777" w:rsidR="00B52329" w:rsidRDefault="000607DD">
            <w:pPr>
              <w:pStyle w:val="LBBodyText2"/>
            </w:pPr>
            <w:r>
              <w:t>Лицевой счет в финансовом органе: 21184987023</w:t>
            </w:r>
          </w:p>
          <w:p w14:paraId="23DDCF41" w14:textId="77777777" w:rsidR="00B52329" w:rsidRDefault="000607DD">
            <w:pPr>
              <w:pStyle w:val="LBBodyText2"/>
            </w:pPr>
            <w:r>
              <w:t>в КОМИТЕТЕ ФИНАНСОВ ЛЕНИНГРАДСКОЙ ОБЛАСТИ</w:t>
            </w:r>
          </w:p>
          <w:p w14:paraId="0F64AF55" w14:textId="77777777" w:rsidR="00B52329" w:rsidRDefault="000607DD">
            <w:pPr>
              <w:pStyle w:val="LBBodyText2"/>
            </w:pPr>
            <w:r>
              <w:t>Номер счета финансового органа: 03224643410000004500</w:t>
            </w:r>
          </w:p>
          <w:p w14:paraId="24A704A1" w14:textId="77777777" w:rsidR="00B52329" w:rsidRDefault="00B52329">
            <w:pPr>
              <w:pStyle w:val="LBBodyText2"/>
            </w:pPr>
          </w:p>
          <w:p w14:paraId="36696988" w14:textId="77777777" w:rsidR="00B52329" w:rsidRDefault="000607DD">
            <w:pPr>
              <w:pStyle w:val="LBBodyText2"/>
            </w:pPr>
            <w:r>
              <w:t xml:space="preserve">Лицевой счет в финансовом </w:t>
            </w:r>
            <w:r>
              <w:t>органе: 20184987023</w:t>
            </w:r>
          </w:p>
          <w:p w14:paraId="05026678" w14:textId="77777777" w:rsidR="00B52329" w:rsidRDefault="000607DD">
            <w:pPr>
              <w:pStyle w:val="LBBodyText2"/>
            </w:pPr>
            <w:r>
              <w:t>в КОМИТЕТЕ ФИНАНСОВ ЛЕНИНГРАДСКОЙ ОБЛАСТИ</w:t>
            </w:r>
          </w:p>
          <w:p w14:paraId="4821B7D3" w14:textId="77777777" w:rsidR="00B52329" w:rsidRDefault="000607DD">
            <w:pPr>
              <w:pStyle w:val="LBBodyText2"/>
            </w:pPr>
            <w:r>
              <w:t>Номер счета финансового органа: 03224643410000004500</w:t>
            </w:r>
          </w:p>
          <w:p w14:paraId="5095F643" w14:textId="77777777" w:rsidR="00B52329" w:rsidRDefault="00B52329">
            <w:pPr>
              <w:pStyle w:val="LBBodyText2"/>
            </w:pPr>
          </w:p>
          <w:p w14:paraId="241555AA" w14:textId="258E0B2B" w:rsidR="00B52329" w:rsidRDefault="000607DD">
            <w:pPr>
              <w:pStyle w:val="LBBodyText2"/>
            </w:pPr>
            <w:r>
              <w:t xml:space="preserve">Ответственное лицо за исполнение </w:t>
            </w:r>
            <w:r w:rsidR="00C01199">
              <w:t>Договора</w:t>
            </w:r>
          </w:p>
          <w:p w14:paraId="61840EC2" w14:textId="77777777" w:rsidR="00B52329" w:rsidRDefault="000607DD">
            <w:pPr>
              <w:pStyle w:val="LBBodyText2"/>
            </w:pPr>
            <w:r>
              <w:t>Курашина Ольга Сергеевна,</w:t>
            </w:r>
          </w:p>
          <w:p w14:paraId="22370491" w14:textId="77777777" w:rsidR="00B52329" w:rsidRDefault="000607DD">
            <w:pPr>
              <w:pStyle w:val="LBBodyText2"/>
            </w:pPr>
            <w:r>
              <w:t>экономист по договорной и претензионной работе</w:t>
            </w:r>
          </w:p>
          <w:p w14:paraId="33B6EB38" w14:textId="77777777" w:rsidR="00B52329" w:rsidRDefault="000607DD">
            <w:pPr>
              <w:pStyle w:val="LBBodyText2"/>
            </w:pPr>
            <w:r>
              <w:t>Тел.: 8-81379-51555-119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A9432" w14:textId="77777777" w:rsidR="00B52329" w:rsidRDefault="000607DD">
            <w:pPr>
              <w:pStyle w:val="LBBodyText2"/>
              <w:rPr>
                <w:b/>
              </w:rPr>
            </w:pPr>
            <w:r>
              <w:rPr>
                <w:b/>
              </w:rPr>
              <w:t>Исполнитель:</w:t>
            </w:r>
          </w:p>
          <w:p w14:paraId="12C3F545" w14:textId="77777777" w:rsidR="00B52329" w:rsidRDefault="00B52329">
            <w:pPr>
              <w:pStyle w:val="LBBodyText2"/>
            </w:pPr>
          </w:p>
          <w:p w14:paraId="02A506E7" w14:textId="4B65414C" w:rsidR="00B52329" w:rsidRDefault="000607DD">
            <w:pPr>
              <w:pStyle w:val="LBBodyText2"/>
              <w:rPr>
                <w:b/>
              </w:rPr>
            </w:pPr>
            <w:r>
              <w:rPr>
                <w:b/>
              </w:rPr>
              <w:t xml:space="preserve">Получатели платежей по </w:t>
            </w:r>
            <w:r w:rsidR="00C01199">
              <w:rPr>
                <w:b/>
              </w:rPr>
              <w:t>Договору</w:t>
            </w:r>
            <w:r>
              <w:rPr>
                <w:b/>
              </w:rPr>
              <w:t>:</w:t>
            </w:r>
          </w:p>
        </w:tc>
      </w:tr>
      <w:tr w:rsidR="00B52329" w14:paraId="477532C0" w14:textId="777777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796CA" w14:textId="77777777" w:rsidR="00B52329" w:rsidRDefault="000607DD">
            <w:pPr>
              <w:pStyle w:val="LBBodyText2"/>
              <w:rPr>
                <w:b/>
              </w:rPr>
            </w:pPr>
            <w:r>
              <w:rPr>
                <w:b/>
              </w:rPr>
              <w:lastRenderedPageBreak/>
              <w:t>От имени Заказчика</w:t>
            </w:r>
          </w:p>
          <w:p w14:paraId="0F80B7C0" w14:textId="77777777" w:rsidR="00B52329" w:rsidRDefault="000607DD">
            <w:pPr>
              <w:pStyle w:val="LBBodyText1"/>
            </w:pPr>
            <w:r>
              <w:t xml:space="preserve"> </w:t>
            </w:r>
          </w:p>
          <w:p w14:paraId="5815F799" w14:textId="77777777" w:rsidR="00B52329" w:rsidRDefault="000607DD">
            <w:pPr>
              <w:pStyle w:val="LBBodyText2"/>
            </w:pPr>
            <w:r>
              <w:t>_________________________</w:t>
            </w:r>
          </w:p>
          <w:p w14:paraId="5DC880EC" w14:textId="77777777" w:rsidR="00B52329" w:rsidRDefault="000607DD">
            <w:pPr>
              <w:pStyle w:val="LBBodyText2"/>
              <w:jc w:val="left"/>
            </w:pPr>
            <w:r>
              <w:t>«___»________________20__г.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6BD7D" w14:textId="77777777" w:rsidR="00B52329" w:rsidRDefault="000607DD">
            <w:pPr>
              <w:pStyle w:val="LBBodyText2"/>
              <w:rPr>
                <w:b/>
              </w:rPr>
            </w:pPr>
            <w:r>
              <w:rPr>
                <w:b/>
              </w:rPr>
              <w:t>От имени Исполнителя</w:t>
            </w:r>
          </w:p>
          <w:p w14:paraId="4DA069DB" w14:textId="77777777" w:rsidR="00B52329" w:rsidRDefault="000607DD">
            <w:pPr>
              <w:pStyle w:val="LBBodyText2"/>
            </w:pPr>
            <w:r>
              <w:t xml:space="preserve"> </w:t>
            </w:r>
          </w:p>
          <w:p w14:paraId="1E09E3BB" w14:textId="77777777" w:rsidR="00B52329" w:rsidRDefault="000607DD">
            <w:pPr>
              <w:pStyle w:val="LBBodyText2"/>
            </w:pPr>
            <w:r>
              <w:t>_________________________</w:t>
            </w:r>
          </w:p>
          <w:p w14:paraId="7C72495B" w14:textId="77777777" w:rsidR="00B52329" w:rsidRDefault="000607DD">
            <w:pPr>
              <w:pStyle w:val="LBBodyText2"/>
            </w:pPr>
            <w:r>
              <w:t>«___»________________20__г.</w:t>
            </w:r>
          </w:p>
        </w:tc>
      </w:tr>
    </w:tbl>
    <w:p w14:paraId="392B8D65" w14:textId="77777777" w:rsidR="00C01199" w:rsidRDefault="00C01199">
      <w:pPr>
        <w:pageBreakBefore/>
        <w:jc w:val="right"/>
        <w:sectPr w:rsidR="00C01199" w:rsidSect="00C01199">
          <w:footerReference w:type="default" r:id="rId8"/>
          <w:pgSz w:w="11906" w:h="16838"/>
          <w:pgMar w:top="822" w:right="567" w:bottom="709" w:left="1134" w:header="720" w:footer="340" w:gutter="0"/>
          <w:cols w:space="720"/>
          <w:docGrid w:linePitch="360"/>
        </w:sectPr>
      </w:pPr>
      <w:bookmarkStart w:id="87" w:name="_Hlk15556488"/>
    </w:p>
    <w:p w14:paraId="7628D1FA" w14:textId="15109B89" w:rsidR="00B52329" w:rsidRDefault="000607DD">
      <w:pPr>
        <w:pageBreakBefore/>
        <w:jc w:val="right"/>
      </w:pPr>
      <w:r>
        <w:lastRenderedPageBreak/>
        <w:t xml:space="preserve">Приложение № </w:t>
      </w:r>
      <w:bookmarkStart w:id="88" w:name="Приложение_1"/>
      <w:r>
        <w:t>1</w:t>
      </w:r>
      <w:bookmarkEnd w:id="88"/>
    </w:p>
    <w:p w14:paraId="170C690C" w14:textId="7DD366D1" w:rsidR="00B52329" w:rsidRDefault="000607DD">
      <w:pPr>
        <w:pStyle w:val="LBBodyText1"/>
        <w:spacing w:before="0" w:after="0"/>
        <w:jc w:val="right"/>
      </w:pPr>
      <w:bookmarkStart w:id="89" w:name="_Hlk53802777"/>
      <w:r>
        <w:t xml:space="preserve">к </w:t>
      </w:r>
      <w:r w:rsidR="00C01199">
        <w:t>Договору</w:t>
      </w:r>
      <w:r>
        <w:t xml:space="preserve"> </w:t>
      </w:r>
    </w:p>
    <w:p w14:paraId="5226A356" w14:textId="77777777" w:rsidR="00B52329" w:rsidRDefault="000607DD">
      <w:pPr>
        <w:pStyle w:val="LBBodyText1"/>
        <w:spacing w:before="0" w:after="0"/>
        <w:jc w:val="right"/>
      </w:pPr>
      <w:r>
        <w:t>от «____»__________ _____ г.</w:t>
      </w:r>
    </w:p>
    <w:p w14:paraId="2F54FA00" w14:textId="77777777" w:rsidR="00B52329" w:rsidRDefault="000607DD">
      <w:pPr>
        <w:pStyle w:val="LBBodyText1"/>
        <w:spacing w:before="0" w:after="0"/>
        <w:jc w:val="right"/>
      </w:pPr>
      <w:r>
        <w:t>№ ______</w:t>
      </w:r>
      <w:bookmarkEnd w:id="87"/>
      <w:bookmarkEnd w:id="89"/>
    </w:p>
    <w:p w14:paraId="6A07B115" w14:textId="77777777" w:rsidR="00B52329" w:rsidRDefault="00B52329">
      <w:pPr>
        <w:pStyle w:val="LBBodyText1"/>
      </w:pPr>
    </w:p>
    <w:p w14:paraId="44215FB9" w14:textId="77777777" w:rsidR="00B52329" w:rsidRDefault="000607DD">
      <w:pPr>
        <w:pStyle w:val="LBBodyText1"/>
        <w:jc w:val="center"/>
        <w:rPr>
          <w:b/>
        </w:rPr>
      </w:pPr>
      <w:r>
        <w:rPr>
          <w:b/>
        </w:rPr>
        <w:t>ОПИСАНИЕ ОБЪЕКТА ЗАКУПКИ</w:t>
      </w:r>
    </w:p>
    <w:p w14:paraId="35272C03" w14:textId="77777777" w:rsidR="00C01199" w:rsidRPr="006805F6" w:rsidRDefault="00C01199" w:rsidP="00C01199">
      <w:pPr>
        <w:autoSpaceDE w:val="0"/>
        <w:jc w:val="center"/>
        <w:rPr>
          <w:rFonts w:ascii="XO Thames" w:hAnsi="XO Thames"/>
          <w:b/>
        </w:rPr>
      </w:pPr>
    </w:p>
    <w:p w14:paraId="3AD02CAE" w14:textId="77777777" w:rsidR="00C01199" w:rsidRPr="006805F6" w:rsidRDefault="00C01199" w:rsidP="00C01199">
      <w:pPr>
        <w:autoSpaceDE w:val="0"/>
        <w:jc w:val="center"/>
        <w:rPr>
          <w:rFonts w:ascii="XO Thames" w:hAnsi="XO Thames"/>
          <w:b/>
        </w:rPr>
      </w:pPr>
      <w:r w:rsidRPr="006805F6">
        <w:rPr>
          <w:rFonts w:ascii="XO Thames" w:hAnsi="XO Thames"/>
          <w:b/>
        </w:rPr>
        <w:t xml:space="preserve">Техническое задание </w:t>
      </w:r>
    </w:p>
    <w:p w14:paraId="5F4EF4E3" w14:textId="77777777" w:rsidR="00C01199" w:rsidRPr="006805F6" w:rsidRDefault="00C01199" w:rsidP="00C01199">
      <w:pPr>
        <w:autoSpaceDE w:val="0"/>
        <w:jc w:val="center"/>
        <w:rPr>
          <w:rFonts w:ascii="XO Thames" w:hAnsi="XO Thames"/>
          <w:b/>
        </w:rPr>
      </w:pPr>
      <w:r w:rsidRPr="006805F6">
        <w:rPr>
          <w:rFonts w:ascii="XO Thames" w:hAnsi="XO Thames"/>
          <w:b/>
        </w:rPr>
        <w:t>на оказание услуг по проведению периодическ</w:t>
      </w:r>
      <w:r>
        <w:rPr>
          <w:rFonts w:ascii="XO Thames" w:hAnsi="XO Thames"/>
          <w:b/>
        </w:rPr>
        <w:t>ого</w:t>
      </w:r>
      <w:r w:rsidRPr="006805F6">
        <w:rPr>
          <w:rFonts w:ascii="XO Thames" w:hAnsi="XO Thames"/>
          <w:b/>
        </w:rPr>
        <w:t xml:space="preserve"> медицинск</w:t>
      </w:r>
      <w:r>
        <w:rPr>
          <w:rFonts w:ascii="XO Thames" w:hAnsi="XO Thames"/>
          <w:b/>
        </w:rPr>
        <w:t>ого</w:t>
      </w:r>
      <w:r w:rsidRPr="006805F6">
        <w:rPr>
          <w:rFonts w:ascii="XO Thames" w:hAnsi="XO Thames"/>
          <w:b/>
        </w:rPr>
        <w:t xml:space="preserve"> осмотр</w:t>
      </w:r>
      <w:r>
        <w:rPr>
          <w:rFonts w:ascii="XO Thames" w:hAnsi="XO Thames"/>
          <w:b/>
        </w:rPr>
        <w:t>а сотрудников</w:t>
      </w:r>
    </w:p>
    <w:p w14:paraId="731594F5" w14:textId="77777777" w:rsidR="00C01199" w:rsidRDefault="00C01199" w:rsidP="00C01199">
      <w:pPr>
        <w:autoSpaceDE w:val="0"/>
        <w:jc w:val="center"/>
        <w:rPr>
          <w:rFonts w:ascii="XO Thames" w:hAnsi="XO Thames"/>
          <w:b/>
        </w:rPr>
      </w:pPr>
      <w:r w:rsidRPr="006805F6">
        <w:rPr>
          <w:rFonts w:ascii="XO Thames" w:hAnsi="XO Thames"/>
          <w:b/>
        </w:rPr>
        <w:t xml:space="preserve"> Ленинградско</w:t>
      </w:r>
      <w:r>
        <w:rPr>
          <w:rFonts w:ascii="XO Thames" w:hAnsi="XO Thames"/>
          <w:b/>
        </w:rPr>
        <w:t>го</w:t>
      </w:r>
      <w:r w:rsidRPr="006805F6">
        <w:rPr>
          <w:rFonts w:ascii="XO Thames" w:hAnsi="XO Thames"/>
          <w:b/>
        </w:rPr>
        <w:t xml:space="preserve"> областно</w:t>
      </w:r>
      <w:r>
        <w:rPr>
          <w:rFonts w:ascii="XO Thames" w:hAnsi="XO Thames"/>
          <w:b/>
        </w:rPr>
        <w:t>го</w:t>
      </w:r>
      <w:r w:rsidRPr="006805F6">
        <w:rPr>
          <w:rFonts w:ascii="XO Thames" w:hAnsi="XO Thames"/>
          <w:b/>
        </w:rPr>
        <w:t xml:space="preserve"> государственно</w:t>
      </w:r>
      <w:r>
        <w:rPr>
          <w:rFonts w:ascii="XO Thames" w:hAnsi="XO Thames"/>
          <w:b/>
        </w:rPr>
        <w:t>го</w:t>
      </w:r>
      <w:r w:rsidRPr="006805F6">
        <w:rPr>
          <w:rFonts w:ascii="XO Thames" w:hAnsi="XO Thames"/>
          <w:b/>
        </w:rPr>
        <w:t xml:space="preserve"> бюджетно</w:t>
      </w:r>
      <w:r>
        <w:rPr>
          <w:rFonts w:ascii="XO Thames" w:hAnsi="XO Thames"/>
          <w:b/>
        </w:rPr>
        <w:t>го</w:t>
      </w:r>
      <w:r w:rsidRPr="006805F6">
        <w:rPr>
          <w:rFonts w:ascii="XO Thames" w:hAnsi="XO Thames"/>
          <w:b/>
        </w:rPr>
        <w:t xml:space="preserve"> учреждени</w:t>
      </w:r>
      <w:r>
        <w:rPr>
          <w:rFonts w:ascii="XO Thames" w:hAnsi="XO Thames"/>
          <w:b/>
        </w:rPr>
        <w:t>я</w:t>
      </w:r>
    </w:p>
    <w:p w14:paraId="1E007BCF" w14:textId="77777777" w:rsidR="00C01199" w:rsidRDefault="00C01199" w:rsidP="00C01199">
      <w:pPr>
        <w:autoSpaceDE w:val="0"/>
        <w:jc w:val="center"/>
        <w:rPr>
          <w:rFonts w:ascii="XO Thames" w:hAnsi="XO Thames"/>
          <w:b/>
        </w:rPr>
      </w:pPr>
      <w:r w:rsidRPr="006805F6">
        <w:rPr>
          <w:rFonts w:ascii="XO Thames" w:hAnsi="XO Thames"/>
          <w:b/>
        </w:rPr>
        <w:t xml:space="preserve"> «Ленинградский областной многопрофильный реабилитационный центр для детей-инвалидов»</w:t>
      </w:r>
    </w:p>
    <w:p w14:paraId="139A70F8" w14:textId="77777777" w:rsidR="00C01199" w:rsidRPr="006805F6" w:rsidRDefault="00C01199" w:rsidP="00C01199">
      <w:pPr>
        <w:autoSpaceDE w:val="0"/>
        <w:jc w:val="center"/>
        <w:rPr>
          <w:rFonts w:ascii="XO Thames" w:hAnsi="XO Thames"/>
          <w:b/>
        </w:rPr>
      </w:pPr>
      <w:r w:rsidRPr="006805F6">
        <w:rPr>
          <w:rFonts w:ascii="XO Thames" w:hAnsi="XO Thames"/>
          <w:b/>
        </w:rPr>
        <w:t xml:space="preserve"> в 2026 году</w:t>
      </w:r>
    </w:p>
    <w:p w14:paraId="26EC997C" w14:textId="77777777" w:rsidR="00C01199" w:rsidRPr="006805F6" w:rsidRDefault="00C01199" w:rsidP="00C01199">
      <w:pPr>
        <w:autoSpaceDE w:val="0"/>
        <w:jc w:val="center"/>
        <w:rPr>
          <w:rFonts w:ascii="XO Thames" w:hAnsi="XO Thames"/>
          <w:b/>
        </w:rPr>
      </w:pPr>
    </w:p>
    <w:p w14:paraId="5DC8F726" w14:textId="77777777" w:rsidR="00C01199" w:rsidRPr="006805F6" w:rsidRDefault="00C01199" w:rsidP="000607DD">
      <w:pPr>
        <w:pStyle w:val="af5"/>
        <w:numPr>
          <w:ilvl w:val="0"/>
          <w:numId w:val="72"/>
        </w:numPr>
        <w:suppressAutoHyphens/>
        <w:jc w:val="center"/>
        <w:rPr>
          <w:rFonts w:ascii="XO Thames" w:hAnsi="XO Thames"/>
          <w:b/>
        </w:rPr>
      </w:pPr>
      <w:r w:rsidRPr="006805F6">
        <w:rPr>
          <w:rFonts w:ascii="XO Thames" w:hAnsi="XO Thames"/>
          <w:b/>
        </w:rPr>
        <w:t>Основание проведения периодическ</w:t>
      </w:r>
      <w:r>
        <w:rPr>
          <w:rFonts w:ascii="XO Thames" w:hAnsi="XO Thames"/>
          <w:b/>
        </w:rPr>
        <w:t>ого</w:t>
      </w:r>
      <w:r w:rsidRPr="006805F6">
        <w:rPr>
          <w:rFonts w:ascii="XO Thames" w:hAnsi="XO Thames"/>
          <w:b/>
        </w:rPr>
        <w:t xml:space="preserve"> медицинск</w:t>
      </w:r>
      <w:r>
        <w:rPr>
          <w:rFonts w:ascii="XO Thames" w:hAnsi="XO Thames"/>
          <w:b/>
        </w:rPr>
        <w:t>ого</w:t>
      </w:r>
      <w:r w:rsidRPr="006805F6">
        <w:rPr>
          <w:rFonts w:ascii="XO Thames" w:hAnsi="XO Thames"/>
          <w:b/>
        </w:rPr>
        <w:t xml:space="preserve"> осмотр</w:t>
      </w:r>
      <w:r>
        <w:rPr>
          <w:rFonts w:ascii="XO Thames" w:hAnsi="XO Thames"/>
          <w:b/>
        </w:rPr>
        <w:t>а сотрудников</w:t>
      </w:r>
    </w:p>
    <w:p w14:paraId="01BE4320" w14:textId="77777777" w:rsidR="00C01199" w:rsidRPr="006805F6" w:rsidRDefault="00C01199" w:rsidP="00C01199">
      <w:pPr>
        <w:pStyle w:val="af5"/>
        <w:rPr>
          <w:rFonts w:ascii="XO Thames" w:hAnsi="XO Thames"/>
          <w:b/>
        </w:rPr>
      </w:pPr>
    </w:p>
    <w:p w14:paraId="7B21DFB0" w14:textId="77777777" w:rsidR="00C01199" w:rsidRDefault="00C01199" w:rsidP="000607DD">
      <w:pPr>
        <w:numPr>
          <w:ilvl w:val="1"/>
          <w:numId w:val="72"/>
        </w:numPr>
        <w:suppressAutoHyphens/>
        <w:autoSpaceDE w:val="0"/>
        <w:ind w:left="0" w:firstLine="709"/>
        <w:rPr>
          <w:rFonts w:ascii="XO Thames" w:hAnsi="XO Thames"/>
          <w:color w:val="000000"/>
        </w:rPr>
      </w:pPr>
      <w:r w:rsidRPr="00C949FF">
        <w:rPr>
          <w:rFonts w:ascii="XO Thames" w:hAnsi="XO Thames"/>
          <w:color w:val="000000"/>
        </w:rPr>
        <w:t>Поряд</w:t>
      </w:r>
      <w:r>
        <w:rPr>
          <w:rFonts w:ascii="XO Thames" w:hAnsi="XO Thames"/>
          <w:color w:val="000000"/>
        </w:rPr>
        <w:t>ок</w:t>
      </w:r>
      <w:r w:rsidRPr="00C949FF">
        <w:rPr>
          <w:rFonts w:ascii="XO Thames" w:hAnsi="XO Thames"/>
          <w:color w:val="000000"/>
        </w:rPr>
        <w:t>, являющи</w:t>
      </w:r>
      <w:r>
        <w:rPr>
          <w:rFonts w:ascii="XO Thames" w:hAnsi="XO Thames"/>
          <w:color w:val="000000"/>
        </w:rPr>
        <w:t xml:space="preserve">йся </w:t>
      </w:r>
      <w:r w:rsidRPr="00C949FF">
        <w:rPr>
          <w:rFonts w:ascii="XO Thames" w:hAnsi="XO Thames"/>
          <w:color w:val="000000"/>
        </w:rPr>
        <w:t>приложением № 1 к приказу Минздрава России от 28.01.2021 г. № 29н Приказ Минздрава России от 28.01.2021 г.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 (далее – Порядок)</w:t>
      </w:r>
      <w:r>
        <w:rPr>
          <w:rFonts w:ascii="XO Thames" w:hAnsi="XO Thames"/>
          <w:color w:val="000000"/>
        </w:rPr>
        <w:t>.</w:t>
      </w:r>
    </w:p>
    <w:p w14:paraId="5D8F6490" w14:textId="77777777" w:rsidR="00C01199" w:rsidRPr="00C949FF" w:rsidRDefault="00C01199" w:rsidP="000607DD">
      <w:pPr>
        <w:numPr>
          <w:ilvl w:val="1"/>
          <w:numId w:val="72"/>
        </w:numPr>
        <w:suppressAutoHyphens/>
        <w:autoSpaceDE w:val="0"/>
        <w:ind w:left="0" w:firstLine="709"/>
        <w:rPr>
          <w:rFonts w:ascii="XO Thames" w:hAnsi="XO Thames"/>
          <w:color w:val="000000"/>
        </w:rPr>
      </w:pPr>
      <w:r w:rsidRPr="00C949FF">
        <w:rPr>
          <w:rFonts w:ascii="XO Thames" w:hAnsi="XO Thames"/>
          <w:color w:val="000000"/>
        </w:rPr>
        <w:t>Порядком, являющи</w:t>
      </w:r>
      <w:r>
        <w:rPr>
          <w:rFonts w:ascii="XO Thames" w:hAnsi="XO Thames"/>
          <w:color w:val="000000"/>
        </w:rPr>
        <w:t>й</w:t>
      </w:r>
      <w:r w:rsidRPr="00C949FF">
        <w:rPr>
          <w:rFonts w:ascii="XO Thames" w:hAnsi="XO Thames"/>
          <w:color w:val="000000"/>
        </w:rPr>
        <w:t>ся приложением № 1 к приказу Минздрава России 25.03.2025 № 147н «Об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работ».</w:t>
      </w:r>
    </w:p>
    <w:p w14:paraId="6111E25E" w14:textId="77777777" w:rsidR="00C01199" w:rsidRPr="006805F6" w:rsidRDefault="00C01199" w:rsidP="00C011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XO Thames" w:hAnsi="XO Thames"/>
        </w:rPr>
      </w:pPr>
    </w:p>
    <w:p w14:paraId="06262C3C" w14:textId="77777777" w:rsidR="00C01199" w:rsidRPr="006805F6" w:rsidRDefault="00C01199" w:rsidP="00C011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XO Thames" w:hAnsi="XO Thames"/>
          <w:b/>
        </w:rPr>
      </w:pPr>
      <w:bookmarkStart w:id="90" w:name="_Hlk230099258"/>
      <w:r w:rsidRPr="006805F6">
        <w:rPr>
          <w:rFonts w:ascii="XO Thames" w:hAnsi="XO Thames"/>
          <w:b/>
        </w:rPr>
        <w:t>2. Требования, предъявляемые к Услугам (к оказанию и результатам):</w:t>
      </w:r>
    </w:p>
    <w:p w14:paraId="017BA57C" w14:textId="77777777" w:rsidR="00C01199" w:rsidRPr="006805F6" w:rsidRDefault="00C01199" w:rsidP="00C011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XO Thames" w:hAnsi="XO Thames"/>
        </w:rPr>
      </w:pPr>
    </w:p>
    <w:p w14:paraId="7F88358C" w14:textId="77777777" w:rsidR="00C01199" w:rsidRPr="006805F6" w:rsidRDefault="00C01199" w:rsidP="00C01199">
      <w:pPr>
        <w:ind w:firstLine="709"/>
        <w:rPr>
          <w:rFonts w:ascii="XO Thames" w:hAnsi="XO Thames"/>
          <w:color w:val="000000"/>
        </w:rPr>
      </w:pPr>
      <w:r w:rsidRPr="006805F6">
        <w:rPr>
          <w:rFonts w:ascii="XO Thames" w:hAnsi="XO Thames"/>
        </w:rPr>
        <w:t xml:space="preserve">2.1. </w:t>
      </w:r>
      <w:r w:rsidRPr="006805F6">
        <w:rPr>
          <w:rFonts w:ascii="XO Thames" w:hAnsi="XO Thames"/>
          <w:color w:val="000000"/>
        </w:rPr>
        <w:t>Услуги по проведению периодического медицинского осмотра и экспертизы профессиональной пригодности работников Заказчика, занятых во вредных условиях труда (в течение 5 и более лет) оказываются в соответствии с:</w:t>
      </w:r>
    </w:p>
    <w:p w14:paraId="277B4235" w14:textId="77777777" w:rsidR="00C01199" w:rsidRPr="006805F6" w:rsidRDefault="00C01199" w:rsidP="00C01199">
      <w:pPr>
        <w:ind w:firstLine="709"/>
        <w:rPr>
          <w:rFonts w:ascii="XO Thames" w:hAnsi="XO Thames"/>
          <w:color w:val="000000"/>
        </w:rPr>
      </w:pPr>
      <w:bookmarkStart w:id="91" w:name="_Hlk230158548"/>
      <w:r w:rsidRPr="006805F6">
        <w:rPr>
          <w:rFonts w:ascii="XO Thames" w:hAnsi="XO Thames"/>
          <w:color w:val="000000"/>
        </w:rPr>
        <w:t>- Порядком, являющимся приложением № 1 к приказу Минздрава России от 28.01.2021 г. № 29н</w:t>
      </w:r>
      <w:r w:rsidRPr="006805F6">
        <w:rPr>
          <w:rFonts w:ascii="XO Thames" w:hAnsi="XO Thames"/>
        </w:rPr>
        <w:t xml:space="preserve"> </w:t>
      </w:r>
      <w:r w:rsidRPr="006805F6">
        <w:rPr>
          <w:rFonts w:ascii="XO Thames" w:hAnsi="XO Thames"/>
          <w:color w:val="000000"/>
        </w:rPr>
        <w:t>Приказ Минздрава России от 28.01.2021 г.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 (далее – Порядок);</w:t>
      </w:r>
    </w:p>
    <w:p w14:paraId="3EA7C47E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  <w:color w:val="000000"/>
        </w:rPr>
        <w:t xml:space="preserve">- Порядком, являющимся приложением № 1 к приказу Минздрава России </w:t>
      </w:r>
      <w:r w:rsidRPr="006805F6">
        <w:rPr>
          <w:rFonts w:ascii="XO Thames" w:hAnsi="XO Thames"/>
        </w:rPr>
        <w:t>25.03.2025 № 147н «Об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работ».</w:t>
      </w:r>
    </w:p>
    <w:bookmarkEnd w:id="91"/>
    <w:p w14:paraId="4529FC6D" w14:textId="77777777" w:rsidR="00C01199" w:rsidRPr="006805F6" w:rsidRDefault="00C01199" w:rsidP="00C01199">
      <w:pPr>
        <w:ind w:firstLine="709"/>
        <w:rPr>
          <w:rFonts w:ascii="XO Thames" w:hAnsi="XO Thames"/>
          <w:color w:val="000000"/>
        </w:rPr>
      </w:pPr>
      <w:r w:rsidRPr="006805F6">
        <w:rPr>
          <w:rFonts w:ascii="XO Thames" w:hAnsi="XO Thames"/>
          <w:color w:val="000000"/>
        </w:rPr>
        <w:t>2.2. Периодические медицинские осмотры проводятся на основании поименных списков, разработанных на основании списка лиц и работников Заказчика, подлежащих предварительным и периодическим медицинским осмотрам, с указанием вредных и (или) опасных производственных факторов или работ.</w:t>
      </w:r>
    </w:p>
    <w:p w14:paraId="76C5B597" w14:textId="77777777" w:rsidR="00C01199" w:rsidRPr="006805F6" w:rsidRDefault="00C01199" w:rsidP="00C01199">
      <w:pPr>
        <w:ind w:firstLine="709"/>
        <w:rPr>
          <w:rFonts w:ascii="XO Thames" w:hAnsi="XO Thames"/>
          <w:color w:val="000000"/>
        </w:rPr>
      </w:pPr>
      <w:r w:rsidRPr="006805F6">
        <w:rPr>
          <w:rFonts w:ascii="XO Thames" w:hAnsi="XO Thames"/>
          <w:color w:val="000000"/>
        </w:rPr>
        <w:t>2.</w:t>
      </w:r>
      <w:r>
        <w:rPr>
          <w:rFonts w:ascii="XO Thames" w:hAnsi="XO Thames"/>
          <w:color w:val="000000"/>
        </w:rPr>
        <w:t>3</w:t>
      </w:r>
      <w:r w:rsidRPr="006805F6">
        <w:rPr>
          <w:rFonts w:ascii="XO Thames" w:hAnsi="XO Thames"/>
          <w:color w:val="000000"/>
        </w:rPr>
        <w:t xml:space="preserve">. Поименные списки составляются и утверждаются Заказчиком </w:t>
      </w:r>
      <w:r w:rsidRPr="006805F6">
        <w:rPr>
          <w:rFonts w:ascii="XO Thames" w:hAnsi="XO Thames"/>
          <w:color w:val="000000"/>
          <w:shd w:val="clear" w:color="auto" w:fill="FFFFFF"/>
        </w:rPr>
        <w:t>и не позднее чем за 2 месяца до согласованной с Исполнителем датой начала проведения периодического осмотра направляются Исполнителю, если иной срок не установлен Контрактом между Заказчиком и Исполнителем. Поименные списки</w:t>
      </w:r>
      <w:r w:rsidRPr="006805F6">
        <w:rPr>
          <w:rFonts w:ascii="XO Thames" w:hAnsi="XO Thames"/>
        </w:rPr>
        <w:t xml:space="preserve"> н</w:t>
      </w:r>
      <w:r w:rsidRPr="006805F6">
        <w:rPr>
          <w:rFonts w:ascii="XO Thames" w:hAnsi="XO Thames"/>
          <w:color w:val="000000"/>
        </w:rPr>
        <w:t>аправляются Заказчиком Исполнителю сопроводительным письмом с обязательным указанием:</w:t>
      </w:r>
    </w:p>
    <w:p w14:paraId="19D45373" w14:textId="77777777" w:rsidR="00C01199" w:rsidRPr="006805F6" w:rsidRDefault="00C01199" w:rsidP="00C01199">
      <w:pPr>
        <w:ind w:firstLine="709"/>
        <w:rPr>
          <w:rFonts w:ascii="XO Thames" w:hAnsi="XO Thames"/>
          <w:color w:val="000000"/>
        </w:rPr>
      </w:pPr>
      <w:r w:rsidRPr="006805F6">
        <w:rPr>
          <w:rFonts w:ascii="XO Thames" w:hAnsi="XO Thames"/>
          <w:color w:val="000000"/>
        </w:rPr>
        <w:lastRenderedPageBreak/>
        <w:t>- фамилия, имя, отчество (при наличии) работника;</w:t>
      </w:r>
    </w:p>
    <w:p w14:paraId="01922458" w14:textId="77777777" w:rsidR="00C01199" w:rsidRPr="006805F6" w:rsidRDefault="00C01199" w:rsidP="00C01199">
      <w:pPr>
        <w:ind w:firstLine="709"/>
        <w:rPr>
          <w:rFonts w:ascii="XO Thames" w:hAnsi="XO Thames"/>
          <w:color w:val="000000"/>
        </w:rPr>
      </w:pPr>
      <w:r w:rsidRPr="006805F6">
        <w:rPr>
          <w:rFonts w:ascii="XO Thames" w:hAnsi="XO Thames"/>
          <w:color w:val="000000"/>
        </w:rPr>
        <w:t>- профессия (должность) работника, стаж работы в ней;</w:t>
      </w:r>
    </w:p>
    <w:p w14:paraId="5E88F4F8" w14:textId="77777777" w:rsidR="00C01199" w:rsidRPr="006805F6" w:rsidRDefault="00C01199" w:rsidP="00C01199">
      <w:pPr>
        <w:ind w:firstLine="709"/>
        <w:rPr>
          <w:rFonts w:ascii="XO Thames" w:hAnsi="XO Thames"/>
          <w:color w:val="000000"/>
        </w:rPr>
      </w:pPr>
      <w:r w:rsidRPr="006805F6">
        <w:rPr>
          <w:rFonts w:ascii="XO Thames" w:hAnsi="XO Thames"/>
          <w:color w:val="000000"/>
        </w:rPr>
        <w:t>- наименование структурного подразделения работодателя (при наличии);</w:t>
      </w:r>
    </w:p>
    <w:p w14:paraId="472AC65B" w14:textId="77777777" w:rsidR="00C01199" w:rsidRPr="006805F6" w:rsidRDefault="00C01199" w:rsidP="00C01199">
      <w:pPr>
        <w:ind w:firstLine="709"/>
        <w:rPr>
          <w:rFonts w:ascii="XO Thames" w:hAnsi="XO Thames"/>
          <w:color w:val="000000"/>
        </w:rPr>
      </w:pPr>
      <w:r w:rsidRPr="006805F6">
        <w:rPr>
          <w:rFonts w:ascii="XO Thames" w:hAnsi="XO Thames"/>
          <w:color w:val="000000"/>
        </w:rPr>
        <w:t>- наименование вредных производственных факторов и/или видов работ.</w:t>
      </w:r>
    </w:p>
    <w:p w14:paraId="4F086474" w14:textId="77777777" w:rsidR="00C01199" w:rsidRPr="006805F6" w:rsidRDefault="00C01199" w:rsidP="00C01199">
      <w:pPr>
        <w:ind w:firstLine="709"/>
        <w:rPr>
          <w:rFonts w:ascii="XO Thames" w:hAnsi="XO Thames"/>
          <w:color w:val="000000"/>
        </w:rPr>
      </w:pPr>
      <w:r w:rsidRPr="006805F6">
        <w:rPr>
          <w:rFonts w:ascii="XO Thames" w:hAnsi="XO Thames"/>
          <w:color w:val="000000"/>
        </w:rPr>
        <w:t>2.</w:t>
      </w:r>
      <w:r>
        <w:rPr>
          <w:rFonts w:ascii="XO Thames" w:hAnsi="XO Thames"/>
          <w:color w:val="000000"/>
        </w:rPr>
        <w:t>4</w:t>
      </w:r>
      <w:r w:rsidRPr="006805F6">
        <w:rPr>
          <w:rFonts w:ascii="XO Thames" w:hAnsi="XO Thames"/>
          <w:color w:val="000000"/>
        </w:rPr>
        <w:t>. Исполнитель обязан в срок не позднее 10 (десяти) рабочих дней с момента получения от Заказчика поименных списков работников, подлежащих периодическому медицинскому осмотру, составить календарный план проведения периодического осмотра.</w:t>
      </w:r>
    </w:p>
    <w:p w14:paraId="1002965A" w14:textId="77777777" w:rsidR="00C01199" w:rsidRPr="006805F6" w:rsidRDefault="00C01199" w:rsidP="00C01199">
      <w:pPr>
        <w:ind w:firstLine="709"/>
        <w:rPr>
          <w:rFonts w:ascii="XO Thames" w:hAnsi="XO Thames"/>
          <w:color w:val="000000"/>
        </w:rPr>
      </w:pPr>
      <w:r w:rsidRPr="006805F6">
        <w:rPr>
          <w:rFonts w:ascii="XO Thames" w:hAnsi="XO Thames"/>
          <w:color w:val="000000"/>
        </w:rPr>
        <w:t>2.</w:t>
      </w:r>
      <w:r>
        <w:rPr>
          <w:rFonts w:ascii="XO Thames" w:hAnsi="XO Thames"/>
          <w:color w:val="000000"/>
        </w:rPr>
        <w:t>5</w:t>
      </w:r>
      <w:r w:rsidRPr="006805F6">
        <w:rPr>
          <w:rFonts w:ascii="XO Thames" w:hAnsi="XO Thames"/>
          <w:color w:val="000000"/>
        </w:rPr>
        <w:t>. Согласованный с Заказчиком и утвержденный Исполнителем календарный план должен быть составлен в 2 (двух) экземплярах, один из которых должен быть передан Заказчику на бумажном носителе не позднее, чем за 14 (четырнадцать) рабочих дней до согласованной с Заказчиком даты начала проведения периодического осмотра, указанной в календарном плане.</w:t>
      </w:r>
    </w:p>
    <w:p w14:paraId="4E4EB6DD" w14:textId="77777777" w:rsidR="00C01199" w:rsidRPr="006805F6" w:rsidRDefault="00C01199" w:rsidP="00C01199">
      <w:pPr>
        <w:ind w:firstLine="709"/>
        <w:rPr>
          <w:rFonts w:ascii="XO Thames" w:hAnsi="XO Thames"/>
          <w:color w:val="000000"/>
        </w:rPr>
      </w:pPr>
      <w:r w:rsidRPr="006805F6">
        <w:rPr>
          <w:rFonts w:ascii="XO Thames" w:hAnsi="XO Thames"/>
          <w:color w:val="000000"/>
        </w:rPr>
        <w:t>2.</w:t>
      </w:r>
      <w:r>
        <w:rPr>
          <w:rFonts w:ascii="XO Thames" w:hAnsi="XO Thames"/>
          <w:color w:val="000000"/>
        </w:rPr>
        <w:t>6</w:t>
      </w:r>
      <w:r w:rsidRPr="006805F6">
        <w:rPr>
          <w:rFonts w:ascii="XO Thames" w:hAnsi="XO Thames"/>
          <w:color w:val="000000"/>
        </w:rPr>
        <w:t>. Заказчик не позднее, чем за 10 (десять) рабочих дней до согласованной с исполнителем даты начала проведения периодического осмотра обязан ознакомить работников, подлежащих периодическому осмотру, с календарным планом.</w:t>
      </w:r>
    </w:p>
    <w:p w14:paraId="3CCA10A8" w14:textId="77777777" w:rsidR="00C01199" w:rsidRPr="006805F6" w:rsidRDefault="00C01199" w:rsidP="00C01199">
      <w:pPr>
        <w:ind w:firstLine="709"/>
        <w:rPr>
          <w:rFonts w:ascii="XO Thames" w:hAnsi="XO Thames"/>
          <w:color w:val="000000"/>
        </w:rPr>
      </w:pPr>
      <w:r w:rsidRPr="006805F6">
        <w:rPr>
          <w:rFonts w:ascii="XO Thames" w:hAnsi="XO Thames"/>
          <w:color w:val="000000"/>
        </w:rPr>
        <w:t>2.</w:t>
      </w:r>
      <w:r>
        <w:rPr>
          <w:rFonts w:ascii="XO Thames" w:hAnsi="XO Thames"/>
          <w:color w:val="000000"/>
        </w:rPr>
        <w:t>7</w:t>
      </w:r>
      <w:r w:rsidRPr="006805F6">
        <w:rPr>
          <w:rFonts w:ascii="XO Thames" w:hAnsi="XO Thames"/>
          <w:color w:val="000000"/>
        </w:rPr>
        <w:t>. Перед проведением периодического осмотра работодатель (его уполномоченный представитель) обязан вручить работнику, направляемому на периодический осмотр, направление на периодический медицинский осмотр, оформленное в соответствии с пунктом 9 Порядка.</w:t>
      </w:r>
    </w:p>
    <w:p w14:paraId="2EEDC4BD" w14:textId="77777777" w:rsidR="00C01199" w:rsidRPr="00C949FF" w:rsidRDefault="00C01199" w:rsidP="00C01199">
      <w:pPr>
        <w:ind w:firstLine="709"/>
        <w:rPr>
          <w:rFonts w:ascii="XO Thames" w:hAnsi="XO Thames"/>
          <w:bCs/>
        </w:rPr>
      </w:pPr>
      <w:r w:rsidRPr="006805F6">
        <w:rPr>
          <w:rFonts w:ascii="XO Thames" w:hAnsi="XO Thames"/>
          <w:color w:val="000000"/>
        </w:rPr>
        <w:t>2.</w:t>
      </w:r>
      <w:r>
        <w:rPr>
          <w:rFonts w:ascii="XO Thames" w:hAnsi="XO Thames"/>
          <w:color w:val="000000"/>
        </w:rPr>
        <w:t>8</w:t>
      </w:r>
      <w:r w:rsidRPr="006805F6">
        <w:rPr>
          <w:rFonts w:ascii="XO Thames" w:hAnsi="XO Thames"/>
          <w:color w:val="000000"/>
        </w:rPr>
        <w:t xml:space="preserve">. В день прохождения периодического медицинского осмотра </w:t>
      </w:r>
      <w:r w:rsidRPr="00C949FF">
        <w:rPr>
          <w:rFonts w:ascii="XO Thames" w:hAnsi="XO Thames"/>
          <w:color w:val="000000"/>
        </w:rPr>
        <w:t xml:space="preserve">работник Заказчика обязан предоставить Исполнителю документы: </w:t>
      </w:r>
      <w:r w:rsidRPr="00C949FF">
        <w:rPr>
          <w:rFonts w:ascii="XO Thames" w:hAnsi="XO Thames"/>
          <w:bCs/>
        </w:rPr>
        <w:t>паспорт, направление на медосмотр, страховое свидетельство обязательного пенсионного страхования (СНИЛС), полис обязательного (добровольного) медицинского страхования.</w:t>
      </w:r>
    </w:p>
    <w:p w14:paraId="72A159FA" w14:textId="77777777" w:rsidR="00C01199" w:rsidRPr="006805F6" w:rsidRDefault="00C01199" w:rsidP="00C01199">
      <w:pPr>
        <w:ind w:firstLine="709"/>
        <w:rPr>
          <w:rFonts w:ascii="XO Thames" w:hAnsi="XO Thames"/>
          <w:color w:val="000000"/>
        </w:rPr>
      </w:pPr>
      <w:r w:rsidRPr="006805F6">
        <w:rPr>
          <w:rFonts w:ascii="XO Thames" w:hAnsi="XO Thames"/>
          <w:color w:val="000000"/>
        </w:rPr>
        <w:t>2.</w:t>
      </w:r>
      <w:r>
        <w:rPr>
          <w:rFonts w:ascii="XO Thames" w:hAnsi="XO Thames"/>
          <w:color w:val="000000"/>
        </w:rPr>
        <w:t>9</w:t>
      </w:r>
      <w:r w:rsidRPr="006805F6">
        <w:rPr>
          <w:rFonts w:ascii="XO Thames" w:hAnsi="XO Thames"/>
          <w:color w:val="000000"/>
        </w:rPr>
        <w:t xml:space="preserve">. Исполнитель обязан обеспечить прохождение периодического медицинского осмотра работниками </w:t>
      </w:r>
      <w:r w:rsidRPr="00C949FF">
        <w:rPr>
          <w:rFonts w:ascii="XO Thames" w:hAnsi="XO Thames"/>
          <w:color w:val="000000"/>
        </w:rPr>
        <w:t>Заказчика в течение 3 (трех) рабочих дней,</w:t>
      </w:r>
      <w:r w:rsidRPr="006805F6">
        <w:rPr>
          <w:rFonts w:ascii="XO Thames" w:hAnsi="XO Thames"/>
          <w:color w:val="000000"/>
        </w:rPr>
        <w:t xml:space="preserve"> в соответствии с утвержденным календарным планом, за исключением случаев назначения дополнительных лабораторных и функциональных исследований и участия дополнительных врачей-специалистов.</w:t>
      </w:r>
    </w:p>
    <w:p w14:paraId="3305CB6D" w14:textId="77777777" w:rsidR="00C01199" w:rsidRPr="006805F6" w:rsidRDefault="00C01199" w:rsidP="00C01199">
      <w:pPr>
        <w:ind w:firstLine="709"/>
        <w:rPr>
          <w:rFonts w:ascii="XO Thames" w:hAnsi="XO Thames"/>
          <w:color w:val="000000"/>
        </w:rPr>
      </w:pPr>
      <w:r w:rsidRPr="006805F6">
        <w:rPr>
          <w:rFonts w:ascii="XO Thames" w:hAnsi="XO Thames"/>
          <w:color w:val="000000"/>
        </w:rPr>
        <w:t>2.1</w:t>
      </w:r>
      <w:r>
        <w:rPr>
          <w:rFonts w:ascii="XO Thames" w:hAnsi="XO Thames"/>
          <w:color w:val="000000"/>
        </w:rPr>
        <w:t>0</w:t>
      </w:r>
      <w:r w:rsidRPr="006805F6">
        <w:rPr>
          <w:rFonts w:ascii="XO Thames" w:hAnsi="XO Thames"/>
          <w:color w:val="000000"/>
        </w:rPr>
        <w:t xml:space="preserve">. На работника, проходящего периодический осмотр, Исполнитель обязан оформить медицинскую карту амбулаторного больного (учетная форма N 025/у-04) (далее – медицинская карта), в которой отражаются заключения врачей-специалистов, результаты лабораторных и инструментальных исследований, заключение по результатам периодического медицинского осмотра. Медицинская карта хранится в установленном порядке у Исполнителя. </w:t>
      </w:r>
    </w:p>
    <w:p w14:paraId="0059D4F7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2.1</w:t>
      </w:r>
      <w:r>
        <w:rPr>
          <w:rFonts w:ascii="XO Thames" w:hAnsi="XO Thames"/>
        </w:rPr>
        <w:t>1</w:t>
      </w:r>
      <w:r w:rsidRPr="006805F6">
        <w:rPr>
          <w:rFonts w:ascii="XO Thames" w:hAnsi="XO Thames"/>
        </w:rPr>
        <w:t>. Врачебная комиссия Исполнителя на основании указанных в поименном списке вредных и (или) опасных производственных факторов или работ с учетом результатов ранее проведенных (не позднее одного года) предварительного или периодического осмотра определяет необходимость участия в периодических осмотрах соответствующих врачей-специалистов, а также виды и объемы необходимых лабораторных и функциональных исследований в соответствии с приложением «Периодичность и объем обязательных предварительных и периодических медицинских осмотров работников» к Порядку, являющемуся приложением № 1 к  приказу Минздрава России от 28.01.2021 № 29н, и приложением № 2 к приказу Минздрава России от 28.01.2021 № 29н.</w:t>
      </w:r>
    </w:p>
    <w:p w14:paraId="114BBC55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A66A55">
        <w:rPr>
          <w:rFonts w:ascii="XO Thames" w:hAnsi="XO Thames"/>
        </w:rPr>
        <w:t>2.1</w:t>
      </w:r>
      <w:r>
        <w:rPr>
          <w:rFonts w:ascii="XO Thames" w:hAnsi="XO Thames"/>
        </w:rPr>
        <w:t>2</w:t>
      </w:r>
      <w:r w:rsidRPr="00A66A55">
        <w:rPr>
          <w:rFonts w:ascii="XO Thames" w:hAnsi="XO Thames"/>
        </w:rPr>
        <w:t>. При проведении периодических осмотров обследуемых лиц в соответствии с периодичностью осмотров, указанной в пункте 18 Порядка, Исполнитель обязан за свой счет обеспечить проведение мероприятий (за исключением осмотров и исследований, результаты которых учтены в соответствии с пунктом 7 Порядка), указанных в пункте 31 Порядка.</w:t>
      </w:r>
    </w:p>
    <w:p w14:paraId="2184CFFD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2.1</w:t>
      </w:r>
      <w:r>
        <w:rPr>
          <w:rFonts w:ascii="XO Thames" w:hAnsi="XO Thames"/>
        </w:rPr>
        <w:t>3</w:t>
      </w:r>
      <w:r w:rsidRPr="006805F6">
        <w:rPr>
          <w:rFonts w:ascii="XO Thames" w:hAnsi="XO Thames"/>
        </w:rPr>
        <w:t xml:space="preserve">. Периодический осмотр является завершенным в случае наличия заключений врачей-специалистов и результатов лабораторных и функциональных исследований в объеме, установленном </w:t>
      </w:r>
      <w:r w:rsidRPr="006805F6">
        <w:rPr>
          <w:rFonts w:ascii="XO Thames" w:hAnsi="XO Thames"/>
          <w:color w:val="000000"/>
          <w:shd w:val="clear" w:color="auto" w:fill="FFFFFF"/>
        </w:rPr>
        <w:t>Контракт</w:t>
      </w:r>
      <w:r w:rsidRPr="006805F6">
        <w:rPr>
          <w:rFonts w:ascii="XO Thames" w:hAnsi="XO Thames"/>
        </w:rPr>
        <w:t>ом между Исполнителем и Заказчиком, в соответствии с приложением «Периодичность и объем обязательных предварительных и периодических медицинских осмотров работников» к Порядку, с учетом результатов ранее проведенных (не позднее одного года) медицинских осмотров, диспансеризации.</w:t>
      </w:r>
    </w:p>
    <w:p w14:paraId="7F2BED36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В случаях затруднения в оценке результатов осмотра и определении профессиональной пригодности работника в связи с имеющимся у него заболеванием работнику должна быть выдана справка о необходимости дополнительного медицинского обследования. Исполнитель обязан направить Заказчику информацию о выдаче такой справки, работник считается не прошедшим периодический осмотр с учетом выявленных заболеваний (состояний) и медицинских противопоказаний к осуществлению отдельных видов работ.</w:t>
      </w:r>
    </w:p>
    <w:p w14:paraId="53382DE5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Дополнительные обследования, указанные в выданной работнику справке о необходимости дополнительного медицинского обследования, не входят в медицинский осмотр и осуществляются в соответствии с законодательством об охране здоровья граждан за счет средств обязательного медицинского страхования.</w:t>
      </w:r>
    </w:p>
    <w:p w14:paraId="2D459F02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lastRenderedPageBreak/>
        <w:t>2.1</w:t>
      </w:r>
      <w:r>
        <w:rPr>
          <w:rFonts w:ascii="XO Thames" w:hAnsi="XO Thames"/>
        </w:rPr>
        <w:t>4</w:t>
      </w:r>
      <w:r w:rsidRPr="006805F6">
        <w:rPr>
          <w:rFonts w:ascii="XO Thames" w:hAnsi="XO Thames"/>
        </w:rPr>
        <w:t xml:space="preserve">. В соответствии с пунктами 3, 36 Порядка на основании результатов периодического осмотра работнику должны быть даны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реабилитации, которые должны быть оформлены в медицинской карте в медицинской организации, в которой проводился медицинский осмотр. </w:t>
      </w:r>
    </w:p>
    <w:p w14:paraId="62F1CA05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2.1</w:t>
      </w:r>
      <w:r>
        <w:rPr>
          <w:rFonts w:ascii="XO Thames" w:hAnsi="XO Thames"/>
        </w:rPr>
        <w:t>5</w:t>
      </w:r>
      <w:r w:rsidRPr="006805F6">
        <w:rPr>
          <w:rFonts w:ascii="XO Thames" w:hAnsi="XO Thames"/>
        </w:rPr>
        <w:t>. По окончании прохождения работником периодического осмотра Исполнитель обязан оформить и выдать работнику Заключение по его результатам в соответствии с требованиями, установленными пунктом 16 Порядка и внести данные в лич</w:t>
      </w:r>
      <w:r w:rsidRPr="006805F6">
        <w:rPr>
          <w:rFonts w:ascii="XO Thames" w:hAnsi="XO Thames"/>
        </w:rPr>
        <w:softHyphen/>
        <w:t xml:space="preserve">ные медицинские книжки работников. </w:t>
      </w:r>
    </w:p>
    <w:p w14:paraId="70E007CB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2.1</w:t>
      </w:r>
      <w:r>
        <w:rPr>
          <w:rFonts w:ascii="XO Thames" w:hAnsi="XO Thames"/>
        </w:rPr>
        <w:t>6</w:t>
      </w:r>
      <w:r w:rsidRPr="006805F6">
        <w:rPr>
          <w:rFonts w:ascii="XO Thames" w:hAnsi="XO Thames"/>
        </w:rPr>
        <w:t>. По итогам проведения периодических осмотров работников заказчика Исполнитель не позднее чем через 30 дней после завершения проведения периодического осмотра обобщает его результаты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населения, и представителями Заказчика  составляет заключительный акт в соответствии с требованиями, установленными пунктом 45 Порядка.</w:t>
      </w:r>
    </w:p>
    <w:p w14:paraId="5D97D8C0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2.1</w:t>
      </w:r>
      <w:r>
        <w:rPr>
          <w:rFonts w:ascii="XO Thames" w:hAnsi="XO Thames"/>
        </w:rPr>
        <w:t>7</w:t>
      </w:r>
      <w:r w:rsidRPr="006805F6">
        <w:rPr>
          <w:rFonts w:ascii="XO Thames" w:hAnsi="XO Thames"/>
        </w:rPr>
        <w:t>. Заключительный акт подписывается председателем врачебной комиссии и заверяется печатью медицинской организации (при наличии).</w:t>
      </w:r>
    </w:p>
    <w:p w14:paraId="25632E12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A66A55">
        <w:rPr>
          <w:rFonts w:ascii="XO Thames" w:hAnsi="XO Thames"/>
        </w:rPr>
        <w:t>2.1</w:t>
      </w:r>
      <w:r>
        <w:rPr>
          <w:rFonts w:ascii="XO Thames" w:hAnsi="XO Thames"/>
        </w:rPr>
        <w:t>8</w:t>
      </w:r>
      <w:r w:rsidRPr="00A66A55">
        <w:rPr>
          <w:rFonts w:ascii="XO Thames" w:hAnsi="XO Thames"/>
        </w:rPr>
        <w:t>. Заключительный акт (в том числе в электронной форме) составляется в пяти экземплярах, которые направляются Исполнителем в течение 5 рабочих дней от даты утверждения акта работодателю, в центр профпатологии субъекта Российской Федерации, в «</w:t>
      </w:r>
      <w:r w:rsidRPr="00A66A55">
        <w:rPr>
          <w:rFonts w:ascii="XO Thames" w:hAnsi="XO Thames"/>
          <w:color w:val="000000"/>
          <w:shd w:val="clear" w:color="auto" w:fill="FFFFFF"/>
        </w:rPr>
        <w:t>Фонд пенсионного и социального страхования Российской Федерации»</w:t>
      </w:r>
      <w:r w:rsidRPr="00A66A55">
        <w:rPr>
          <w:rFonts w:ascii="XO Thames" w:hAnsi="XO Thames"/>
        </w:rPr>
        <w:t>, в территориальный орган Федеральной службы по надзору в сфере защиты прав потребителей и благополучия человека.</w:t>
      </w:r>
    </w:p>
    <w:p w14:paraId="68EB26BA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Один экземпляр заключительного акта хранится у Исполнителя, проводившего периодические осмотры, в течение 50 лет.</w:t>
      </w:r>
    </w:p>
    <w:p w14:paraId="2039A4A2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2.</w:t>
      </w:r>
      <w:r>
        <w:rPr>
          <w:rFonts w:ascii="XO Thames" w:hAnsi="XO Thames"/>
        </w:rPr>
        <w:t>19</w:t>
      </w:r>
      <w:r w:rsidRPr="006805F6">
        <w:rPr>
          <w:rFonts w:ascii="XO Thames" w:hAnsi="XO Thames"/>
        </w:rPr>
        <w:t>. В случае, если работник Заказчика не сможет пройти периодический медицинский осмотр в сроки, определенные календарным планом (по уважительной причине - пребывание в отпуске с отъездом, временная нетрудоспособность), медицинский осмотр данной категории граждан будет проводиться позже в согласованные с Заказчиком сроки.</w:t>
      </w:r>
    </w:p>
    <w:p w14:paraId="5E6DA661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2.2</w:t>
      </w:r>
      <w:r>
        <w:rPr>
          <w:rFonts w:ascii="XO Thames" w:hAnsi="XO Thames"/>
        </w:rPr>
        <w:t>0</w:t>
      </w:r>
      <w:r w:rsidRPr="006805F6">
        <w:rPr>
          <w:rFonts w:ascii="XO Thames" w:hAnsi="XO Thames"/>
        </w:rPr>
        <w:t>. В связи с возможными организационно-штатными изменениями возможны изменения списка лиц и работников Заказчика, подлежащих периодическому медицинскому осмотру, в части наименования профессий (должностей), вредных и (или) опасных производственных факторов или работ, увеличения их количества или уменьшения.</w:t>
      </w:r>
    </w:p>
    <w:p w14:paraId="2F94B4AD" w14:textId="77777777" w:rsidR="00C01199" w:rsidRPr="006805F6" w:rsidRDefault="00C01199" w:rsidP="00C01199">
      <w:pPr>
        <w:ind w:firstLine="709"/>
        <w:rPr>
          <w:rFonts w:ascii="XO Thames" w:hAnsi="XO Thames" w:cs="Times New Roman CYR"/>
        </w:rPr>
      </w:pPr>
      <w:r w:rsidRPr="006805F6">
        <w:rPr>
          <w:rFonts w:ascii="XO Thames" w:hAnsi="XO Thames" w:cs="Times New Roman CYR"/>
        </w:rPr>
        <w:t>2.2</w:t>
      </w:r>
      <w:r>
        <w:rPr>
          <w:rFonts w:ascii="XO Thames" w:hAnsi="XO Thames" w:cs="Times New Roman CYR"/>
        </w:rPr>
        <w:t>1</w:t>
      </w:r>
      <w:r w:rsidRPr="006805F6">
        <w:rPr>
          <w:rFonts w:ascii="XO Thames" w:hAnsi="XO Thames" w:cs="Times New Roman CYR"/>
        </w:rPr>
        <w:t>. Проверка оказанных Исполнителем Услуг, в части соответствия их условиям Контракта, осуществляется Заказчиком путем проведения экспертизы. Для проведения экспертизы соответствия качества оказанных Исполнителем Услуг в части их соответствия условиям Контракта, Заказчик имеет право создать комиссию, привлечь эксперта, экспертную организацию.</w:t>
      </w:r>
    </w:p>
    <w:p w14:paraId="76E417BA" w14:textId="77777777" w:rsidR="00C01199" w:rsidRPr="006805F6" w:rsidRDefault="00C01199" w:rsidP="00C01199">
      <w:pPr>
        <w:ind w:firstLine="709"/>
        <w:rPr>
          <w:rFonts w:ascii="XO Thames" w:hAnsi="XO Thames" w:cs="Times New Roman CYR"/>
        </w:rPr>
      </w:pPr>
      <w:r w:rsidRPr="006805F6">
        <w:rPr>
          <w:rFonts w:ascii="XO Thames" w:hAnsi="XO Thames" w:cs="Times New Roman CYR"/>
        </w:rPr>
        <w:t>2.2</w:t>
      </w:r>
      <w:r>
        <w:rPr>
          <w:rFonts w:ascii="XO Thames" w:hAnsi="XO Thames" w:cs="Times New Roman CYR"/>
        </w:rPr>
        <w:t>2</w:t>
      </w:r>
      <w:r w:rsidRPr="006805F6">
        <w:rPr>
          <w:rFonts w:ascii="XO Thames" w:hAnsi="XO Thames" w:cs="Times New Roman CYR"/>
        </w:rPr>
        <w:t>. При обнаружении Заказчиком недостатков в ходе приемки Услуг по Контракту, Сторонами составляется акт, в котором фиксируется перечень недостатков и срок их устранения Исполнителем.</w:t>
      </w:r>
    </w:p>
    <w:p w14:paraId="276F3455" w14:textId="77777777" w:rsidR="00C01199" w:rsidRPr="006805F6" w:rsidRDefault="00C01199" w:rsidP="00C01199">
      <w:pPr>
        <w:ind w:firstLine="709"/>
        <w:rPr>
          <w:rFonts w:ascii="XO Thames" w:hAnsi="XO Thames" w:cs="Times New Roman CYR"/>
        </w:rPr>
      </w:pPr>
      <w:r w:rsidRPr="006805F6">
        <w:rPr>
          <w:rFonts w:ascii="XO Thames" w:hAnsi="XO Thames" w:cs="Times New Roman CYR"/>
        </w:rPr>
        <w:t>Исполнитель обязан устранить все обнаруженные недостатки своими силами и за свой счет в сроки, указанные в акте.</w:t>
      </w:r>
    </w:p>
    <w:p w14:paraId="70375ACC" w14:textId="77777777" w:rsidR="00C01199" w:rsidRPr="006805F6" w:rsidRDefault="00C01199" w:rsidP="00C01199">
      <w:pPr>
        <w:ind w:firstLine="709"/>
        <w:rPr>
          <w:rFonts w:ascii="XO Thames" w:hAnsi="XO Thames" w:cs="Times New Roman CYR"/>
        </w:rPr>
      </w:pPr>
      <w:r w:rsidRPr="006805F6">
        <w:rPr>
          <w:rFonts w:ascii="XO Thames" w:hAnsi="XO Thames" w:cs="Times New Roman CYR"/>
        </w:rPr>
        <w:t xml:space="preserve"> Устранение Исполнителем в установленные сроки выявленных Заказчиком недостатков не освобождает его от уплаты штрафных санкций, предусмотренных Контрактом.</w:t>
      </w:r>
    </w:p>
    <w:p w14:paraId="16A32D9C" w14:textId="77777777" w:rsidR="00C01199" w:rsidRDefault="00C01199" w:rsidP="00C01199">
      <w:pPr>
        <w:ind w:firstLine="454"/>
        <w:rPr>
          <w:rFonts w:ascii="XO Thames" w:hAnsi="XO Thames" w:cs="Times New Roman CYR"/>
        </w:rPr>
      </w:pPr>
    </w:p>
    <w:p w14:paraId="0D1989EC" w14:textId="77777777" w:rsidR="00C01199" w:rsidRDefault="00C01199" w:rsidP="00C01199">
      <w:pPr>
        <w:ind w:firstLine="454"/>
        <w:rPr>
          <w:rFonts w:ascii="XO Thames" w:hAnsi="XO Thames" w:cs="Times New Roman CYR"/>
        </w:rPr>
      </w:pPr>
    </w:p>
    <w:p w14:paraId="27CCEAD1" w14:textId="77777777" w:rsidR="00C01199" w:rsidRPr="006805F6" w:rsidRDefault="00C01199" w:rsidP="00C01199">
      <w:pPr>
        <w:ind w:firstLine="454"/>
        <w:rPr>
          <w:rFonts w:ascii="XO Thames" w:hAnsi="XO Thames" w:cs="Times New Roman CYR"/>
        </w:rPr>
      </w:pPr>
    </w:p>
    <w:p w14:paraId="7B5923B9" w14:textId="77777777" w:rsidR="00C01199" w:rsidRPr="006805F6" w:rsidRDefault="00C01199" w:rsidP="00C01199">
      <w:pPr>
        <w:jc w:val="center"/>
        <w:rPr>
          <w:rFonts w:ascii="XO Thames" w:hAnsi="XO Thames"/>
          <w:b/>
          <w:lang w:eastAsia="ar-SA"/>
        </w:rPr>
      </w:pPr>
      <w:r w:rsidRPr="006805F6">
        <w:rPr>
          <w:rFonts w:ascii="XO Thames" w:hAnsi="XO Thames"/>
          <w:b/>
          <w:lang w:eastAsia="ar-SA"/>
        </w:rPr>
        <w:t>3. Требования к качеству оказания услуг, к их техническим, функциональным и эксплуатационным характеристикам:</w:t>
      </w:r>
    </w:p>
    <w:p w14:paraId="25BC5B35" w14:textId="77777777" w:rsidR="00C01199" w:rsidRPr="001B376A" w:rsidRDefault="00C01199" w:rsidP="00C01199">
      <w:pPr>
        <w:jc w:val="center"/>
        <w:rPr>
          <w:rFonts w:ascii="XO Thames" w:hAnsi="XO Thames"/>
          <w:color w:val="000000"/>
          <w:lang w:eastAsia="ar-SA"/>
        </w:rPr>
      </w:pPr>
    </w:p>
    <w:p w14:paraId="4603C26A" w14:textId="77777777" w:rsidR="00C01199" w:rsidRPr="001B376A" w:rsidRDefault="00C01199" w:rsidP="00C01199">
      <w:pPr>
        <w:tabs>
          <w:tab w:val="left" w:pos="0"/>
        </w:tabs>
        <w:ind w:firstLine="709"/>
        <w:rPr>
          <w:rFonts w:ascii="XO Thames" w:hAnsi="XO Thames"/>
          <w:color w:val="000000"/>
        </w:rPr>
      </w:pPr>
      <w:r w:rsidRPr="001B376A">
        <w:rPr>
          <w:rFonts w:ascii="XO Thames" w:hAnsi="XO Thames"/>
          <w:color w:val="000000"/>
        </w:rPr>
        <w:t>3.1. Качество оказываемых Услуг должно соответствовать требованиям:</w:t>
      </w:r>
    </w:p>
    <w:p w14:paraId="19464543" w14:textId="77777777" w:rsidR="00C01199" w:rsidRPr="001B376A" w:rsidRDefault="00C01199" w:rsidP="00C01199">
      <w:pPr>
        <w:tabs>
          <w:tab w:val="left" w:pos="0"/>
        </w:tabs>
        <w:ind w:firstLine="709"/>
        <w:rPr>
          <w:rFonts w:ascii="XO Thames" w:hAnsi="XO Thames"/>
          <w:color w:val="000000"/>
        </w:rPr>
      </w:pPr>
      <w:r w:rsidRPr="001B376A">
        <w:rPr>
          <w:rFonts w:ascii="XO Thames" w:hAnsi="XO Thames"/>
          <w:color w:val="000000"/>
        </w:rPr>
        <w:t>- Федерального закона от 30.12.2001 № 197-ФЗ «Трудовой кодекс Российской Федерации» (ст. 220);</w:t>
      </w:r>
    </w:p>
    <w:p w14:paraId="37DBCC45" w14:textId="77777777" w:rsidR="00C01199" w:rsidRPr="001B376A" w:rsidRDefault="00C01199" w:rsidP="00C01199">
      <w:pPr>
        <w:tabs>
          <w:tab w:val="left" w:pos="0"/>
        </w:tabs>
        <w:ind w:firstLine="709"/>
        <w:rPr>
          <w:rFonts w:ascii="XO Thames" w:hAnsi="XO Thames"/>
          <w:color w:val="000000"/>
        </w:rPr>
      </w:pPr>
      <w:r w:rsidRPr="001B376A">
        <w:rPr>
          <w:rFonts w:ascii="XO Thames" w:hAnsi="XO Thames"/>
          <w:color w:val="000000"/>
        </w:rPr>
        <w:t>- Федерального закона от 04.05.2011 г. № 99-ФЗ «О лицензировании отдельных видов деятельности» (ст. 12);</w:t>
      </w:r>
    </w:p>
    <w:p w14:paraId="06383E00" w14:textId="77777777" w:rsidR="00C01199" w:rsidRPr="001B376A" w:rsidRDefault="00C01199" w:rsidP="00C01199">
      <w:pPr>
        <w:tabs>
          <w:tab w:val="left" w:pos="0"/>
        </w:tabs>
        <w:ind w:firstLine="709"/>
        <w:rPr>
          <w:rFonts w:ascii="XO Thames" w:hAnsi="XO Thames"/>
          <w:color w:val="000000"/>
        </w:rPr>
      </w:pPr>
      <w:r w:rsidRPr="001B376A">
        <w:rPr>
          <w:rFonts w:ascii="XO Thames" w:hAnsi="XO Thames"/>
          <w:color w:val="000000"/>
        </w:rPr>
        <w:t>- Федерального закона от 27.07.2006 № 152-ФЗ «О персональных данных»;</w:t>
      </w:r>
    </w:p>
    <w:p w14:paraId="36AF2BB1" w14:textId="77777777" w:rsidR="00C01199" w:rsidRPr="006805F6" w:rsidRDefault="00C01199" w:rsidP="00C01199">
      <w:pPr>
        <w:tabs>
          <w:tab w:val="left" w:pos="0"/>
        </w:tabs>
        <w:ind w:firstLine="709"/>
        <w:rPr>
          <w:rFonts w:ascii="XO Thames" w:hAnsi="XO Thames"/>
        </w:rPr>
      </w:pPr>
      <w:r w:rsidRPr="001B376A">
        <w:rPr>
          <w:rFonts w:ascii="XO Thames" w:hAnsi="XO Thames"/>
          <w:color w:val="000000"/>
        </w:rPr>
        <w:t xml:space="preserve">- Постановления Правительства РФ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Pr="001B376A">
        <w:rPr>
          <w:rFonts w:ascii="XO Thames" w:hAnsi="XO Thames"/>
          <w:color w:val="000000"/>
        </w:rPr>
        <w:lastRenderedPageBreak/>
        <w:t xml:space="preserve">«Сколково») и признании утратившими силу некоторых актов Правительства Российской Федерации» </w:t>
      </w:r>
      <w:r w:rsidRPr="001B376A">
        <w:rPr>
          <w:rFonts w:ascii="XO Thames" w:hAnsi="XO Thames"/>
          <w:color w:val="000000"/>
          <w:shd w:val="clear" w:color="auto" w:fill="FFFFFF"/>
        </w:rPr>
        <w:t>(в ред. Постановлений Правительства РФ </w:t>
      </w:r>
      <w:hyperlink r:id="rId9" w:anchor="l3" w:tgtFrame="_blank" w:history="1">
        <w:r w:rsidRPr="001B376A">
          <w:rPr>
            <w:rStyle w:val="afc"/>
            <w:rFonts w:ascii="XO Thames" w:hAnsi="XO Thames"/>
            <w:color w:val="000000"/>
            <w:shd w:val="clear" w:color="auto" w:fill="FFFFFF"/>
          </w:rPr>
          <w:t>от 16.02.2022 № 181</w:t>
        </w:r>
      </w:hyperlink>
      <w:r w:rsidRPr="001B376A">
        <w:rPr>
          <w:rFonts w:ascii="XO Thames" w:hAnsi="XO Thames"/>
          <w:color w:val="000000"/>
          <w:shd w:val="clear" w:color="auto" w:fill="FFFFFF"/>
        </w:rPr>
        <w:t>, </w:t>
      </w:r>
      <w:hyperlink r:id="rId10" w:anchor="l0" w:tgtFrame="_blank" w:history="1">
        <w:r w:rsidRPr="001B376A">
          <w:rPr>
            <w:rStyle w:val="afc"/>
            <w:rFonts w:ascii="XO Thames" w:hAnsi="XO Thames"/>
            <w:color w:val="000000"/>
            <w:shd w:val="clear" w:color="auto" w:fill="FFFFFF"/>
          </w:rPr>
          <w:t>от 20.03.2024 № 334</w:t>
        </w:r>
      </w:hyperlink>
      <w:r w:rsidRPr="006805F6">
        <w:rPr>
          <w:rFonts w:ascii="XO Thames" w:hAnsi="XO Thames"/>
          <w:shd w:val="clear" w:color="auto" w:fill="FFFFFF"/>
        </w:rPr>
        <w:t>)</w:t>
      </w:r>
      <w:r w:rsidRPr="006805F6">
        <w:rPr>
          <w:rFonts w:ascii="XO Thames" w:hAnsi="XO Thames"/>
        </w:rPr>
        <w:t>;</w:t>
      </w:r>
    </w:p>
    <w:p w14:paraId="792BE6C9" w14:textId="77777777" w:rsidR="00C01199" w:rsidRPr="006805F6" w:rsidRDefault="00C01199" w:rsidP="00C01199">
      <w:pPr>
        <w:tabs>
          <w:tab w:val="left" w:pos="0"/>
        </w:tabs>
        <w:ind w:firstLine="709"/>
        <w:rPr>
          <w:rFonts w:ascii="XO Thames" w:hAnsi="XO Thames"/>
          <w:b/>
        </w:rPr>
      </w:pPr>
      <w:r w:rsidRPr="006805F6">
        <w:rPr>
          <w:rFonts w:ascii="XO Thames" w:hAnsi="XO Thames"/>
        </w:rPr>
        <w:t>- Приказа Минздрава России от 28.01.2021 № 29н «Об утверждении Порядка проведения обязательных предварительных и проведению периодического медицинского осмотра и экспертизы профессиональной пригодности работников, занятых во вредных условиях труда (в течение 5 и более лет)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 и Приказа Минтруда России № 988н, Минздрава России № 1420н от 31.12.2020 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осмотры»;</w:t>
      </w:r>
    </w:p>
    <w:p w14:paraId="2441A3C8" w14:textId="77777777" w:rsidR="00C01199" w:rsidRPr="006805F6" w:rsidRDefault="00C01199" w:rsidP="00C01199">
      <w:pPr>
        <w:tabs>
          <w:tab w:val="left" w:pos="0"/>
        </w:tabs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- Приказа Минздрава России от 27.04.2021 № 404н «Об утверждении Порядка проведения профилактического медицинского осмотра и диспансеризации определенных групп взрослого населения»;</w:t>
      </w:r>
    </w:p>
    <w:p w14:paraId="053505C1" w14:textId="77777777" w:rsidR="00C01199" w:rsidRPr="006805F6" w:rsidRDefault="00C01199" w:rsidP="00C01199">
      <w:pPr>
        <w:tabs>
          <w:tab w:val="left" w:pos="0"/>
        </w:tabs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- и других действующих нормативных актов, регламентирующих порядок, объем и качество проведения медицинских осмотров.</w:t>
      </w:r>
    </w:p>
    <w:p w14:paraId="5E2A6546" w14:textId="77777777" w:rsidR="00C01199" w:rsidRPr="006805F6" w:rsidRDefault="00C01199" w:rsidP="00C01199">
      <w:pPr>
        <w:tabs>
          <w:tab w:val="left" w:pos="0"/>
        </w:tabs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3.2. Оказание услуг должно проводиться квалифицированным медицинским персоналом.</w:t>
      </w:r>
    </w:p>
    <w:p w14:paraId="1B7C160F" w14:textId="77777777" w:rsidR="00C01199" w:rsidRPr="006805F6" w:rsidRDefault="00C01199" w:rsidP="00C01199">
      <w:pPr>
        <w:tabs>
          <w:tab w:val="left" w:pos="0"/>
        </w:tabs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 xml:space="preserve">3.3.  Исполнитель гарантирует наличие всего необходимого оборудования, инструментария и расходных материалов для проведения лабораторных и функциональных исследований для оказания услуг в полном объеме, качественно и своевременно. </w:t>
      </w:r>
    </w:p>
    <w:p w14:paraId="0266F8F2" w14:textId="77777777" w:rsidR="00C01199" w:rsidRPr="006805F6" w:rsidRDefault="00C01199" w:rsidP="00C01199">
      <w:pPr>
        <w:tabs>
          <w:tab w:val="left" w:pos="0"/>
        </w:tabs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3.4. Исполнитель гарантирует сохранение конфиденциальности информации, полученной в ходе оказания Услуг.</w:t>
      </w:r>
    </w:p>
    <w:p w14:paraId="436917EF" w14:textId="77777777" w:rsidR="00C01199" w:rsidRDefault="00C01199" w:rsidP="00C01199">
      <w:pPr>
        <w:tabs>
          <w:tab w:val="left" w:pos="0"/>
        </w:tabs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3.5. Исполнитель гарантирует качество оказываемых Услуг и их соответствие действующему законодательству на территории РФ, нормативно-правовым актам и условиям Контракта.</w:t>
      </w:r>
    </w:p>
    <w:p w14:paraId="31C7F243" w14:textId="77777777" w:rsidR="00C01199" w:rsidRPr="006805F6" w:rsidRDefault="00C01199" w:rsidP="00C01199">
      <w:pPr>
        <w:tabs>
          <w:tab w:val="left" w:pos="0"/>
        </w:tabs>
        <w:ind w:firstLine="709"/>
        <w:rPr>
          <w:rFonts w:ascii="XO Thames" w:hAnsi="XO Thames"/>
        </w:rPr>
      </w:pPr>
    </w:p>
    <w:p w14:paraId="5EA5B4ED" w14:textId="77777777" w:rsidR="00C01199" w:rsidRPr="006805F6" w:rsidRDefault="00C01199" w:rsidP="00C01199">
      <w:pPr>
        <w:jc w:val="center"/>
        <w:rPr>
          <w:rFonts w:ascii="XO Thames" w:hAnsi="XO Thames"/>
          <w:b/>
        </w:rPr>
      </w:pPr>
      <w:bookmarkStart w:id="92" w:name="_Hlk230099331"/>
      <w:bookmarkEnd w:id="90"/>
      <w:r w:rsidRPr="006805F6">
        <w:rPr>
          <w:rFonts w:ascii="XO Thames" w:hAnsi="XO Thames"/>
          <w:b/>
        </w:rPr>
        <w:t>4. Требования к Исполнителю</w:t>
      </w:r>
    </w:p>
    <w:bookmarkEnd w:id="92"/>
    <w:p w14:paraId="161AD7F8" w14:textId="77777777" w:rsidR="00C01199" w:rsidRPr="006805F6" w:rsidRDefault="00C01199" w:rsidP="00C01199">
      <w:pPr>
        <w:jc w:val="center"/>
        <w:rPr>
          <w:rFonts w:ascii="XO Thames" w:hAnsi="XO Thames"/>
          <w:b/>
        </w:rPr>
      </w:pPr>
    </w:p>
    <w:p w14:paraId="1EDBFFD7" w14:textId="77777777" w:rsidR="00C01199" w:rsidRPr="005D1E6D" w:rsidRDefault="00C01199" w:rsidP="00C01199">
      <w:pPr>
        <w:pStyle w:val="10"/>
        <w:widowControl w:val="0"/>
        <w:tabs>
          <w:tab w:val="clear" w:pos="720"/>
          <w:tab w:val="num" w:pos="0"/>
        </w:tabs>
        <w:suppressAutoHyphens/>
        <w:autoSpaceDE w:val="0"/>
        <w:autoSpaceDN w:val="0"/>
        <w:adjustRightInd w:val="0"/>
        <w:spacing w:before="0" w:after="0"/>
        <w:ind w:left="0" w:firstLine="709"/>
        <w:rPr>
          <w:rFonts w:ascii="XO Thames" w:hAnsi="XO Thames"/>
          <w:b w:val="0"/>
          <w:sz w:val="24"/>
          <w:szCs w:val="24"/>
        </w:rPr>
      </w:pPr>
      <w:bookmarkStart w:id="93" w:name="_Hlk230099301"/>
      <w:r w:rsidRPr="006805F6">
        <w:rPr>
          <w:rFonts w:ascii="XO Thames" w:hAnsi="XO Thames"/>
          <w:b w:val="0"/>
          <w:sz w:val="24"/>
          <w:szCs w:val="24"/>
        </w:rPr>
        <w:t xml:space="preserve">4.1. Исполнитель должен иметь лицензию на право осуществления медицинской деятельности, выданную Министерством здравоохранения Российской Федерации в соответствии с пп. 46 п. 1 ст. 12 Федерального закона «О лицензировании отдельных видов деятельности» от 04.05.2011 № 99-ФЗ, а также постановлением Правительства Российской Федерации от 16.04.2012 № 291 «О лицензировании медицинской </w:t>
      </w:r>
      <w:r w:rsidRPr="005D1E6D">
        <w:rPr>
          <w:rFonts w:ascii="XO Thames" w:hAnsi="XO Thames"/>
          <w:b w:val="0"/>
          <w:sz w:val="24"/>
          <w:szCs w:val="24"/>
        </w:rPr>
        <w:t>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«Сколково»)», дающую право на выполнение следующих работ (услуг) по:</w:t>
      </w:r>
    </w:p>
    <w:p w14:paraId="78F29E2A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а)</w:t>
      </w:r>
      <w:r w:rsidRPr="005D1E6D">
        <w:rPr>
          <w:rFonts w:ascii="XO Thames" w:hAnsi="XO Thames"/>
        </w:rPr>
        <w:tab/>
        <w:t>акушерству и гинекологии;</w:t>
      </w:r>
    </w:p>
    <w:p w14:paraId="0EAAA0E8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б)</w:t>
      </w:r>
      <w:r w:rsidRPr="005D1E6D">
        <w:rPr>
          <w:rFonts w:ascii="XO Thames" w:hAnsi="XO Thames"/>
        </w:rPr>
        <w:tab/>
        <w:t>аллергологии и иммунологии;</w:t>
      </w:r>
    </w:p>
    <w:p w14:paraId="42EB8A45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в)</w:t>
      </w:r>
      <w:r w:rsidRPr="005D1E6D">
        <w:rPr>
          <w:rFonts w:ascii="XO Thames" w:hAnsi="XO Thames"/>
        </w:rPr>
        <w:tab/>
        <w:t>вакцинации (проведению профилактических прививок);</w:t>
      </w:r>
    </w:p>
    <w:p w14:paraId="6124566D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г)</w:t>
      </w:r>
      <w:r w:rsidRPr="005D1E6D">
        <w:rPr>
          <w:rFonts w:ascii="XO Thames" w:hAnsi="XO Thames"/>
        </w:rPr>
        <w:tab/>
        <w:t>дерматовенерологии;</w:t>
      </w:r>
    </w:p>
    <w:p w14:paraId="4A1479E0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д)</w:t>
      </w:r>
      <w:r w:rsidRPr="005D1E6D">
        <w:rPr>
          <w:rFonts w:ascii="XO Thames" w:hAnsi="XO Thames"/>
        </w:rPr>
        <w:tab/>
        <w:t>клинической лабораторной диагностике;</w:t>
      </w:r>
    </w:p>
    <w:p w14:paraId="0E945DE5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е)</w:t>
      </w:r>
      <w:r w:rsidRPr="005D1E6D">
        <w:rPr>
          <w:rFonts w:ascii="XO Thames" w:hAnsi="XO Thames"/>
        </w:rPr>
        <w:tab/>
        <w:t>медицинским осмотрам (предварительным, периодическим);</w:t>
      </w:r>
    </w:p>
    <w:p w14:paraId="6CE2D3A9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ж)</w:t>
      </w:r>
      <w:r w:rsidRPr="005D1E6D">
        <w:rPr>
          <w:rFonts w:ascii="XO Thames" w:hAnsi="XO Thames"/>
        </w:rPr>
        <w:tab/>
        <w:t>неврологии;</w:t>
      </w:r>
    </w:p>
    <w:p w14:paraId="54DEE072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з)</w:t>
      </w:r>
      <w:r w:rsidRPr="005D1E6D">
        <w:rPr>
          <w:rFonts w:ascii="XO Thames" w:hAnsi="XO Thames"/>
        </w:rPr>
        <w:tab/>
        <w:t>оториноларингологии;</w:t>
      </w:r>
    </w:p>
    <w:p w14:paraId="05555E8B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и)</w:t>
      </w:r>
      <w:r w:rsidRPr="005D1E6D">
        <w:rPr>
          <w:rFonts w:ascii="XO Thames" w:hAnsi="XO Thames"/>
        </w:rPr>
        <w:tab/>
        <w:t>офтальмологии;</w:t>
      </w:r>
    </w:p>
    <w:p w14:paraId="3718A7E7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к)</w:t>
      </w:r>
      <w:r w:rsidRPr="005D1E6D">
        <w:rPr>
          <w:rFonts w:ascii="XO Thames" w:hAnsi="XO Thames"/>
        </w:rPr>
        <w:tab/>
        <w:t>профпатологии;</w:t>
      </w:r>
    </w:p>
    <w:p w14:paraId="47EE259B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lastRenderedPageBreak/>
        <w:t>л)</w:t>
      </w:r>
      <w:r w:rsidRPr="005D1E6D">
        <w:rPr>
          <w:rFonts w:ascii="XO Thames" w:hAnsi="XO Thames"/>
        </w:rPr>
        <w:tab/>
        <w:t>психиатрическому освидетельствованию</w:t>
      </w:r>
    </w:p>
    <w:p w14:paraId="1625793D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м)</w:t>
      </w:r>
      <w:r w:rsidRPr="005D1E6D">
        <w:rPr>
          <w:rFonts w:ascii="XO Thames" w:hAnsi="XO Thames"/>
        </w:rPr>
        <w:tab/>
        <w:t>психиатрии</w:t>
      </w:r>
    </w:p>
    <w:p w14:paraId="36A8C90A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н)</w:t>
      </w:r>
      <w:r w:rsidRPr="005D1E6D">
        <w:rPr>
          <w:rFonts w:ascii="XO Thames" w:hAnsi="XO Thames"/>
        </w:rPr>
        <w:tab/>
        <w:t>психиатрии-наркологии;</w:t>
      </w:r>
    </w:p>
    <w:p w14:paraId="04356119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о)</w:t>
      </w:r>
      <w:r w:rsidRPr="005D1E6D">
        <w:rPr>
          <w:rFonts w:ascii="XO Thames" w:hAnsi="XO Thames"/>
        </w:rPr>
        <w:tab/>
        <w:t>рентгенологии;</w:t>
      </w:r>
    </w:p>
    <w:p w14:paraId="0EDAB51B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п)</w:t>
      </w:r>
      <w:r w:rsidRPr="005D1E6D">
        <w:rPr>
          <w:rFonts w:ascii="XO Thames" w:hAnsi="XO Thames"/>
        </w:rPr>
        <w:tab/>
        <w:t>сестринскому делу;</w:t>
      </w:r>
    </w:p>
    <w:p w14:paraId="7762890C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р)</w:t>
      </w:r>
      <w:r w:rsidRPr="005D1E6D">
        <w:rPr>
          <w:rFonts w:ascii="XO Thames" w:hAnsi="XO Thames"/>
        </w:rPr>
        <w:tab/>
        <w:t>терапии;</w:t>
      </w:r>
    </w:p>
    <w:p w14:paraId="1A309310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с)</w:t>
      </w:r>
      <w:r w:rsidRPr="005D1E6D">
        <w:rPr>
          <w:rFonts w:ascii="XO Thames" w:hAnsi="XO Thames"/>
        </w:rPr>
        <w:tab/>
        <w:t>ультразвуковой диагностике;</w:t>
      </w:r>
    </w:p>
    <w:p w14:paraId="54869079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т)</w:t>
      </w:r>
      <w:r w:rsidRPr="005D1E6D">
        <w:rPr>
          <w:rFonts w:ascii="XO Thames" w:hAnsi="XO Thames"/>
        </w:rPr>
        <w:tab/>
        <w:t>функциональной диагностике;</w:t>
      </w:r>
    </w:p>
    <w:p w14:paraId="49614C9F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у)</w:t>
      </w:r>
      <w:r w:rsidRPr="005D1E6D">
        <w:rPr>
          <w:rFonts w:ascii="XO Thames" w:hAnsi="XO Thames"/>
        </w:rPr>
        <w:tab/>
        <w:t>хирургии;</w:t>
      </w:r>
    </w:p>
    <w:p w14:paraId="34C5415C" w14:textId="77777777" w:rsidR="00C01199" w:rsidRPr="005D1E6D" w:rsidRDefault="00C01199" w:rsidP="00C01199">
      <w:pPr>
        <w:ind w:firstLine="709"/>
        <w:rPr>
          <w:rFonts w:ascii="XO Thames" w:hAnsi="XO Thames"/>
        </w:rPr>
      </w:pPr>
      <w:r w:rsidRPr="005D1E6D">
        <w:rPr>
          <w:rFonts w:ascii="XO Thames" w:hAnsi="XO Thames"/>
        </w:rPr>
        <w:t>ф)        экспертизе профессиональной пригодности</w:t>
      </w:r>
    </w:p>
    <w:p w14:paraId="0E6938D9" w14:textId="77777777" w:rsidR="00C01199" w:rsidRPr="006805F6" w:rsidRDefault="00C01199" w:rsidP="00C01199">
      <w:pPr>
        <w:ind w:firstLine="709"/>
        <w:rPr>
          <w:rFonts w:ascii="XO Thames" w:hAnsi="XO Thames"/>
          <w:b/>
        </w:rPr>
      </w:pPr>
      <w:r w:rsidRPr="005D1E6D">
        <w:rPr>
          <w:rFonts w:ascii="XO Thames" w:hAnsi="XO Thames"/>
        </w:rPr>
        <w:t>х)</w:t>
      </w:r>
      <w:r w:rsidRPr="005D1E6D">
        <w:rPr>
          <w:rFonts w:ascii="XO Thames" w:hAnsi="XO Thames"/>
        </w:rPr>
        <w:tab/>
        <w:t>экспертизе связи заболевания с профессией</w:t>
      </w:r>
    </w:p>
    <w:p w14:paraId="75B688D0" w14:textId="77777777" w:rsidR="00C01199" w:rsidRPr="006805F6" w:rsidRDefault="00C01199" w:rsidP="00C01199">
      <w:pPr>
        <w:ind w:firstLine="709"/>
        <w:rPr>
          <w:rFonts w:ascii="XO Thames" w:hAnsi="XO Thames"/>
        </w:rPr>
      </w:pPr>
    </w:p>
    <w:p w14:paraId="76AB854D" w14:textId="77777777" w:rsidR="00C01199" w:rsidRPr="006805F6" w:rsidRDefault="00C01199" w:rsidP="00C01199">
      <w:pPr>
        <w:pStyle w:val="10"/>
        <w:widowControl w:val="0"/>
        <w:tabs>
          <w:tab w:val="clear" w:pos="720"/>
          <w:tab w:val="num" w:pos="0"/>
        </w:tabs>
        <w:suppressAutoHyphens/>
        <w:autoSpaceDE w:val="0"/>
        <w:autoSpaceDN w:val="0"/>
        <w:adjustRightInd w:val="0"/>
        <w:spacing w:before="0" w:after="0"/>
        <w:ind w:left="0" w:firstLine="709"/>
        <w:rPr>
          <w:rFonts w:ascii="XO Thames" w:hAnsi="XO Thames"/>
          <w:b w:val="0"/>
          <w:sz w:val="24"/>
          <w:szCs w:val="24"/>
        </w:rPr>
      </w:pPr>
      <w:bookmarkStart w:id="94" w:name="_Hlk230099468"/>
      <w:bookmarkEnd w:id="93"/>
      <w:r w:rsidRPr="006805F6">
        <w:rPr>
          <w:rFonts w:ascii="XO Thames" w:hAnsi="XO Thames"/>
          <w:b w:val="0"/>
          <w:sz w:val="24"/>
          <w:szCs w:val="24"/>
        </w:rPr>
        <w:t>4.2. Штат медицинского учреждения Исполнителя должен быть укомплектован в том числе следующими врачами-специалистами и средним медицинским персоналом:</w:t>
      </w:r>
    </w:p>
    <w:p w14:paraId="2D25D0FC" w14:textId="77777777" w:rsidR="00C01199" w:rsidRPr="006805F6" w:rsidRDefault="00C01199" w:rsidP="00C01199">
      <w:pPr>
        <w:rPr>
          <w:rFonts w:ascii="XO Thames" w:hAnsi="XO Thames"/>
        </w:rPr>
      </w:pPr>
    </w:p>
    <w:tbl>
      <w:tblPr>
        <w:tblW w:w="8165" w:type="dxa"/>
        <w:jc w:val="center"/>
        <w:tblLook w:val="04A0" w:firstRow="1" w:lastRow="0" w:firstColumn="1" w:lastColumn="0" w:noHBand="0" w:noVBand="1"/>
      </w:tblPr>
      <w:tblGrid>
        <w:gridCol w:w="8165"/>
      </w:tblGrid>
      <w:tr w:rsidR="00C01199" w:rsidRPr="006805F6" w14:paraId="0D8B7AF3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14:paraId="1ECF30AF" w14:textId="77777777" w:rsidR="00C01199" w:rsidRPr="006805F6" w:rsidRDefault="00C01199" w:rsidP="0052535B">
            <w:pPr>
              <w:jc w:val="center"/>
              <w:rPr>
                <w:rFonts w:ascii="XO Thames" w:hAnsi="XO Thames"/>
                <w:b/>
                <w:bCs/>
                <w:color w:val="000000"/>
              </w:rPr>
            </w:pPr>
            <w:r w:rsidRPr="006805F6">
              <w:rPr>
                <w:rFonts w:ascii="XO Thames" w:hAnsi="XO Thames"/>
                <w:b/>
                <w:bCs/>
                <w:color w:val="000000"/>
              </w:rPr>
              <w:t>Наименование профессии</w:t>
            </w:r>
          </w:p>
        </w:tc>
      </w:tr>
      <w:tr w:rsidR="00C01199" w:rsidRPr="006805F6" w14:paraId="69653F74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879CB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Врач-акушер-гинеколог</w:t>
            </w:r>
          </w:p>
        </w:tc>
      </w:tr>
      <w:tr w:rsidR="00C01199" w:rsidRPr="006805F6" w14:paraId="765B2D8A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35C1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Врач-дерматовенеролог</w:t>
            </w:r>
          </w:p>
        </w:tc>
      </w:tr>
      <w:tr w:rsidR="00C01199" w:rsidRPr="006805F6" w14:paraId="4327EBF6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EEDDD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Врач клинической лабораторной диагностики</w:t>
            </w:r>
          </w:p>
        </w:tc>
      </w:tr>
      <w:tr w:rsidR="00C01199" w:rsidRPr="006805F6" w14:paraId="6361753A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40A71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Врач-невролог</w:t>
            </w:r>
          </w:p>
        </w:tc>
      </w:tr>
      <w:tr w:rsidR="00C01199" w:rsidRPr="006805F6" w14:paraId="6F4FC2AB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B2CBB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Врач-оториноларинголог</w:t>
            </w:r>
          </w:p>
        </w:tc>
      </w:tr>
      <w:tr w:rsidR="00C01199" w:rsidRPr="006805F6" w14:paraId="395EB80A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C17ED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Врач-офтальмолог</w:t>
            </w:r>
          </w:p>
        </w:tc>
      </w:tr>
      <w:tr w:rsidR="00C01199" w:rsidRPr="006805F6" w14:paraId="4F7FFA9F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226A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Врач стоматолог</w:t>
            </w:r>
          </w:p>
        </w:tc>
      </w:tr>
      <w:tr w:rsidR="00C01199" w:rsidRPr="006805F6" w14:paraId="5987D936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E95DA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Врач-профпатолог</w:t>
            </w:r>
          </w:p>
        </w:tc>
      </w:tr>
      <w:tr w:rsidR="00C01199" w:rsidRPr="006805F6" w14:paraId="0A83D202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4C0C3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Врач-психиатр</w:t>
            </w:r>
          </w:p>
        </w:tc>
      </w:tr>
      <w:tr w:rsidR="00C01199" w:rsidRPr="006805F6" w14:paraId="1F37B47A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C500B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Врач-психиатр-нарколог</w:t>
            </w:r>
          </w:p>
        </w:tc>
      </w:tr>
      <w:tr w:rsidR="00C01199" w:rsidRPr="006805F6" w14:paraId="00CFBE70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3772D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Врач-терапевт</w:t>
            </w:r>
          </w:p>
        </w:tc>
      </w:tr>
      <w:tr w:rsidR="00C01199" w:rsidRPr="006805F6" w14:paraId="168B39DA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96DEF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Врач ультразвуковой диагностики</w:t>
            </w:r>
          </w:p>
        </w:tc>
      </w:tr>
      <w:tr w:rsidR="00C01199" w:rsidRPr="006805F6" w14:paraId="3BA6CBE3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71ED5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Врач функциональной диагностики</w:t>
            </w:r>
          </w:p>
        </w:tc>
      </w:tr>
      <w:tr w:rsidR="00C01199" w:rsidRPr="006805F6" w14:paraId="5ED08C0A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89CB5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Врач-хирург</w:t>
            </w:r>
          </w:p>
        </w:tc>
      </w:tr>
      <w:tr w:rsidR="00C01199" w:rsidRPr="006805F6" w14:paraId="7284BC80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955FF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Медицинская сестра</w:t>
            </w:r>
          </w:p>
        </w:tc>
      </w:tr>
      <w:tr w:rsidR="00C01199" w:rsidRPr="006805F6" w14:paraId="660CD293" w14:textId="77777777" w:rsidTr="0052535B">
        <w:trPr>
          <w:trHeight w:val="336"/>
          <w:jc w:val="center"/>
        </w:trPr>
        <w:tc>
          <w:tcPr>
            <w:tcW w:w="8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0626D" w14:textId="77777777" w:rsidR="00C01199" w:rsidRPr="006805F6" w:rsidRDefault="00C01199" w:rsidP="0052535B">
            <w:pPr>
              <w:ind w:firstLineChars="200" w:firstLine="440"/>
              <w:rPr>
                <w:rFonts w:ascii="XO Thames" w:hAnsi="XO Thames"/>
                <w:color w:val="000000"/>
              </w:rPr>
            </w:pPr>
            <w:r w:rsidRPr="006805F6">
              <w:rPr>
                <w:rFonts w:ascii="XO Thames" w:hAnsi="XO Thames"/>
                <w:color w:val="000000"/>
              </w:rPr>
              <w:t>Медицинская сестра процедурной</w:t>
            </w:r>
          </w:p>
        </w:tc>
      </w:tr>
    </w:tbl>
    <w:p w14:paraId="14F74F96" w14:textId="77777777" w:rsidR="00C01199" w:rsidRPr="006805F6" w:rsidRDefault="00C01199" w:rsidP="00C01199">
      <w:pPr>
        <w:rPr>
          <w:rFonts w:ascii="XO Thames" w:hAnsi="XO Thames"/>
        </w:rPr>
      </w:pPr>
    </w:p>
    <w:p w14:paraId="6EB4DC78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4.3. Все члены врачебной комиссии должны иметь диплом государственного образца об образовании, действующий сертификат/аккредитацию по специальности, свидетельства о прохождении курсов повышения квалификации или сертификат/аккредитацию по специальности «профпатология», на врача-профпатолога предоставляется диплом о профессиональной переподготовке по специальности «профпатология» или удостоверение об окончании ординатуры по специальности «Профпатология».</w:t>
      </w:r>
    </w:p>
    <w:p w14:paraId="2B7AE387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 xml:space="preserve">4.4. Для проведения периодического медицинского осмотра работникам Заказчика Исполнитель обязан применять сертифицированное оборудование и одноразовый медицинский инструмент, где возможно его использование. Медицинский персонал должен соблюдать гигиенические нормы и требования. </w:t>
      </w:r>
    </w:p>
    <w:p w14:paraId="2477764E" w14:textId="77777777" w:rsidR="00C01199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 xml:space="preserve">4.5.  </w:t>
      </w:r>
      <w:r w:rsidRPr="006805F6">
        <w:rPr>
          <w:rFonts w:ascii="XO Thames" w:hAnsi="XO Thames"/>
          <w:shd w:val="clear" w:color="auto" w:fill="FFFFFF"/>
        </w:rPr>
        <w:t xml:space="preserve">Исполнитель оказывает Услуги по проведению </w:t>
      </w:r>
      <w:r w:rsidRPr="006805F6">
        <w:rPr>
          <w:rFonts w:ascii="XO Thames" w:hAnsi="XO Thames"/>
        </w:rPr>
        <w:t>периодического медицинского осмотра и экспертизы профессиональной пригодности работников, занятых во вредных условиях труда в течение 5 и более лет согласно п. 40 приказа Минздрава России от 28.01.2021 г. №29</w:t>
      </w:r>
      <w:r>
        <w:rPr>
          <w:rFonts w:ascii="XO Thames" w:hAnsi="XO Thames"/>
        </w:rPr>
        <w:t>н.</w:t>
      </w:r>
    </w:p>
    <w:p w14:paraId="16025406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 xml:space="preserve">4.6. Исполнитель для каждого врача-специалиста выделяет отдельное помещение (кабинет), не допускается использование помещения одновременно несколькими врачами-специалистами, также не допускается совмещение одним врачом, проводящим медицинский осмотр нескольких врачебных специальностей (кроме врача-психиатра и врача-психиатра-нарколога, а также врача-акушера-гинеколога и врача ультразвуковой диагностики), не допускается привлечение врачей общей практики. </w:t>
      </w:r>
    </w:p>
    <w:p w14:paraId="725E1ACE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4.7. Исполнитель обязан соблюдать все действующие нормативные и иные документы, в том числе рекомендации органов Роспотребнадзора.</w:t>
      </w:r>
    </w:p>
    <w:p w14:paraId="1F374C9F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4.8. Действия Исполнителя не должны наносить вред здоровью и жизни работникам Заказчика, направленным на медицинский осмотр.</w:t>
      </w:r>
    </w:p>
    <w:p w14:paraId="278325F0" w14:textId="77777777" w:rsidR="00C01199" w:rsidRPr="006805F6" w:rsidRDefault="00C01199" w:rsidP="00C01199">
      <w:pPr>
        <w:ind w:firstLine="709"/>
        <w:rPr>
          <w:rFonts w:ascii="XO Thames" w:eastAsia="Calibri" w:hAnsi="XO Thames"/>
        </w:rPr>
      </w:pPr>
      <w:r w:rsidRPr="006805F6">
        <w:rPr>
          <w:rFonts w:ascii="XO Thames" w:eastAsia="Calibri" w:hAnsi="XO Thames"/>
        </w:rPr>
        <w:t xml:space="preserve">4.9. Исполнитель обязан на протяжении всего срока действия </w:t>
      </w:r>
      <w:r w:rsidRPr="006805F6">
        <w:rPr>
          <w:rFonts w:ascii="XO Thames" w:hAnsi="XO Thames"/>
          <w:color w:val="000000"/>
          <w:shd w:val="clear" w:color="auto" w:fill="FFFFFF"/>
        </w:rPr>
        <w:t>Контракт</w:t>
      </w:r>
      <w:r w:rsidRPr="006805F6">
        <w:rPr>
          <w:rFonts w:ascii="XO Thames" w:eastAsia="Calibri" w:hAnsi="XO Thames"/>
        </w:rPr>
        <w:t>а формировать общую базу данных работников Заказчика, прошедших периодический медицинский осмотр в центре профпатологии. По требованию Заказчика предоставлять отчёты, не противоречащие действующему законодательству РФ.</w:t>
      </w:r>
    </w:p>
    <w:p w14:paraId="6D53282C" w14:textId="77777777" w:rsidR="00C01199" w:rsidRPr="006805F6" w:rsidRDefault="00C01199" w:rsidP="00C01199">
      <w:pPr>
        <w:ind w:firstLine="709"/>
        <w:rPr>
          <w:rFonts w:ascii="XO Thames" w:eastAsia="Calibri" w:hAnsi="XO Thames"/>
        </w:rPr>
      </w:pPr>
      <w:r w:rsidRPr="006805F6">
        <w:rPr>
          <w:rFonts w:ascii="XO Thames" w:eastAsia="Calibri" w:hAnsi="XO Thames"/>
        </w:rPr>
        <w:t xml:space="preserve">4.10. Исполнитель предоставляет документы, подтверждающие соответствие вышеперечисленным требованиям, при заключении </w:t>
      </w:r>
      <w:r w:rsidRPr="006805F6">
        <w:rPr>
          <w:rFonts w:ascii="XO Thames" w:hAnsi="XO Thames"/>
          <w:shd w:val="clear" w:color="auto" w:fill="FFFFFF"/>
        </w:rPr>
        <w:t>Контракт</w:t>
      </w:r>
      <w:r w:rsidRPr="006805F6">
        <w:rPr>
          <w:rFonts w:ascii="XO Thames" w:eastAsia="Calibri" w:hAnsi="XO Thames"/>
        </w:rPr>
        <w:t>а.</w:t>
      </w:r>
    </w:p>
    <w:p w14:paraId="2A3924D5" w14:textId="77777777" w:rsidR="00C01199" w:rsidRPr="006805F6" w:rsidRDefault="00C01199" w:rsidP="00C01199">
      <w:pPr>
        <w:tabs>
          <w:tab w:val="left" w:pos="0"/>
        </w:tabs>
        <w:ind w:firstLine="709"/>
        <w:rPr>
          <w:rFonts w:ascii="XO Thames" w:hAnsi="XO Thames"/>
        </w:rPr>
      </w:pPr>
    </w:p>
    <w:p w14:paraId="6D46DB2A" w14:textId="77777777" w:rsidR="00C01199" w:rsidRPr="006805F6" w:rsidRDefault="00C01199" w:rsidP="00C01199">
      <w:pPr>
        <w:jc w:val="center"/>
        <w:rPr>
          <w:rFonts w:ascii="XO Thames" w:hAnsi="XO Thames"/>
          <w:b/>
        </w:rPr>
      </w:pPr>
      <w:r w:rsidRPr="006805F6">
        <w:rPr>
          <w:rFonts w:ascii="XO Thames" w:hAnsi="XO Thames"/>
          <w:b/>
        </w:rPr>
        <w:t>5. Требования к гарантии качества Услуг</w:t>
      </w:r>
    </w:p>
    <w:p w14:paraId="5252C7A7" w14:textId="77777777" w:rsidR="00C01199" w:rsidRPr="006805F6" w:rsidRDefault="00C01199" w:rsidP="00C01199">
      <w:pPr>
        <w:rPr>
          <w:rFonts w:ascii="XO Thames" w:hAnsi="XO Thames"/>
        </w:rPr>
      </w:pPr>
    </w:p>
    <w:p w14:paraId="4CC23300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5.1. Услуги должны быть оказаны в полном объёме, качественно и в установленный срок.</w:t>
      </w:r>
    </w:p>
    <w:p w14:paraId="512B5EF7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 xml:space="preserve">5.2. Гарантия качества Услуг должна распространяться на весь объём оказываемых услуг и на весь срок действия </w:t>
      </w:r>
      <w:r w:rsidRPr="006805F6">
        <w:rPr>
          <w:rFonts w:ascii="XO Thames" w:hAnsi="XO Thames"/>
          <w:color w:val="000000"/>
          <w:shd w:val="clear" w:color="auto" w:fill="FFFFFF"/>
        </w:rPr>
        <w:t>Контракт</w:t>
      </w:r>
      <w:r w:rsidRPr="006805F6">
        <w:rPr>
          <w:rFonts w:ascii="XO Thames" w:hAnsi="XO Thames"/>
        </w:rPr>
        <w:t>а.</w:t>
      </w:r>
    </w:p>
    <w:p w14:paraId="07E70D04" w14:textId="77777777" w:rsidR="00C01199" w:rsidRPr="006805F6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5.3. При несоответствии качества оказанных Услуг требованиям Заказчика, Исполнитель устраняет все нарушения своими силами и за свой счет, а также возмещает все убытки, причиненные Заказчику в результате этого нарушения.</w:t>
      </w:r>
    </w:p>
    <w:p w14:paraId="45EAF96A" w14:textId="77777777" w:rsidR="00C01199" w:rsidRDefault="00C01199" w:rsidP="00C01199">
      <w:pPr>
        <w:ind w:firstLine="709"/>
        <w:rPr>
          <w:rFonts w:ascii="XO Thames" w:hAnsi="XO Thames"/>
        </w:rPr>
      </w:pPr>
      <w:r w:rsidRPr="006805F6">
        <w:rPr>
          <w:rFonts w:ascii="XO Thames" w:hAnsi="XO Thames"/>
        </w:rPr>
        <w:t>5.4. Исполнитель гарантирует проведение за свой счет в срок не более 5 (пяти) рабочих дней, исправление ошибок в оформлении необходимых медицинских документов в случае их выявления.</w:t>
      </w:r>
    </w:p>
    <w:p w14:paraId="626F42BA" w14:textId="77777777" w:rsidR="00C01199" w:rsidRPr="006805F6" w:rsidRDefault="00C01199" w:rsidP="00C01199">
      <w:pPr>
        <w:ind w:firstLine="709"/>
        <w:rPr>
          <w:rFonts w:ascii="XO Thames" w:hAnsi="XO Thames"/>
        </w:rPr>
      </w:pPr>
    </w:p>
    <w:bookmarkEnd w:id="94"/>
    <w:p w14:paraId="615FD700" w14:textId="77777777" w:rsidR="00C01199" w:rsidRPr="006805F6" w:rsidRDefault="00C01199" w:rsidP="00C01199">
      <w:pPr>
        <w:jc w:val="center"/>
        <w:rPr>
          <w:rFonts w:ascii="XO Thames" w:hAnsi="XO Thames"/>
          <w:b/>
        </w:rPr>
      </w:pPr>
      <w:r w:rsidRPr="006805F6">
        <w:rPr>
          <w:rFonts w:ascii="XO Thames" w:hAnsi="XO Thames"/>
          <w:b/>
        </w:rPr>
        <w:t>6. Объем оказываемых Услуг</w:t>
      </w:r>
    </w:p>
    <w:p w14:paraId="34C7F763" w14:textId="77777777" w:rsidR="00C01199" w:rsidRPr="006805F6" w:rsidRDefault="00C01199" w:rsidP="00C01199">
      <w:pPr>
        <w:jc w:val="center"/>
        <w:rPr>
          <w:rFonts w:ascii="XO Thames" w:hAnsi="XO Thames"/>
          <w:b/>
        </w:rPr>
      </w:pPr>
    </w:p>
    <w:tbl>
      <w:tblPr>
        <w:tblW w:w="14732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7"/>
        <w:gridCol w:w="5812"/>
        <w:gridCol w:w="5812"/>
        <w:gridCol w:w="1276"/>
        <w:gridCol w:w="1275"/>
      </w:tblGrid>
      <w:tr w:rsidR="00C01199" w:rsidRPr="006805F6" w14:paraId="3F67BB00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6A6961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Unicode MS" w:hAnsi="XO Thames"/>
              </w:rPr>
              <w:t>№ п/п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5994F6" w14:textId="77777777" w:rsidR="00C01199" w:rsidRPr="006805F6" w:rsidRDefault="00C01199" w:rsidP="0052535B">
            <w:pPr>
              <w:widowControl w:val="0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" w:hAnsi="XO Thames"/>
              </w:rPr>
              <w:t>Наименование поставляемых товаров, оказываемых услуг, выполняемых работ</w:t>
            </w:r>
          </w:p>
        </w:tc>
        <w:tc>
          <w:tcPr>
            <w:tcW w:w="5812" w:type="dxa"/>
          </w:tcPr>
          <w:p w14:paraId="66B4A2C4" w14:textId="77777777" w:rsidR="00C01199" w:rsidRPr="006805F6" w:rsidRDefault="00C01199" w:rsidP="0052535B">
            <w:pPr>
              <w:widowControl w:val="0"/>
              <w:jc w:val="center"/>
              <w:rPr>
                <w:rFonts w:ascii="XO Thames" w:hAnsi="XO Thames"/>
              </w:rPr>
            </w:pPr>
            <w:r w:rsidRPr="006805F6">
              <w:rPr>
                <w:rFonts w:ascii="XO Thames" w:eastAsia="Arial" w:hAnsi="XO Thames"/>
              </w:rPr>
              <w:t>Основание</w:t>
            </w:r>
          </w:p>
          <w:p w14:paraId="3AD52DB8" w14:textId="77777777" w:rsidR="00C01199" w:rsidRPr="006805F6" w:rsidRDefault="00C01199" w:rsidP="0052535B">
            <w:pPr>
              <w:widowControl w:val="0"/>
              <w:rPr>
                <w:rFonts w:ascii="XO Thames" w:hAnsi="XO Thames"/>
              </w:rPr>
            </w:pPr>
            <w:r w:rsidRPr="006805F6">
              <w:rPr>
                <w:rFonts w:ascii="XO Thames" w:hAnsi="XO Thames"/>
              </w:rPr>
              <w:t xml:space="preserve">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</w:t>
            </w:r>
            <w:r w:rsidRPr="006805F6">
              <w:rPr>
                <w:rFonts w:ascii="XO Thames" w:hAnsi="XO Thames"/>
              </w:rPr>
              <w:lastRenderedPageBreak/>
              <w:t xml:space="preserve">выполнении которых проводятся обязательные предварительные и периодические медицинские осмотры" 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7B0A1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" w:hAnsi="XO Thames"/>
              </w:rPr>
              <w:lastRenderedPageBreak/>
              <w:t>Ед. изм.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4FE097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" w:hAnsi="XO Thames"/>
              </w:rPr>
              <w:t>Кол-во</w:t>
            </w:r>
          </w:p>
        </w:tc>
      </w:tr>
      <w:tr w:rsidR="00C01199" w:rsidRPr="006805F6" w14:paraId="55D8824B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DC70B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1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49B4E2" w14:textId="77777777" w:rsidR="00C01199" w:rsidRPr="006805F6" w:rsidRDefault="00C01199" w:rsidP="0052535B">
            <w:pPr>
              <w:widowControl w:val="0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" w:hAnsi="XO Thames"/>
              </w:rPr>
              <w:t>Осмотр врачом терапевтом</w:t>
            </w:r>
          </w:p>
        </w:tc>
        <w:tc>
          <w:tcPr>
            <w:tcW w:w="5812" w:type="dxa"/>
          </w:tcPr>
          <w:p w14:paraId="5BAD0B4E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31.3 Приказа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79AF0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1F965F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241</w:t>
            </w:r>
          </w:p>
        </w:tc>
      </w:tr>
      <w:tr w:rsidR="00C01199" w:rsidRPr="006805F6" w14:paraId="72BBBFCF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0B5188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2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3C9E3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Осмотр врачом дерматовенерологом</w:t>
            </w:r>
            <w:r>
              <w:rPr>
                <w:rFonts w:ascii="XO Thames" w:eastAsia="Arial" w:hAnsi="XO Thames"/>
              </w:rPr>
              <w:t xml:space="preserve"> (пищеблок + с воспитанием и обучением детей)</w:t>
            </w:r>
          </w:p>
        </w:tc>
        <w:tc>
          <w:tcPr>
            <w:tcW w:w="5812" w:type="dxa"/>
          </w:tcPr>
          <w:p w14:paraId="1AA4F07E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23., п. 25 Приложение № 1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AE23F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667DF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57</w:t>
            </w:r>
          </w:p>
        </w:tc>
      </w:tr>
      <w:tr w:rsidR="00C01199" w:rsidRPr="006805F6" w14:paraId="622F0CCD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BA5453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3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41ABD3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Осмотр врачом отоларингологом</w:t>
            </w:r>
            <w:r>
              <w:rPr>
                <w:rFonts w:ascii="XO Thames" w:eastAsia="Arial" w:hAnsi="XO Thames"/>
              </w:rPr>
              <w:t xml:space="preserve"> (пищеблок + с воспитанием и обучением детей + водители) </w:t>
            </w:r>
          </w:p>
        </w:tc>
        <w:tc>
          <w:tcPr>
            <w:tcW w:w="5812" w:type="dxa"/>
          </w:tcPr>
          <w:p w14:paraId="1C6995EC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23, п. 25 Приложение № 1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9312A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CFD51A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62</w:t>
            </w:r>
          </w:p>
        </w:tc>
      </w:tr>
      <w:tr w:rsidR="00C01199" w:rsidRPr="006805F6" w14:paraId="7D825736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B03D1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4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E3F9E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Осмотр врачом неврологом</w:t>
            </w:r>
          </w:p>
        </w:tc>
        <w:tc>
          <w:tcPr>
            <w:tcW w:w="5812" w:type="dxa"/>
          </w:tcPr>
          <w:p w14:paraId="40FB704F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31.3</w:t>
            </w:r>
            <w:r w:rsidRPr="006805F6">
              <w:rPr>
                <w:rFonts w:ascii="XO Thames" w:hAnsi="XO Thames"/>
              </w:rPr>
              <w:t xml:space="preserve"> </w:t>
            </w:r>
            <w:r w:rsidRPr="006805F6">
              <w:rPr>
                <w:rFonts w:ascii="XO Thames" w:eastAsia="Arial" w:hAnsi="XO Thames"/>
              </w:rPr>
              <w:t>Приказа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104D5C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7480E9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241</w:t>
            </w:r>
          </w:p>
        </w:tc>
      </w:tr>
      <w:tr w:rsidR="00C01199" w:rsidRPr="006805F6" w14:paraId="5BE01EF8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8BA64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5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346E6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Осмотр врачом стоматологом</w:t>
            </w:r>
            <w:r>
              <w:rPr>
                <w:rFonts w:ascii="XO Thames" w:eastAsia="Arial" w:hAnsi="XO Thames"/>
              </w:rPr>
              <w:t xml:space="preserve"> </w:t>
            </w:r>
            <w:r w:rsidRPr="000E7D98">
              <w:rPr>
                <w:rFonts w:ascii="XO Thames" w:eastAsia="Arial" w:hAnsi="XO Thames"/>
              </w:rPr>
              <w:t>(пищеблок + с воспитанием и обучением детей)</w:t>
            </w:r>
          </w:p>
        </w:tc>
        <w:tc>
          <w:tcPr>
            <w:tcW w:w="5812" w:type="dxa"/>
          </w:tcPr>
          <w:p w14:paraId="09F3C4B8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 xml:space="preserve">п. 23, п. 25 Приложение № 1 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CE6E2E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5C269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57</w:t>
            </w:r>
          </w:p>
        </w:tc>
      </w:tr>
      <w:tr w:rsidR="00C01199" w:rsidRPr="006805F6" w14:paraId="4039B9A7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0EE6E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6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97BFBC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Осмотр врачом офтальмологом</w:t>
            </w:r>
          </w:p>
        </w:tc>
        <w:tc>
          <w:tcPr>
            <w:tcW w:w="5812" w:type="dxa"/>
          </w:tcPr>
          <w:p w14:paraId="2CA37DF8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5.1, п. 18.1, п. 18.2 Приложение № 1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245170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4EDF5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241</w:t>
            </w:r>
          </w:p>
        </w:tc>
      </w:tr>
      <w:tr w:rsidR="00C01199" w:rsidRPr="006805F6" w14:paraId="3A006D15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419DB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7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B0A666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Осмотр врачом хирургом</w:t>
            </w:r>
          </w:p>
        </w:tc>
        <w:tc>
          <w:tcPr>
            <w:tcW w:w="5812" w:type="dxa"/>
          </w:tcPr>
          <w:p w14:paraId="78EC679A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5.1 Приложение № 1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4F6E67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B336C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241</w:t>
            </w:r>
          </w:p>
        </w:tc>
      </w:tr>
      <w:tr w:rsidR="00C01199" w:rsidRPr="006805F6" w14:paraId="303B6BDD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596F8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8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5D87D9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>
              <w:rPr>
                <w:rFonts w:ascii="XO Thames" w:eastAsia="Arial" w:hAnsi="XO Thames"/>
              </w:rPr>
              <w:t>Осмотр врачом психиатром</w:t>
            </w:r>
          </w:p>
        </w:tc>
        <w:tc>
          <w:tcPr>
            <w:tcW w:w="5812" w:type="dxa"/>
          </w:tcPr>
          <w:p w14:paraId="08319548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>
              <w:rPr>
                <w:rFonts w:ascii="XO Thames" w:eastAsia="Arial" w:hAnsi="XO Thames"/>
              </w:rPr>
              <w:t>п. 12.3 Приказа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38B1F6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01D29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241</w:t>
            </w:r>
          </w:p>
        </w:tc>
      </w:tr>
      <w:tr w:rsidR="00C01199" w:rsidRPr="006805F6" w14:paraId="3DBD205A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5B913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9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A0C28" w14:textId="77777777" w:rsidR="00C01199" w:rsidRDefault="00C01199" w:rsidP="0052535B">
            <w:pPr>
              <w:widowControl w:val="0"/>
              <w:rPr>
                <w:rFonts w:ascii="XO Thames" w:eastAsia="Arial" w:hAnsi="XO Thames"/>
              </w:rPr>
            </w:pPr>
            <w:r>
              <w:rPr>
                <w:rFonts w:ascii="XO Thames" w:eastAsia="Arial" w:hAnsi="XO Thames"/>
              </w:rPr>
              <w:t xml:space="preserve">Осмотр врачом наркологом </w:t>
            </w:r>
          </w:p>
        </w:tc>
        <w:tc>
          <w:tcPr>
            <w:tcW w:w="5812" w:type="dxa"/>
          </w:tcPr>
          <w:p w14:paraId="2E7136EB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>
              <w:rPr>
                <w:rFonts w:ascii="XO Thames" w:eastAsia="Arial" w:hAnsi="XO Thames"/>
              </w:rPr>
              <w:t>п. 12.3 Приказ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54ADC9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BDEBE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241</w:t>
            </w:r>
          </w:p>
        </w:tc>
      </w:tr>
      <w:tr w:rsidR="00C01199" w:rsidRPr="006805F6" w14:paraId="14CFFD1E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8EE3F4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10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CBD783" w14:textId="77777777" w:rsidR="00C01199" w:rsidRPr="006805F6" w:rsidRDefault="00C01199" w:rsidP="0052535B">
            <w:pPr>
              <w:widowControl w:val="0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" w:hAnsi="XO Thames"/>
              </w:rPr>
              <w:t xml:space="preserve">Осмотр врачом - акушером-гинекологом с проведением бактериологического (на флору) и цитологического (на атипичные клетки) исследования </w:t>
            </w:r>
          </w:p>
        </w:tc>
        <w:tc>
          <w:tcPr>
            <w:tcW w:w="5812" w:type="dxa"/>
          </w:tcPr>
          <w:p w14:paraId="4E17AE8E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31.4</w:t>
            </w:r>
            <w:r w:rsidRPr="006805F6">
              <w:rPr>
                <w:rFonts w:ascii="XO Thames" w:hAnsi="XO Thames"/>
              </w:rPr>
              <w:t xml:space="preserve"> </w:t>
            </w:r>
            <w:r w:rsidRPr="006805F6">
              <w:rPr>
                <w:rFonts w:ascii="XO Thames" w:eastAsia="Arial" w:hAnsi="XO Thames"/>
              </w:rPr>
              <w:t>Приказа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9061FD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C1009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209</w:t>
            </w:r>
          </w:p>
        </w:tc>
      </w:tr>
      <w:tr w:rsidR="00C01199" w:rsidRPr="006805F6" w14:paraId="2DBA09A0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2E2532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11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55929B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Ультразвуковое исследование органов малого таза</w:t>
            </w:r>
          </w:p>
        </w:tc>
        <w:tc>
          <w:tcPr>
            <w:tcW w:w="5812" w:type="dxa"/>
          </w:tcPr>
          <w:p w14:paraId="18E61AEE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31.4 Приказа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3CF09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 xml:space="preserve">чел. 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4A7D68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202</w:t>
            </w:r>
          </w:p>
        </w:tc>
      </w:tr>
      <w:tr w:rsidR="00C01199" w:rsidRPr="006805F6" w14:paraId="18FE87C6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1008EE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12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36914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Маммография обеих молочных желез в двух проекциях</w:t>
            </w:r>
            <w:r>
              <w:rPr>
                <w:rFonts w:ascii="XO Thames" w:eastAsia="Arial" w:hAnsi="XO Thames"/>
              </w:rPr>
              <w:t xml:space="preserve"> (всем, кто старше 40 лет) </w:t>
            </w:r>
          </w:p>
        </w:tc>
        <w:tc>
          <w:tcPr>
            <w:tcW w:w="5812" w:type="dxa"/>
          </w:tcPr>
          <w:p w14:paraId="4652FD35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31.4 Приказа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C8A507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700863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189</w:t>
            </w:r>
          </w:p>
        </w:tc>
      </w:tr>
      <w:tr w:rsidR="00C01199" w:rsidRPr="006805F6" w14:paraId="1E00EA84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AB672E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13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A24F05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Электрокардиография в покое</w:t>
            </w:r>
          </w:p>
        </w:tc>
        <w:tc>
          <w:tcPr>
            <w:tcW w:w="5812" w:type="dxa"/>
          </w:tcPr>
          <w:p w14:paraId="3EBE174F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31.2 Приказа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90F6C9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5842A0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241</w:t>
            </w:r>
          </w:p>
        </w:tc>
      </w:tr>
      <w:tr w:rsidR="00C01199" w:rsidRPr="006805F6" w14:paraId="4474D037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17D22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14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9A3727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Электроэнцефалография</w:t>
            </w:r>
          </w:p>
        </w:tc>
        <w:tc>
          <w:tcPr>
            <w:tcW w:w="5812" w:type="dxa"/>
          </w:tcPr>
          <w:p w14:paraId="4C4296AE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18.1, п. 18.2 Приложение № 1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9B5DF0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F9A07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5</w:t>
            </w:r>
          </w:p>
        </w:tc>
      </w:tr>
      <w:tr w:rsidR="00C01199" w:rsidRPr="006805F6" w14:paraId="6625B8B8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4A75F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15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75B5BD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Исследование функции вестибулярного аппарата</w:t>
            </w:r>
          </w:p>
        </w:tc>
        <w:tc>
          <w:tcPr>
            <w:tcW w:w="5812" w:type="dxa"/>
          </w:tcPr>
          <w:p w14:paraId="7EC9DF69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18.1, п. 18.2 Приложение № 1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8CB17D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81C315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5</w:t>
            </w:r>
          </w:p>
        </w:tc>
      </w:tr>
      <w:tr w:rsidR="00C01199" w:rsidRPr="006805F6" w14:paraId="10F07CA6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2C5E9B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16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365280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Измерение ВГД</w:t>
            </w:r>
            <w:r>
              <w:rPr>
                <w:rFonts w:ascii="XO Thames" w:eastAsia="Arial" w:hAnsi="XO Thames"/>
              </w:rPr>
              <w:t xml:space="preserve"> (всем, кто старше 40 лет)</w:t>
            </w:r>
          </w:p>
        </w:tc>
        <w:tc>
          <w:tcPr>
            <w:tcW w:w="5812" w:type="dxa"/>
          </w:tcPr>
          <w:p w14:paraId="2C07CB72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31.2 Приказа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14B12D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DDE03E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217</w:t>
            </w:r>
          </w:p>
        </w:tc>
      </w:tr>
      <w:tr w:rsidR="00C01199" w:rsidRPr="006805F6" w14:paraId="206BD5D4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AA2C6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lastRenderedPageBreak/>
              <w:t>17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738827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Ультразвуковое исследование органов брюшной полости</w:t>
            </w:r>
            <w:r>
              <w:rPr>
                <w:rFonts w:ascii="XO Thames" w:eastAsia="Arial" w:hAnsi="XO Thames"/>
              </w:rPr>
              <w:t xml:space="preserve"> (биологический фактор)</w:t>
            </w:r>
          </w:p>
        </w:tc>
        <w:tc>
          <w:tcPr>
            <w:tcW w:w="5812" w:type="dxa"/>
          </w:tcPr>
          <w:p w14:paraId="333B34AF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 xml:space="preserve">п. 2.4.2 Приложение № 1 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0E25D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D8B384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190</w:t>
            </w:r>
          </w:p>
        </w:tc>
      </w:tr>
      <w:tr w:rsidR="00C01199" w:rsidRPr="006805F6" w14:paraId="462DD091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F6E33B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1</w:t>
            </w:r>
            <w:r>
              <w:rPr>
                <w:rFonts w:ascii="XO Thames" w:eastAsia="Arial Black" w:hAnsi="XO Thames"/>
              </w:rPr>
              <w:t>8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7837A3" w14:textId="77777777" w:rsidR="00C01199" w:rsidRPr="006805F6" w:rsidRDefault="00C01199" w:rsidP="0052535B">
            <w:pPr>
              <w:widowControl w:val="0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Общий анализ крови (гемоглобин, цветной показатель, эритроциты, тромбоциты, лейкоциты, лейкоцитарная формула, скорость оседания эритроцитов)</w:t>
            </w:r>
            <w:r w:rsidRPr="006805F6">
              <w:rPr>
                <w:rFonts w:ascii="XO Thames" w:hAnsi="XO Thames"/>
              </w:rPr>
              <w:t xml:space="preserve">. </w:t>
            </w:r>
            <w:r w:rsidRPr="006805F6">
              <w:rPr>
                <w:rFonts w:ascii="XO Thames" w:eastAsia="Arial Black" w:hAnsi="XO Thames"/>
              </w:rPr>
              <w:t>Определение уровня общего холестерина в крови (допускается использование экспресс-метода).</w:t>
            </w:r>
          </w:p>
        </w:tc>
        <w:tc>
          <w:tcPr>
            <w:tcW w:w="5812" w:type="dxa"/>
          </w:tcPr>
          <w:p w14:paraId="4BFB1C97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31.2 Приказа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4A56B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AEE89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241</w:t>
            </w:r>
          </w:p>
        </w:tc>
      </w:tr>
      <w:tr w:rsidR="00C01199" w:rsidRPr="006805F6" w14:paraId="67E947F5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71980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19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A20A3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Клинический анализ мочи (удельный вес, белок, сахар, микроскопия осадка)</w:t>
            </w:r>
          </w:p>
        </w:tc>
        <w:tc>
          <w:tcPr>
            <w:tcW w:w="5812" w:type="dxa"/>
          </w:tcPr>
          <w:p w14:paraId="5512DE96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31.2 Приказа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F2045F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 Black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E8F39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241</w:t>
            </w:r>
          </w:p>
        </w:tc>
      </w:tr>
      <w:tr w:rsidR="00C01199" w:rsidRPr="006805F6" w14:paraId="76EA84FD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7A826D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21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A9C8A" w14:textId="77777777" w:rsidR="00C01199" w:rsidRPr="006805F6" w:rsidRDefault="00C01199" w:rsidP="0052535B">
            <w:pPr>
              <w:widowControl w:val="0"/>
              <w:rPr>
                <w:rFonts w:ascii="XO Thames" w:hAnsi="XO Thames"/>
              </w:rPr>
            </w:pPr>
            <w:r w:rsidRPr="006805F6">
              <w:rPr>
                <w:rFonts w:ascii="XO Thames" w:hAnsi="XO Thames"/>
              </w:rPr>
              <w:t xml:space="preserve">Исследование крови на </w:t>
            </w:r>
            <w:r w:rsidRPr="006805F6">
              <w:rPr>
                <w:rFonts w:ascii="XO Thames" w:hAnsi="XO Thames"/>
                <w:lang w:val="en-US"/>
              </w:rPr>
              <w:t>RW</w:t>
            </w:r>
            <w:r w:rsidRPr="006805F6">
              <w:rPr>
                <w:rFonts w:ascii="XO Thames" w:hAnsi="XO Thames"/>
              </w:rPr>
              <w:t xml:space="preserve"> </w:t>
            </w:r>
            <w:r>
              <w:rPr>
                <w:rFonts w:ascii="XO Thames" w:hAnsi="XO Thames"/>
              </w:rPr>
              <w:t>(пищеблок + с воспитанием и обучением детей)</w:t>
            </w:r>
          </w:p>
        </w:tc>
        <w:tc>
          <w:tcPr>
            <w:tcW w:w="5812" w:type="dxa"/>
          </w:tcPr>
          <w:p w14:paraId="3484273C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23, п. 25 Приложение № 1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1FF1D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" w:hAnsi="XO Thames"/>
              </w:rPr>
            </w:pPr>
            <w:r w:rsidRPr="006805F6">
              <w:rPr>
                <w:rFonts w:ascii="XO Thames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04DEF8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57</w:t>
            </w:r>
          </w:p>
        </w:tc>
      </w:tr>
      <w:tr w:rsidR="00C01199" w:rsidRPr="006805F6" w14:paraId="7F571ED3" w14:textId="77777777" w:rsidTr="0052535B">
        <w:trPr>
          <w:jc w:val="center"/>
        </w:trPr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FCE742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 w:rsidRPr="006805F6">
              <w:rPr>
                <w:rFonts w:ascii="XO Thames" w:eastAsia="Arial Black" w:hAnsi="XO Thames"/>
              </w:rPr>
              <w:t>2</w:t>
            </w:r>
            <w:r>
              <w:rPr>
                <w:rFonts w:ascii="XO Thames" w:eastAsia="Arial Black" w:hAnsi="XO Thames"/>
              </w:rPr>
              <w:t>2</w:t>
            </w:r>
          </w:p>
        </w:tc>
        <w:tc>
          <w:tcPr>
            <w:tcW w:w="58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08082" w14:textId="77777777" w:rsidR="00C01199" w:rsidRPr="006805F6" w:rsidRDefault="00C01199" w:rsidP="0052535B">
            <w:pPr>
              <w:widowControl w:val="0"/>
              <w:rPr>
                <w:rFonts w:ascii="XO Thames" w:hAnsi="XO Thames"/>
              </w:rPr>
            </w:pPr>
            <w:r w:rsidRPr="006805F6">
              <w:rPr>
                <w:rFonts w:ascii="XO Thames" w:hAnsi="XO Thames"/>
              </w:rPr>
              <w:t xml:space="preserve">Исследование на гельминтозы </w:t>
            </w:r>
            <w:r w:rsidRPr="000E7D98">
              <w:rPr>
                <w:rFonts w:ascii="XO Thames" w:hAnsi="XO Thames"/>
              </w:rPr>
              <w:t>(пищеблок + с воспитанием и обучением детей)</w:t>
            </w:r>
          </w:p>
        </w:tc>
        <w:tc>
          <w:tcPr>
            <w:tcW w:w="5812" w:type="dxa"/>
          </w:tcPr>
          <w:p w14:paraId="678EB12C" w14:textId="77777777" w:rsidR="00C01199" w:rsidRPr="006805F6" w:rsidRDefault="00C01199" w:rsidP="0052535B">
            <w:pPr>
              <w:widowControl w:val="0"/>
              <w:rPr>
                <w:rFonts w:ascii="XO Thames" w:eastAsia="Arial" w:hAnsi="XO Thames"/>
              </w:rPr>
            </w:pPr>
            <w:r w:rsidRPr="006805F6">
              <w:rPr>
                <w:rFonts w:ascii="XO Thames" w:eastAsia="Arial" w:hAnsi="XO Thames"/>
              </w:rPr>
              <w:t>п. 23, п. 25 Приложение № 1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2FDCCB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" w:hAnsi="XO Thames"/>
              </w:rPr>
            </w:pPr>
            <w:r w:rsidRPr="006805F6">
              <w:rPr>
                <w:rFonts w:ascii="XO Thames" w:hAnsi="XO Thames"/>
              </w:rPr>
              <w:t>чел.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64299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  <w:r>
              <w:rPr>
                <w:rFonts w:ascii="XO Thames" w:eastAsia="Arial Black" w:hAnsi="XO Thames"/>
              </w:rPr>
              <w:t>57</w:t>
            </w:r>
          </w:p>
          <w:p w14:paraId="2FA59BCF" w14:textId="77777777" w:rsidR="00C01199" w:rsidRPr="006805F6" w:rsidRDefault="00C01199" w:rsidP="0052535B">
            <w:pPr>
              <w:widowControl w:val="0"/>
              <w:jc w:val="center"/>
              <w:rPr>
                <w:rFonts w:ascii="XO Thames" w:eastAsia="Arial Black" w:hAnsi="XO Thames"/>
              </w:rPr>
            </w:pPr>
          </w:p>
        </w:tc>
      </w:tr>
    </w:tbl>
    <w:p w14:paraId="4C46818F" w14:textId="77777777" w:rsidR="00C01199" w:rsidRDefault="00C01199" w:rsidP="00C01199">
      <w:pPr>
        <w:widowControl w:val="0"/>
        <w:jc w:val="right"/>
        <w:rPr>
          <w:rFonts w:ascii="XO Thames" w:hAnsi="XO Thames"/>
        </w:rPr>
      </w:pPr>
    </w:p>
    <w:p w14:paraId="47E51CFF" w14:textId="77777777" w:rsidR="00C01199" w:rsidRPr="006805F6" w:rsidRDefault="00C01199" w:rsidP="00C01199">
      <w:pPr>
        <w:widowControl w:val="0"/>
        <w:jc w:val="right"/>
        <w:rPr>
          <w:rFonts w:ascii="XO Thames" w:hAnsi="XO Thames"/>
        </w:rPr>
      </w:pPr>
    </w:p>
    <w:p w14:paraId="3B963881" w14:textId="77777777" w:rsidR="00C01199" w:rsidRPr="006805F6" w:rsidRDefault="00C01199" w:rsidP="00C01199">
      <w:pPr>
        <w:widowControl w:val="0"/>
        <w:jc w:val="right"/>
        <w:rPr>
          <w:rFonts w:ascii="XO Thames" w:hAnsi="XO Thames"/>
        </w:rPr>
      </w:pPr>
    </w:p>
    <w:p w14:paraId="0D028CDA" w14:textId="77777777" w:rsidR="00C01199" w:rsidRPr="006805F6" w:rsidRDefault="00C01199" w:rsidP="00C01199">
      <w:pPr>
        <w:pStyle w:val="af5"/>
        <w:ind w:left="0"/>
        <w:jc w:val="center"/>
        <w:rPr>
          <w:b/>
        </w:rPr>
      </w:pPr>
      <w:r w:rsidRPr="006805F6">
        <w:rPr>
          <w:rFonts w:ascii="XO Thames" w:hAnsi="XO Thames"/>
          <w:b/>
        </w:rPr>
        <w:t>7.</w:t>
      </w:r>
      <w:r>
        <w:rPr>
          <w:rFonts w:ascii="XO Thames" w:hAnsi="XO Thames"/>
        </w:rPr>
        <w:t xml:space="preserve"> </w:t>
      </w:r>
      <w:r w:rsidRPr="006805F6">
        <w:rPr>
          <w:b/>
        </w:rPr>
        <w:t xml:space="preserve">Место </w:t>
      </w:r>
      <w:r>
        <w:rPr>
          <w:b/>
        </w:rPr>
        <w:t xml:space="preserve">оказания услуг </w:t>
      </w:r>
    </w:p>
    <w:p w14:paraId="35E22E75" w14:textId="77777777" w:rsidR="00C01199" w:rsidRPr="006805F6" w:rsidRDefault="00C01199" w:rsidP="00C01199">
      <w:pPr>
        <w:ind w:left="720"/>
        <w:contextualSpacing/>
      </w:pPr>
    </w:p>
    <w:p w14:paraId="411D1F3D" w14:textId="77777777" w:rsidR="00C01199" w:rsidRDefault="00C01199" w:rsidP="00C01199">
      <w:pPr>
        <w:ind w:firstLine="709"/>
      </w:pPr>
      <w:r>
        <w:t>Услуги</w:t>
      </w:r>
      <w:r w:rsidRPr="006805F6">
        <w:t xml:space="preserve"> </w:t>
      </w:r>
      <w:r>
        <w:t>оказываются</w:t>
      </w:r>
      <w:r w:rsidRPr="006805F6">
        <w:t xml:space="preserve"> на территории муниципального района </w:t>
      </w:r>
      <w:r>
        <w:t>З</w:t>
      </w:r>
      <w:r w:rsidRPr="006805F6">
        <w:t>аказчика</w:t>
      </w:r>
      <w:r>
        <w:t xml:space="preserve"> и/или по адресу местонахождения Заказчика. </w:t>
      </w:r>
    </w:p>
    <w:p w14:paraId="15442DBF" w14:textId="77777777" w:rsidR="00C01199" w:rsidRPr="006805F6" w:rsidRDefault="00C01199" w:rsidP="00C01199">
      <w:pPr>
        <w:ind w:firstLine="709"/>
      </w:pPr>
    </w:p>
    <w:p w14:paraId="739BAFE8" w14:textId="77777777" w:rsidR="00C01199" w:rsidRPr="006805F6" w:rsidRDefault="00C01199" w:rsidP="000607DD">
      <w:pPr>
        <w:numPr>
          <w:ilvl w:val="0"/>
          <w:numId w:val="73"/>
        </w:numPr>
        <w:suppressAutoHyphens/>
        <w:spacing w:after="200" w:line="276" w:lineRule="auto"/>
        <w:contextualSpacing/>
        <w:jc w:val="center"/>
        <w:rPr>
          <w:b/>
        </w:rPr>
      </w:pPr>
      <w:r w:rsidRPr="006805F6">
        <w:rPr>
          <w:b/>
        </w:rPr>
        <w:t>Сроки исполнения договора</w:t>
      </w:r>
    </w:p>
    <w:p w14:paraId="36B847F9" w14:textId="77777777" w:rsidR="00C01199" w:rsidRPr="006805F6" w:rsidRDefault="00C01199" w:rsidP="00C01199">
      <w:pPr>
        <w:ind w:left="720"/>
        <w:contextualSpacing/>
      </w:pPr>
    </w:p>
    <w:p w14:paraId="56ADFC7D" w14:textId="77777777" w:rsidR="00C01199" w:rsidRPr="006805F6" w:rsidRDefault="00C01199" w:rsidP="00C01199">
      <w:pPr>
        <w:ind w:firstLine="709"/>
      </w:pPr>
      <w:r w:rsidRPr="006805F6">
        <w:t xml:space="preserve">Договор должен быть выполнен силами и средствами медицинской организации </w:t>
      </w:r>
      <w:r w:rsidRPr="006805F6">
        <w:rPr>
          <w:lang w:val="en-US"/>
        </w:rPr>
        <w:t>c</w:t>
      </w:r>
      <w:r w:rsidRPr="006805F6">
        <w:t xml:space="preserve"> момента подписания договора до </w:t>
      </w:r>
      <w:r>
        <w:t>18.12</w:t>
      </w:r>
      <w:r w:rsidRPr="006805F6">
        <w:t>.2026 года.</w:t>
      </w:r>
    </w:p>
    <w:p w14:paraId="59893EE2" w14:textId="77777777" w:rsidR="00C01199" w:rsidRDefault="00C01199">
      <w:pPr>
        <w:pStyle w:val="LBBodyText1"/>
        <w:jc w:val="center"/>
        <w:rPr>
          <w:b/>
        </w:rPr>
      </w:pPr>
      <w:bookmarkStart w:id="95" w:name="_GoBack"/>
      <w:bookmarkEnd w:id="95"/>
    </w:p>
    <w:sectPr w:rsidR="00C01199" w:rsidSect="00C01199">
      <w:pgSz w:w="16838" w:h="11906" w:orient="landscape"/>
      <w:pgMar w:top="1134" w:right="822" w:bottom="567" w:left="709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2369B8" w14:textId="77777777" w:rsidR="000607DD" w:rsidRDefault="000607DD" w:rsidP="00877513">
      <w:r>
        <w:separator/>
      </w:r>
    </w:p>
    <w:p w14:paraId="179B5DFC" w14:textId="77777777" w:rsidR="000607DD" w:rsidRDefault="000607DD"/>
  </w:endnote>
  <w:endnote w:type="continuationSeparator" w:id="0">
    <w:p w14:paraId="1C4FB9B9" w14:textId="77777777" w:rsidR="000607DD" w:rsidRDefault="000607DD" w:rsidP="00877513">
      <w:r>
        <w:continuationSeparator/>
      </w:r>
    </w:p>
    <w:p w14:paraId="3994A01C" w14:textId="77777777" w:rsidR="000607DD" w:rsidRDefault="000607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AD2F8" w14:textId="77777777" w:rsidR="004630C6" w:rsidRDefault="004630C6">
    <w:pPr>
      <w:pStyle w:val="a7"/>
      <w:jc w:val="right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C01199">
      <w:rPr>
        <w:noProof/>
        <w:sz w:val="20"/>
      </w:rPr>
      <w:t>22</w:t>
    </w:r>
    <w:r>
      <w:rPr>
        <w:sz w:val="20"/>
      </w:rPr>
      <w:fldChar w:fldCharType="end"/>
    </w:r>
  </w:p>
  <w:p w14:paraId="66AC5DE4" w14:textId="77777777" w:rsidR="004630C6" w:rsidRDefault="004630C6">
    <w:pPr>
      <w:pStyle w:val="a7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0C3E54" w14:textId="77777777" w:rsidR="000607DD" w:rsidRDefault="000607DD" w:rsidP="00877513">
      <w:r>
        <w:separator/>
      </w:r>
    </w:p>
  </w:footnote>
  <w:footnote w:type="continuationSeparator" w:id="0">
    <w:p w14:paraId="701B6A10" w14:textId="77777777" w:rsidR="000607DD" w:rsidRDefault="000607DD" w:rsidP="00877513">
      <w:r>
        <w:continuationSeparator/>
      </w:r>
    </w:p>
    <w:p w14:paraId="66C0DFFF" w14:textId="77777777" w:rsidR="000607DD" w:rsidRDefault="000607DD"/>
  </w:footnote>
  <w:footnote w:id="1">
    <w:p w14:paraId="7D52BF28" w14:textId="4BC80CAC" w:rsidR="00E41DB5" w:rsidRPr="00C601A4" w:rsidRDefault="00E41DB5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="003C6F9D" w:rsidRPr="00C601A4">
        <w:rPr>
          <w:sz w:val="18"/>
          <w:szCs w:val="18"/>
        </w:rPr>
        <w:t xml:space="preserve"> Текст "и оплатить</w:t>
      </w:r>
      <w:r w:rsidRPr="00C601A4">
        <w:rPr>
          <w:sz w:val="18"/>
          <w:szCs w:val="18"/>
        </w:rPr>
        <w:t xml:space="preserve">" не добавляется в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в случае, 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2">
    <w:p w14:paraId="6A7C621B" w14:textId="42BFE7A1" w:rsidR="00E41DB5" w:rsidRPr="00C601A4" w:rsidRDefault="00E41DB5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Выбирается в случае, 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</w:p>
    <w:p w14:paraId="40CC9A53" w14:textId="049ED6EA" w:rsidR="00E41DB5" w:rsidRPr="00C601A4" w:rsidRDefault="00E41DB5" w:rsidP="003847C3">
      <w:pPr>
        <w:pStyle w:val="af3"/>
        <w:rPr>
          <w:sz w:val="18"/>
          <w:szCs w:val="18"/>
        </w:rPr>
      </w:pPr>
      <w:r w:rsidRPr="00C601A4">
        <w:rPr>
          <w:sz w:val="18"/>
          <w:szCs w:val="18"/>
        </w:rPr>
        <w:t xml:space="preserve">В указанном случае, в соответствии с пунктом 1 части 4 статьи 51 Федерального закона о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ной системе, заключение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а Заказчиком осуществляется при условии поступления на счет, на котором в соответствии с законодательством Российской Федерации учитываются операции со средствами, поступающими Заказчику, денежных средств в размере платы, подлежащей внесению за заключение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а, предложенной участником закупки, с которым заключается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, а также при условии соблюдения участником закупки, с которым заключается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, требований статьи 37 Федерального закона о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>ной системе.</w:t>
      </w:r>
    </w:p>
    <w:p w14:paraId="044926F1" w14:textId="1EC1BDB1" w:rsidR="00E41DB5" w:rsidRPr="00C601A4" w:rsidRDefault="00E41DB5" w:rsidP="003847C3">
      <w:pPr>
        <w:pStyle w:val="af3"/>
        <w:rPr>
          <w:sz w:val="18"/>
          <w:szCs w:val="18"/>
        </w:rPr>
      </w:pPr>
      <w:r w:rsidRPr="00C601A4">
        <w:rPr>
          <w:sz w:val="18"/>
          <w:szCs w:val="18"/>
        </w:rPr>
        <w:t xml:space="preserve">В указанном случае пункты 2.3 - 2.7 в текст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>а не включаются.</w:t>
      </w:r>
    </w:p>
  </w:footnote>
  <w:footnote w:id="3">
    <w:p w14:paraId="0567954A" w14:textId="78916C07" w:rsidR="00CD440E" w:rsidRPr="00C601A4" w:rsidRDefault="00CD440E" w:rsidP="00CD440E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</w:t>
      </w:r>
      <w:r w:rsidRPr="00C601A4">
        <w:rPr>
          <w:color w:val="000000"/>
          <w:sz w:val="18"/>
          <w:szCs w:val="18"/>
          <w:shd w:val="clear" w:color="auto" w:fill="FFFFFF"/>
        </w:rPr>
        <w:t xml:space="preserve">В случае, если </w:t>
      </w:r>
      <w:r w:rsidR="00C01199">
        <w:rPr>
          <w:color w:val="000000"/>
          <w:sz w:val="18"/>
          <w:szCs w:val="18"/>
          <w:shd w:val="clear" w:color="auto" w:fill="FFFFFF"/>
        </w:rPr>
        <w:t>Договор</w:t>
      </w:r>
      <w:r w:rsidRPr="00C601A4">
        <w:rPr>
          <w:color w:val="000000"/>
          <w:sz w:val="18"/>
          <w:szCs w:val="18"/>
          <w:shd w:val="clear" w:color="auto" w:fill="FFFFFF"/>
        </w:rPr>
        <w:t xml:space="preserve"> заключается на срок более чем три года, и цена </w:t>
      </w:r>
      <w:r w:rsidR="00C01199">
        <w:rPr>
          <w:color w:val="000000"/>
          <w:sz w:val="18"/>
          <w:szCs w:val="18"/>
          <w:shd w:val="clear" w:color="auto" w:fill="FFFFFF"/>
        </w:rPr>
        <w:t>Договор</w:t>
      </w:r>
      <w:r w:rsidRPr="00C601A4">
        <w:rPr>
          <w:color w:val="000000"/>
          <w:sz w:val="18"/>
          <w:szCs w:val="18"/>
          <w:shd w:val="clear" w:color="auto" w:fill="FFFFFF"/>
        </w:rPr>
        <w:t xml:space="preserve">а составляет более чем сто миллионов рублей, </w:t>
      </w:r>
      <w:r w:rsidR="00C01199">
        <w:rPr>
          <w:color w:val="000000"/>
          <w:sz w:val="18"/>
          <w:szCs w:val="18"/>
          <w:shd w:val="clear" w:color="auto" w:fill="FFFFFF"/>
        </w:rPr>
        <w:t>Договор</w:t>
      </w:r>
      <w:r w:rsidRPr="00C601A4">
        <w:rPr>
          <w:color w:val="000000"/>
          <w:sz w:val="18"/>
          <w:szCs w:val="18"/>
          <w:shd w:val="clear" w:color="auto" w:fill="FFFFFF"/>
        </w:rPr>
        <w:t xml:space="preserve"> должен включать в себя график исполнения </w:t>
      </w:r>
      <w:r w:rsidR="00C01199">
        <w:rPr>
          <w:color w:val="000000"/>
          <w:sz w:val="18"/>
          <w:szCs w:val="18"/>
          <w:shd w:val="clear" w:color="auto" w:fill="FFFFFF"/>
        </w:rPr>
        <w:t>Договор</w:t>
      </w:r>
      <w:r w:rsidRPr="00C601A4">
        <w:rPr>
          <w:color w:val="000000"/>
          <w:sz w:val="18"/>
          <w:szCs w:val="18"/>
          <w:shd w:val="clear" w:color="auto" w:fill="FFFFFF"/>
        </w:rPr>
        <w:t>а.</w:t>
      </w:r>
    </w:p>
  </w:footnote>
  <w:footnote w:id="4">
    <w:p w14:paraId="71D6F206" w14:textId="062879DD" w:rsidR="00CD440E" w:rsidRPr="00C601A4" w:rsidRDefault="00CD440E" w:rsidP="00CD440E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</w:t>
      </w:r>
      <w:r w:rsidRPr="00C601A4">
        <w:rPr>
          <w:color w:val="000000"/>
          <w:sz w:val="18"/>
          <w:szCs w:val="18"/>
          <w:shd w:val="clear" w:color="auto" w:fill="FFFFFF"/>
        </w:rPr>
        <w:t xml:space="preserve">Условие в части НДС не включается в </w:t>
      </w:r>
      <w:r w:rsidR="00C01199">
        <w:rPr>
          <w:color w:val="000000"/>
          <w:sz w:val="18"/>
          <w:szCs w:val="18"/>
          <w:shd w:val="clear" w:color="auto" w:fill="FFFFFF"/>
        </w:rPr>
        <w:t>Договор</w:t>
      </w:r>
      <w:r w:rsidRPr="00C601A4">
        <w:rPr>
          <w:color w:val="000000"/>
          <w:sz w:val="18"/>
          <w:szCs w:val="18"/>
          <w:shd w:val="clear" w:color="auto" w:fill="FFFFFF"/>
        </w:rPr>
        <w:t xml:space="preserve"> в случае указания предложения о цене за право заключения </w:t>
      </w:r>
      <w:r w:rsidR="00C01199">
        <w:rPr>
          <w:color w:val="000000"/>
          <w:sz w:val="18"/>
          <w:szCs w:val="18"/>
          <w:shd w:val="clear" w:color="auto" w:fill="FFFFFF"/>
        </w:rPr>
        <w:t>Договор</w:t>
      </w:r>
      <w:r w:rsidRPr="00C601A4">
        <w:rPr>
          <w:color w:val="000000"/>
          <w:sz w:val="18"/>
          <w:szCs w:val="18"/>
          <w:shd w:val="clear" w:color="auto" w:fill="FFFFFF"/>
        </w:rPr>
        <w:t>а.</w:t>
      </w:r>
    </w:p>
  </w:footnote>
  <w:footnote w:id="5">
    <w:p w14:paraId="5E0FCE95" w14:textId="2D95FEB2" w:rsidR="00465D7E" w:rsidRPr="00C601A4" w:rsidRDefault="00465D7E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Текст "и оплатить" не добавляется в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в случае, 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6">
    <w:p w14:paraId="1F751474" w14:textId="6FB2F05A" w:rsidR="00465D7E" w:rsidRPr="00C601A4" w:rsidRDefault="00465D7E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Данное положение не добавляется в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 в случае, </w:t>
      </w:r>
      <w:r w:rsidR="000C588C" w:rsidRPr="00C601A4">
        <w:rPr>
          <w:sz w:val="18"/>
          <w:szCs w:val="18"/>
        </w:rPr>
        <w:t xml:space="preserve">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7">
    <w:p w14:paraId="699E7650" w14:textId="589FC17E" w:rsidR="00465D7E" w:rsidRPr="00C601A4" w:rsidRDefault="00465D7E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Данное положение не добавляется в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 в случае, 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8">
    <w:p w14:paraId="7F2DC289" w14:textId="1021A2E9" w:rsidR="00465D7E" w:rsidRPr="00C601A4" w:rsidRDefault="00465D7E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Текст "и оплатить" не добавляется в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 в случае, 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9">
    <w:p w14:paraId="198CFC0E" w14:textId="4D02B516" w:rsidR="00465D7E" w:rsidRPr="00C601A4" w:rsidRDefault="00465D7E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Текст "за исключением обязательств по оплате </w:t>
      </w:r>
      <w:r w:rsidR="00D663E6">
        <w:rPr>
          <w:sz w:val="18"/>
          <w:szCs w:val="18"/>
        </w:rPr>
        <w:t>оказанных</w:t>
      </w:r>
      <w:r w:rsidRPr="00C601A4">
        <w:rPr>
          <w:sz w:val="18"/>
          <w:szCs w:val="18"/>
        </w:rPr>
        <w:t xml:space="preserve"> и принятых Заказчиком </w:t>
      </w:r>
      <w:r w:rsidR="00FE62D5">
        <w:rPr>
          <w:sz w:val="18"/>
          <w:szCs w:val="18"/>
        </w:rPr>
        <w:t>услуг</w:t>
      </w:r>
      <w:r w:rsidRPr="00C601A4">
        <w:rPr>
          <w:sz w:val="18"/>
          <w:szCs w:val="18"/>
        </w:rPr>
        <w:t xml:space="preserve">" не добавляется в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 в случае, </w:t>
      </w:r>
      <w:r w:rsidR="000C588C" w:rsidRPr="00C601A4">
        <w:rPr>
          <w:sz w:val="18"/>
          <w:szCs w:val="18"/>
        </w:rPr>
        <w:t xml:space="preserve">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10">
    <w:p w14:paraId="50AE6958" w14:textId="5CB6E7DF" w:rsidR="00711D9B" w:rsidRPr="00C601A4" w:rsidRDefault="00711D9B" w:rsidP="003847C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Текст "и оплату" не добавляется в </w:t>
      </w:r>
      <w:r w:rsidR="00C01199">
        <w:rPr>
          <w:sz w:val="18"/>
          <w:szCs w:val="18"/>
        </w:rPr>
        <w:t>Договор</w:t>
      </w:r>
      <w:r w:rsidRPr="00C601A4">
        <w:rPr>
          <w:sz w:val="18"/>
          <w:szCs w:val="18"/>
        </w:rPr>
        <w:t xml:space="preserve"> в случае, </w:t>
      </w:r>
      <w:r w:rsidR="000C588C" w:rsidRPr="00C601A4">
        <w:rPr>
          <w:sz w:val="18"/>
          <w:szCs w:val="18"/>
        </w:rPr>
        <w:t xml:space="preserve">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  <w:r w:rsidRPr="00C601A4">
        <w:rPr>
          <w:sz w:val="18"/>
          <w:szCs w:val="18"/>
        </w:rPr>
        <w:t xml:space="preserve"> В указанных случаях Заказчиком не осуществляется оплата поставленного товара, </w:t>
      </w:r>
      <w:r w:rsidR="006463F5">
        <w:rPr>
          <w:sz w:val="18"/>
          <w:szCs w:val="18"/>
        </w:rPr>
        <w:t>оказанных услуг</w:t>
      </w:r>
      <w:r w:rsidRPr="00C601A4">
        <w:rPr>
          <w:sz w:val="18"/>
          <w:szCs w:val="18"/>
        </w:rPr>
        <w:t xml:space="preserve"> и оказанных услуг.</w:t>
      </w:r>
    </w:p>
  </w:footnote>
  <w:footnote w:id="11">
    <w:p w14:paraId="4E0C4104" w14:textId="02E3D66D" w:rsidR="00C25683" w:rsidRPr="00C601A4" w:rsidRDefault="00C25683" w:rsidP="00C25683">
      <w:pPr>
        <w:pStyle w:val="af3"/>
        <w:rPr>
          <w:sz w:val="18"/>
          <w:szCs w:val="18"/>
        </w:rPr>
      </w:pPr>
      <w:r w:rsidRPr="00C601A4">
        <w:rPr>
          <w:rStyle w:val="a4"/>
          <w:sz w:val="18"/>
          <w:szCs w:val="18"/>
        </w:rPr>
        <w:footnoteRef/>
      </w:r>
      <w:r w:rsidRPr="00C601A4">
        <w:rPr>
          <w:sz w:val="18"/>
          <w:szCs w:val="18"/>
        </w:rPr>
        <w:t xml:space="preserve"> Включается в случае, </w:t>
      </w:r>
      <w:r w:rsidR="000C588C" w:rsidRPr="00C601A4">
        <w:rPr>
          <w:sz w:val="18"/>
          <w:szCs w:val="18"/>
        </w:rPr>
        <w:t xml:space="preserve">если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 заключается по результатам </w:t>
      </w:r>
      <w:r w:rsidR="000C588C">
        <w:rPr>
          <w:sz w:val="18"/>
          <w:szCs w:val="18"/>
        </w:rPr>
        <w:t>закупки, которая проводилась</w:t>
      </w:r>
      <w:r w:rsidR="000C588C" w:rsidRPr="00C601A4">
        <w:rPr>
          <w:sz w:val="18"/>
          <w:szCs w:val="18"/>
        </w:rPr>
        <w:t xml:space="preserve"> на право заключения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 xml:space="preserve">а в соответствии с частью 8 статьи 48 </w:t>
      </w:r>
      <w:r w:rsidR="000C588C">
        <w:rPr>
          <w:sz w:val="18"/>
          <w:szCs w:val="18"/>
        </w:rPr>
        <w:t xml:space="preserve">или </w:t>
      </w:r>
      <w:r w:rsidR="000C588C" w:rsidRPr="00C601A4">
        <w:rPr>
          <w:sz w:val="18"/>
          <w:szCs w:val="18"/>
        </w:rPr>
        <w:t>пунктом 9 части 3 статьи 49</w:t>
      </w:r>
      <w:r w:rsidR="000C588C">
        <w:rPr>
          <w:sz w:val="18"/>
          <w:szCs w:val="18"/>
        </w:rPr>
        <w:t xml:space="preserve"> </w:t>
      </w:r>
      <w:r w:rsidR="000C588C" w:rsidRPr="00C601A4">
        <w:rPr>
          <w:sz w:val="18"/>
          <w:szCs w:val="18"/>
        </w:rPr>
        <w:t xml:space="preserve">Федерального закона о </w:t>
      </w:r>
      <w:r w:rsidR="00C01199">
        <w:rPr>
          <w:sz w:val="18"/>
          <w:szCs w:val="18"/>
        </w:rPr>
        <w:t>Договор</w:t>
      </w:r>
      <w:r w:rsidR="000C588C" w:rsidRPr="00C601A4">
        <w:rPr>
          <w:sz w:val="18"/>
          <w:szCs w:val="18"/>
        </w:rPr>
        <w:t>ной системе</w:t>
      </w:r>
      <w:r w:rsidR="000C588C">
        <w:rPr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1FFADED"/>
    <w:multiLevelType w:val="multilevel"/>
    <w:tmpl w:val="77F8C65C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8238F7E6"/>
    <w:multiLevelType w:val="multilevel"/>
    <w:tmpl w:val="4378AA96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82A84C2E"/>
    <w:multiLevelType w:val="hybridMultilevel"/>
    <w:tmpl w:val="68A4F500"/>
    <w:lvl w:ilvl="0" w:tplc="A8E4D076">
      <w:start w:val="1"/>
      <w:numFmt w:val="decimal"/>
      <w:pStyle w:val="LBArabic1"/>
      <w:lvlText w:val="(%1)"/>
      <w:lvlJc w:val="left"/>
      <w:pPr>
        <w:tabs>
          <w:tab w:val="num" w:pos="720"/>
        </w:tabs>
        <w:ind w:left="720" w:hanging="720"/>
      </w:pPr>
    </w:lvl>
    <w:lvl w:ilvl="1" w:tplc="CE2281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D218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BEED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7499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CEDC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7AEB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823F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DAED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82D37A09"/>
    <w:multiLevelType w:val="multilevel"/>
    <w:tmpl w:val="68BEA49C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8ACDFEAE"/>
    <w:multiLevelType w:val="multilevel"/>
    <w:tmpl w:val="BEAA1FB8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5" w15:restartNumberingAfterBreak="0">
    <w:nsid w:val="925DBB6C"/>
    <w:multiLevelType w:val="multilevel"/>
    <w:tmpl w:val="47947C54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9595A12D"/>
    <w:multiLevelType w:val="multilevel"/>
    <w:tmpl w:val="DDEE85F8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7" w15:restartNumberingAfterBreak="0">
    <w:nsid w:val="9739705E"/>
    <w:multiLevelType w:val="multilevel"/>
    <w:tmpl w:val="4B546D0A"/>
    <w:lvl w:ilvl="0">
      <w:start w:val="1"/>
      <w:numFmt w:val="lowerLetter"/>
      <w:pStyle w:val="LBRoman1-Alt"/>
      <w:lvlText w:val="(%1)"/>
      <w:lvlJc w:val="left"/>
      <w:pPr>
        <w:ind w:left="720" w:hanging="720"/>
      </w:pPr>
    </w:lvl>
    <w:lvl w:ilvl="1">
      <w:start w:val="1"/>
      <w:numFmt w:val="lowerLetter"/>
      <w:pStyle w:val="LBRoman2-Alt"/>
      <w:lvlText w:val="(%2)"/>
      <w:lvlJc w:val="left"/>
      <w:pPr>
        <w:ind w:left="1440" w:hanging="720"/>
      </w:pPr>
    </w:lvl>
    <w:lvl w:ilvl="2">
      <w:start w:val="1"/>
      <w:numFmt w:val="lowerLetter"/>
      <w:pStyle w:val="LBRoman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lowerLetter"/>
      <w:pStyle w:val="LBRoman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lowerLetter"/>
      <w:pStyle w:val="LBRoman5-Alt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A3A5B8BD"/>
    <w:multiLevelType w:val="multilevel"/>
    <w:tmpl w:val="E0C2060A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9" w15:restartNumberingAfterBreak="0">
    <w:nsid w:val="A74CC1F0"/>
    <w:multiLevelType w:val="multilevel"/>
    <w:tmpl w:val="70A0411E"/>
    <w:lvl w:ilvl="0">
      <w:start w:val="1"/>
      <w:numFmt w:val="upperLetter"/>
      <w:pStyle w:val="Recitals-Alt"/>
      <w:lvlText w:val="(%1)"/>
      <w:lvlJc w:val="left"/>
      <w:pPr>
        <w:ind w:left="720" w:hanging="720"/>
      </w:pPr>
    </w:lvl>
    <w:lvl w:ilvl="1">
      <w:start w:val="1"/>
      <w:numFmt w:val="decimal"/>
      <w:pStyle w:val="Parties-Alt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B5F9B2AD"/>
    <w:multiLevelType w:val="multilevel"/>
    <w:tmpl w:val="4E62781A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BA841893"/>
    <w:multiLevelType w:val="multilevel"/>
    <w:tmpl w:val="BE2639AA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pStyle w:val="AGovstyle2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2" w15:restartNumberingAfterBreak="0">
    <w:nsid w:val="BDBBB4C4"/>
    <w:multiLevelType w:val="multilevel"/>
    <w:tmpl w:val="0966D928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3" w15:restartNumberingAfterBreak="0">
    <w:nsid w:val="C08FE254"/>
    <w:multiLevelType w:val="multilevel"/>
    <w:tmpl w:val="AF364D7C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C0E5264E"/>
    <w:multiLevelType w:val="multilevel"/>
    <w:tmpl w:val="B0A06A00"/>
    <w:lvl w:ilvl="0">
      <w:start w:val="1"/>
      <w:numFmt w:val="decimal"/>
      <w:pStyle w:val="LBArabic5"/>
      <w:lvlText w:val="(%1)"/>
      <w:lvlJc w:val="left"/>
      <w:pPr>
        <w:tabs>
          <w:tab w:val="num" w:pos="3578"/>
        </w:tabs>
        <w:ind w:left="3578" w:hanging="720"/>
      </w:pPr>
    </w:lvl>
    <w:lvl w:ilvl="1">
      <w:start w:val="1"/>
      <w:numFmt w:val="none"/>
      <w:lvlText w:val=""/>
      <w:lvlJc w:val="left"/>
      <w:pPr>
        <w:tabs>
          <w:tab w:val="num" w:pos="3650"/>
        </w:tabs>
        <w:ind w:left="3650" w:hanging="432"/>
      </w:pPr>
    </w:lvl>
    <w:lvl w:ilvl="2">
      <w:start w:val="1"/>
      <w:numFmt w:val="none"/>
      <w:lvlText w:val=""/>
      <w:lvlJc w:val="left"/>
      <w:pPr>
        <w:tabs>
          <w:tab w:val="num" w:pos="4082"/>
        </w:tabs>
        <w:ind w:left="4082" w:hanging="504"/>
      </w:pPr>
    </w:lvl>
    <w:lvl w:ilvl="3">
      <w:start w:val="1"/>
      <w:numFmt w:val="none"/>
      <w:lvlText w:val=""/>
      <w:lvlJc w:val="left"/>
      <w:pPr>
        <w:tabs>
          <w:tab w:val="num" w:pos="4658"/>
        </w:tabs>
        <w:ind w:left="4586" w:hanging="648"/>
      </w:pPr>
    </w:lvl>
    <w:lvl w:ilvl="4">
      <w:start w:val="1"/>
      <w:numFmt w:val="none"/>
      <w:lvlText w:val=""/>
      <w:lvlJc w:val="left"/>
      <w:pPr>
        <w:tabs>
          <w:tab w:val="num" w:pos="5378"/>
        </w:tabs>
        <w:ind w:left="5090" w:hanging="792"/>
      </w:pPr>
    </w:lvl>
    <w:lvl w:ilvl="5">
      <w:start w:val="1"/>
      <w:numFmt w:val="none"/>
      <w:lvlText w:val=""/>
      <w:lvlJc w:val="left"/>
      <w:pPr>
        <w:tabs>
          <w:tab w:val="num" w:pos="5738"/>
        </w:tabs>
        <w:ind w:left="5594" w:hanging="936"/>
      </w:pPr>
    </w:lvl>
    <w:lvl w:ilvl="6">
      <w:start w:val="1"/>
      <w:numFmt w:val="none"/>
      <w:lvlText w:val=""/>
      <w:lvlJc w:val="left"/>
      <w:pPr>
        <w:tabs>
          <w:tab w:val="num" w:pos="6458"/>
        </w:tabs>
        <w:ind w:left="60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18"/>
        </w:tabs>
        <w:ind w:left="66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38"/>
        </w:tabs>
        <w:ind w:left="7178" w:hanging="1440"/>
      </w:pPr>
    </w:lvl>
  </w:abstractNum>
  <w:abstractNum w:abstractNumId="15" w15:restartNumberingAfterBreak="0">
    <w:nsid w:val="C34FDEEB"/>
    <w:multiLevelType w:val="multilevel"/>
    <w:tmpl w:val="18CEF946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6" w15:restartNumberingAfterBreak="0">
    <w:nsid w:val="C670C560"/>
    <w:multiLevelType w:val="multilevel"/>
    <w:tmpl w:val="37A2C994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CD51E4FC"/>
    <w:multiLevelType w:val="multilevel"/>
    <w:tmpl w:val="3764537E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8" w15:restartNumberingAfterBreak="0">
    <w:nsid w:val="CD7F61DB"/>
    <w:multiLevelType w:val="multilevel"/>
    <w:tmpl w:val="F8FC78FE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D05BF22B"/>
    <w:multiLevelType w:val="multilevel"/>
    <w:tmpl w:val="0BB6B7B6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0" w15:restartNumberingAfterBreak="0">
    <w:nsid w:val="D22B501B"/>
    <w:multiLevelType w:val="multilevel"/>
    <w:tmpl w:val="04266F1A"/>
    <w:lvl w:ilvl="0">
      <w:start w:val="1"/>
      <w:numFmt w:val="decimal"/>
      <w:pStyle w:val="LBSchedule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pStyle w:val="LBSchedule2"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pStyle w:val="LBSchedule3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LBSchedule4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pStyle w:val="LBSchedule5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D3EE2C16"/>
    <w:multiLevelType w:val="multilevel"/>
    <w:tmpl w:val="7EC4C884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2" w15:restartNumberingAfterBreak="0">
    <w:nsid w:val="D61467C7"/>
    <w:multiLevelType w:val="multilevel"/>
    <w:tmpl w:val="11BCB7E4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DD52D7C3"/>
    <w:multiLevelType w:val="multilevel"/>
    <w:tmpl w:val="D04EEB62"/>
    <w:lvl w:ilvl="0">
      <w:start w:val="1"/>
      <w:numFmt w:val="lowerLetter"/>
      <w:pStyle w:val="LBRoman5"/>
      <w:lvlText w:val="(%1)"/>
      <w:lvlJc w:val="left"/>
      <w:pPr>
        <w:tabs>
          <w:tab w:val="num" w:pos="3578"/>
        </w:tabs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3434"/>
        </w:tabs>
        <w:ind w:left="3434" w:hanging="576"/>
      </w:pPr>
    </w:lvl>
    <w:lvl w:ilvl="2">
      <w:start w:val="1"/>
      <w:numFmt w:val="none"/>
      <w:lvlText w:val=""/>
      <w:lvlJc w:val="left"/>
      <w:pPr>
        <w:tabs>
          <w:tab w:val="num" w:pos="3578"/>
        </w:tabs>
        <w:ind w:left="3578" w:hanging="720"/>
      </w:pPr>
    </w:lvl>
    <w:lvl w:ilvl="3">
      <w:start w:val="1"/>
      <w:numFmt w:val="none"/>
      <w:lvlText w:val=""/>
      <w:lvlJc w:val="left"/>
      <w:pPr>
        <w:tabs>
          <w:tab w:val="num" w:pos="3722"/>
        </w:tabs>
        <w:ind w:left="3722" w:hanging="864"/>
      </w:pPr>
    </w:lvl>
    <w:lvl w:ilvl="4">
      <w:start w:val="1"/>
      <w:numFmt w:val="none"/>
      <w:lvlText w:val=""/>
      <w:lvlJc w:val="left"/>
      <w:pPr>
        <w:tabs>
          <w:tab w:val="num" w:pos="3866"/>
        </w:tabs>
        <w:ind w:left="3866" w:hanging="1008"/>
      </w:pPr>
    </w:lvl>
    <w:lvl w:ilvl="5">
      <w:start w:val="1"/>
      <w:numFmt w:val="none"/>
      <w:lvlText w:val=""/>
      <w:lvlJc w:val="left"/>
      <w:pPr>
        <w:tabs>
          <w:tab w:val="num" w:pos="4010"/>
        </w:tabs>
        <w:ind w:left="4010" w:hanging="1152"/>
      </w:pPr>
    </w:lvl>
    <w:lvl w:ilvl="6">
      <w:start w:val="1"/>
      <w:numFmt w:val="none"/>
      <w:lvlText w:val=""/>
      <w:lvlJc w:val="left"/>
      <w:pPr>
        <w:tabs>
          <w:tab w:val="num" w:pos="4154"/>
        </w:tabs>
        <w:ind w:left="4154" w:hanging="1296"/>
      </w:pPr>
    </w:lvl>
    <w:lvl w:ilvl="7">
      <w:start w:val="1"/>
      <w:numFmt w:val="none"/>
      <w:lvlText w:val=""/>
      <w:lvlJc w:val="left"/>
      <w:pPr>
        <w:tabs>
          <w:tab w:val="num" w:pos="4298"/>
        </w:tabs>
        <w:ind w:left="429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442"/>
        </w:tabs>
        <w:ind w:left="4442" w:hanging="1584"/>
      </w:pPr>
    </w:lvl>
  </w:abstractNum>
  <w:abstractNum w:abstractNumId="24" w15:restartNumberingAfterBreak="0">
    <w:nsid w:val="E387A3A7"/>
    <w:multiLevelType w:val="multilevel"/>
    <w:tmpl w:val="670A4C40"/>
    <w:lvl w:ilvl="0">
      <w:start w:val="1"/>
      <w:numFmt w:val="lowerLetter"/>
      <w:pStyle w:val="LBRoman4"/>
      <w:lvlText w:val="(%1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"/>
      <w:lvlJc w:val="left"/>
      <w:pPr>
        <w:tabs>
          <w:tab w:val="num" w:pos="2736"/>
        </w:tabs>
        <w:ind w:left="2736" w:hanging="576"/>
      </w:pPr>
    </w:lvl>
    <w:lvl w:ilvl="2">
      <w:start w:val="1"/>
      <w:numFmt w:val="none"/>
      <w:lvlText w:val=""/>
      <w:lvlJc w:val="left"/>
      <w:pPr>
        <w:tabs>
          <w:tab w:val="num" w:pos="2880"/>
        </w:tabs>
        <w:ind w:left="2880" w:hanging="720"/>
      </w:pPr>
    </w:lvl>
    <w:lvl w:ilvl="3">
      <w:start w:val="1"/>
      <w:numFmt w:val="none"/>
      <w:lvlText w:val=""/>
      <w:lvlJc w:val="left"/>
      <w:pPr>
        <w:tabs>
          <w:tab w:val="num" w:pos="3024"/>
        </w:tabs>
        <w:ind w:left="3024" w:hanging="864"/>
      </w:pPr>
    </w:lvl>
    <w:lvl w:ilvl="4">
      <w:start w:val="1"/>
      <w:numFmt w:val="none"/>
      <w:lvlText w:val=""/>
      <w:lvlJc w:val="left"/>
      <w:pPr>
        <w:tabs>
          <w:tab w:val="num" w:pos="3168"/>
        </w:tabs>
        <w:ind w:left="3168" w:hanging="1008"/>
      </w:pPr>
    </w:lvl>
    <w:lvl w:ilvl="5">
      <w:start w:val="1"/>
      <w:numFmt w:val="none"/>
      <w:lvlText w:val=""/>
      <w:lvlJc w:val="left"/>
      <w:pPr>
        <w:tabs>
          <w:tab w:val="num" w:pos="3312"/>
        </w:tabs>
        <w:ind w:left="3312" w:hanging="1152"/>
      </w:pPr>
    </w:lvl>
    <w:lvl w:ilvl="6">
      <w:start w:val="1"/>
      <w:numFmt w:val="none"/>
      <w:lvlText w:val=""/>
      <w:lvlJc w:val="left"/>
      <w:pPr>
        <w:tabs>
          <w:tab w:val="num" w:pos="3456"/>
        </w:tabs>
        <w:ind w:left="3456" w:hanging="1296"/>
      </w:pPr>
    </w:lvl>
    <w:lvl w:ilvl="7">
      <w:start w:val="1"/>
      <w:numFmt w:val="none"/>
      <w:lvlText w:val=""/>
      <w:lvlJc w:val="left"/>
      <w:pPr>
        <w:tabs>
          <w:tab w:val="num" w:pos="3600"/>
        </w:tabs>
        <w:ind w:left="36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44"/>
        </w:tabs>
        <w:ind w:left="3744" w:hanging="1584"/>
      </w:pPr>
    </w:lvl>
  </w:abstractNum>
  <w:abstractNum w:abstractNumId="25" w15:restartNumberingAfterBreak="0">
    <w:nsid w:val="E56C54C8"/>
    <w:multiLevelType w:val="multilevel"/>
    <w:tmpl w:val="2752B904"/>
    <w:lvl w:ilvl="0">
      <w:start w:val="1"/>
      <w:numFmt w:val="decimal"/>
      <w:pStyle w:val="LBArabic2"/>
      <w:lvlText w:val="(%1)"/>
      <w:lvlJc w:val="left"/>
      <w:pPr>
        <w:tabs>
          <w:tab w:val="num" w:pos="1440"/>
        </w:tabs>
        <w:ind w:left="1440" w:hanging="720"/>
      </w:pPr>
    </w:lvl>
    <w:lvl w:ilvl="1">
      <w:start w:val="1"/>
      <w:numFmt w:val="none"/>
      <w:suff w:val="nothing"/>
      <w:lvlText w:val=""/>
      <w:lvlJc w:val="left"/>
      <w:pPr>
        <w:ind w:left="720" w:firstLine="0"/>
      </w:pPr>
    </w:lvl>
    <w:lvl w:ilvl="2">
      <w:start w:val="1"/>
      <w:numFmt w:val="none"/>
      <w:suff w:val="nothing"/>
      <w:lvlText w:val=""/>
      <w:lvlJc w:val="left"/>
      <w:pPr>
        <w:ind w:left="720" w:firstLine="0"/>
      </w:pPr>
    </w:lvl>
    <w:lvl w:ilvl="3">
      <w:start w:val="1"/>
      <w:numFmt w:val="none"/>
      <w:suff w:val="nothing"/>
      <w:lvlText w:val=""/>
      <w:lvlJc w:val="left"/>
      <w:pPr>
        <w:ind w:left="720" w:firstLine="0"/>
      </w:pPr>
    </w:lvl>
    <w:lvl w:ilvl="4">
      <w:start w:val="1"/>
      <w:numFmt w:val="none"/>
      <w:suff w:val="nothing"/>
      <w:lvlText w:val=""/>
      <w:lvlJc w:val="left"/>
      <w:pPr>
        <w:ind w:left="720" w:firstLine="0"/>
      </w:pPr>
    </w:lvl>
    <w:lvl w:ilvl="5">
      <w:start w:val="1"/>
      <w:numFmt w:val="none"/>
      <w:suff w:val="nothing"/>
      <w:lvlText w:val=""/>
      <w:lvlJc w:val="left"/>
      <w:pPr>
        <w:ind w:left="720" w:firstLine="0"/>
      </w:pPr>
    </w:lvl>
    <w:lvl w:ilvl="6">
      <w:start w:val="1"/>
      <w:numFmt w:val="none"/>
      <w:suff w:val="nothing"/>
      <w:lvlText w:val=""/>
      <w:lvlJc w:val="left"/>
      <w:pPr>
        <w:ind w:left="720" w:firstLine="0"/>
      </w:pPr>
    </w:lvl>
    <w:lvl w:ilvl="7">
      <w:start w:val="1"/>
      <w:numFmt w:val="none"/>
      <w:suff w:val="nothing"/>
      <w:lvlText w:val=""/>
      <w:lvlJc w:val="left"/>
      <w:pPr>
        <w:ind w:left="720" w:firstLine="0"/>
      </w:pPr>
    </w:lvl>
    <w:lvl w:ilvl="8">
      <w:start w:val="1"/>
      <w:numFmt w:val="none"/>
      <w:suff w:val="nothing"/>
      <w:lvlText w:val=""/>
      <w:lvlJc w:val="left"/>
      <w:pPr>
        <w:ind w:left="720" w:firstLine="0"/>
      </w:pPr>
    </w:lvl>
  </w:abstractNum>
  <w:abstractNum w:abstractNumId="26" w15:restartNumberingAfterBreak="0">
    <w:nsid w:val="ED486E47"/>
    <w:multiLevelType w:val="multilevel"/>
    <w:tmpl w:val="11A2B418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decimal"/>
      <w:lvlText w:val="%6)"/>
      <w:lvlJc w:val="left"/>
      <w:pPr>
        <w:ind w:left="1440" w:hanging="720"/>
      </w:p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7" w15:restartNumberingAfterBreak="0">
    <w:nsid w:val="EDBBB557"/>
    <w:multiLevelType w:val="multilevel"/>
    <w:tmpl w:val="67B05E06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F02CE068"/>
    <w:multiLevelType w:val="multilevel"/>
    <w:tmpl w:val="202C972A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F15D0F28"/>
    <w:multiLevelType w:val="multilevel"/>
    <w:tmpl w:val="235CEF94"/>
    <w:lvl w:ilvl="0">
      <w:start w:val="1"/>
      <w:numFmt w:val="decimal"/>
      <w:pStyle w:val="LBGovstyle1-Alt"/>
      <w:lvlText w:val="%1."/>
      <w:lvlJc w:val="left"/>
      <w:pPr>
        <w:ind w:left="720" w:hanging="720"/>
      </w:pPr>
    </w:lvl>
    <w:lvl w:ilvl="1">
      <w:start w:val="1"/>
      <w:numFmt w:val="decimal"/>
      <w:pStyle w:val="LBGovstyle2-Alt"/>
      <w:lvlText w:val="%1.%2."/>
      <w:lvlJc w:val="left"/>
      <w:pPr>
        <w:ind w:left="720" w:hanging="720"/>
      </w:pPr>
    </w:lvl>
    <w:lvl w:ilvl="2">
      <w:start w:val="1"/>
      <w:numFmt w:val="decimal"/>
      <w:pStyle w:val="LBGovstyle3-Alt"/>
      <w:lvlText w:val="%1.%2.%3."/>
      <w:lvlJc w:val="left"/>
      <w:pPr>
        <w:ind w:left="720" w:hanging="720"/>
      </w:pPr>
    </w:lvl>
    <w:lvl w:ilvl="3">
      <w:start w:val="1"/>
      <w:numFmt w:val="decimal"/>
      <w:pStyle w:val="LBGovstyle4-Alt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-Alt"/>
      <w:lvlText w:val="(%5)"/>
      <w:lvlJc w:val="left"/>
      <w:pPr>
        <w:ind w:left="1440" w:hanging="720"/>
      </w:pPr>
    </w:lvl>
    <w:lvl w:ilvl="5">
      <w:start w:val="1"/>
      <w:numFmt w:val="bullet"/>
      <w:pStyle w:val="LBGovstyle6-Al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F26D4B18"/>
    <w:multiLevelType w:val="multilevel"/>
    <w:tmpl w:val="D748A384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F436E496"/>
    <w:multiLevelType w:val="multilevel"/>
    <w:tmpl w:val="46B4D2BC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2" w15:restartNumberingAfterBreak="0">
    <w:nsid w:val="F44D97E5"/>
    <w:multiLevelType w:val="multilevel"/>
    <w:tmpl w:val="11263450"/>
    <w:lvl w:ilvl="0">
      <w:start w:val="1"/>
      <w:numFmt w:val="decimal"/>
      <w:pStyle w:val="LBArabic6"/>
      <w:lvlText w:val="(%1)"/>
      <w:lvlJc w:val="left"/>
      <w:pPr>
        <w:tabs>
          <w:tab w:val="num" w:pos="4241"/>
        </w:tabs>
        <w:ind w:left="4241" w:hanging="720"/>
      </w:pPr>
    </w:lvl>
    <w:lvl w:ilvl="1">
      <w:start w:val="1"/>
      <w:numFmt w:val="none"/>
      <w:lvlText w:val=""/>
      <w:lvlJc w:val="left"/>
      <w:pPr>
        <w:tabs>
          <w:tab w:val="num" w:pos="4313"/>
        </w:tabs>
        <w:ind w:left="4313" w:hanging="432"/>
      </w:pPr>
    </w:lvl>
    <w:lvl w:ilvl="2">
      <w:start w:val="1"/>
      <w:numFmt w:val="none"/>
      <w:lvlText w:val=""/>
      <w:lvlJc w:val="left"/>
      <w:pPr>
        <w:tabs>
          <w:tab w:val="num" w:pos="4745"/>
        </w:tabs>
        <w:ind w:left="4745" w:hanging="504"/>
      </w:pPr>
    </w:lvl>
    <w:lvl w:ilvl="3">
      <w:start w:val="1"/>
      <w:numFmt w:val="none"/>
      <w:lvlText w:val=""/>
      <w:lvlJc w:val="left"/>
      <w:pPr>
        <w:tabs>
          <w:tab w:val="num" w:pos="5321"/>
        </w:tabs>
        <w:ind w:left="5249" w:hanging="648"/>
      </w:pPr>
    </w:lvl>
    <w:lvl w:ilvl="4">
      <w:start w:val="1"/>
      <w:numFmt w:val="none"/>
      <w:lvlText w:val=""/>
      <w:lvlJc w:val="left"/>
      <w:pPr>
        <w:tabs>
          <w:tab w:val="num" w:pos="6041"/>
        </w:tabs>
        <w:ind w:left="5753" w:hanging="792"/>
      </w:pPr>
    </w:lvl>
    <w:lvl w:ilvl="5">
      <w:start w:val="1"/>
      <w:numFmt w:val="none"/>
      <w:lvlText w:val=""/>
      <w:lvlJc w:val="left"/>
      <w:pPr>
        <w:tabs>
          <w:tab w:val="num" w:pos="6401"/>
        </w:tabs>
        <w:ind w:left="6257" w:hanging="936"/>
      </w:pPr>
    </w:lvl>
    <w:lvl w:ilvl="6">
      <w:start w:val="1"/>
      <w:numFmt w:val="none"/>
      <w:lvlText w:val=""/>
      <w:lvlJc w:val="left"/>
      <w:pPr>
        <w:tabs>
          <w:tab w:val="num" w:pos="7121"/>
        </w:tabs>
        <w:ind w:left="676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7481"/>
        </w:tabs>
        <w:ind w:left="7265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8201"/>
        </w:tabs>
        <w:ind w:left="7841" w:hanging="1440"/>
      </w:pPr>
    </w:lvl>
  </w:abstractNum>
  <w:abstractNum w:abstractNumId="33" w15:restartNumberingAfterBreak="0">
    <w:nsid w:val="F9A40941"/>
    <w:multiLevelType w:val="multilevel"/>
    <w:tmpl w:val="26167D06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4" w15:restartNumberingAfterBreak="0">
    <w:nsid w:val="FB6C2DC1"/>
    <w:multiLevelType w:val="multilevel"/>
    <w:tmpl w:val="D2A47D82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FF42DC5F"/>
    <w:multiLevelType w:val="multilevel"/>
    <w:tmpl w:val="70B4264E"/>
    <w:lvl w:ilvl="0">
      <w:start w:val="1"/>
      <w:numFmt w:val="decimal"/>
      <w:pStyle w:val="LBArabic4"/>
      <w:lvlText w:val="(%1)"/>
      <w:lvlJc w:val="left"/>
      <w:pPr>
        <w:tabs>
          <w:tab w:val="num" w:pos="2880"/>
        </w:tabs>
        <w:ind w:left="2880" w:hanging="720"/>
      </w:pPr>
    </w:lvl>
    <w:lvl w:ilvl="1">
      <w:start w:val="1"/>
      <w:numFmt w:val="none"/>
      <w:lvlText w:val=""/>
      <w:lvlJc w:val="left"/>
      <w:pPr>
        <w:tabs>
          <w:tab w:val="num" w:pos="2952"/>
        </w:tabs>
        <w:ind w:left="2952" w:hanging="432"/>
      </w:pPr>
    </w:lvl>
    <w:lvl w:ilvl="2">
      <w:start w:val="1"/>
      <w:numFmt w:val="none"/>
      <w:lvlText w:val=""/>
      <w:lvlJc w:val="left"/>
      <w:pPr>
        <w:tabs>
          <w:tab w:val="num" w:pos="3384"/>
        </w:tabs>
        <w:ind w:left="3384" w:hanging="504"/>
      </w:pPr>
    </w:lvl>
    <w:lvl w:ilvl="3">
      <w:start w:val="1"/>
      <w:numFmt w:val="none"/>
      <w:lvlText w:val=""/>
      <w:lvlJc w:val="left"/>
      <w:pPr>
        <w:tabs>
          <w:tab w:val="num" w:pos="3960"/>
        </w:tabs>
        <w:ind w:left="3888" w:hanging="648"/>
      </w:pPr>
    </w:lvl>
    <w:lvl w:ilvl="4">
      <w:start w:val="1"/>
      <w:numFmt w:val="none"/>
      <w:lvlText w:val=""/>
      <w:lvlJc w:val="left"/>
      <w:pPr>
        <w:tabs>
          <w:tab w:val="num" w:pos="4680"/>
        </w:tabs>
        <w:ind w:left="4392" w:hanging="792"/>
      </w:pPr>
    </w:lvl>
    <w:lvl w:ilvl="5">
      <w:start w:val="1"/>
      <w:numFmt w:val="none"/>
      <w:lvlText w:val=""/>
      <w:lvlJc w:val="left"/>
      <w:pPr>
        <w:tabs>
          <w:tab w:val="num" w:pos="5040"/>
        </w:tabs>
        <w:ind w:left="4896" w:hanging="936"/>
      </w:pPr>
    </w:lvl>
    <w:lvl w:ilvl="6">
      <w:start w:val="1"/>
      <w:numFmt w:val="none"/>
      <w:lvlText w:val=""/>
      <w:lvlJc w:val="left"/>
      <w:pPr>
        <w:tabs>
          <w:tab w:val="num" w:pos="5760"/>
        </w:tabs>
        <w:ind w:left="54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9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480" w:hanging="1440"/>
      </w:pPr>
    </w:lvl>
  </w:abstractNum>
  <w:abstractNum w:abstractNumId="36" w15:restartNumberingAfterBreak="0">
    <w:nsid w:val="026533E6"/>
    <w:multiLevelType w:val="multilevel"/>
    <w:tmpl w:val="B28A0BC0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7" w15:restartNumberingAfterBreak="0">
    <w:nsid w:val="06D16247"/>
    <w:multiLevelType w:val="multilevel"/>
    <w:tmpl w:val="2C541B38"/>
    <w:lvl w:ilvl="0">
      <w:start w:val="1"/>
      <w:numFmt w:val="decimal"/>
      <w:pStyle w:val="LBSimple1-Alt"/>
      <w:lvlText w:val="%1."/>
      <w:lvlJc w:val="left"/>
      <w:pPr>
        <w:ind w:left="720" w:hanging="720"/>
      </w:pPr>
    </w:lvl>
    <w:lvl w:ilvl="1">
      <w:start w:val="1"/>
      <w:numFmt w:val="lowerLetter"/>
      <w:pStyle w:val="LBSimple2-Alt"/>
      <w:lvlText w:val="%2)"/>
      <w:lvlJc w:val="left"/>
      <w:pPr>
        <w:ind w:left="1440" w:hanging="720"/>
      </w:pPr>
    </w:lvl>
    <w:lvl w:ilvl="2">
      <w:start w:val="1"/>
      <w:numFmt w:val="lowerRoman"/>
      <w:pStyle w:val="LBSimple3-Alt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07BDF36B"/>
    <w:multiLevelType w:val="multilevel"/>
    <w:tmpl w:val="4F829D1E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0BDC4BC9"/>
    <w:multiLevelType w:val="multilevel"/>
    <w:tmpl w:val="C7907B8E"/>
    <w:lvl w:ilvl="0">
      <w:start w:val="1"/>
      <w:numFmt w:val="lowerLetter"/>
      <w:pStyle w:val="LBRoman2"/>
      <w:lvlText w:val="(%1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1296"/>
        </w:tabs>
        <w:ind w:left="1296" w:hanging="576"/>
      </w:pPr>
    </w:lvl>
    <w:lvl w:ilvl="2">
      <w:start w:val="1"/>
      <w:numFmt w:val="none"/>
      <w:lvlText w:val="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1584"/>
        </w:tabs>
        <w:ind w:left="1584" w:hanging="864"/>
      </w:pPr>
    </w:lvl>
    <w:lvl w:ilvl="4">
      <w:start w:val="1"/>
      <w:numFmt w:val="none"/>
      <w:lvlText w:val=""/>
      <w:lvlJc w:val="left"/>
      <w:pPr>
        <w:tabs>
          <w:tab w:val="num" w:pos="1728"/>
        </w:tabs>
        <w:ind w:left="1728" w:hanging="1008"/>
      </w:pPr>
    </w:lvl>
    <w:lvl w:ilvl="5">
      <w:start w:val="1"/>
      <w:numFmt w:val="none"/>
      <w:lvlText w:val=""/>
      <w:lvlJc w:val="left"/>
      <w:pPr>
        <w:tabs>
          <w:tab w:val="num" w:pos="1872"/>
        </w:tabs>
        <w:ind w:left="1872" w:hanging="1152"/>
      </w:pPr>
    </w:lvl>
    <w:lvl w:ilvl="6">
      <w:start w:val="1"/>
      <w:numFmt w:val="none"/>
      <w:lvlText w:val=""/>
      <w:lvlJc w:val="left"/>
      <w:pPr>
        <w:tabs>
          <w:tab w:val="num" w:pos="2016"/>
        </w:tabs>
        <w:ind w:left="2016" w:hanging="1296"/>
      </w:pPr>
    </w:lvl>
    <w:lvl w:ilvl="7">
      <w:start w:val="1"/>
      <w:numFmt w:val="none"/>
      <w:lvlText w:val="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</w:lvl>
  </w:abstractNum>
  <w:abstractNum w:abstractNumId="40" w15:restartNumberingAfterBreak="0">
    <w:nsid w:val="14F38B1C"/>
    <w:multiLevelType w:val="multilevel"/>
    <w:tmpl w:val="5254C40E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16D7EDC8"/>
    <w:multiLevelType w:val="multilevel"/>
    <w:tmpl w:val="68B8DFF0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2" w15:restartNumberingAfterBreak="0">
    <w:nsid w:val="1884C210"/>
    <w:multiLevelType w:val="multilevel"/>
    <w:tmpl w:val="B484A64E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21811D20"/>
    <w:multiLevelType w:val="hybridMultilevel"/>
    <w:tmpl w:val="77CC447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19371F4"/>
    <w:multiLevelType w:val="multilevel"/>
    <w:tmpl w:val="E1621C7C"/>
    <w:lvl w:ilvl="0">
      <w:start w:val="1"/>
      <w:numFmt w:val="lowerLetter"/>
      <w:pStyle w:val="LBRoman3"/>
      <w:lvlText w:val="(%1)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2016"/>
        </w:tabs>
        <w:ind w:left="2016" w:hanging="576"/>
      </w:pPr>
    </w:lvl>
    <w:lvl w:ilvl="2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3">
      <w:start w:val="1"/>
      <w:numFmt w:val="none"/>
      <w:lvlText w:val=""/>
      <w:lvlJc w:val="left"/>
      <w:pPr>
        <w:tabs>
          <w:tab w:val="num" w:pos="2304"/>
        </w:tabs>
        <w:ind w:left="2304" w:hanging="864"/>
      </w:pPr>
    </w:lvl>
    <w:lvl w:ilvl="4">
      <w:start w:val="1"/>
      <w:numFmt w:val="none"/>
      <w:lvlText w:val=""/>
      <w:lvlJc w:val="left"/>
      <w:pPr>
        <w:tabs>
          <w:tab w:val="num" w:pos="2448"/>
        </w:tabs>
        <w:ind w:left="2448" w:hanging="1008"/>
      </w:pPr>
    </w:lvl>
    <w:lvl w:ilvl="5">
      <w:start w:val="1"/>
      <w:numFmt w:val="none"/>
      <w:lvlText w:val=""/>
      <w:lvlJc w:val="left"/>
      <w:pPr>
        <w:tabs>
          <w:tab w:val="num" w:pos="2592"/>
        </w:tabs>
        <w:ind w:left="2592" w:hanging="1152"/>
      </w:pPr>
    </w:lvl>
    <w:lvl w:ilvl="6">
      <w:start w:val="1"/>
      <w:numFmt w:val="none"/>
      <w:lvlText w:val=""/>
      <w:lvlJc w:val="left"/>
      <w:pPr>
        <w:tabs>
          <w:tab w:val="num" w:pos="2736"/>
        </w:tabs>
        <w:ind w:left="2736" w:hanging="1296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</w:lvl>
  </w:abstractNum>
  <w:abstractNum w:abstractNumId="45" w15:restartNumberingAfterBreak="0">
    <w:nsid w:val="2244426C"/>
    <w:multiLevelType w:val="multilevel"/>
    <w:tmpl w:val="DFF68154"/>
    <w:lvl w:ilvl="0">
      <w:start w:val="1"/>
      <w:numFmt w:val="lowerLetter"/>
      <w:pStyle w:val="LBRoman1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6" w15:restartNumberingAfterBreak="0">
    <w:nsid w:val="22764588"/>
    <w:multiLevelType w:val="multilevel"/>
    <w:tmpl w:val="1A2AFDBE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22E6D5D2"/>
    <w:multiLevelType w:val="multilevel"/>
    <w:tmpl w:val="A6626F7C"/>
    <w:lvl w:ilvl="0">
      <w:start w:val="1"/>
      <w:numFmt w:val="decimal"/>
      <w:pStyle w:val="LBHeading1"/>
      <w:lvlText w:val="%1."/>
      <w:lvlJc w:val="left"/>
      <w:pPr>
        <w:ind w:left="720" w:hanging="720"/>
      </w:pPr>
    </w:lvl>
    <w:lvl w:ilvl="1">
      <w:start w:val="1"/>
      <w:numFmt w:val="decimal"/>
      <w:pStyle w:val="LBHeading2"/>
      <w:lvlText w:val="%1.%2"/>
      <w:lvlJc w:val="left"/>
      <w:pPr>
        <w:ind w:left="720" w:hanging="720"/>
      </w:pPr>
    </w:lvl>
    <w:lvl w:ilvl="2">
      <w:start w:val="1"/>
      <w:numFmt w:val="decimal"/>
      <w:pStyle w:val="LBHeading3-111"/>
      <w:lvlText w:val="%1.%2.%3"/>
      <w:lvlJc w:val="left"/>
      <w:pPr>
        <w:ind w:left="720" w:hanging="720"/>
      </w:pPr>
    </w:lvl>
    <w:lvl w:ilvl="3">
      <w:start w:val="1"/>
      <w:numFmt w:val="lowerLetter"/>
      <w:pStyle w:val="LBHeading3"/>
      <w:lvlText w:val="(%4)"/>
      <w:lvlJc w:val="left"/>
      <w:pPr>
        <w:tabs>
          <w:tab w:val="num" w:pos="1440"/>
        </w:tabs>
        <w:ind w:left="1440" w:hanging="720"/>
      </w:pPr>
    </w:lvl>
    <w:lvl w:ilvl="4">
      <w:start w:val="1"/>
      <w:numFmt w:val="lowerRoman"/>
      <w:pStyle w:val="LBHeading4"/>
      <w:lvlText w:val="(%5)"/>
      <w:lvlJc w:val="left"/>
      <w:pPr>
        <w:ind w:left="2160" w:hanging="720"/>
      </w:pPr>
    </w:lvl>
    <w:lvl w:ilvl="5">
      <w:start w:val="1"/>
      <w:numFmt w:val="upperLetter"/>
      <w:pStyle w:val="LBHeading5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8" w15:restartNumberingAfterBreak="0">
    <w:nsid w:val="255D0BF3"/>
    <w:multiLevelType w:val="multilevel"/>
    <w:tmpl w:val="D318C1DC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29D1B339"/>
    <w:multiLevelType w:val="multilevel"/>
    <w:tmpl w:val="CFC2CC56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0" w15:restartNumberingAfterBreak="0">
    <w:nsid w:val="2B5D5BEF"/>
    <w:multiLevelType w:val="multilevel"/>
    <w:tmpl w:val="7CD67B38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51" w15:restartNumberingAfterBreak="0">
    <w:nsid w:val="30780768"/>
    <w:multiLevelType w:val="multilevel"/>
    <w:tmpl w:val="547A4C90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314051EA"/>
    <w:multiLevelType w:val="multilevel"/>
    <w:tmpl w:val="EC3AED4E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numFmt w:val="bullet"/>
      <w:lvlText w:val=""/>
      <w:lvlJc w:val="left"/>
      <w:pPr>
        <w:ind w:left="1440" w:hanging="720"/>
      </w:pPr>
      <w:rPr>
        <w:color w:val="auto"/>
      </w:rPr>
    </w:lvl>
    <w:lvl w:ilvl="6">
      <w:start w:val="1"/>
      <w:numFmt w:val="decimal"/>
      <w:lvlText w:val="%7."/>
      <w:lvlJc w:val="left"/>
      <w:pPr>
        <w:ind w:hanging="360"/>
      </w:pPr>
    </w:lvl>
    <w:lvl w:ilvl="7">
      <w:start w:val="1"/>
      <w:numFmt w:val="lowerLetter"/>
      <w:lvlText w:val="%8."/>
      <w:lvlJc w:val="left"/>
      <w:pPr>
        <w:ind w:hanging="360"/>
      </w:pPr>
    </w:lvl>
    <w:lvl w:ilvl="8">
      <w:start w:val="1"/>
      <w:numFmt w:val="lowerRoman"/>
      <w:lvlText w:val="%9."/>
      <w:lvlJc w:val="right"/>
      <w:pPr>
        <w:ind w:hanging="180"/>
      </w:pPr>
    </w:lvl>
  </w:abstractNum>
  <w:abstractNum w:abstractNumId="53" w15:restartNumberingAfterBreak="0">
    <w:nsid w:val="36B316D4"/>
    <w:multiLevelType w:val="multilevel"/>
    <w:tmpl w:val="10ACF166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37609FA1"/>
    <w:multiLevelType w:val="multilevel"/>
    <w:tmpl w:val="49CA343E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398A6693"/>
    <w:multiLevelType w:val="multilevel"/>
    <w:tmpl w:val="6C44E862"/>
    <w:lvl w:ilvl="0">
      <w:start w:val="1"/>
      <w:numFmt w:val="decimal"/>
      <w:pStyle w:val="LBHeading1-Alt"/>
      <w:lvlText w:val="%1."/>
      <w:lvlJc w:val="left"/>
      <w:pPr>
        <w:ind w:left="720" w:hanging="720"/>
      </w:pPr>
    </w:lvl>
    <w:lvl w:ilvl="1">
      <w:start w:val="1"/>
      <w:numFmt w:val="decimal"/>
      <w:pStyle w:val="LBHeading2-Alt"/>
      <w:lvlText w:val="%1.%2."/>
      <w:lvlJc w:val="left"/>
      <w:pPr>
        <w:ind w:left="720" w:hanging="720"/>
      </w:pPr>
    </w:lvl>
    <w:lvl w:ilvl="2">
      <w:start w:val="1"/>
      <w:numFmt w:val="decimal"/>
      <w:pStyle w:val="LBHeading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Heading3-Alt"/>
      <w:lvlText w:val="(%4)"/>
      <w:lvlJc w:val="left"/>
      <w:pPr>
        <w:ind w:left="720" w:firstLine="0"/>
      </w:pPr>
    </w:lvl>
    <w:lvl w:ilvl="4">
      <w:start w:val="1"/>
      <w:numFmt w:val="lowerRoman"/>
      <w:pStyle w:val="LBHeading4-Alt"/>
      <w:lvlText w:val="(%5)"/>
      <w:lvlJc w:val="left"/>
      <w:pPr>
        <w:ind w:left="2160" w:hanging="720"/>
      </w:pPr>
    </w:lvl>
    <w:lvl w:ilvl="5">
      <w:start w:val="1"/>
      <w:numFmt w:val="upperLetter"/>
      <w:pStyle w:val="LBHeading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6" w15:restartNumberingAfterBreak="0">
    <w:nsid w:val="3B556B89"/>
    <w:multiLevelType w:val="multilevel"/>
    <w:tmpl w:val="941C9CDA"/>
    <w:lvl w:ilvl="0">
      <w:start w:val="1"/>
      <w:numFmt w:val="decimal"/>
      <w:pStyle w:val="LBGovstyle1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pStyle w:val="LBGovstyle2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LBGovstyle4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7" w15:restartNumberingAfterBreak="0">
    <w:nsid w:val="3CA1B9B0"/>
    <w:multiLevelType w:val="multilevel"/>
    <w:tmpl w:val="4FBA154A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58" w15:restartNumberingAfterBreak="0">
    <w:nsid w:val="3D46CA2B"/>
    <w:multiLevelType w:val="multilevel"/>
    <w:tmpl w:val="88882C60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59" w15:restartNumberingAfterBreak="0">
    <w:nsid w:val="440D6FAA"/>
    <w:multiLevelType w:val="multilevel"/>
    <w:tmpl w:val="771CD8D2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60" w15:restartNumberingAfterBreak="0">
    <w:nsid w:val="4527A2D8"/>
    <w:multiLevelType w:val="multilevel"/>
    <w:tmpl w:val="0316E244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1" w15:restartNumberingAfterBreak="0">
    <w:nsid w:val="48685EC2"/>
    <w:multiLevelType w:val="multilevel"/>
    <w:tmpl w:val="29AE8580"/>
    <w:styleLink w:val="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CE7EF35"/>
    <w:multiLevelType w:val="multilevel"/>
    <w:tmpl w:val="ABDA4D38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50052048"/>
    <w:multiLevelType w:val="multilevel"/>
    <w:tmpl w:val="71FA0A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4" w15:restartNumberingAfterBreak="0">
    <w:nsid w:val="52952EF7"/>
    <w:multiLevelType w:val="multilevel"/>
    <w:tmpl w:val="DBA6091C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65" w15:restartNumberingAfterBreak="0">
    <w:nsid w:val="6136C05F"/>
    <w:multiLevelType w:val="multilevel"/>
    <w:tmpl w:val="61CC54C4"/>
    <w:lvl w:ilvl="0">
      <w:start w:val="1"/>
      <w:numFmt w:val="decimal"/>
      <w:pStyle w:val="Schedule1"/>
      <w:lvlText w:val="%1"/>
      <w:lvlJc w:val="left"/>
      <w:pPr>
        <w:tabs>
          <w:tab w:val="num" w:pos="680"/>
        </w:tabs>
        <w:ind w:left="680" w:hanging="680"/>
      </w:pPr>
      <w:rPr>
        <w:b/>
        <w:i w:val="0"/>
        <w:sz w:val="22"/>
      </w:rPr>
    </w:lvl>
    <w:lvl w:ilvl="1">
      <w:start w:val="1"/>
      <w:numFmt w:val="decimal"/>
      <w:pStyle w:val="Schedule2"/>
      <w:lvlText w:val="%1.%2"/>
      <w:lvlJc w:val="left"/>
      <w:pPr>
        <w:tabs>
          <w:tab w:val="num" w:pos="680"/>
        </w:tabs>
        <w:ind w:left="680" w:hanging="680"/>
      </w:pPr>
      <w:rPr>
        <w:b/>
        <w:i w:val="0"/>
        <w:sz w:val="21"/>
      </w:rPr>
    </w:lvl>
    <w:lvl w:ilvl="2">
      <w:start w:val="1"/>
      <w:numFmt w:val="decimal"/>
      <w:pStyle w:val="Schedule3"/>
      <w:lvlText w:val="%1.%2.%3"/>
      <w:lvlJc w:val="left"/>
      <w:pPr>
        <w:tabs>
          <w:tab w:val="num" w:pos="1361"/>
        </w:tabs>
        <w:ind w:left="1361" w:hanging="681"/>
      </w:pPr>
      <w:rPr>
        <w:b/>
        <w:i w:val="0"/>
        <w:sz w:val="17"/>
      </w:rPr>
    </w:lvl>
    <w:lvl w:ilvl="3">
      <w:start w:val="1"/>
      <w:numFmt w:val="lowerRoman"/>
      <w:pStyle w:val="Schedule4"/>
      <w:lvlText w:val="(%4)"/>
      <w:lvlJc w:val="left"/>
      <w:pPr>
        <w:tabs>
          <w:tab w:val="num" w:pos="2041"/>
        </w:tabs>
        <w:ind w:left="2041" w:hanging="680"/>
      </w:pPr>
    </w:lvl>
    <w:lvl w:ilvl="4">
      <w:start w:val="1"/>
      <w:numFmt w:val="lowerLetter"/>
      <w:pStyle w:val="Schedule5"/>
      <w:lvlText w:val="(%5)"/>
      <w:lvlJc w:val="left"/>
      <w:pPr>
        <w:tabs>
          <w:tab w:val="num" w:pos="2608"/>
        </w:tabs>
        <w:ind w:left="2608" w:hanging="567"/>
      </w:pPr>
    </w:lvl>
    <w:lvl w:ilvl="5">
      <w:start w:val="1"/>
      <w:numFmt w:val="upperRoman"/>
      <w:pStyle w:val="Schedule6"/>
      <w:lvlText w:val="(%6)"/>
      <w:lvlJc w:val="left"/>
      <w:pPr>
        <w:tabs>
          <w:tab w:val="num" w:pos="3288"/>
        </w:tabs>
        <w:ind w:left="3288" w:hanging="680"/>
      </w:p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</w:abstractNum>
  <w:abstractNum w:abstractNumId="66" w15:restartNumberingAfterBreak="0">
    <w:nsid w:val="681B28CE"/>
    <w:multiLevelType w:val="multilevel"/>
    <w:tmpl w:val="2F64816C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7" w15:restartNumberingAfterBreak="0">
    <w:nsid w:val="683B3AE9"/>
    <w:multiLevelType w:val="multilevel"/>
    <w:tmpl w:val="9C247EC0"/>
    <w:lvl w:ilvl="0">
      <w:start w:val="1"/>
      <w:numFmt w:val="decimal"/>
      <w:pStyle w:val="LBArabic1-Alt"/>
      <w:lvlText w:val="(%1)"/>
      <w:lvlJc w:val="left"/>
      <w:pPr>
        <w:ind w:left="720" w:hanging="720"/>
      </w:pPr>
    </w:lvl>
    <w:lvl w:ilvl="1">
      <w:start w:val="1"/>
      <w:numFmt w:val="decimal"/>
      <w:pStyle w:val="LBArabic2-Alt"/>
      <w:lvlText w:val="(%2)"/>
      <w:lvlJc w:val="left"/>
      <w:pPr>
        <w:ind w:left="1440" w:hanging="720"/>
      </w:pPr>
    </w:lvl>
    <w:lvl w:ilvl="2">
      <w:start w:val="1"/>
      <w:numFmt w:val="decimal"/>
      <w:pStyle w:val="LBArabic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decimal"/>
      <w:pStyle w:val="LBArabic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decimal"/>
      <w:pStyle w:val="LBArabic5-Alt"/>
      <w:lvlText w:val="(%5)"/>
      <w:lvlJc w:val="left"/>
      <w:pPr>
        <w:tabs>
          <w:tab w:val="num" w:pos="2880"/>
        </w:tabs>
        <w:ind w:left="3600" w:hanging="720"/>
      </w:pPr>
    </w:lvl>
    <w:lvl w:ilvl="5">
      <w:start w:val="1"/>
      <w:numFmt w:val="decimal"/>
      <w:pStyle w:val="LBArabic6-Alt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 w15:restartNumberingAfterBreak="0">
    <w:nsid w:val="6E7145D3"/>
    <w:multiLevelType w:val="multilevel"/>
    <w:tmpl w:val="A20425EE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9" w15:restartNumberingAfterBreak="0">
    <w:nsid w:val="733D2A0D"/>
    <w:multiLevelType w:val="multilevel"/>
    <w:tmpl w:val="60343D14"/>
    <w:lvl w:ilvl="0">
      <w:start w:val="1"/>
      <w:numFmt w:val="decimal"/>
      <w:pStyle w:val="LBArabic3"/>
      <w:lvlText w:val="(%1)"/>
      <w:lvlJc w:val="left"/>
      <w:pPr>
        <w:tabs>
          <w:tab w:val="num" w:pos="2160"/>
        </w:tabs>
        <w:ind w:left="2160" w:hanging="720"/>
      </w:pPr>
    </w:lvl>
    <w:lvl w:ilvl="1">
      <w:start w:val="1"/>
      <w:numFmt w:val="none"/>
      <w:lvlText w:val=""/>
      <w:lvlJc w:val="left"/>
      <w:pPr>
        <w:tabs>
          <w:tab w:val="num" w:pos="2232"/>
        </w:tabs>
        <w:ind w:left="2232" w:hanging="432"/>
      </w:pPr>
    </w:lvl>
    <w:lvl w:ilvl="2">
      <w:start w:val="1"/>
      <w:numFmt w:val="none"/>
      <w:lvlText w:val=""/>
      <w:lvlJc w:val="left"/>
      <w:pPr>
        <w:tabs>
          <w:tab w:val="num" w:pos="2664"/>
        </w:tabs>
        <w:ind w:left="2664" w:hanging="504"/>
      </w:pPr>
    </w:lvl>
    <w:lvl w:ilvl="3">
      <w:start w:val="1"/>
      <w:numFmt w:val="none"/>
      <w:lvlText w:val=""/>
      <w:lvlJc w:val="left"/>
      <w:pPr>
        <w:tabs>
          <w:tab w:val="num" w:pos="3240"/>
        </w:tabs>
        <w:ind w:left="3168" w:hanging="648"/>
      </w:pPr>
    </w:lvl>
    <w:lvl w:ilvl="4">
      <w:start w:val="1"/>
      <w:numFmt w:val="none"/>
      <w:lvlText w:val=""/>
      <w:lvlJc w:val="left"/>
      <w:pPr>
        <w:tabs>
          <w:tab w:val="num" w:pos="3960"/>
        </w:tabs>
        <w:ind w:left="3672" w:hanging="792"/>
      </w:pPr>
    </w:lvl>
    <w:lvl w:ilvl="5">
      <w:start w:val="1"/>
      <w:numFmt w:val="none"/>
      <w:lvlText w:val=""/>
      <w:lvlJc w:val="left"/>
      <w:pPr>
        <w:tabs>
          <w:tab w:val="num" w:pos="4320"/>
        </w:tabs>
        <w:ind w:left="4176" w:hanging="936"/>
      </w:pPr>
    </w:lvl>
    <w:lvl w:ilvl="6">
      <w:start w:val="1"/>
      <w:numFmt w:val="none"/>
      <w:lvlText w:val=""/>
      <w:lvlJc w:val="left"/>
      <w:pPr>
        <w:tabs>
          <w:tab w:val="num" w:pos="504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</w:lvl>
  </w:abstractNum>
  <w:abstractNum w:abstractNumId="70" w15:restartNumberingAfterBreak="0">
    <w:nsid w:val="7443CEEB"/>
    <w:multiLevelType w:val="singleLevel"/>
    <w:tmpl w:val="33B4E042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1" w15:restartNumberingAfterBreak="0">
    <w:nsid w:val="77808F5F"/>
    <w:multiLevelType w:val="multilevel"/>
    <w:tmpl w:val="A0C64302"/>
    <w:lvl w:ilvl="0">
      <w:start w:val="1"/>
      <w:numFmt w:val="decimal"/>
      <w:pStyle w:val="LBSchedule1-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pStyle w:val="LBSchedule2-Alt"/>
      <w:lvlText w:val="%1.%2."/>
      <w:lvlJc w:val="left"/>
      <w:pPr>
        <w:ind w:left="720" w:hanging="720"/>
      </w:pPr>
    </w:lvl>
    <w:lvl w:ilvl="2">
      <w:start w:val="1"/>
      <w:numFmt w:val="decimal"/>
      <w:pStyle w:val="LBSchedule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Schedule3-Alt"/>
      <w:lvlText w:val="(%4)"/>
      <w:lvlJc w:val="left"/>
      <w:pPr>
        <w:ind w:left="1440" w:hanging="720"/>
      </w:pPr>
    </w:lvl>
    <w:lvl w:ilvl="4">
      <w:start w:val="1"/>
      <w:numFmt w:val="lowerRoman"/>
      <w:pStyle w:val="LBSchedule4-Alt"/>
      <w:lvlText w:val="(%5)"/>
      <w:lvlJc w:val="left"/>
      <w:pPr>
        <w:ind w:left="2160" w:hanging="720"/>
      </w:pPr>
    </w:lvl>
    <w:lvl w:ilvl="5">
      <w:start w:val="1"/>
      <w:numFmt w:val="upperLetter"/>
      <w:pStyle w:val="LBSchedule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2" w15:restartNumberingAfterBreak="0">
    <w:nsid w:val="7E071A0F"/>
    <w:multiLevelType w:val="multilevel"/>
    <w:tmpl w:val="2A94D8B4"/>
    <w:lvl w:ilvl="0">
      <w:start w:val="1"/>
      <w:numFmt w:val="decimal"/>
      <w:pStyle w:val="LBSimple1"/>
      <w:lvlText w:val="%1."/>
      <w:lvlJc w:val="left"/>
      <w:pPr>
        <w:ind w:left="720" w:hanging="720"/>
      </w:pPr>
    </w:lvl>
    <w:lvl w:ilvl="1">
      <w:start w:val="1"/>
      <w:numFmt w:val="lowerLetter"/>
      <w:pStyle w:val="LBSimple2"/>
      <w:lvlText w:val="%2)"/>
      <w:lvlJc w:val="left"/>
      <w:pPr>
        <w:ind w:left="1440" w:hanging="720"/>
      </w:pPr>
    </w:lvl>
    <w:lvl w:ilvl="2">
      <w:start w:val="1"/>
      <w:numFmt w:val="lowerRoman"/>
      <w:pStyle w:val="LBSimple3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7FCF4BA1"/>
    <w:multiLevelType w:val="multilevel"/>
    <w:tmpl w:val="5CE4EB50"/>
    <w:styleLink w:val="2"/>
    <w:lvl w:ilvl="0">
      <w:start w:val="1"/>
      <w:numFmt w:val="decimal"/>
      <w:pStyle w:val="1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0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pStyle w:val="31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4"/>
      <w:lvlText w:val="(%4)"/>
      <w:lvlJc w:val="left"/>
      <w:pPr>
        <w:tabs>
          <w:tab w:val="num" w:pos="3981"/>
        </w:tabs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tabs>
          <w:tab w:val="num" w:pos="3600"/>
        </w:tabs>
        <w:ind w:left="3600" w:hanging="720"/>
      </w:pPr>
    </w:lvl>
    <w:lvl w:ilvl="6">
      <w:start w:val="1"/>
      <w:numFmt w:val="upperRoman"/>
      <w:pStyle w:val="7"/>
      <w:lvlText w:val="(%7)"/>
      <w:lvlJc w:val="left"/>
      <w:pPr>
        <w:tabs>
          <w:tab w:val="num" w:pos="4321"/>
        </w:tabs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61"/>
  </w:num>
  <w:num w:numId="3">
    <w:abstractNumId w:val="44"/>
  </w:num>
  <w:num w:numId="4">
    <w:abstractNumId w:val="25"/>
  </w:num>
  <w:num w:numId="5">
    <w:abstractNumId w:val="32"/>
  </w:num>
  <w:num w:numId="6">
    <w:abstractNumId w:val="69"/>
  </w:num>
  <w:num w:numId="7">
    <w:abstractNumId w:val="2"/>
  </w:num>
  <w:num w:numId="8">
    <w:abstractNumId w:val="35"/>
  </w:num>
  <w:num w:numId="9">
    <w:abstractNumId w:val="14"/>
  </w:num>
  <w:num w:numId="10">
    <w:abstractNumId w:val="39"/>
  </w:num>
  <w:num w:numId="11">
    <w:abstractNumId w:val="24"/>
  </w:num>
  <w:num w:numId="12">
    <w:abstractNumId w:val="23"/>
  </w:num>
  <w:num w:numId="13">
    <w:abstractNumId w:val="45"/>
  </w:num>
  <w:num w:numId="14">
    <w:abstractNumId w:val="73"/>
  </w:num>
  <w:num w:numId="15">
    <w:abstractNumId w:val="65"/>
  </w:num>
  <w:num w:numId="16">
    <w:abstractNumId w:val="55"/>
  </w:num>
  <w:num w:numId="17">
    <w:abstractNumId w:val="47"/>
  </w:num>
  <w:num w:numId="18">
    <w:abstractNumId w:val="67"/>
  </w:num>
  <w:num w:numId="19">
    <w:abstractNumId w:val="7"/>
  </w:num>
  <w:num w:numId="20">
    <w:abstractNumId w:val="9"/>
  </w:num>
  <w:num w:numId="21">
    <w:abstractNumId w:val="73"/>
    <w:lvlOverride w:ilvl="0">
      <w:lvl w:ilvl="0">
        <w:start w:val="1"/>
        <w:numFmt w:val="decimal"/>
        <w:pStyle w:val="10"/>
        <w:lvlText w:val="%1."/>
        <w:lvlJc w:val="left"/>
        <w:pPr>
          <w:tabs>
            <w:tab w:val="num" w:pos="720"/>
          </w:tabs>
          <w:ind w:left="720" w:hanging="720"/>
        </w:pPr>
      </w:lvl>
    </w:lvlOverride>
    <w:lvlOverride w:ilvl="1">
      <w:lvl w:ilvl="1">
        <w:start w:val="1"/>
        <w:numFmt w:val="decimal"/>
        <w:pStyle w:val="20"/>
        <w:lvlText w:val="%1.%2"/>
        <w:lvlJc w:val="left"/>
        <w:pPr>
          <w:tabs>
            <w:tab w:val="num" w:pos="720"/>
          </w:tabs>
          <w:ind w:left="720" w:hanging="720"/>
        </w:pPr>
      </w:lvl>
    </w:lvlOverride>
    <w:lvlOverride w:ilvl="2">
      <w:lvl w:ilvl="2">
        <w:start w:val="1"/>
        <w:numFmt w:val="lowerLetter"/>
        <w:pStyle w:val="31"/>
        <w:lvlText w:val="(%3)"/>
        <w:lvlJc w:val="left"/>
        <w:pPr>
          <w:tabs>
            <w:tab w:val="num" w:pos="1440"/>
          </w:tabs>
          <w:ind w:left="1440" w:hanging="720"/>
        </w:pPr>
      </w:lvl>
    </w:lvlOverride>
    <w:lvlOverride w:ilvl="3">
      <w:lvl w:ilvl="3">
        <w:start w:val="1"/>
        <w:numFmt w:val="lowerRoman"/>
        <w:pStyle w:val="4"/>
        <w:lvlText w:val="(%4)"/>
        <w:lvlJc w:val="left"/>
        <w:pPr>
          <w:tabs>
            <w:tab w:val="num" w:pos="3981"/>
          </w:tabs>
          <w:ind w:left="3981" w:hanging="720"/>
        </w:pPr>
      </w:lvl>
    </w:lvlOverride>
    <w:lvlOverride w:ilvl="4">
      <w:lvl w:ilvl="4">
        <w:start w:val="1"/>
        <w:numFmt w:val="upperLetter"/>
        <w:pStyle w:val="5"/>
        <w:lvlText w:val="(%5)"/>
        <w:lvlJc w:val="left"/>
        <w:pPr>
          <w:tabs>
            <w:tab w:val="num" w:pos="2880"/>
          </w:tabs>
          <w:ind w:left="2880" w:hanging="720"/>
        </w:pPr>
      </w:lvl>
    </w:lvlOverride>
    <w:lvlOverride w:ilvl="5">
      <w:lvl w:ilvl="5">
        <w:start w:val="1"/>
        <w:numFmt w:val="upperLetter"/>
        <w:pStyle w:val="6"/>
        <w:lvlText w:val="(%6)"/>
        <w:lvlJc w:val="left"/>
        <w:pPr>
          <w:tabs>
            <w:tab w:val="num" w:pos="3600"/>
          </w:tabs>
          <w:ind w:left="3600" w:hanging="720"/>
        </w:pPr>
      </w:lvl>
    </w:lvlOverride>
    <w:lvlOverride w:ilvl="6">
      <w:lvl w:ilvl="6">
        <w:start w:val="1"/>
        <w:numFmt w:val="upperRoman"/>
        <w:pStyle w:val="7"/>
        <w:lvlText w:val="(%7)"/>
        <w:lvlJc w:val="left"/>
        <w:pPr>
          <w:tabs>
            <w:tab w:val="num" w:pos="4321"/>
          </w:tabs>
          <w:ind w:left="4321" w:hanging="721"/>
        </w:pPr>
      </w:lvl>
    </w:lvlOverride>
    <w:lvlOverride w:ilvl="7">
      <w:lvl w:ilvl="7">
        <w:start w:val="1"/>
        <w:numFmt w:val="lowerLetter"/>
        <w:pStyle w:val="8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22">
    <w:abstractNumId w:val="38"/>
  </w:num>
  <w:num w:numId="23">
    <w:abstractNumId w:val="40"/>
  </w:num>
  <w:num w:numId="24">
    <w:abstractNumId w:val="18"/>
  </w:num>
  <w:num w:numId="25">
    <w:abstractNumId w:val="71"/>
  </w:num>
  <w:num w:numId="26">
    <w:abstractNumId w:val="20"/>
  </w:num>
  <w:num w:numId="27">
    <w:abstractNumId w:val="72"/>
  </w:num>
  <w:num w:numId="28">
    <w:abstractNumId w:val="37"/>
  </w:num>
  <w:num w:numId="29">
    <w:abstractNumId w:val="56"/>
  </w:num>
  <w:num w:numId="30">
    <w:abstractNumId w:val="29"/>
  </w:num>
  <w:num w:numId="31">
    <w:abstractNumId w:val="41"/>
  </w:num>
  <w:num w:numId="32">
    <w:abstractNumId w:val="31"/>
  </w:num>
  <w:num w:numId="33">
    <w:abstractNumId w:val="5"/>
  </w:num>
  <w:num w:numId="34">
    <w:abstractNumId w:val="16"/>
  </w:num>
  <w:num w:numId="35">
    <w:abstractNumId w:val="22"/>
  </w:num>
  <w:num w:numId="36">
    <w:abstractNumId w:val="33"/>
  </w:num>
  <w:num w:numId="37">
    <w:abstractNumId w:val="51"/>
  </w:num>
  <w:num w:numId="38">
    <w:abstractNumId w:val="36"/>
  </w:num>
  <w:num w:numId="39">
    <w:abstractNumId w:val="17"/>
  </w:num>
  <w:num w:numId="40">
    <w:abstractNumId w:val="58"/>
  </w:num>
  <w:num w:numId="41">
    <w:abstractNumId w:val="68"/>
  </w:num>
  <w:num w:numId="42">
    <w:abstractNumId w:val="13"/>
  </w:num>
  <w:num w:numId="43">
    <w:abstractNumId w:val="21"/>
  </w:num>
  <w:num w:numId="44">
    <w:abstractNumId w:val="64"/>
  </w:num>
  <w:num w:numId="45">
    <w:abstractNumId w:val="6"/>
  </w:num>
  <w:num w:numId="46">
    <w:abstractNumId w:val="50"/>
  </w:num>
  <w:num w:numId="47">
    <w:abstractNumId w:val="49"/>
  </w:num>
  <w:num w:numId="48">
    <w:abstractNumId w:val="66"/>
  </w:num>
  <w:num w:numId="49">
    <w:abstractNumId w:val="57"/>
  </w:num>
  <w:num w:numId="50">
    <w:abstractNumId w:val="59"/>
  </w:num>
  <w:num w:numId="51">
    <w:abstractNumId w:val="1"/>
  </w:num>
  <w:num w:numId="52">
    <w:abstractNumId w:val="34"/>
  </w:num>
  <w:num w:numId="53">
    <w:abstractNumId w:val="53"/>
  </w:num>
  <w:num w:numId="54">
    <w:abstractNumId w:val="3"/>
  </w:num>
  <w:num w:numId="55">
    <w:abstractNumId w:val="54"/>
  </w:num>
  <w:num w:numId="56">
    <w:abstractNumId w:val="46"/>
  </w:num>
  <w:num w:numId="57">
    <w:abstractNumId w:val="19"/>
  </w:num>
  <w:num w:numId="58">
    <w:abstractNumId w:val="60"/>
  </w:num>
  <w:num w:numId="59">
    <w:abstractNumId w:val="48"/>
  </w:num>
  <w:num w:numId="60">
    <w:abstractNumId w:val="62"/>
  </w:num>
  <w:num w:numId="61">
    <w:abstractNumId w:val="0"/>
  </w:num>
  <w:num w:numId="62">
    <w:abstractNumId w:val="28"/>
  </w:num>
  <w:num w:numId="63">
    <w:abstractNumId w:val="27"/>
  </w:num>
  <w:num w:numId="64">
    <w:abstractNumId w:val="42"/>
  </w:num>
  <w:num w:numId="65">
    <w:abstractNumId w:val="12"/>
  </w:num>
  <w:num w:numId="66">
    <w:abstractNumId w:val="4"/>
  </w:num>
  <w:num w:numId="67">
    <w:abstractNumId w:val="8"/>
  </w:num>
  <w:num w:numId="68">
    <w:abstractNumId w:val="30"/>
  </w:num>
  <w:num w:numId="69">
    <w:abstractNumId w:val="70"/>
  </w:num>
  <w:num w:numId="70">
    <w:abstractNumId w:val="11"/>
  </w:num>
  <w:num w:numId="71">
    <w:abstractNumId w:val="15"/>
  </w:num>
  <w:num w:numId="72">
    <w:abstractNumId w:val="63"/>
  </w:num>
  <w:num w:numId="73">
    <w:abstractNumId w:val="43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1A0"/>
    <w:rsid w:val="00001F25"/>
    <w:rsid w:val="000021B4"/>
    <w:rsid w:val="000040F2"/>
    <w:rsid w:val="000050D2"/>
    <w:rsid w:val="00005128"/>
    <w:rsid w:val="0000555A"/>
    <w:rsid w:val="0000591F"/>
    <w:rsid w:val="000064BD"/>
    <w:rsid w:val="00006926"/>
    <w:rsid w:val="0001056E"/>
    <w:rsid w:val="0001256E"/>
    <w:rsid w:val="00013794"/>
    <w:rsid w:val="00014760"/>
    <w:rsid w:val="00014818"/>
    <w:rsid w:val="00015538"/>
    <w:rsid w:val="000171D5"/>
    <w:rsid w:val="00021089"/>
    <w:rsid w:val="00021E76"/>
    <w:rsid w:val="00023C4F"/>
    <w:rsid w:val="000247D6"/>
    <w:rsid w:val="00024C56"/>
    <w:rsid w:val="00025639"/>
    <w:rsid w:val="00027629"/>
    <w:rsid w:val="00027BAB"/>
    <w:rsid w:val="00035D8E"/>
    <w:rsid w:val="0003649B"/>
    <w:rsid w:val="0004133A"/>
    <w:rsid w:val="00041B9A"/>
    <w:rsid w:val="000422EA"/>
    <w:rsid w:val="00045399"/>
    <w:rsid w:val="00045CBF"/>
    <w:rsid w:val="0004603C"/>
    <w:rsid w:val="000467FE"/>
    <w:rsid w:val="00051041"/>
    <w:rsid w:val="000531F2"/>
    <w:rsid w:val="000536C7"/>
    <w:rsid w:val="0005493F"/>
    <w:rsid w:val="00054BE0"/>
    <w:rsid w:val="00054C01"/>
    <w:rsid w:val="0005557F"/>
    <w:rsid w:val="00055750"/>
    <w:rsid w:val="0005602B"/>
    <w:rsid w:val="0006014A"/>
    <w:rsid w:val="000607DD"/>
    <w:rsid w:val="00060B86"/>
    <w:rsid w:val="000617AC"/>
    <w:rsid w:val="00061BF5"/>
    <w:rsid w:val="00061FC1"/>
    <w:rsid w:val="00062A35"/>
    <w:rsid w:val="00065B78"/>
    <w:rsid w:val="00067D97"/>
    <w:rsid w:val="0007130C"/>
    <w:rsid w:val="00075BF4"/>
    <w:rsid w:val="00080DB1"/>
    <w:rsid w:val="00081ACE"/>
    <w:rsid w:val="000834F0"/>
    <w:rsid w:val="0008744E"/>
    <w:rsid w:val="00087EC1"/>
    <w:rsid w:val="00091606"/>
    <w:rsid w:val="00091A1F"/>
    <w:rsid w:val="00092D32"/>
    <w:rsid w:val="00093552"/>
    <w:rsid w:val="000956A2"/>
    <w:rsid w:val="000A1205"/>
    <w:rsid w:val="000A1394"/>
    <w:rsid w:val="000A15BD"/>
    <w:rsid w:val="000A1FA6"/>
    <w:rsid w:val="000A26CF"/>
    <w:rsid w:val="000A4802"/>
    <w:rsid w:val="000A6653"/>
    <w:rsid w:val="000B02F6"/>
    <w:rsid w:val="000B1E77"/>
    <w:rsid w:val="000B759A"/>
    <w:rsid w:val="000B7EC9"/>
    <w:rsid w:val="000C31A0"/>
    <w:rsid w:val="000C4DAF"/>
    <w:rsid w:val="000C588C"/>
    <w:rsid w:val="000C5B36"/>
    <w:rsid w:val="000C7E1D"/>
    <w:rsid w:val="000D053C"/>
    <w:rsid w:val="000D17DD"/>
    <w:rsid w:val="000D1CD9"/>
    <w:rsid w:val="000D2FC4"/>
    <w:rsid w:val="000D3573"/>
    <w:rsid w:val="000D3692"/>
    <w:rsid w:val="000D3DD6"/>
    <w:rsid w:val="000D4DBD"/>
    <w:rsid w:val="000D5D3B"/>
    <w:rsid w:val="000D6079"/>
    <w:rsid w:val="000D7491"/>
    <w:rsid w:val="000E00D5"/>
    <w:rsid w:val="000E0870"/>
    <w:rsid w:val="000E3A57"/>
    <w:rsid w:val="000E4BCD"/>
    <w:rsid w:val="000E57CC"/>
    <w:rsid w:val="000E6965"/>
    <w:rsid w:val="000E717D"/>
    <w:rsid w:val="000F181B"/>
    <w:rsid w:val="000F4B03"/>
    <w:rsid w:val="000F7280"/>
    <w:rsid w:val="00100F8B"/>
    <w:rsid w:val="00102CA4"/>
    <w:rsid w:val="001043FA"/>
    <w:rsid w:val="00104881"/>
    <w:rsid w:val="00105F0F"/>
    <w:rsid w:val="001076DC"/>
    <w:rsid w:val="00110DDC"/>
    <w:rsid w:val="00112094"/>
    <w:rsid w:val="00112A76"/>
    <w:rsid w:val="00115326"/>
    <w:rsid w:val="00115545"/>
    <w:rsid w:val="001157FE"/>
    <w:rsid w:val="00116E2C"/>
    <w:rsid w:val="00117AF9"/>
    <w:rsid w:val="00121684"/>
    <w:rsid w:val="00121A62"/>
    <w:rsid w:val="00121DA9"/>
    <w:rsid w:val="00122C11"/>
    <w:rsid w:val="00123BEF"/>
    <w:rsid w:val="00125075"/>
    <w:rsid w:val="00125FB1"/>
    <w:rsid w:val="001304C0"/>
    <w:rsid w:val="00140A0B"/>
    <w:rsid w:val="00140A8B"/>
    <w:rsid w:val="00141262"/>
    <w:rsid w:val="00142CD9"/>
    <w:rsid w:val="0014623C"/>
    <w:rsid w:val="001462D6"/>
    <w:rsid w:val="001547F2"/>
    <w:rsid w:val="00154A5C"/>
    <w:rsid w:val="00154AD0"/>
    <w:rsid w:val="00156BC3"/>
    <w:rsid w:val="001618D2"/>
    <w:rsid w:val="00163151"/>
    <w:rsid w:val="00164AB5"/>
    <w:rsid w:val="0016583D"/>
    <w:rsid w:val="001665A6"/>
    <w:rsid w:val="00167545"/>
    <w:rsid w:val="00170063"/>
    <w:rsid w:val="00170A03"/>
    <w:rsid w:val="00171C61"/>
    <w:rsid w:val="0017637B"/>
    <w:rsid w:val="00177706"/>
    <w:rsid w:val="00177984"/>
    <w:rsid w:val="00180138"/>
    <w:rsid w:val="00180F0B"/>
    <w:rsid w:val="001839E7"/>
    <w:rsid w:val="001854E7"/>
    <w:rsid w:val="00187965"/>
    <w:rsid w:val="00190079"/>
    <w:rsid w:val="0019344C"/>
    <w:rsid w:val="00195057"/>
    <w:rsid w:val="001960A9"/>
    <w:rsid w:val="001975A9"/>
    <w:rsid w:val="001A19DF"/>
    <w:rsid w:val="001A1A7C"/>
    <w:rsid w:val="001A1A87"/>
    <w:rsid w:val="001A1BD2"/>
    <w:rsid w:val="001A370E"/>
    <w:rsid w:val="001A41E3"/>
    <w:rsid w:val="001A4514"/>
    <w:rsid w:val="001A6B79"/>
    <w:rsid w:val="001A6B81"/>
    <w:rsid w:val="001A6D86"/>
    <w:rsid w:val="001A736D"/>
    <w:rsid w:val="001A7788"/>
    <w:rsid w:val="001A79C5"/>
    <w:rsid w:val="001B1E9B"/>
    <w:rsid w:val="001B35B3"/>
    <w:rsid w:val="001B49DC"/>
    <w:rsid w:val="001B65D3"/>
    <w:rsid w:val="001B6D1D"/>
    <w:rsid w:val="001B72CA"/>
    <w:rsid w:val="001C18CD"/>
    <w:rsid w:val="001C1E2E"/>
    <w:rsid w:val="001C4820"/>
    <w:rsid w:val="001C5211"/>
    <w:rsid w:val="001C7CF3"/>
    <w:rsid w:val="001D1403"/>
    <w:rsid w:val="001D2522"/>
    <w:rsid w:val="001D3737"/>
    <w:rsid w:val="001D530A"/>
    <w:rsid w:val="001D5C3C"/>
    <w:rsid w:val="001E0637"/>
    <w:rsid w:val="001E08D8"/>
    <w:rsid w:val="001E4AB8"/>
    <w:rsid w:val="001E63CB"/>
    <w:rsid w:val="001E67E7"/>
    <w:rsid w:val="001E6861"/>
    <w:rsid w:val="001E6F12"/>
    <w:rsid w:val="001F084D"/>
    <w:rsid w:val="001F092A"/>
    <w:rsid w:val="001F37FF"/>
    <w:rsid w:val="001F3831"/>
    <w:rsid w:val="001F3851"/>
    <w:rsid w:val="001F5A80"/>
    <w:rsid w:val="002042CA"/>
    <w:rsid w:val="0020483D"/>
    <w:rsid w:val="00206CBF"/>
    <w:rsid w:val="00207498"/>
    <w:rsid w:val="00210FA6"/>
    <w:rsid w:val="00212866"/>
    <w:rsid w:val="002131D4"/>
    <w:rsid w:val="00213E60"/>
    <w:rsid w:val="00214109"/>
    <w:rsid w:val="002158EA"/>
    <w:rsid w:val="00215BF0"/>
    <w:rsid w:val="00216FC6"/>
    <w:rsid w:val="0021761B"/>
    <w:rsid w:val="00222C0B"/>
    <w:rsid w:val="0022464A"/>
    <w:rsid w:val="00224C1E"/>
    <w:rsid w:val="00225A76"/>
    <w:rsid w:val="0023338C"/>
    <w:rsid w:val="0023546C"/>
    <w:rsid w:val="0023598F"/>
    <w:rsid w:val="0023616C"/>
    <w:rsid w:val="00236516"/>
    <w:rsid w:val="002373CA"/>
    <w:rsid w:val="002427FC"/>
    <w:rsid w:val="002435CB"/>
    <w:rsid w:val="002439DF"/>
    <w:rsid w:val="0024409E"/>
    <w:rsid w:val="00245919"/>
    <w:rsid w:val="00245AB1"/>
    <w:rsid w:val="00247A3D"/>
    <w:rsid w:val="00247B01"/>
    <w:rsid w:val="0025179F"/>
    <w:rsid w:val="002541B0"/>
    <w:rsid w:val="00254832"/>
    <w:rsid w:val="0025507F"/>
    <w:rsid w:val="0026440C"/>
    <w:rsid w:val="0026444B"/>
    <w:rsid w:val="002645D4"/>
    <w:rsid w:val="00265EA9"/>
    <w:rsid w:val="00266175"/>
    <w:rsid w:val="0026689A"/>
    <w:rsid w:val="00266E1E"/>
    <w:rsid w:val="00267E64"/>
    <w:rsid w:val="002712E6"/>
    <w:rsid w:val="00272484"/>
    <w:rsid w:val="0027354B"/>
    <w:rsid w:val="00273E51"/>
    <w:rsid w:val="0027586C"/>
    <w:rsid w:val="0027597E"/>
    <w:rsid w:val="00277ADE"/>
    <w:rsid w:val="00280957"/>
    <w:rsid w:val="00280B78"/>
    <w:rsid w:val="00281843"/>
    <w:rsid w:val="00282A64"/>
    <w:rsid w:val="002861CE"/>
    <w:rsid w:val="0028626C"/>
    <w:rsid w:val="00287769"/>
    <w:rsid w:val="002910C6"/>
    <w:rsid w:val="00294753"/>
    <w:rsid w:val="00294C37"/>
    <w:rsid w:val="00295745"/>
    <w:rsid w:val="00295799"/>
    <w:rsid w:val="00295811"/>
    <w:rsid w:val="002A3C1C"/>
    <w:rsid w:val="002A4417"/>
    <w:rsid w:val="002A58A5"/>
    <w:rsid w:val="002A670E"/>
    <w:rsid w:val="002B0F54"/>
    <w:rsid w:val="002B18F4"/>
    <w:rsid w:val="002B1C35"/>
    <w:rsid w:val="002B538C"/>
    <w:rsid w:val="002B6025"/>
    <w:rsid w:val="002B6CD8"/>
    <w:rsid w:val="002B748B"/>
    <w:rsid w:val="002B7C61"/>
    <w:rsid w:val="002C09F4"/>
    <w:rsid w:val="002C0D37"/>
    <w:rsid w:val="002C0EE8"/>
    <w:rsid w:val="002C2A8F"/>
    <w:rsid w:val="002C2B58"/>
    <w:rsid w:val="002C343F"/>
    <w:rsid w:val="002C42C3"/>
    <w:rsid w:val="002C46DA"/>
    <w:rsid w:val="002C478C"/>
    <w:rsid w:val="002C59F6"/>
    <w:rsid w:val="002C620C"/>
    <w:rsid w:val="002C7A7B"/>
    <w:rsid w:val="002D2420"/>
    <w:rsid w:val="002D52A3"/>
    <w:rsid w:val="002D5475"/>
    <w:rsid w:val="002D77B0"/>
    <w:rsid w:val="002E0519"/>
    <w:rsid w:val="002E1849"/>
    <w:rsid w:val="002E251D"/>
    <w:rsid w:val="002E60D2"/>
    <w:rsid w:val="002F2930"/>
    <w:rsid w:val="002F3475"/>
    <w:rsid w:val="002F4404"/>
    <w:rsid w:val="002F7055"/>
    <w:rsid w:val="002F7ED9"/>
    <w:rsid w:val="0030006E"/>
    <w:rsid w:val="00300250"/>
    <w:rsid w:val="00301351"/>
    <w:rsid w:val="00303992"/>
    <w:rsid w:val="00303C0F"/>
    <w:rsid w:val="00303F6C"/>
    <w:rsid w:val="00304BDB"/>
    <w:rsid w:val="00305D63"/>
    <w:rsid w:val="00306215"/>
    <w:rsid w:val="00307288"/>
    <w:rsid w:val="003118D0"/>
    <w:rsid w:val="0031242F"/>
    <w:rsid w:val="00313476"/>
    <w:rsid w:val="003147CA"/>
    <w:rsid w:val="003174E1"/>
    <w:rsid w:val="0032041C"/>
    <w:rsid w:val="00320F83"/>
    <w:rsid w:val="00320FD5"/>
    <w:rsid w:val="003258C9"/>
    <w:rsid w:val="00326A0A"/>
    <w:rsid w:val="003274F9"/>
    <w:rsid w:val="00330262"/>
    <w:rsid w:val="00332434"/>
    <w:rsid w:val="00332956"/>
    <w:rsid w:val="00332CDF"/>
    <w:rsid w:val="00334097"/>
    <w:rsid w:val="003349CD"/>
    <w:rsid w:val="00340C0C"/>
    <w:rsid w:val="00340E1A"/>
    <w:rsid w:val="00343058"/>
    <w:rsid w:val="00343208"/>
    <w:rsid w:val="003434E2"/>
    <w:rsid w:val="00345305"/>
    <w:rsid w:val="00345BA7"/>
    <w:rsid w:val="00351E83"/>
    <w:rsid w:val="00351F7A"/>
    <w:rsid w:val="00352037"/>
    <w:rsid w:val="00352E10"/>
    <w:rsid w:val="00353C36"/>
    <w:rsid w:val="003544AE"/>
    <w:rsid w:val="00354AF6"/>
    <w:rsid w:val="003563AA"/>
    <w:rsid w:val="00356990"/>
    <w:rsid w:val="0035752B"/>
    <w:rsid w:val="00357586"/>
    <w:rsid w:val="003762DB"/>
    <w:rsid w:val="0037652D"/>
    <w:rsid w:val="00376A3F"/>
    <w:rsid w:val="00377686"/>
    <w:rsid w:val="0038090E"/>
    <w:rsid w:val="003820A4"/>
    <w:rsid w:val="00383425"/>
    <w:rsid w:val="00383C63"/>
    <w:rsid w:val="003847C3"/>
    <w:rsid w:val="00384EBE"/>
    <w:rsid w:val="00385D91"/>
    <w:rsid w:val="00386AD5"/>
    <w:rsid w:val="00386CFA"/>
    <w:rsid w:val="00386D7C"/>
    <w:rsid w:val="00387BD6"/>
    <w:rsid w:val="00393576"/>
    <w:rsid w:val="00393C6D"/>
    <w:rsid w:val="00394750"/>
    <w:rsid w:val="00395189"/>
    <w:rsid w:val="003955B6"/>
    <w:rsid w:val="00396346"/>
    <w:rsid w:val="003965D8"/>
    <w:rsid w:val="003A293E"/>
    <w:rsid w:val="003A2948"/>
    <w:rsid w:val="003A2F34"/>
    <w:rsid w:val="003A3591"/>
    <w:rsid w:val="003A363D"/>
    <w:rsid w:val="003A3E38"/>
    <w:rsid w:val="003A4DCA"/>
    <w:rsid w:val="003A67C7"/>
    <w:rsid w:val="003A6EB1"/>
    <w:rsid w:val="003A7ABD"/>
    <w:rsid w:val="003B0794"/>
    <w:rsid w:val="003B18DF"/>
    <w:rsid w:val="003B1A96"/>
    <w:rsid w:val="003B2C95"/>
    <w:rsid w:val="003B34BA"/>
    <w:rsid w:val="003B5162"/>
    <w:rsid w:val="003B68D7"/>
    <w:rsid w:val="003B6C96"/>
    <w:rsid w:val="003B6EDD"/>
    <w:rsid w:val="003B7B33"/>
    <w:rsid w:val="003C10F2"/>
    <w:rsid w:val="003C24B6"/>
    <w:rsid w:val="003C286A"/>
    <w:rsid w:val="003C2EC9"/>
    <w:rsid w:val="003C2F01"/>
    <w:rsid w:val="003C35FF"/>
    <w:rsid w:val="003C6F9D"/>
    <w:rsid w:val="003D48D8"/>
    <w:rsid w:val="003D4DF6"/>
    <w:rsid w:val="003D503F"/>
    <w:rsid w:val="003D57E1"/>
    <w:rsid w:val="003E1F0C"/>
    <w:rsid w:val="003E255C"/>
    <w:rsid w:val="003E3092"/>
    <w:rsid w:val="003E40F9"/>
    <w:rsid w:val="003E502F"/>
    <w:rsid w:val="003E5089"/>
    <w:rsid w:val="003E5475"/>
    <w:rsid w:val="003E5761"/>
    <w:rsid w:val="003F5A40"/>
    <w:rsid w:val="003F5DD6"/>
    <w:rsid w:val="00402608"/>
    <w:rsid w:val="00403F44"/>
    <w:rsid w:val="00404335"/>
    <w:rsid w:val="004063D0"/>
    <w:rsid w:val="004070F0"/>
    <w:rsid w:val="00407C9F"/>
    <w:rsid w:val="004100AC"/>
    <w:rsid w:val="004148E7"/>
    <w:rsid w:val="00416D61"/>
    <w:rsid w:val="00417361"/>
    <w:rsid w:val="0042058C"/>
    <w:rsid w:val="004205B5"/>
    <w:rsid w:val="00420740"/>
    <w:rsid w:val="00421884"/>
    <w:rsid w:val="004229ED"/>
    <w:rsid w:val="00422EAA"/>
    <w:rsid w:val="0042302A"/>
    <w:rsid w:val="00423B5A"/>
    <w:rsid w:val="0042510C"/>
    <w:rsid w:val="004269E3"/>
    <w:rsid w:val="0042751C"/>
    <w:rsid w:val="00427EE5"/>
    <w:rsid w:val="00432EE6"/>
    <w:rsid w:val="004333FB"/>
    <w:rsid w:val="00434CB1"/>
    <w:rsid w:val="0043714A"/>
    <w:rsid w:val="00437B56"/>
    <w:rsid w:val="00441504"/>
    <w:rsid w:val="00441546"/>
    <w:rsid w:val="00442C0B"/>
    <w:rsid w:val="00443EB1"/>
    <w:rsid w:val="004442B0"/>
    <w:rsid w:val="00444B00"/>
    <w:rsid w:val="0044605E"/>
    <w:rsid w:val="004462E8"/>
    <w:rsid w:val="00450AC5"/>
    <w:rsid w:val="00451630"/>
    <w:rsid w:val="0045327D"/>
    <w:rsid w:val="00454C1B"/>
    <w:rsid w:val="0045521E"/>
    <w:rsid w:val="00455444"/>
    <w:rsid w:val="0045614C"/>
    <w:rsid w:val="00463069"/>
    <w:rsid w:val="004630C6"/>
    <w:rsid w:val="00465D7E"/>
    <w:rsid w:val="004660BC"/>
    <w:rsid w:val="0046707E"/>
    <w:rsid w:val="00467441"/>
    <w:rsid w:val="00473FBA"/>
    <w:rsid w:val="004743F5"/>
    <w:rsid w:val="00475B38"/>
    <w:rsid w:val="0047609D"/>
    <w:rsid w:val="00476E96"/>
    <w:rsid w:val="00477810"/>
    <w:rsid w:val="00481658"/>
    <w:rsid w:val="0048174D"/>
    <w:rsid w:val="004837A7"/>
    <w:rsid w:val="004868E6"/>
    <w:rsid w:val="00486922"/>
    <w:rsid w:val="004900CF"/>
    <w:rsid w:val="00490E44"/>
    <w:rsid w:val="004927AB"/>
    <w:rsid w:val="00493F63"/>
    <w:rsid w:val="00494B48"/>
    <w:rsid w:val="004951B9"/>
    <w:rsid w:val="0049782A"/>
    <w:rsid w:val="004A0729"/>
    <w:rsid w:val="004A2ED7"/>
    <w:rsid w:val="004A4B66"/>
    <w:rsid w:val="004A5E91"/>
    <w:rsid w:val="004B00BA"/>
    <w:rsid w:val="004B053B"/>
    <w:rsid w:val="004B099C"/>
    <w:rsid w:val="004B17B4"/>
    <w:rsid w:val="004B193E"/>
    <w:rsid w:val="004B1E0A"/>
    <w:rsid w:val="004B262B"/>
    <w:rsid w:val="004B3280"/>
    <w:rsid w:val="004B354C"/>
    <w:rsid w:val="004B3561"/>
    <w:rsid w:val="004B6DD0"/>
    <w:rsid w:val="004C2458"/>
    <w:rsid w:val="004C30D3"/>
    <w:rsid w:val="004C313F"/>
    <w:rsid w:val="004C3341"/>
    <w:rsid w:val="004D0FED"/>
    <w:rsid w:val="004D220E"/>
    <w:rsid w:val="004D22E2"/>
    <w:rsid w:val="004D2AB5"/>
    <w:rsid w:val="004D36CD"/>
    <w:rsid w:val="004D3E7C"/>
    <w:rsid w:val="004D4031"/>
    <w:rsid w:val="004D4801"/>
    <w:rsid w:val="004D4B49"/>
    <w:rsid w:val="004D5606"/>
    <w:rsid w:val="004D59BA"/>
    <w:rsid w:val="004D60D8"/>
    <w:rsid w:val="004D67F4"/>
    <w:rsid w:val="004D7153"/>
    <w:rsid w:val="004D7F1D"/>
    <w:rsid w:val="004E0411"/>
    <w:rsid w:val="004E1E88"/>
    <w:rsid w:val="004E2825"/>
    <w:rsid w:val="004E29B4"/>
    <w:rsid w:val="004E41D2"/>
    <w:rsid w:val="004E4252"/>
    <w:rsid w:val="004E55D2"/>
    <w:rsid w:val="004E6876"/>
    <w:rsid w:val="004F07EF"/>
    <w:rsid w:val="004F1043"/>
    <w:rsid w:val="004F1198"/>
    <w:rsid w:val="004F1F17"/>
    <w:rsid w:val="004F25EA"/>
    <w:rsid w:val="004F4E5D"/>
    <w:rsid w:val="004F4F9B"/>
    <w:rsid w:val="004F74EE"/>
    <w:rsid w:val="005004CC"/>
    <w:rsid w:val="00500710"/>
    <w:rsid w:val="00503DDF"/>
    <w:rsid w:val="00503F0A"/>
    <w:rsid w:val="005073F5"/>
    <w:rsid w:val="00507843"/>
    <w:rsid w:val="00510AA8"/>
    <w:rsid w:val="00510D2D"/>
    <w:rsid w:val="00511A4E"/>
    <w:rsid w:val="00512E23"/>
    <w:rsid w:val="005138B8"/>
    <w:rsid w:val="00513B98"/>
    <w:rsid w:val="00515A93"/>
    <w:rsid w:val="005160E1"/>
    <w:rsid w:val="00516F70"/>
    <w:rsid w:val="00520576"/>
    <w:rsid w:val="00520BDF"/>
    <w:rsid w:val="0052112F"/>
    <w:rsid w:val="00521E60"/>
    <w:rsid w:val="00523B88"/>
    <w:rsid w:val="00523F2A"/>
    <w:rsid w:val="00524652"/>
    <w:rsid w:val="00524D49"/>
    <w:rsid w:val="00525BF8"/>
    <w:rsid w:val="00530D7C"/>
    <w:rsid w:val="00531F7D"/>
    <w:rsid w:val="005326D7"/>
    <w:rsid w:val="00533EDF"/>
    <w:rsid w:val="0053469A"/>
    <w:rsid w:val="005368A3"/>
    <w:rsid w:val="00537863"/>
    <w:rsid w:val="00543182"/>
    <w:rsid w:val="00544857"/>
    <w:rsid w:val="0054550F"/>
    <w:rsid w:val="005462D1"/>
    <w:rsid w:val="0054775A"/>
    <w:rsid w:val="005504DF"/>
    <w:rsid w:val="00550BF8"/>
    <w:rsid w:val="00551077"/>
    <w:rsid w:val="00551B7B"/>
    <w:rsid w:val="00553710"/>
    <w:rsid w:val="00555A08"/>
    <w:rsid w:val="0055662D"/>
    <w:rsid w:val="00556681"/>
    <w:rsid w:val="00556716"/>
    <w:rsid w:val="005572FD"/>
    <w:rsid w:val="00560930"/>
    <w:rsid w:val="005610F9"/>
    <w:rsid w:val="0056274C"/>
    <w:rsid w:val="005628C0"/>
    <w:rsid w:val="0056382B"/>
    <w:rsid w:val="00565076"/>
    <w:rsid w:val="00565F10"/>
    <w:rsid w:val="00567E98"/>
    <w:rsid w:val="00573494"/>
    <w:rsid w:val="00574A1F"/>
    <w:rsid w:val="00574C6B"/>
    <w:rsid w:val="00577E76"/>
    <w:rsid w:val="005816E0"/>
    <w:rsid w:val="0058283A"/>
    <w:rsid w:val="005828AA"/>
    <w:rsid w:val="00582F42"/>
    <w:rsid w:val="005846FF"/>
    <w:rsid w:val="00585E59"/>
    <w:rsid w:val="00586C42"/>
    <w:rsid w:val="00587DD9"/>
    <w:rsid w:val="005903BB"/>
    <w:rsid w:val="00590CD6"/>
    <w:rsid w:val="00592ABA"/>
    <w:rsid w:val="0059311C"/>
    <w:rsid w:val="00593673"/>
    <w:rsid w:val="00594A2B"/>
    <w:rsid w:val="005A072A"/>
    <w:rsid w:val="005A07DB"/>
    <w:rsid w:val="005A1851"/>
    <w:rsid w:val="005A2DF4"/>
    <w:rsid w:val="005A5283"/>
    <w:rsid w:val="005A5F11"/>
    <w:rsid w:val="005A6236"/>
    <w:rsid w:val="005A6AD3"/>
    <w:rsid w:val="005A734B"/>
    <w:rsid w:val="005A739B"/>
    <w:rsid w:val="005B0574"/>
    <w:rsid w:val="005B2A24"/>
    <w:rsid w:val="005B404E"/>
    <w:rsid w:val="005B41BA"/>
    <w:rsid w:val="005B4AF5"/>
    <w:rsid w:val="005B6A32"/>
    <w:rsid w:val="005C0C5D"/>
    <w:rsid w:val="005C2F67"/>
    <w:rsid w:val="005C38E6"/>
    <w:rsid w:val="005C4893"/>
    <w:rsid w:val="005C4AD2"/>
    <w:rsid w:val="005C51D7"/>
    <w:rsid w:val="005C5E5E"/>
    <w:rsid w:val="005C699F"/>
    <w:rsid w:val="005C6C55"/>
    <w:rsid w:val="005C7606"/>
    <w:rsid w:val="005D1535"/>
    <w:rsid w:val="005D3CBE"/>
    <w:rsid w:val="005D4373"/>
    <w:rsid w:val="005D5AE7"/>
    <w:rsid w:val="005D7D44"/>
    <w:rsid w:val="005E00CD"/>
    <w:rsid w:val="005E0272"/>
    <w:rsid w:val="005E1BD9"/>
    <w:rsid w:val="005E2517"/>
    <w:rsid w:val="005E2CD4"/>
    <w:rsid w:val="005E3985"/>
    <w:rsid w:val="005E500A"/>
    <w:rsid w:val="005E5059"/>
    <w:rsid w:val="005E5BC8"/>
    <w:rsid w:val="005E5D4A"/>
    <w:rsid w:val="005E6422"/>
    <w:rsid w:val="005E6C29"/>
    <w:rsid w:val="005E759D"/>
    <w:rsid w:val="005E7DE1"/>
    <w:rsid w:val="005F0D78"/>
    <w:rsid w:val="005F2ADB"/>
    <w:rsid w:val="005F6772"/>
    <w:rsid w:val="00602540"/>
    <w:rsid w:val="00602F7F"/>
    <w:rsid w:val="00603F72"/>
    <w:rsid w:val="0060435B"/>
    <w:rsid w:val="0060485C"/>
    <w:rsid w:val="0060744E"/>
    <w:rsid w:val="00611099"/>
    <w:rsid w:val="006114D3"/>
    <w:rsid w:val="0061196D"/>
    <w:rsid w:val="00613C8E"/>
    <w:rsid w:val="00614034"/>
    <w:rsid w:val="00614887"/>
    <w:rsid w:val="0061527E"/>
    <w:rsid w:val="0061574D"/>
    <w:rsid w:val="0061582B"/>
    <w:rsid w:val="006171BE"/>
    <w:rsid w:val="00620660"/>
    <w:rsid w:val="0062079C"/>
    <w:rsid w:val="0062088E"/>
    <w:rsid w:val="00621DE9"/>
    <w:rsid w:val="0062384F"/>
    <w:rsid w:val="00626E0B"/>
    <w:rsid w:val="00630150"/>
    <w:rsid w:val="00630F1C"/>
    <w:rsid w:val="006326FF"/>
    <w:rsid w:val="006333FB"/>
    <w:rsid w:val="00634416"/>
    <w:rsid w:val="00636495"/>
    <w:rsid w:val="00637396"/>
    <w:rsid w:val="006379DB"/>
    <w:rsid w:val="00640913"/>
    <w:rsid w:val="006414A1"/>
    <w:rsid w:val="006433EC"/>
    <w:rsid w:val="0064522F"/>
    <w:rsid w:val="00645526"/>
    <w:rsid w:val="006463F5"/>
    <w:rsid w:val="00646847"/>
    <w:rsid w:val="00650830"/>
    <w:rsid w:val="006512D8"/>
    <w:rsid w:val="006513AF"/>
    <w:rsid w:val="00652D59"/>
    <w:rsid w:val="0065306C"/>
    <w:rsid w:val="00653FDD"/>
    <w:rsid w:val="00654036"/>
    <w:rsid w:val="006540C1"/>
    <w:rsid w:val="00654370"/>
    <w:rsid w:val="00654569"/>
    <w:rsid w:val="00654C64"/>
    <w:rsid w:val="00656167"/>
    <w:rsid w:val="00656877"/>
    <w:rsid w:val="00657773"/>
    <w:rsid w:val="00660648"/>
    <w:rsid w:val="00660CEE"/>
    <w:rsid w:val="0066105F"/>
    <w:rsid w:val="0066191B"/>
    <w:rsid w:val="006626BF"/>
    <w:rsid w:val="00662BDA"/>
    <w:rsid w:val="0066372A"/>
    <w:rsid w:val="00663790"/>
    <w:rsid w:val="00663E2F"/>
    <w:rsid w:val="006642B0"/>
    <w:rsid w:val="00665C79"/>
    <w:rsid w:val="00667201"/>
    <w:rsid w:val="00670828"/>
    <w:rsid w:val="006708A0"/>
    <w:rsid w:val="00671688"/>
    <w:rsid w:val="00672177"/>
    <w:rsid w:val="00672DD2"/>
    <w:rsid w:val="00675C39"/>
    <w:rsid w:val="00676953"/>
    <w:rsid w:val="00677F67"/>
    <w:rsid w:val="00680612"/>
    <w:rsid w:val="00680A2D"/>
    <w:rsid w:val="00681816"/>
    <w:rsid w:val="00681CD6"/>
    <w:rsid w:val="00681DA7"/>
    <w:rsid w:val="00684011"/>
    <w:rsid w:val="00684F86"/>
    <w:rsid w:val="00686BE1"/>
    <w:rsid w:val="00690711"/>
    <w:rsid w:val="006907A8"/>
    <w:rsid w:val="0069084C"/>
    <w:rsid w:val="00691297"/>
    <w:rsid w:val="00691FE4"/>
    <w:rsid w:val="006924C1"/>
    <w:rsid w:val="00693050"/>
    <w:rsid w:val="006935C1"/>
    <w:rsid w:val="00694011"/>
    <w:rsid w:val="006948D6"/>
    <w:rsid w:val="006959B7"/>
    <w:rsid w:val="006963CE"/>
    <w:rsid w:val="00696F1B"/>
    <w:rsid w:val="00697DA0"/>
    <w:rsid w:val="006A04FF"/>
    <w:rsid w:val="006A0CBF"/>
    <w:rsid w:val="006A0D69"/>
    <w:rsid w:val="006A1AD1"/>
    <w:rsid w:val="006A390C"/>
    <w:rsid w:val="006A6C09"/>
    <w:rsid w:val="006A76EA"/>
    <w:rsid w:val="006A7CCD"/>
    <w:rsid w:val="006A7FDD"/>
    <w:rsid w:val="006B135D"/>
    <w:rsid w:val="006B328C"/>
    <w:rsid w:val="006B5291"/>
    <w:rsid w:val="006B58F6"/>
    <w:rsid w:val="006B73D2"/>
    <w:rsid w:val="006B7B00"/>
    <w:rsid w:val="006C4D45"/>
    <w:rsid w:val="006C582B"/>
    <w:rsid w:val="006C5E42"/>
    <w:rsid w:val="006C60FD"/>
    <w:rsid w:val="006C791F"/>
    <w:rsid w:val="006D04ED"/>
    <w:rsid w:val="006D0CDC"/>
    <w:rsid w:val="006D5CD2"/>
    <w:rsid w:val="006D6AC9"/>
    <w:rsid w:val="006E0DD7"/>
    <w:rsid w:val="006E180F"/>
    <w:rsid w:val="006E1D88"/>
    <w:rsid w:val="006E4902"/>
    <w:rsid w:val="006E5BA9"/>
    <w:rsid w:val="006E66E3"/>
    <w:rsid w:val="006F4ABC"/>
    <w:rsid w:val="006F7307"/>
    <w:rsid w:val="006F79BE"/>
    <w:rsid w:val="00702D55"/>
    <w:rsid w:val="007034BD"/>
    <w:rsid w:val="00703934"/>
    <w:rsid w:val="00705234"/>
    <w:rsid w:val="007057D9"/>
    <w:rsid w:val="0070599A"/>
    <w:rsid w:val="00710B67"/>
    <w:rsid w:val="007114BF"/>
    <w:rsid w:val="00711933"/>
    <w:rsid w:val="00711AC5"/>
    <w:rsid w:val="00711D9B"/>
    <w:rsid w:val="00712B78"/>
    <w:rsid w:val="007149B6"/>
    <w:rsid w:val="00716619"/>
    <w:rsid w:val="0071752C"/>
    <w:rsid w:val="00722E6C"/>
    <w:rsid w:val="0072352B"/>
    <w:rsid w:val="0072548C"/>
    <w:rsid w:val="00727748"/>
    <w:rsid w:val="0073376D"/>
    <w:rsid w:val="00734E45"/>
    <w:rsid w:val="00735C24"/>
    <w:rsid w:val="00737261"/>
    <w:rsid w:val="00740143"/>
    <w:rsid w:val="0074014A"/>
    <w:rsid w:val="007425F8"/>
    <w:rsid w:val="00743249"/>
    <w:rsid w:val="007433EB"/>
    <w:rsid w:val="00744F78"/>
    <w:rsid w:val="00746139"/>
    <w:rsid w:val="007516B7"/>
    <w:rsid w:val="0075450C"/>
    <w:rsid w:val="00757666"/>
    <w:rsid w:val="00757A19"/>
    <w:rsid w:val="00757E99"/>
    <w:rsid w:val="00760100"/>
    <w:rsid w:val="007603A0"/>
    <w:rsid w:val="007604C2"/>
    <w:rsid w:val="00761D10"/>
    <w:rsid w:val="00763A7C"/>
    <w:rsid w:val="00763FE2"/>
    <w:rsid w:val="007650E7"/>
    <w:rsid w:val="00772214"/>
    <w:rsid w:val="00772680"/>
    <w:rsid w:val="00774441"/>
    <w:rsid w:val="007745E1"/>
    <w:rsid w:val="00774B72"/>
    <w:rsid w:val="00775D4E"/>
    <w:rsid w:val="0077632B"/>
    <w:rsid w:val="007774D3"/>
    <w:rsid w:val="007803B4"/>
    <w:rsid w:val="00781414"/>
    <w:rsid w:val="0078198D"/>
    <w:rsid w:val="00783192"/>
    <w:rsid w:val="0078343E"/>
    <w:rsid w:val="007844B3"/>
    <w:rsid w:val="007845A0"/>
    <w:rsid w:val="00784B08"/>
    <w:rsid w:val="0078555B"/>
    <w:rsid w:val="00786BC7"/>
    <w:rsid w:val="00790BDD"/>
    <w:rsid w:val="00791CF7"/>
    <w:rsid w:val="00791F4B"/>
    <w:rsid w:val="0079393B"/>
    <w:rsid w:val="00793B25"/>
    <w:rsid w:val="00795E23"/>
    <w:rsid w:val="00796748"/>
    <w:rsid w:val="00796E9A"/>
    <w:rsid w:val="00797341"/>
    <w:rsid w:val="00797A75"/>
    <w:rsid w:val="007A0445"/>
    <w:rsid w:val="007A046E"/>
    <w:rsid w:val="007A138C"/>
    <w:rsid w:val="007A23B4"/>
    <w:rsid w:val="007A27D9"/>
    <w:rsid w:val="007A609A"/>
    <w:rsid w:val="007A65E7"/>
    <w:rsid w:val="007A69DD"/>
    <w:rsid w:val="007A6BD9"/>
    <w:rsid w:val="007B0BF3"/>
    <w:rsid w:val="007B2BFB"/>
    <w:rsid w:val="007B300C"/>
    <w:rsid w:val="007B3E43"/>
    <w:rsid w:val="007B4A1F"/>
    <w:rsid w:val="007B6289"/>
    <w:rsid w:val="007B6A7D"/>
    <w:rsid w:val="007B72D2"/>
    <w:rsid w:val="007B7F5E"/>
    <w:rsid w:val="007C0442"/>
    <w:rsid w:val="007C20BA"/>
    <w:rsid w:val="007C4AD2"/>
    <w:rsid w:val="007C6388"/>
    <w:rsid w:val="007C6BC3"/>
    <w:rsid w:val="007C731A"/>
    <w:rsid w:val="007C7854"/>
    <w:rsid w:val="007D085D"/>
    <w:rsid w:val="007D26B5"/>
    <w:rsid w:val="007D2CAC"/>
    <w:rsid w:val="007D73EA"/>
    <w:rsid w:val="007D7A00"/>
    <w:rsid w:val="007E0404"/>
    <w:rsid w:val="007E0CEA"/>
    <w:rsid w:val="007E3B65"/>
    <w:rsid w:val="007E3DA0"/>
    <w:rsid w:val="007E4C69"/>
    <w:rsid w:val="007E67CF"/>
    <w:rsid w:val="007E7374"/>
    <w:rsid w:val="007F156E"/>
    <w:rsid w:val="007F2877"/>
    <w:rsid w:val="007F347B"/>
    <w:rsid w:val="007F5827"/>
    <w:rsid w:val="007F5C36"/>
    <w:rsid w:val="007F6F36"/>
    <w:rsid w:val="0080051C"/>
    <w:rsid w:val="008009EF"/>
    <w:rsid w:val="00803182"/>
    <w:rsid w:val="008046A4"/>
    <w:rsid w:val="008060AC"/>
    <w:rsid w:val="00807FF7"/>
    <w:rsid w:val="0081211E"/>
    <w:rsid w:val="00813E3F"/>
    <w:rsid w:val="00814AE5"/>
    <w:rsid w:val="00815777"/>
    <w:rsid w:val="00815B31"/>
    <w:rsid w:val="0082105A"/>
    <w:rsid w:val="00821AEC"/>
    <w:rsid w:val="00821DB4"/>
    <w:rsid w:val="008220C4"/>
    <w:rsid w:val="00822F8F"/>
    <w:rsid w:val="00824C6E"/>
    <w:rsid w:val="00826F9B"/>
    <w:rsid w:val="00830243"/>
    <w:rsid w:val="008303E0"/>
    <w:rsid w:val="00830CBC"/>
    <w:rsid w:val="0083100D"/>
    <w:rsid w:val="00831EE4"/>
    <w:rsid w:val="0083221E"/>
    <w:rsid w:val="00832366"/>
    <w:rsid w:val="008335CD"/>
    <w:rsid w:val="00833D86"/>
    <w:rsid w:val="00834187"/>
    <w:rsid w:val="00836887"/>
    <w:rsid w:val="0084123C"/>
    <w:rsid w:val="00841BA7"/>
    <w:rsid w:val="008420DE"/>
    <w:rsid w:val="00842598"/>
    <w:rsid w:val="008425BE"/>
    <w:rsid w:val="00843370"/>
    <w:rsid w:val="00844E4A"/>
    <w:rsid w:val="00845190"/>
    <w:rsid w:val="00845A25"/>
    <w:rsid w:val="00845B14"/>
    <w:rsid w:val="00845B2A"/>
    <w:rsid w:val="00846B93"/>
    <w:rsid w:val="00847E4A"/>
    <w:rsid w:val="0085026A"/>
    <w:rsid w:val="00851665"/>
    <w:rsid w:val="008518BF"/>
    <w:rsid w:val="00852DF5"/>
    <w:rsid w:val="00853CEF"/>
    <w:rsid w:val="008555EF"/>
    <w:rsid w:val="008562DD"/>
    <w:rsid w:val="0085690D"/>
    <w:rsid w:val="008601C9"/>
    <w:rsid w:val="008605C3"/>
    <w:rsid w:val="008613C2"/>
    <w:rsid w:val="00861F27"/>
    <w:rsid w:val="0086336F"/>
    <w:rsid w:val="00863692"/>
    <w:rsid w:val="008644D9"/>
    <w:rsid w:val="0086553B"/>
    <w:rsid w:val="00865620"/>
    <w:rsid w:val="00865804"/>
    <w:rsid w:val="00865A96"/>
    <w:rsid w:val="00865B06"/>
    <w:rsid w:val="00866610"/>
    <w:rsid w:val="0086782F"/>
    <w:rsid w:val="008701D9"/>
    <w:rsid w:val="0087268A"/>
    <w:rsid w:val="00874BB2"/>
    <w:rsid w:val="00874ED8"/>
    <w:rsid w:val="00875173"/>
    <w:rsid w:val="00876068"/>
    <w:rsid w:val="008762A0"/>
    <w:rsid w:val="00876C3B"/>
    <w:rsid w:val="00877513"/>
    <w:rsid w:val="00877A8D"/>
    <w:rsid w:val="00883498"/>
    <w:rsid w:val="0089256F"/>
    <w:rsid w:val="008925E8"/>
    <w:rsid w:val="008928A2"/>
    <w:rsid w:val="008935C4"/>
    <w:rsid w:val="00893BCA"/>
    <w:rsid w:val="00894C64"/>
    <w:rsid w:val="00895A89"/>
    <w:rsid w:val="008970D6"/>
    <w:rsid w:val="008A1DFA"/>
    <w:rsid w:val="008A1F88"/>
    <w:rsid w:val="008A4AFB"/>
    <w:rsid w:val="008A7E5E"/>
    <w:rsid w:val="008B075C"/>
    <w:rsid w:val="008B22E6"/>
    <w:rsid w:val="008B26DA"/>
    <w:rsid w:val="008B2AF7"/>
    <w:rsid w:val="008B382C"/>
    <w:rsid w:val="008B3E0A"/>
    <w:rsid w:val="008B6EC1"/>
    <w:rsid w:val="008B7762"/>
    <w:rsid w:val="008B7B64"/>
    <w:rsid w:val="008C04F1"/>
    <w:rsid w:val="008C1390"/>
    <w:rsid w:val="008C236C"/>
    <w:rsid w:val="008C3FED"/>
    <w:rsid w:val="008C4359"/>
    <w:rsid w:val="008C6D97"/>
    <w:rsid w:val="008C70AF"/>
    <w:rsid w:val="008D0461"/>
    <w:rsid w:val="008D0C84"/>
    <w:rsid w:val="008D3BA3"/>
    <w:rsid w:val="008D50DA"/>
    <w:rsid w:val="008D6CF4"/>
    <w:rsid w:val="008D7103"/>
    <w:rsid w:val="008E093E"/>
    <w:rsid w:val="008E279A"/>
    <w:rsid w:val="008E4256"/>
    <w:rsid w:val="008E5667"/>
    <w:rsid w:val="008E6A9D"/>
    <w:rsid w:val="008E7BED"/>
    <w:rsid w:val="008F037D"/>
    <w:rsid w:val="008F0EA0"/>
    <w:rsid w:val="008F20AE"/>
    <w:rsid w:val="008F3063"/>
    <w:rsid w:val="008F4F59"/>
    <w:rsid w:val="008F73AC"/>
    <w:rsid w:val="00901AB4"/>
    <w:rsid w:val="00901D04"/>
    <w:rsid w:val="009032B3"/>
    <w:rsid w:val="009037D8"/>
    <w:rsid w:val="009057F3"/>
    <w:rsid w:val="0090717C"/>
    <w:rsid w:val="00907539"/>
    <w:rsid w:val="00907C5B"/>
    <w:rsid w:val="00911D04"/>
    <w:rsid w:val="0091233A"/>
    <w:rsid w:val="009126D4"/>
    <w:rsid w:val="009129EB"/>
    <w:rsid w:val="009143A3"/>
    <w:rsid w:val="00915ACD"/>
    <w:rsid w:val="00920FF3"/>
    <w:rsid w:val="00924630"/>
    <w:rsid w:val="009255D2"/>
    <w:rsid w:val="009301D4"/>
    <w:rsid w:val="00931F0C"/>
    <w:rsid w:val="00932A7F"/>
    <w:rsid w:val="00932AB5"/>
    <w:rsid w:val="00934244"/>
    <w:rsid w:val="00935114"/>
    <w:rsid w:val="009363FE"/>
    <w:rsid w:val="0093666A"/>
    <w:rsid w:val="0093690F"/>
    <w:rsid w:val="00937818"/>
    <w:rsid w:val="00937ABA"/>
    <w:rsid w:val="00940DE4"/>
    <w:rsid w:val="00942819"/>
    <w:rsid w:val="00944899"/>
    <w:rsid w:val="00945664"/>
    <w:rsid w:val="00946095"/>
    <w:rsid w:val="00950938"/>
    <w:rsid w:val="009521F6"/>
    <w:rsid w:val="0095349E"/>
    <w:rsid w:val="009535B6"/>
    <w:rsid w:val="009546F8"/>
    <w:rsid w:val="00954D27"/>
    <w:rsid w:val="00956388"/>
    <w:rsid w:val="009575B1"/>
    <w:rsid w:val="00957E40"/>
    <w:rsid w:val="00957E66"/>
    <w:rsid w:val="00957F40"/>
    <w:rsid w:val="00960A0B"/>
    <w:rsid w:val="00962092"/>
    <w:rsid w:val="00962557"/>
    <w:rsid w:val="0096392E"/>
    <w:rsid w:val="00965FB6"/>
    <w:rsid w:val="0096779C"/>
    <w:rsid w:val="009709D0"/>
    <w:rsid w:val="00971A39"/>
    <w:rsid w:val="00971F70"/>
    <w:rsid w:val="00973A22"/>
    <w:rsid w:val="00973EF1"/>
    <w:rsid w:val="009741CD"/>
    <w:rsid w:val="00974599"/>
    <w:rsid w:val="00977989"/>
    <w:rsid w:val="00977D26"/>
    <w:rsid w:val="00982444"/>
    <w:rsid w:val="00982EF9"/>
    <w:rsid w:val="0098573A"/>
    <w:rsid w:val="00986AF9"/>
    <w:rsid w:val="00987E2F"/>
    <w:rsid w:val="0099136F"/>
    <w:rsid w:val="009940AE"/>
    <w:rsid w:val="009943C4"/>
    <w:rsid w:val="0099566A"/>
    <w:rsid w:val="0099610B"/>
    <w:rsid w:val="009969BE"/>
    <w:rsid w:val="00997360"/>
    <w:rsid w:val="009A2363"/>
    <w:rsid w:val="009A2850"/>
    <w:rsid w:val="009A3020"/>
    <w:rsid w:val="009A5C44"/>
    <w:rsid w:val="009A5DA9"/>
    <w:rsid w:val="009A71E5"/>
    <w:rsid w:val="009A7595"/>
    <w:rsid w:val="009B2187"/>
    <w:rsid w:val="009B262A"/>
    <w:rsid w:val="009B338F"/>
    <w:rsid w:val="009B384A"/>
    <w:rsid w:val="009B5D4A"/>
    <w:rsid w:val="009C031A"/>
    <w:rsid w:val="009C0C05"/>
    <w:rsid w:val="009C0C6D"/>
    <w:rsid w:val="009C1D9D"/>
    <w:rsid w:val="009C407C"/>
    <w:rsid w:val="009C4963"/>
    <w:rsid w:val="009C598F"/>
    <w:rsid w:val="009D1248"/>
    <w:rsid w:val="009D127F"/>
    <w:rsid w:val="009D1E64"/>
    <w:rsid w:val="009D2C1A"/>
    <w:rsid w:val="009D3101"/>
    <w:rsid w:val="009D4B91"/>
    <w:rsid w:val="009D7498"/>
    <w:rsid w:val="009D7D27"/>
    <w:rsid w:val="009E0F89"/>
    <w:rsid w:val="009E10C3"/>
    <w:rsid w:val="009E1934"/>
    <w:rsid w:val="009E26AF"/>
    <w:rsid w:val="009E445C"/>
    <w:rsid w:val="009E5647"/>
    <w:rsid w:val="009E5C4D"/>
    <w:rsid w:val="009E5F49"/>
    <w:rsid w:val="009E6099"/>
    <w:rsid w:val="009E6720"/>
    <w:rsid w:val="009E709E"/>
    <w:rsid w:val="009E7A26"/>
    <w:rsid w:val="009F0CA7"/>
    <w:rsid w:val="009F1390"/>
    <w:rsid w:val="009F1BAB"/>
    <w:rsid w:val="009F231F"/>
    <w:rsid w:val="009F37DC"/>
    <w:rsid w:val="009F3A77"/>
    <w:rsid w:val="009F5A0A"/>
    <w:rsid w:val="009F73D7"/>
    <w:rsid w:val="009F7507"/>
    <w:rsid w:val="009F76C4"/>
    <w:rsid w:val="009F7AA5"/>
    <w:rsid w:val="009F7DF4"/>
    <w:rsid w:val="00A002A5"/>
    <w:rsid w:val="00A01530"/>
    <w:rsid w:val="00A024AD"/>
    <w:rsid w:val="00A02502"/>
    <w:rsid w:val="00A04228"/>
    <w:rsid w:val="00A05A80"/>
    <w:rsid w:val="00A06436"/>
    <w:rsid w:val="00A06CE3"/>
    <w:rsid w:val="00A06DAC"/>
    <w:rsid w:val="00A07167"/>
    <w:rsid w:val="00A1111A"/>
    <w:rsid w:val="00A112AB"/>
    <w:rsid w:val="00A12001"/>
    <w:rsid w:val="00A12597"/>
    <w:rsid w:val="00A1259A"/>
    <w:rsid w:val="00A128BF"/>
    <w:rsid w:val="00A14846"/>
    <w:rsid w:val="00A1550B"/>
    <w:rsid w:val="00A15EA5"/>
    <w:rsid w:val="00A1661C"/>
    <w:rsid w:val="00A16B9E"/>
    <w:rsid w:val="00A17339"/>
    <w:rsid w:val="00A20912"/>
    <w:rsid w:val="00A21658"/>
    <w:rsid w:val="00A2167C"/>
    <w:rsid w:val="00A22A83"/>
    <w:rsid w:val="00A2690B"/>
    <w:rsid w:val="00A26A4D"/>
    <w:rsid w:val="00A26EE4"/>
    <w:rsid w:val="00A30C90"/>
    <w:rsid w:val="00A31A91"/>
    <w:rsid w:val="00A3216D"/>
    <w:rsid w:val="00A3318E"/>
    <w:rsid w:val="00A33250"/>
    <w:rsid w:val="00A36812"/>
    <w:rsid w:val="00A36A84"/>
    <w:rsid w:val="00A40E83"/>
    <w:rsid w:val="00A42E98"/>
    <w:rsid w:val="00A45736"/>
    <w:rsid w:val="00A46B79"/>
    <w:rsid w:val="00A474B3"/>
    <w:rsid w:val="00A50681"/>
    <w:rsid w:val="00A54C74"/>
    <w:rsid w:val="00A56058"/>
    <w:rsid w:val="00A5618F"/>
    <w:rsid w:val="00A60FA0"/>
    <w:rsid w:val="00A615F9"/>
    <w:rsid w:val="00A64756"/>
    <w:rsid w:val="00A6594D"/>
    <w:rsid w:val="00A66A49"/>
    <w:rsid w:val="00A70D32"/>
    <w:rsid w:val="00A7167F"/>
    <w:rsid w:val="00A74DAB"/>
    <w:rsid w:val="00A775A0"/>
    <w:rsid w:val="00A8106F"/>
    <w:rsid w:val="00A81D4E"/>
    <w:rsid w:val="00A81DA1"/>
    <w:rsid w:val="00A82BD5"/>
    <w:rsid w:val="00A85DC8"/>
    <w:rsid w:val="00A8645D"/>
    <w:rsid w:val="00A87D3F"/>
    <w:rsid w:val="00A90370"/>
    <w:rsid w:val="00A9140D"/>
    <w:rsid w:val="00A91F00"/>
    <w:rsid w:val="00A92CD4"/>
    <w:rsid w:val="00A93760"/>
    <w:rsid w:val="00A964DF"/>
    <w:rsid w:val="00AA188E"/>
    <w:rsid w:val="00AA1E0A"/>
    <w:rsid w:val="00AA20E6"/>
    <w:rsid w:val="00AA63FC"/>
    <w:rsid w:val="00AA7D5C"/>
    <w:rsid w:val="00AA7E94"/>
    <w:rsid w:val="00AB072B"/>
    <w:rsid w:val="00AB3349"/>
    <w:rsid w:val="00AB35BB"/>
    <w:rsid w:val="00AB3D85"/>
    <w:rsid w:val="00AB4FA0"/>
    <w:rsid w:val="00AB5096"/>
    <w:rsid w:val="00AB6375"/>
    <w:rsid w:val="00AC1822"/>
    <w:rsid w:val="00AC1915"/>
    <w:rsid w:val="00AC256C"/>
    <w:rsid w:val="00AC27D8"/>
    <w:rsid w:val="00AC2EAB"/>
    <w:rsid w:val="00AC587F"/>
    <w:rsid w:val="00AC604A"/>
    <w:rsid w:val="00AC645F"/>
    <w:rsid w:val="00AD07EB"/>
    <w:rsid w:val="00AD132A"/>
    <w:rsid w:val="00AD5984"/>
    <w:rsid w:val="00AD5B7D"/>
    <w:rsid w:val="00AD7B7D"/>
    <w:rsid w:val="00AE05CB"/>
    <w:rsid w:val="00AE0CCA"/>
    <w:rsid w:val="00AE12DD"/>
    <w:rsid w:val="00AE131F"/>
    <w:rsid w:val="00AE57C7"/>
    <w:rsid w:val="00AE5C4E"/>
    <w:rsid w:val="00AE66B9"/>
    <w:rsid w:val="00AE7236"/>
    <w:rsid w:val="00AE7FF2"/>
    <w:rsid w:val="00AF0194"/>
    <w:rsid w:val="00AF0216"/>
    <w:rsid w:val="00AF1D13"/>
    <w:rsid w:val="00AF1FCD"/>
    <w:rsid w:val="00AF1FD5"/>
    <w:rsid w:val="00AF5502"/>
    <w:rsid w:val="00AF7F1C"/>
    <w:rsid w:val="00B009EB"/>
    <w:rsid w:val="00B02371"/>
    <w:rsid w:val="00B026C5"/>
    <w:rsid w:val="00B03180"/>
    <w:rsid w:val="00B03579"/>
    <w:rsid w:val="00B035A0"/>
    <w:rsid w:val="00B03C18"/>
    <w:rsid w:val="00B04D0C"/>
    <w:rsid w:val="00B05F2D"/>
    <w:rsid w:val="00B07B15"/>
    <w:rsid w:val="00B07CF4"/>
    <w:rsid w:val="00B10335"/>
    <w:rsid w:val="00B10DBA"/>
    <w:rsid w:val="00B11116"/>
    <w:rsid w:val="00B153D4"/>
    <w:rsid w:val="00B1690F"/>
    <w:rsid w:val="00B16A0C"/>
    <w:rsid w:val="00B16C6E"/>
    <w:rsid w:val="00B17DE2"/>
    <w:rsid w:val="00B20061"/>
    <w:rsid w:val="00B202BE"/>
    <w:rsid w:val="00B2232C"/>
    <w:rsid w:val="00B22E84"/>
    <w:rsid w:val="00B23E36"/>
    <w:rsid w:val="00B2500C"/>
    <w:rsid w:val="00B26C5A"/>
    <w:rsid w:val="00B2743A"/>
    <w:rsid w:val="00B34108"/>
    <w:rsid w:val="00B34B1F"/>
    <w:rsid w:val="00B35CF2"/>
    <w:rsid w:val="00B372D4"/>
    <w:rsid w:val="00B40EDF"/>
    <w:rsid w:val="00B41134"/>
    <w:rsid w:val="00B415AE"/>
    <w:rsid w:val="00B41BFB"/>
    <w:rsid w:val="00B41DEF"/>
    <w:rsid w:val="00B45FA7"/>
    <w:rsid w:val="00B472E4"/>
    <w:rsid w:val="00B5084E"/>
    <w:rsid w:val="00B50D83"/>
    <w:rsid w:val="00B51F66"/>
    <w:rsid w:val="00B52329"/>
    <w:rsid w:val="00B536D7"/>
    <w:rsid w:val="00B53777"/>
    <w:rsid w:val="00B54382"/>
    <w:rsid w:val="00B54E1E"/>
    <w:rsid w:val="00B5689E"/>
    <w:rsid w:val="00B61ABE"/>
    <w:rsid w:val="00B6254E"/>
    <w:rsid w:val="00B63507"/>
    <w:rsid w:val="00B63F05"/>
    <w:rsid w:val="00B64BC9"/>
    <w:rsid w:val="00B656B9"/>
    <w:rsid w:val="00B674F7"/>
    <w:rsid w:val="00B70801"/>
    <w:rsid w:val="00B71065"/>
    <w:rsid w:val="00B710DD"/>
    <w:rsid w:val="00B71A4E"/>
    <w:rsid w:val="00B7284D"/>
    <w:rsid w:val="00B743CF"/>
    <w:rsid w:val="00B748DA"/>
    <w:rsid w:val="00B76507"/>
    <w:rsid w:val="00B77BB3"/>
    <w:rsid w:val="00B834A5"/>
    <w:rsid w:val="00B83636"/>
    <w:rsid w:val="00B836E4"/>
    <w:rsid w:val="00B840DA"/>
    <w:rsid w:val="00B8485A"/>
    <w:rsid w:val="00B84E8C"/>
    <w:rsid w:val="00B86D37"/>
    <w:rsid w:val="00B87B94"/>
    <w:rsid w:val="00B87C5A"/>
    <w:rsid w:val="00B90C8C"/>
    <w:rsid w:val="00B90F41"/>
    <w:rsid w:val="00B90FFD"/>
    <w:rsid w:val="00B915FC"/>
    <w:rsid w:val="00B91BDB"/>
    <w:rsid w:val="00B92652"/>
    <w:rsid w:val="00B93697"/>
    <w:rsid w:val="00B93A6F"/>
    <w:rsid w:val="00B93AAF"/>
    <w:rsid w:val="00B95EE1"/>
    <w:rsid w:val="00B9664D"/>
    <w:rsid w:val="00B969AC"/>
    <w:rsid w:val="00B979E6"/>
    <w:rsid w:val="00BA1914"/>
    <w:rsid w:val="00BA244C"/>
    <w:rsid w:val="00BA4F3D"/>
    <w:rsid w:val="00BA5449"/>
    <w:rsid w:val="00BA5D63"/>
    <w:rsid w:val="00BA6B9C"/>
    <w:rsid w:val="00BB42ED"/>
    <w:rsid w:val="00BB5D45"/>
    <w:rsid w:val="00BB6806"/>
    <w:rsid w:val="00BB6B36"/>
    <w:rsid w:val="00BC0576"/>
    <w:rsid w:val="00BC170A"/>
    <w:rsid w:val="00BC2207"/>
    <w:rsid w:val="00BC28EB"/>
    <w:rsid w:val="00BC3709"/>
    <w:rsid w:val="00BC3CF8"/>
    <w:rsid w:val="00BC548A"/>
    <w:rsid w:val="00BC5DAF"/>
    <w:rsid w:val="00BC719E"/>
    <w:rsid w:val="00BD0DDF"/>
    <w:rsid w:val="00BD240E"/>
    <w:rsid w:val="00BD5286"/>
    <w:rsid w:val="00BD5C56"/>
    <w:rsid w:val="00BD7C93"/>
    <w:rsid w:val="00BE1167"/>
    <w:rsid w:val="00BE4725"/>
    <w:rsid w:val="00BE5148"/>
    <w:rsid w:val="00BE7533"/>
    <w:rsid w:val="00BE7BB4"/>
    <w:rsid w:val="00BF2630"/>
    <w:rsid w:val="00BF2693"/>
    <w:rsid w:val="00BF3696"/>
    <w:rsid w:val="00BF4741"/>
    <w:rsid w:val="00BF6BB2"/>
    <w:rsid w:val="00C004D0"/>
    <w:rsid w:val="00C009C8"/>
    <w:rsid w:val="00C01199"/>
    <w:rsid w:val="00C013DC"/>
    <w:rsid w:val="00C0259A"/>
    <w:rsid w:val="00C04F2A"/>
    <w:rsid w:val="00C06576"/>
    <w:rsid w:val="00C10C58"/>
    <w:rsid w:val="00C11BE9"/>
    <w:rsid w:val="00C12059"/>
    <w:rsid w:val="00C15385"/>
    <w:rsid w:val="00C158FF"/>
    <w:rsid w:val="00C15FCC"/>
    <w:rsid w:val="00C20F34"/>
    <w:rsid w:val="00C20F7B"/>
    <w:rsid w:val="00C2321C"/>
    <w:rsid w:val="00C237AE"/>
    <w:rsid w:val="00C23909"/>
    <w:rsid w:val="00C24022"/>
    <w:rsid w:val="00C24AB7"/>
    <w:rsid w:val="00C24B3F"/>
    <w:rsid w:val="00C25683"/>
    <w:rsid w:val="00C27748"/>
    <w:rsid w:val="00C30023"/>
    <w:rsid w:val="00C304D2"/>
    <w:rsid w:val="00C30670"/>
    <w:rsid w:val="00C30A1F"/>
    <w:rsid w:val="00C341BD"/>
    <w:rsid w:val="00C35588"/>
    <w:rsid w:val="00C41D18"/>
    <w:rsid w:val="00C437C5"/>
    <w:rsid w:val="00C4403D"/>
    <w:rsid w:val="00C44AE1"/>
    <w:rsid w:val="00C44BDB"/>
    <w:rsid w:val="00C45C34"/>
    <w:rsid w:val="00C460E5"/>
    <w:rsid w:val="00C46484"/>
    <w:rsid w:val="00C46834"/>
    <w:rsid w:val="00C47569"/>
    <w:rsid w:val="00C52A4A"/>
    <w:rsid w:val="00C52C52"/>
    <w:rsid w:val="00C55556"/>
    <w:rsid w:val="00C560A9"/>
    <w:rsid w:val="00C601A4"/>
    <w:rsid w:val="00C611BA"/>
    <w:rsid w:val="00C6522F"/>
    <w:rsid w:val="00C669A5"/>
    <w:rsid w:val="00C67003"/>
    <w:rsid w:val="00C704B3"/>
    <w:rsid w:val="00C7245F"/>
    <w:rsid w:val="00C7297C"/>
    <w:rsid w:val="00C737F6"/>
    <w:rsid w:val="00C7450B"/>
    <w:rsid w:val="00C761DA"/>
    <w:rsid w:val="00C77161"/>
    <w:rsid w:val="00C7739E"/>
    <w:rsid w:val="00C8221F"/>
    <w:rsid w:val="00C82228"/>
    <w:rsid w:val="00C83147"/>
    <w:rsid w:val="00C85AAB"/>
    <w:rsid w:val="00C8650A"/>
    <w:rsid w:val="00C90A30"/>
    <w:rsid w:val="00C918AA"/>
    <w:rsid w:val="00C91C48"/>
    <w:rsid w:val="00C920BE"/>
    <w:rsid w:val="00C93D88"/>
    <w:rsid w:val="00C95E28"/>
    <w:rsid w:val="00CA231B"/>
    <w:rsid w:val="00CA3CAC"/>
    <w:rsid w:val="00CA5004"/>
    <w:rsid w:val="00CA58F6"/>
    <w:rsid w:val="00CA644B"/>
    <w:rsid w:val="00CA6AAF"/>
    <w:rsid w:val="00CA7DD0"/>
    <w:rsid w:val="00CB04E3"/>
    <w:rsid w:val="00CB0671"/>
    <w:rsid w:val="00CB118C"/>
    <w:rsid w:val="00CB1307"/>
    <w:rsid w:val="00CB1EBC"/>
    <w:rsid w:val="00CB325F"/>
    <w:rsid w:val="00CB577E"/>
    <w:rsid w:val="00CB5B5A"/>
    <w:rsid w:val="00CC0365"/>
    <w:rsid w:val="00CC0893"/>
    <w:rsid w:val="00CC212A"/>
    <w:rsid w:val="00CC257A"/>
    <w:rsid w:val="00CC4DA5"/>
    <w:rsid w:val="00CC530D"/>
    <w:rsid w:val="00CC56CB"/>
    <w:rsid w:val="00CC731B"/>
    <w:rsid w:val="00CD076F"/>
    <w:rsid w:val="00CD0A70"/>
    <w:rsid w:val="00CD0D04"/>
    <w:rsid w:val="00CD440E"/>
    <w:rsid w:val="00CD5641"/>
    <w:rsid w:val="00CD67F7"/>
    <w:rsid w:val="00CD73F4"/>
    <w:rsid w:val="00CD755A"/>
    <w:rsid w:val="00CE138A"/>
    <w:rsid w:val="00CE15BF"/>
    <w:rsid w:val="00CE5DE9"/>
    <w:rsid w:val="00CF0A49"/>
    <w:rsid w:val="00CF2544"/>
    <w:rsid w:val="00CF3476"/>
    <w:rsid w:val="00CF40AC"/>
    <w:rsid w:val="00CF4AED"/>
    <w:rsid w:val="00CF5701"/>
    <w:rsid w:val="00CF6CB9"/>
    <w:rsid w:val="00CF6FB8"/>
    <w:rsid w:val="00CF6FF9"/>
    <w:rsid w:val="00CF7478"/>
    <w:rsid w:val="00D0281D"/>
    <w:rsid w:val="00D02F62"/>
    <w:rsid w:val="00D03186"/>
    <w:rsid w:val="00D041F5"/>
    <w:rsid w:val="00D0514D"/>
    <w:rsid w:val="00D05325"/>
    <w:rsid w:val="00D05FEB"/>
    <w:rsid w:val="00D10037"/>
    <w:rsid w:val="00D1016F"/>
    <w:rsid w:val="00D10588"/>
    <w:rsid w:val="00D114B3"/>
    <w:rsid w:val="00D11860"/>
    <w:rsid w:val="00D124F1"/>
    <w:rsid w:val="00D13146"/>
    <w:rsid w:val="00D13193"/>
    <w:rsid w:val="00D160E3"/>
    <w:rsid w:val="00D17218"/>
    <w:rsid w:val="00D20822"/>
    <w:rsid w:val="00D20BC7"/>
    <w:rsid w:val="00D20F12"/>
    <w:rsid w:val="00D20F9C"/>
    <w:rsid w:val="00D2167E"/>
    <w:rsid w:val="00D23B79"/>
    <w:rsid w:val="00D24F6C"/>
    <w:rsid w:val="00D261F6"/>
    <w:rsid w:val="00D318B3"/>
    <w:rsid w:val="00D36DC4"/>
    <w:rsid w:val="00D40C3B"/>
    <w:rsid w:val="00D43DD0"/>
    <w:rsid w:val="00D445EB"/>
    <w:rsid w:val="00D46938"/>
    <w:rsid w:val="00D513A8"/>
    <w:rsid w:val="00D5293B"/>
    <w:rsid w:val="00D55466"/>
    <w:rsid w:val="00D56D60"/>
    <w:rsid w:val="00D56E55"/>
    <w:rsid w:val="00D6285F"/>
    <w:rsid w:val="00D63A6B"/>
    <w:rsid w:val="00D63BFA"/>
    <w:rsid w:val="00D645E0"/>
    <w:rsid w:val="00D6477F"/>
    <w:rsid w:val="00D663E6"/>
    <w:rsid w:val="00D67730"/>
    <w:rsid w:val="00D70015"/>
    <w:rsid w:val="00D71947"/>
    <w:rsid w:val="00D72EE7"/>
    <w:rsid w:val="00D73DAD"/>
    <w:rsid w:val="00D75235"/>
    <w:rsid w:val="00D75446"/>
    <w:rsid w:val="00D75686"/>
    <w:rsid w:val="00D75E5B"/>
    <w:rsid w:val="00D81DE4"/>
    <w:rsid w:val="00D8353D"/>
    <w:rsid w:val="00D86080"/>
    <w:rsid w:val="00D90A1F"/>
    <w:rsid w:val="00D90AF6"/>
    <w:rsid w:val="00D91010"/>
    <w:rsid w:val="00D93459"/>
    <w:rsid w:val="00D94318"/>
    <w:rsid w:val="00D95CC1"/>
    <w:rsid w:val="00D96CCA"/>
    <w:rsid w:val="00D97663"/>
    <w:rsid w:val="00D97E4F"/>
    <w:rsid w:val="00DA1275"/>
    <w:rsid w:val="00DA19D1"/>
    <w:rsid w:val="00DA2260"/>
    <w:rsid w:val="00DA3A6C"/>
    <w:rsid w:val="00DA3E67"/>
    <w:rsid w:val="00DA407C"/>
    <w:rsid w:val="00DA4D60"/>
    <w:rsid w:val="00DA520C"/>
    <w:rsid w:val="00DA5E10"/>
    <w:rsid w:val="00DA6B67"/>
    <w:rsid w:val="00DB0063"/>
    <w:rsid w:val="00DB05D0"/>
    <w:rsid w:val="00DB09EB"/>
    <w:rsid w:val="00DB23BF"/>
    <w:rsid w:val="00DB26D6"/>
    <w:rsid w:val="00DB46FA"/>
    <w:rsid w:val="00DB7266"/>
    <w:rsid w:val="00DB74A8"/>
    <w:rsid w:val="00DC00AE"/>
    <w:rsid w:val="00DC06EF"/>
    <w:rsid w:val="00DC0F87"/>
    <w:rsid w:val="00DC2C2C"/>
    <w:rsid w:val="00DC3994"/>
    <w:rsid w:val="00DC5058"/>
    <w:rsid w:val="00DC62DD"/>
    <w:rsid w:val="00DC79DF"/>
    <w:rsid w:val="00DC7BC8"/>
    <w:rsid w:val="00DD35A6"/>
    <w:rsid w:val="00DD4E9E"/>
    <w:rsid w:val="00DD5289"/>
    <w:rsid w:val="00DD7FD1"/>
    <w:rsid w:val="00DE0030"/>
    <w:rsid w:val="00DE09B0"/>
    <w:rsid w:val="00DE7144"/>
    <w:rsid w:val="00DF178E"/>
    <w:rsid w:val="00DF5A3D"/>
    <w:rsid w:val="00DF738F"/>
    <w:rsid w:val="00E0174D"/>
    <w:rsid w:val="00E01951"/>
    <w:rsid w:val="00E026E0"/>
    <w:rsid w:val="00E034A1"/>
    <w:rsid w:val="00E04B1C"/>
    <w:rsid w:val="00E04F80"/>
    <w:rsid w:val="00E06631"/>
    <w:rsid w:val="00E0701D"/>
    <w:rsid w:val="00E0794C"/>
    <w:rsid w:val="00E115E6"/>
    <w:rsid w:val="00E1168F"/>
    <w:rsid w:val="00E12E70"/>
    <w:rsid w:val="00E13534"/>
    <w:rsid w:val="00E14A2A"/>
    <w:rsid w:val="00E15DD9"/>
    <w:rsid w:val="00E16C50"/>
    <w:rsid w:val="00E17C53"/>
    <w:rsid w:val="00E20DEA"/>
    <w:rsid w:val="00E22904"/>
    <w:rsid w:val="00E27923"/>
    <w:rsid w:val="00E307EC"/>
    <w:rsid w:val="00E3509A"/>
    <w:rsid w:val="00E35B1C"/>
    <w:rsid w:val="00E36D67"/>
    <w:rsid w:val="00E37DB5"/>
    <w:rsid w:val="00E40647"/>
    <w:rsid w:val="00E41CCF"/>
    <w:rsid w:val="00E41DB5"/>
    <w:rsid w:val="00E43CFC"/>
    <w:rsid w:val="00E44481"/>
    <w:rsid w:val="00E4506E"/>
    <w:rsid w:val="00E45E62"/>
    <w:rsid w:val="00E46791"/>
    <w:rsid w:val="00E47B0E"/>
    <w:rsid w:val="00E52FC8"/>
    <w:rsid w:val="00E537ED"/>
    <w:rsid w:val="00E540FE"/>
    <w:rsid w:val="00E5567A"/>
    <w:rsid w:val="00E5581C"/>
    <w:rsid w:val="00E55C7B"/>
    <w:rsid w:val="00E56115"/>
    <w:rsid w:val="00E5638A"/>
    <w:rsid w:val="00E5716D"/>
    <w:rsid w:val="00E60F84"/>
    <w:rsid w:val="00E6256E"/>
    <w:rsid w:val="00E626CB"/>
    <w:rsid w:val="00E63002"/>
    <w:rsid w:val="00E6501D"/>
    <w:rsid w:val="00E66196"/>
    <w:rsid w:val="00E6668F"/>
    <w:rsid w:val="00E66B7F"/>
    <w:rsid w:val="00E72009"/>
    <w:rsid w:val="00E74FE4"/>
    <w:rsid w:val="00E75637"/>
    <w:rsid w:val="00E75A27"/>
    <w:rsid w:val="00E75EFC"/>
    <w:rsid w:val="00E82C5B"/>
    <w:rsid w:val="00E8346A"/>
    <w:rsid w:val="00E84F0D"/>
    <w:rsid w:val="00E85A7E"/>
    <w:rsid w:val="00E87731"/>
    <w:rsid w:val="00E92754"/>
    <w:rsid w:val="00E937DA"/>
    <w:rsid w:val="00E95059"/>
    <w:rsid w:val="00E956A5"/>
    <w:rsid w:val="00E963ED"/>
    <w:rsid w:val="00E967AB"/>
    <w:rsid w:val="00E96E88"/>
    <w:rsid w:val="00E96F57"/>
    <w:rsid w:val="00E977D2"/>
    <w:rsid w:val="00E9792F"/>
    <w:rsid w:val="00EA1703"/>
    <w:rsid w:val="00EA1FDD"/>
    <w:rsid w:val="00EA232F"/>
    <w:rsid w:val="00EA3D32"/>
    <w:rsid w:val="00EA4423"/>
    <w:rsid w:val="00EA513D"/>
    <w:rsid w:val="00EA5F28"/>
    <w:rsid w:val="00EA6241"/>
    <w:rsid w:val="00EA76EC"/>
    <w:rsid w:val="00EB0251"/>
    <w:rsid w:val="00EB108D"/>
    <w:rsid w:val="00EB1422"/>
    <w:rsid w:val="00EB1E7C"/>
    <w:rsid w:val="00EB46EB"/>
    <w:rsid w:val="00EB7EE8"/>
    <w:rsid w:val="00EC0A97"/>
    <w:rsid w:val="00EC0C71"/>
    <w:rsid w:val="00EC0EF2"/>
    <w:rsid w:val="00EC13D9"/>
    <w:rsid w:val="00EC2243"/>
    <w:rsid w:val="00EC3306"/>
    <w:rsid w:val="00EC33FA"/>
    <w:rsid w:val="00EC6CFE"/>
    <w:rsid w:val="00ED331C"/>
    <w:rsid w:val="00ED42CF"/>
    <w:rsid w:val="00ED4E60"/>
    <w:rsid w:val="00ED5486"/>
    <w:rsid w:val="00ED5D7C"/>
    <w:rsid w:val="00EE105E"/>
    <w:rsid w:val="00EE1DD4"/>
    <w:rsid w:val="00EE2AE4"/>
    <w:rsid w:val="00EE330A"/>
    <w:rsid w:val="00EE3B54"/>
    <w:rsid w:val="00EE62FE"/>
    <w:rsid w:val="00EE7320"/>
    <w:rsid w:val="00EF241F"/>
    <w:rsid w:val="00EF278E"/>
    <w:rsid w:val="00EF35DA"/>
    <w:rsid w:val="00EF5324"/>
    <w:rsid w:val="00EF6999"/>
    <w:rsid w:val="00EF736B"/>
    <w:rsid w:val="00EF7385"/>
    <w:rsid w:val="00F01357"/>
    <w:rsid w:val="00F01F11"/>
    <w:rsid w:val="00F01F60"/>
    <w:rsid w:val="00F027E8"/>
    <w:rsid w:val="00F030D1"/>
    <w:rsid w:val="00F10733"/>
    <w:rsid w:val="00F11225"/>
    <w:rsid w:val="00F1301C"/>
    <w:rsid w:val="00F151F1"/>
    <w:rsid w:val="00F16EB9"/>
    <w:rsid w:val="00F170E7"/>
    <w:rsid w:val="00F2123E"/>
    <w:rsid w:val="00F228BA"/>
    <w:rsid w:val="00F23CF4"/>
    <w:rsid w:val="00F35C81"/>
    <w:rsid w:val="00F36C19"/>
    <w:rsid w:val="00F36C91"/>
    <w:rsid w:val="00F36DDF"/>
    <w:rsid w:val="00F375AB"/>
    <w:rsid w:val="00F415A6"/>
    <w:rsid w:val="00F44A2E"/>
    <w:rsid w:val="00F4520B"/>
    <w:rsid w:val="00F4726E"/>
    <w:rsid w:val="00F47CA1"/>
    <w:rsid w:val="00F50F8E"/>
    <w:rsid w:val="00F51406"/>
    <w:rsid w:val="00F5245F"/>
    <w:rsid w:val="00F53A17"/>
    <w:rsid w:val="00F548F6"/>
    <w:rsid w:val="00F54C28"/>
    <w:rsid w:val="00F55218"/>
    <w:rsid w:val="00F569E8"/>
    <w:rsid w:val="00F572DE"/>
    <w:rsid w:val="00F60D59"/>
    <w:rsid w:val="00F60DC6"/>
    <w:rsid w:val="00F61610"/>
    <w:rsid w:val="00F61E51"/>
    <w:rsid w:val="00F63B41"/>
    <w:rsid w:val="00F642FE"/>
    <w:rsid w:val="00F6483A"/>
    <w:rsid w:val="00F64FAB"/>
    <w:rsid w:val="00F6636B"/>
    <w:rsid w:val="00F669CC"/>
    <w:rsid w:val="00F66FC2"/>
    <w:rsid w:val="00F67354"/>
    <w:rsid w:val="00F675A0"/>
    <w:rsid w:val="00F710D0"/>
    <w:rsid w:val="00F71104"/>
    <w:rsid w:val="00F721DA"/>
    <w:rsid w:val="00F73ECA"/>
    <w:rsid w:val="00F74579"/>
    <w:rsid w:val="00F74CF9"/>
    <w:rsid w:val="00F75EC1"/>
    <w:rsid w:val="00F80CA3"/>
    <w:rsid w:val="00F8304A"/>
    <w:rsid w:val="00F85B00"/>
    <w:rsid w:val="00F85FAE"/>
    <w:rsid w:val="00F874C4"/>
    <w:rsid w:val="00F90DFC"/>
    <w:rsid w:val="00F91359"/>
    <w:rsid w:val="00F917AE"/>
    <w:rsid w:val="00F92B4E"/>
    <w:rsid w:val="00F92D7A"/>
    <w:rsid w:val="00F94A3E"/>
    <w:rsid w:val="00FA0F27"/>
    <w:rsid w:val="00FA122B"/>
    <w:rsid w:val="00FA271E"/>
    <w:rsid w:val="00FA2783"/>
    <w:rsid w:val="00FA4D64"/>
    <w:rsid w:val="00FA532C"/>
    <w:rsid w:val="00FA6290"/>
    <w:rsid w:val="00FA7EF3"/>
    <w:rsid w:val="00FB0403"/>
    <w:rsid w:val="00FB0B32"/>
    <w:rsid w:val="00FB0FD8"/>
    <w:rsid w:val="00FB11B7"/>
    <w:rsid w:val="00FB1333"/>
    <w:rsid w:val="00FB1757"/>
    <w:rsid w:val="00FB1926"/>
    <w:rsid w:val="00FB3395"/>
    <w:rsid w:val="00FB4182"/>
    <w:rsid w:val="00FB540A"/>
    <w:rsid w:val="00FB5478"/>
    <w:rsid w:val="00FB59C4"/>
    <w:rsid w:val="00FB64BA"/>
    <w:rsid w:val="00FB718F"/>
    <w:rsid w:val="00FC1545"/>
    <w:rsid w:val="00FC1DE4"/>
    <w:rsid w:val="00FC255E"/>
    <w:rsid w:val="00FC6AA4"/>
    <w:rsid w:val="00FD0F7D"/>
    <w:rsid w:val="00FD1E80"/>
    <w:rsid w:val="00FD23D4"/>
    <w:rsid w:val="00FD4ACD"/>
    <w:rsid w:val="00FD70AA"/>
    <w:rsid w:val="00FD79B7"/>
    <w:rsid w:val="00FE023E"/>
    <w:rsid w:val="00FE0E64"/>
    <w:rsid w:val="00FE1817"/>
    <w:rsid w:val="00FE3408"/>
    <w:rsid w:val="00FE44A1"/>
    <w:rsid w:val="00FE44F3"/>
    <w:rsid w:val="00FE5CA9"/>
    <w:rsid w:val="00FE62D5"/>
    <w:rsid w:val="00FE7EA4"/>
    <w:rsid w:val="00FF019F"/>
    <w:rsid w:val="00FF0724"/>
    <w:rsid w:val="00FF0948"/>
    <w:rsid w:val="00FF1BC9"/>
    <w:rsid w:val="00FF293C"/>
    <w:rsid w:val="00FF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08FEEA"/>
  <w15:docId w15:val="{868BCBD4-D140-4FC2-90AB-987EC8073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hAnsi="Times New Roman"/>
      <w:sz w:val="22"/>
    </w:rPr>
  </w:style>
  <w:style w:type="paragraph" w:styleId="10">
    <w:name w:val="heading 1"/>
    <w:link w:val="11"/>
    <w:uiPriority w:val="9"/>
    <w:qFormat/>
    <w:pPr>
      <w:keepNext/>
      <w:numPr>
        <w:numId w:val="21"/>
      </w:numPr>
      <w:spacing w:before="120" w:after="120"/>
      <w:jc w:val="both"/>
      <w:outlineLvl w:val="0"/>
    </w:pPr>
    <w:rPr>
      <w:rFonts w:ascii="Times New Roman" w:hAnsi="Times New Roman"/>
      <w:b/>
      <w:caps/>
      <w:sz w:val="22"/>
    </w:rPr>
  </w:style>
  <w:style w:type="paragraph" w:styleId="20">
    <w:name w:val="heading 2"/>
    <w:link w:val="21"/>
    <w:uiPriority w:val="9"/>
    <w:semiHidden/>
    <w:unhideWhenUsed/>
    <w:qFormat/>
    <w:pPr>
      <w:numPr>
        <w:ilvl w:val="1"/>
        <w:numId w:val="21"/>
      </w:numPr>
      <w:spacing w:before="120" w:after="120"/>
      <w:jc w:val="both"/>
      <w:outlineLvl w:val="1"/>
    </w:pPr>
    <w:rPr>
      <w:rFonts w:ascii="Times New Roman" w:hAnsi="Times New Roman"/>
      <w:sz w:val="22"/>
    </w:rPr>
  </w:style>
  <w:style w:type="paragraph" w:styleId="31">
    <w:name w:val="heading 3"/>
    <w:link w:val="32"/>
    <w:uiPriority w:val="9"/>
    <w:semiHidden/>
    <w:unhideWhenUsed/>
    <w:qFormat/>
    <w:pPr>
      <w:numPr>
        <w:ilvl w:val="2"/>
        <w:numId w:val="21"/>
      </w:numPr>
      <w:spacing w:before="120" w:after="120"/>
      <w:jc w:val="both"/>
      <w:outlineLvl w:val="2"/>
    </w:pPr>
    <w:rPr>
      <w:rFonts w:ascii="Times New Roman" w:hAnsi="Times New Roman"/>
      <w:sz w:val="22"/>
    </w:rPr>
  </w:style>
  <w:style w:type="paragraph" w:styleId="4">
    <w:name w:val="heading 4"/>
    <w:link w:val="40"/>
    <w:uiPriority w:val="9"/>
    <w:semiHidden/>
    <w:unhideWhenUsed/>
    <w:qFormat/>
    <w:pPr>
      <w:numPr>
        <w:ilvl w:val="3"/>
        <w:numId w:val="21"/>
      </w:numPr>
      <w:spacing w:before="120" w:after="120"/>
      <w:jc w:val="both"/>
      <w:outlineLvl w:val="3"/>
    </w:pPr>
    <w:rPr>
      <w:rFonts w:ascii="Times New Roman" w:hAnsi="Times New Roman"/>
      <w:sz w:val="22"/>
    </w:rPr>
  </w:style>
  <w:style w:type="paragraph" w:styleId="5">
    <w:name w:val="heading 5"/>
    <w:link w:val="50"/>
    <w:uiPriority w:val="9"/>
    <w:semiHidden/>
    <w:unhideWhenUsed/>
    <w:qFormat/>
    <w:pPr>
      <w:numPr>
        <w:ilvl w:val="4"/>
        <w:numId w:val="21"/>
      </w:numPr>
      <w:spacing w:before="120" w:after="120"/>
      <w:jc w:val="both"/>
      <w:outlineLvl w:val="4"/>
    </w:pPr>
    <w:rPr>
      <w:rFonts w:ascii="Times New Roman" w:hAnsi="Times New Roman"/>
      <w:sz w:val="22"/>
      <w:lang w:val="en-GB"/>
    </w:rPr>
  </w:style>
  <w:style w:type="paragraph" w:styleId="6">
    <w:name w:val="heading 6"/>
    <w:next w:val="7"/>
    <w:link w:val="60"/>
    <w:uiPriority w:val="9"/>
    <w:semiHidden/>
    <w:unhideWhenUsed/>
    <w:qFormat/>
    <w:pPr>
      <w:numPr>
        <w:ilvl w:val="5"/>
        <w:numId w:val="21"/>
      </w:numPr>
      <w:spacing w:before="120" w:after="120"/>
      <w:jc w:val="both"/>
      <w:outlineLvl w:val="5"/>
    </w:pPr>
    <w:rPr>
      <w:rFonts w:ascii="Times New Roman" w:hAnsi="Times New Roman"/>
      <w:sz w:val="22"/>
    </w:rPr>
  </w:style>
  <w:style w:type="paragraph" w:styleId="7">
    <w:name w:val="heading 7"/>
    <w:next w:val="8"/>
    <w:link w:val="70"/>
    <w:pPr>
      <w:numPr>
        <w:ilvl w:val="6"/>
        <w:numId w:val="21"/>
      </w:numPr>
      <w:spacing w:before="120" w:after="120"/>
      <w:jc w:val="both"/>
      <w:outlineLvl w:val="6"/>
    </w:pPr>
    <w:rPr>
      <w:rFonts w:ascii="Times New Roman" w:hAnsi="Times New Roman"/>
      <w:sz w:val="22"/>
    </w:rPr>
  </w:style>
  <w:style w:type="paragraph" w:styleId="8">
    <w:name w:val="heading 8"/>
    <w:next w:val="a"/>
    <w:link w:val="80"/>
    <w:pPr>
      <w:keepNext/>
      <w:keepLines/>
      <w:numPr>
        <w:ilvl w:val="7"/>
        <w:numId w:val="21"/>
      </w:numPr>
      <w:spacing w:before="200"/>
      <w:jc w:val="both"/>
      <w:outlineLvl w:val="7"/>
    </w:pPr>
    <w:rPr>
      <w:rFonts w:ascii="Times New Roman" w:hAnsi="Times New Roman"/>
    </w:rPr>
  </w:style>
  <w:style w:type="paragraph" w:styleId="9">
    <w:name w:val="heading 9"/>
    <w:basedOn w:val="a"/>
    <w:next w:val="a"/>
    <w:link w:val="90"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1"/>
    <w:pPr>
      <w:numPr>
        <w:numId w:val="14"/>
      </w:numPr>
    </w:pPr>
  </w:style>
  <w:style w:type="numbering" w:customStyle="1" w:styleId="3">
    <w:name w:val="Стиль3"/>
    <w:basedOn w:val="a2"/>
    <w:pPr>
      <w:numPr>
        <w:numId w:val="36"/>
      </w:numPr>
    </w:pPr>
  </w:style>
  <w:style w:type="character" w:customStyle="1" w:styleId="11">
    <w:name w:val="Заголовок 1 Знак"/>
    <w:link w:val="10"/>
    <w:uiPriority w:val="9"/>
    <w:rPr>
      <w:rFonts w:ascii="Times New Roman" w:hAnsi="Times New Roman"/>
      <w:b/>
      <w:caps/>
      <w:sz w:val="22"/>
    </w:rPr>
  </w:style>
  <w:style w:type="table" w:customStyle="1" w:styleId="12">
    <w:name w:val="Сетка таблицы1"/>
    <w:basedOn w:val="a1"/>
    <w:next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сноски1"/>
    <w:basedOn w:val="a"/>
    <w:link w:val="a4"/>
    <w:uiPriority w:val="99"/>
    <w:pPr>
      <w:spacing w:after="200" w:line="276" w:lineRule="auto"/>
      <w:jc w:val="left"/>
    </w:pPr>
    <w:rPr>
      <w:rFonts w:ascii="Calibri" w:hAnsi="Calibri"/>
      <w:sz w:val="20"/>
      <w:vertAlign w:val="superscript"/>
    </w:rPr>
  </w:style>
  <w:style w:type="character" w:customStyle="1" w:styleId="21">
    <w:name w:val="Заголовок 2 Знак"/>
    <w:link w:val="20"/>
    <w:uiPriority w:val="9"/>
    <w:semiHidden/>
    <w:rPr>
      <w:rFonts w:ascii="Times New Roman" w:hAnsi="Times New Roman"/>
      <w:sz w:val="22"/>
    </w:rPr>
  </w:style>
  <w:style w:type="paragraph" w:styleId="22">
    <w:name w:val="Body Text 2"/>
    <w:basedOn w:val="a"/>
    <w:link w:val="2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Pr>
      <w:rFonts w:ascii="Times New Roman" w:hAnsi="Times New Roman"/>
      <w:sz w:val="22"/>
    </w:rPr>
  </w:style>
  <w:style w:type="table" w:customStyle="1" w:styleId="24">
    <w:name w:val="Сетка таблицы2"/>
    <w:basedOn w:val="a1"/>
    <w:next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">
    <w:name w:val="Текст сноски Знак2"/>
    <w:rPr>
      <w:sz w:val="20"/>
    </w:rPr>
  </w:style>
  <w:style w:type="paragraph" w:customStyle="1" w:styleId="30">
    <w:name w:val="Раздел 3"/>
    <w:basedOn w:val="a"/>
    <w:semiHidden/>
    <w:pPr>
      <w:numPr>
        <w:numId w:val="69"/>
      </w:numPr>
      <w:spacing w:before="120" w:after="120"/>
      <w:ind w:left="0" w:firstLine="0"/>
      <w:jc w:val="center"/>
    </w:pPr>
    <w:rPr>
      <w:b/>
      <w:sz w:val="24"/>
    </w:rPr>
  </w:style>
  <w:style w:type="character" w:customStyle="1" w:styleId="32">
    <w:name w:val="Заголовок 3 Знак"/>
    <w:link w:val="31"/>
    <w:uiPriority w:val="9"/>
    <w:semiHidden/>
    <w:rPr>
      <w:rFonts w:ascii="Times New Roman" w:hAnsi="Times New Roman"/>
      <w:sz w:val="22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link w:val="33"/>
    <w:rPr>
      <w:rFonts w:ascii="Times New Roman" w:hAnsi="Times New Roman"/>
      <w:sz w:val="16"/>
    </w:rPr>
  </w:style>
  <w:style w:type="character" w:customStyle="1" w:styleId="40">
    <w:name w:val="Заголовок 4 Знак"/>
    <w:link w:val="4"/>
    <w:uiPriority w:val="9"/>
    <w:semiHidden/>
    <w:rPr>
      <w:rFonts w:ascii="Times New Roman" w:hAnsi="Times New Roman"/>
      <w:sz w:val="22"/>
    </w:rPr>
  </w:style>
  <w:style w:type="character" w:customStyle="1" w:styleId="50">
    <w:name w:val="Заголовок 5 Знак"/>
    <w:link w:val="5"/>
    <w:uiPriority w:val="9"/>
    <w:semiHidden/>
    <w:rPr>
      <w:rFonts w:ascii="Times New Roman" w:hAnsi="Times New Roman"/>
      <w:sz w:val="22"/>
      <w:lang w:val="en-GB"/>
    </w:rPr>
  </w:style>
  <w:style w:type="character" w:customStyle="1" w:styleId="60">
    <w:name w:val="Заголовок 6 Знак"/>
    <w:link w:val="6"/>
    <w:uiPriority w:val="9"/>
    <w:semiHidden/>
    <w:rPr>
      <w:rFonts w:ascii="Times New Roman" w:hAnsi="Times New Roman"/>
      <w:sz w:val="22"/>
    </w:rPr>
  </w:style>
  <w:style w:type="character" w:customStyle="1" w:styleId="70">
    <w:name w:val="Заголовок 7 Знак"/>
    <w:link w:val="7"/>
    <w:rPr>
      <w:rFonts w:ascii="Times New Roman" w:hAnsi="Times New Roman"/>
      <w:sz w:val="22"/>
    </w:rPr>
  </w:style>
  <w:style w:type="character" w:customStyle="1" w:styleId="80">
    <w:name w:val="Заголовок 8 Знак"/>
    <w:link w:val="8"/>
    <w:rPr>
      <w:rFonts w:ascii="Times New Roman" w:hAnsi="Times New Roman"/>
    </w:rPr>
  </w:style>
  <w:style w:type="character" w:customStyle="1" w:styleId="90">
    <w:name w:val="Заголовок 9 Знак"/>
    <w:link w:val="9"/>
    <w:rPr>
      <w:rFonts w:ascii="Cambria" w:hAnsi="Cambria"/>
      <w:i/>
      <w:color w:val="404040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310">
    <w:name w:val="Основной текст 31"/>
    <w:basedOn w:val="BodyText4"/>
    <w:pPr>
      <w:ind w:left="1440"/>
    </w:p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hAnsi="Times New Roman"/>
      <w:sz w:val="2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Pr>
      <w:rFonts w:ascii="Times New Roman" w:hAnsi="Times New Roman"/>
      <w:sz w:val="22"/>
    </w:rPr>
  </w:style>
  <w:style w:type="paragraph" w:styleId="a9">
    <w:name w:val="Balloon Text"/>
    <w:basedOn w:val="a"/>
    <w:link w:val="aa"/>
    <w:uiPriority w:val="99"/>
    <w:rPr>
      <w:rFonts w:ascii="Tahoma" w:hAnsi="Tahoma"/>
      <w:sz w:val="16"/>
    </w:rPr>
  </w:style>
  <w:style w:type="character" w:customStyle="1" w:styleId="aa">
    <w:name w:val="Текст выноски Знак"/>
    <w:link w:val="a9"/>
    <w:uiPriority w:val="99"/>
    <w:rPr>
      <w:rFonts w:ascii="Tahoma" w:hAnsi="Tahoma"/>
      <w:sz w:val="16"/>
    </w:rPr>
  </w:style>
  <w:style w:type="paragraph" w:customStyle="1" w:styleId="Parties">
    <w:name w:val="Parties"/>
    <w:basedOn w:val="ab"/>
    <w:pPr>
      <w:numPr>
        <w:numId w:val="22"/>
      </w:numPr>
      <w:spacing w:before="120"/>
    </w:pPr>
    <w:rPr>
      <w:lang w:val="en-GB"/>
    </w:rPr>
  </w:style>
  <w:style w:type="paragraph" w:customStyle="1" w:styleId="Recitals">
    <w:name w:val="Recitals"/>
    <w:basedOn w:val="ab"/>
    <w:pPr>
      <w:numPr>
        <w:numId w:val="1"/>
      </w:numPr>
      <w:spacing w:before="120"/>
    </w:pPr>
    <w:rPr>
      <w:lang w:val="en-GB"/>
    </w:rPr>
  </w:style>
  <w:style w:type="paragraph" w:customStyle="1" w:styleId="ac">
    <w:name w:val="Все прописные + жирный"/>
    <w:basedOn w:val="ab"/>
    <w:pPr>
      <w:spacing w:after="220"/>
    </w:pPr>
    <w:rPr>
      <w:b/>
      <w:caps/>
      <w:lang w:val="en-GB"/>
    </w:rPr>
  </w:style>
  <w:style w:type="paragraph" w:styleId="ab">
    <w:name w:val="Body Text"/>
    <w:basedOn w:val="a"/>
    <w:link w:val="ad"/>
    <w:pPr>
      <w:spacing w:after="120"/>
    </w:pPr>
  </w:style>
  <w:style w:type="character" w:customStyle="1" w:styleId="ad">
    <w:name w:val="Основной текст Знак"/>
    <w:basedOn w:val="a0"/>
    <w:link w:val="ab"/>
    <w:rPr>
      <w:rFonts w:ascii="Times New Roman" w:hAnsi="Times New Roman"/>
      <w:sz w:val="22"/>
    </w:rPr>
  </w:style>
  <w:style w:type="paragraph" w:customStyle="1" w:styleId="LBRoman3">
    <w:name w:val="LB Roman 3"/>
    <w:basedOn w:val="33"/>
    <w:pPr>
      <w:numPr>
        <w:numId w:val="3"/>
      </w:numPr>
      <w:tabs>
        <w:tab w:val="clear" w:pos="2160"/>
        <w:tab w:val="num" w:pos="720"/>
      </w:tabs>
      <w:spacing w:before="120"/>
    </w:pPr>
    <w:rPr>
      <w:sz w:val="22"/>
    </w:rPr>
  </w:style>
  <w:style w:type="paragraph" w:customStyle="1" w:styleId="LBArabic2">
    <w:name w:val="LB Arabic 2"/>
    <w:basedOn w:val="22"/>
    <w:pPr>
      <w:numPr>
        <w:numId w:val="4"/>
      </w:numPr>
      <w:tabs>
        <w:tab w:val="clear" w:pos="1440"/>
        <w:tab w:val="num" w:pos="360"/>
      </w:tabs>
      <w:spacing w:before="120" w:line="240" w:lineRule="auto"/>
    </w:pPr>
  </w:style>
  <w:style w:type="paragraph" w:customStyle="1" w:styleId="LBScheduleHeading">
    <w:name w:val="LB Schedule Heading"/>
    <w:basedOn w:val="ab"/>
    <w:next w:val="a"/>
    <w:pPr>
      <w:keepNext/>
      <w:pageBreakBefore/>
      <w:spacing w:before="120"/>
      <w:jc w:val="center"/>
    </w:pPr>
    <w:rPr>
      <w:b/>
      <w:caps/>
    </w:rPr>
  </w:style>
  <w:style w:type="paragraph" w:customStyle="1" w:styleId="LBScheduleSubheading">
    <w:name w:val="LB Schedule Subheading"/>
    <w:basedOn w:val="ab"/>
    <w:next w:val="a"/>
    <w:pPr>
      <w:keepNext/>
      <w:spacing w:before="120"/>
      <w:jc w:val="center"/>
    </w:pPr>
    <w:rPr>
      <w:b/>
    </w:rPr>
  </w:style>
  <w:style w:type="paragraph" w:customStyle="1" w:styleId="LBSchedulePart">
    <w:name w:val="LB Schedule Part"/>
    <w:basedOn w:val="ab"/>
    <w:next w:val="ab"/>
    <w:pPr>
      <w:keepNext/>
      <w:spacing w:before="120"/>
      <w:jc w:val="center"/>
    </w:pPr>
    <w:rPr>
      <w:b/>
    </w:rPr>
  </w:style>
  <w:style w:type="paragraph" w:customStyle="1" w:styleId="LBSchedule5">
    <w:name w:val="LB Schedule 5"/>
    <w:pPr>
      <w:numPr>
        <w:ilvl w:val="4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4">
    <w:name w:val="LB Schedule 4"/>
    <w:pPr>
      <w:numPr>
        <w:ilvl w:val="3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1">
    <w:name w:val="LB Schedule 1"/>
    <w:basedOn w:val="ab"/>
    <w:pPr>
      <w:numPr>
        <w:numId w:val="26"/>
      </w:numPr>
      <w:spacing w:before="120"/>
    </w:pPr>
    <w:rPr>
      <w:b/>
      <w:caps/>
    </w:rPr>
  </w:style>
  <w:style w:type="paragraph" w:customStyle="1" w:styleId="LBSchedule3">
    <w:name w:val="LB Schedule 3"/>
    <w:basedOn w:val="ab"/>
    <w:pPr>
      <w:numPr>
        <w:ilvl w:val="2"/>
        <w:numId w:val="26"/>
      </w:numPr>
      <w:spacing w:before="120"/>
    </w:pPr>
  </w:style>
  <w:style w:type="paragraph" w:customStyle="1" w:styleId="LBSchedule2">
    <w:name w:val="LB Schedule 2"/>
    <w:basedOn w:val="ab"/>
    <w:pPr>
      <w:numPr>
        <w:ilvl w:val="1"/>
        <w:numId w:val="26"/>
      </w:numPr>
      <w:spacing w:before="120"/>
    </w:pPr>
  </w:style>
  <w:style w:type="paragraph" w:customStyle="1" w:styleId="LBArabic1">
    <w:name w:val="LB Arabic 1"/>
    <w:basedOn w:val="ab"/>
    <w:pPr>
      <w:numPr>
        <w:numId w:val="7"/>
      </w:numPr>
      <w:spacing w:before="120"/>
    </w:pPr>
  </w:style>
  <w:style w:type="paragraph" w:customStyle="1" w:styleId="LBArabic3">
    <w:name w:val="LB Arabic 3"/>
    <w:basedOn w:val="33"/>
    <w:pPr>
      <w:numPr>
        <w:numId w:val="6"/>
      </w:numPr>
      <w:spacing w:before="120"/>
    </w:pPr>
    <w:rPr>
      <w:sz w:val="22"/>
    </w:rPr>
  </w:style>
  <w:style w:type="paragraph" w:customStyle="1" w:styleId="LBArabic4">
    <w:name w:val="LB Arabic 4"/>
    <w:basedOn w:val="a"/>
    <w:pPr>
      <w:numPr>
        <w:numId w:val="8"/>
      </w:numPr>
      <w:spacing w:before="120" w:after="120"/>
    </w:pPr>
  </w:style>
  <w:style w:type="paragraph" w:customStyle="1" w:styleId="LBArabic5">
    <w:name w:val="LB Arabic 5"/>
    <w:basedOn w:val="a"/>
    <w:pPr>
      <w:numPr>
        <w:numId w:val="9"/>
      </w:numPr>
      <w:spacing w:before="120" w:after="120"/>
    </w:pPr>
  </w:style>
  <w:style w:type="paragraph" w:customStyle="1" w:styleId="LBArabic6">
    <w:name w:val="LB Arabic 6"/>
    <w:basedOn w:val="a"/>
    <w:pPr>
      <w:numPr>
        <w:numId w:val="5"/>
      </w:numPr>
      <w:spacing w:before="120" w:after="120"/>
    </w:pPr>
  </w:style>
  <w:style w:type="paragraph" w:customStyle="1" w:styleId="BodyText4">
    <w:name w:val="Body Text 4"/>
    <w:basedOn w:val="ab"/>
    <w:pPr>
      <w:spacing w:before="120"/>
      <w:ind w:left="2160"/>
    </w:pPr>
    <w:rPr>
      <w:lang w:val="en-GB"/>
    </w:rPr>
  </w:style>
  <w:style w:type="paragraph" w:customStyle="1" w:styleId="BodyText5">
    <w:name w:val="Body Text 5"/>
    <w:basedOn w:val="ab"/>
    <w:pPr>
      <w:spacing w:before="120"/>
      <w:ind w:left="2880"/>
    </w:pPr>
    <w:rPr>
      <w:lang w:val="en-GB"/>
    </w:rPr>
  </w:style>
  <w:style w:type="paragraph" w:customStyle="1" w:styleId="BodyText6">
    <w:name w:val="Body Text 6"/>
    <w:basedOn w:val="ab"/>
    <w:pPr>
      <w:spacing w:before="120"/>
      <w:ind w:left="3600"/>
    </w:pPr>
    <w:rPr>
      <w:lang w:val="en-GB"/>
    </w:rPr>
  </w:style>
  <w:style w:type="paragraph" w:customStyle="1" w:styleId="LBRoman1">
    <w:name w:val="LB Roman 1"/>
    <w:basedOn w:val="ab"/>
    <w:pPr>
      <w:numPr>
        <w:numId w:val="13"/>
      </w:numPr>
      <w:spacing w:before="120"/>
    </w:pPr>
  </w:style>
  <w:style w:type="paragraph" w:customStyle="1" w:styleId="LBRoman2">
    <w:name w:val="LB Roman 2"/>
    <w:basedOn w:val="22"/>
    <w:pPr>
      <w:numPr>
        <w:numId w:val="10"/>
      </w:numPr>
      <w:spacing w:before="120" w:line="240" w:lineRule="auto"/>
    </w:pPr>
  </w:style>
  <w:style w:type="paragraph" w:customStyle="1" w:styleId="LBRoman4">
    <w:name w:val="LB Roman 4"/>
    <w:basedOn w:val="BodyText4"/>
    <w:pPr>
      <w:numPr>
        <w:numId w:val="11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2"/>
      </w:numPr>
    </w:pPr>
    <w:rPr>
      <w:lang w:val="ru-RU"/>
    </w:rPr>
  </w:style>
  <w:style w:type="paragraph" w:customStyle="1" w:styleId="BodyText1">
    <w:name w:val="Body Text 1"/>
    <w:basedOn w:val="210"/>
    <w:pPr>
      <w:ind w:left="0"/>
    </w:pPr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</w:rPr>
  </w:style>
  <w:style w:type="character" w:styleId="ae">
    <w:name w:val="annotation reference"/>
    <w:rPr>
      <w:sz w:val="16"/>
    </w:rPr>
  </w:style>
  <w:style w:type="paragraph" w:styleId="af">
    <w:name w:val="annotation text"/>
    <w:basedOn w:val="a"/>
    <w:link w:val="af0"/>
    <w:rPr>
      <w:sz w:val="20"/>
    </w:rPr>
  </w:style>
  <w:style w:type="character" w:customStyle="1" w:styleId="af0">
    <w:name w:val="Текст примечания Знак"/>
    <w:link w:val="af"/>
    <w:rPr>
      <w:rFonts w:ascii="Times New Roman" w:hAnsi="Times New Roman"/>
      <w:sz w:val="20"/>
    </w:rPr>
  </w:style>
  <w:style w:type="paragraph" w:styleId="af1">
    <w:name w:val="annotation subject"/>
    <w:basedOn w:val="af"/>
    <w:next w:val="af"/>
    <w:link w:val="af2"/>
    <w:rPr>
      <w:b/>
    </w:rPr>
  </w:style>
  <w:style w:type="character" w:customStyle="1" w:styleId="af2">
    <w:name w:val="Тема примечания Знак"/>
    <w:link w:val="af1"/>
    <w:rPr>
      <w:rFonts w:ascii="Times New Roman" w:hAnsi="Times New Roman"/>
      <w:b/>
      <w:sz w:val="20"/>
    </w:rPr>
  </w:style>
  <w:style w:type="paragraph" w:styleId="af3">
    <w:name w:val="footnote text"/>
    <w:basedOn w:val="a"/>
    <w:link w:val="af4"/>
    <w:rPr>
      <w:sz w:val="20"/>
    </w:rPr>
  </w:style>
  <w:style w:type="character" w:customStyle="1" w:styleId="af4">
    <w:name w:val="Текст сноски Знак"/>
    <w:link w:val="af3"/>
    <w:rPr>
      <w:rFonts w:ascii="Times New Roman" w:hAnsi="Times New Roman"/>
    </w:rPr>
  </w:style>
  <w:style w:type="character" w:styleId="a4">
    <w:name w:val="footnote reference"/>
    <w:link w:val="13"/>
    <w:uiPriority w:val="99"/>
    <w:rPr>
      <w:vertAlign w:val="superscript"/>
    </w:rPr>
  </w:style>
  <w:style w:type="paragraph" w:customStyle="1" w:styleId="Schedule1">
    <w:name w:val="Schedule 1"/>
    <w:basedOn w:val="a"/>
    <w:pPr>
      <w:numPr>
        <w:numId w:val="15"/>
      </w:numPr>
      <w:spacing w:after="140" w:line="290" w:lineRule="auto"/>
      <w:outlineLvl w:val="0"/>
    </w:pPr>
    <w:rPr>
      <w:rFonts w:ascii="Arial" w:hAnsi="Arial"/>
      <w:sz w:val="20"/>
    </w:rPr>
  </w:style>
  <w:style w:type="paragraph" w:customStyle="1" w:styleId="Schedule2">
    <w:name w:val="Schedule 2"/>
    <w:basedOn w:val="a"/>
    <w:pPr>
      <w:numPr>
        <w:ilvl w:val="1"/>
        <w:numId w:val="15"/>
      </w:numPr>
      <w:spacing w:after="140" w:line="290" w:lineRule="auto"/>
      <w:outlineLvl w:val="1"/>
    </w:pPr>
    <w:rPr>
      <w:rFonts w:ascii="Arial" w:hAnsi="Arial"/>
      <w:sz w:val="20"/>
    </w:rPr>
  </w:style>
  <w:style w:type="paragraph" w:customStyle="1" w:styleId="Schedule3">
    <w:name w:val="Schedule 3"/>
    <w:basedOn w:val="a"/>
    <w:pPr>
      <w:numPr>
        <w:ilvl w:val="2"/>
        <w:numId w:val="15"/>
      </w:numPr>
      <w:spacing w:after="140" w:line="290" w:lineRule="auto"/>
      <w:outlineLvl w:val="2"/>
    </w:pPr>
    <w:rPr>
      <w:rFonts w:ascii="Arial" w:hAnsi="Arial"/>
      <w:sz w:val="20"/>
    </w:rPr>
  </w:style>
  <w:style w:type="paragraph" w:customStyle="1" w:styleId="Schedule4">
    <w:name w:val="Schedule 4"/>
    <w:basedOn w:val="a"/>
    <w:pPr>
      <w:numPr>
        <w:ilvl w:val="3"/>
        <w:numId w:val="15"/>
      </w:numPr>
      <w:spacing w:after="140" w:line="290" w:lineRule="auto"/>
      <w:outlineLvl w:val="3"/>
    </w:pPr>
    <w:rPr>
      <w:rFonts w:ascii="Arial" w:hAnsi="Arial"/>
      <w:sz w:val="20"/>
    </w:rPr>
  </w:style>
  <w:style w:type="paragraph" w:customStyle="1" w:styleId="Schedule5">
    <w:name w:val="Schedule 5"/>
    <w:basedOn w:val="a"/>
    <w:pPr>
      <w:numPr>
        <w:ilvl w:val="4"/>
        <w:numId w:val="15"/>
      </w:numPr>
      <w:spacing w:after="140" w:line="290" w:lineRule="auto"/>
      <w:outlineLvl w:val="4"/>
    </w:pPr>
    <w:rPr>
      <w:rFonts w:ascii="Arial" w:hAnsi="Arial"/>
      <w:sz w:val="20"/>
    </w:rPr>
  </w:style>
  <w:style w:type="paragraph" w:customStyle="1" w:styleId="Schedule6">
    <w:name w:val="Schedule 6"/>
    <w:basedOn w:val="a"/>
    <w:pPr>
      <w:numPr>
        <w:ilvl w:val="5"/>
        <w:numId w:val="15"/>
      </w:numPr>
      <w:spacing w:after="140" w:line="290" w:lineRule="auto"/>
      <w:outlineLvl w:val="5"/>
    </w:pPr>
    <w:rPr>
      <w:rFonts w:ascii="Arial" w:hAnsi="Arial"/>
      <w:sz w:val="20"/>
    </w:rPr>
  </w:style>
  <w:style w:type="paragraph" w:customStyle="1" w:styleId="LBSchedule1-Alt">
    <w:name w:val="LB Schedule 1 - Alt"/>
    <w:pPr>
      <w:numPr>
        <w:numId w:val="25"/>
      </w:numPr>
      <w:tabs>
        <w:tab w:val="num" w:pos="360"/>
        <w:tab w:val="left" w:pos="720"/>
      </w:tabs>
      <w:spacing w:before="120" w:after="120"/>
      <w:ind w:left="0" w:firstLine="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Schedule2-Alt">
    <w:name w:val="LB Schedule 2 - Alt"/>
    <w:pPr>
      <w:numPr>
        <w:ilvl w:val="1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3-Alt">
    <w:name w:val="LB Schedule 3 - Alt"/>
    <w:pPr>
      <w:numPr>
        <w:ilvl w:val="3"/>
        <w:numId w:val="25"/>
      </w:numPr>
      <w:tabs>
        <w:tab w:val="left" w:pos="144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4-Alt">
    <w:name w:val="LB Schedule 4 - Alt"/>
    <w:pPr>
      <w:numPr>
        <w:ilvl w:val="4"/>
        <w:numId w:val="25"/>
      </w:numPr>
      <w:tabs>
        <w:tab w:val="left" w:pos="2160"/>
      </w:tabs>
      <w:spacing w:before="120" w:after="120"/>
    </w:pPr>
    <w:rPr>
      <w:rFonts w:ascii="Times New Roman" w:hAnsi="Times New Roman"/>
      <w:sz w:val="22"/>
      <w:lang w:val="en-GB"/>
    </w:rPr>
  </w:style>
  <w:style w:type="paragraph" w:customStyle="1" w:styleId="LBSchedule5-Alt">
    <w:name w:val="LB Schedule 5 - Alt"/>
    <w:pPr>
      <w:numPr>
        <w:ilvl w:val="5"/>
        <w:numId w:val="25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1">
    <w:name w:val="LB Heading 1"/>
    <w:pPr>
      <w:numPr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paragraph" w:customStyle="1" w:styleId="LBHeading2">
    <w:name w:val="LB Heading 2"/>
    <w:pPr>
      <w:numPr>
        <w:ilvl w:val="1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">
    <w:name w:val="LB Heading 3"/>
    <w:pPr>
      <w:numPr>
        <w:ilvl w:val="3"/>
        <w:numId w:val="1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-111">
    <w:name w:val="LB Heading 3 - 1.1.1"/>
    <w:uiPriority w:val="99"/>
    <w:semiHidden/>
    <w:pPr>
      <w:numPr>
        <w:ilvl w:val="2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Heading4">
    <w:name w:val="LB Heading 4"/>
    <w:pPr>
      <w:numPr>
        <w:ilvl w:val="4"/>
        <w:numId w:val="17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5">
    <w:name w:val="LB Heading 5"/>
    <w:pPr>
      <w:numPr>
        <w:ilvl w:val="5"/>
        <w:numId w:val="17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1-Alt">
    <w:name w:val="LB Heading 1 - Alt"/>
    <w:uiPriority w:val="1"/>
    <w:pPr>
      <w:numPr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Heading2-Alt">
    <w:name w:val="LB Heading 2 - Alt"/>
    <w:uiPriority w:val="1"/>
    <w:pPr>
      <w:numPr>
        <w:ilvl w:val="1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3-Alt">
    <w:name w:val="LB Heading 3 - Alt"/>
    <w:uiPriority w:val="1"/>
    <w:pPr>
      <w:numPr>
        <w:ilvl w:val="3"/>
        <w:numId w:val="16"/>
      </w:numPr>
      <w:tabs>
        <w:tab w:val="left" w:pos="1440"/>
      </w:tabs>
      <w:spacing w:before="120" w:after="120"/>
      <w:ind w:left="1440" w:hanging="720"/>
      <w:jc w:val="both"/>
    </w:pPr>
    <w:rPr>
      <w:rFonts w:ascii="Times New Roman" w:hAnsi="Times New Roman"/>
      <w:sz w:val="22"/>
      <w:lang w:val="en-GB"/>
    </w:rPr>
  </w:style>
  <w:style w:type="paragraph" w:customStyle="1" w:styleId="LBHeading3-111Alt">
    <w:name w:val="LB Heading 3 - 1.1.1 Alt"/>
    <w:uiPriority w:val="99"/>
    <w:semiHidden/>
    <w:pPr>
      <w:numPr>
        <w:ilvl w:val="2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4-Alt">
    <w:name w:val="LB Heading 4 - Alt"/>
    <w:uiPriority w:val="1"/>
    <w:pPr>
      <w:numPr>
        <w:ilvl w:val="4"/>
        <w:numId w:val="16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5-Alt">
    <w:name w:val="LB Heading 5 - Alt"/>
    <w:uiPriority w:val="1"/>
    <w:pPr>
      <w:numPr>
        <w:ilvl w:val="5"/>
        <w:numId w:val="16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Parties-Alt">
    <w:name w:val="Parties - Alt"/>
    <w:pPr>
      <w:numPr>
        <w:ilvl w:val="1"/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Recitals-Alt">
    <w:name w:val="Recitals - Alt"/>
    <w:pPr>
      <w:numPr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3-111Alt">
    <w:name w:val="LB Schedule 3 - 1.1.1 Alt"/>
    <w:pPr>
      <w:numPr>
        <w:ilvl w:val="2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Arabic1-Alt">
    <w:name w:val="LB Arabic 1 - Alt"/>
    <w:pPr>
      <w:numPr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2-Alt">
    <w:name w:val="LB Arabic 2 - Alt"/>
    <w:pPr>
      <w:numPr>
        <w:ilvl w:val="1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3-Alt">
    <w:name w:val="LB Arabic 3 - Alt"/>
    <w:pPr>
      <w:numPr>
        <w:ilvl w:val="2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4-Alt">
    <w:name w:val="LB Arabic 4 - Alt"/>
    <w:pPr>
      <w:numPr>
        <w:ilvl w:val="3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5-Alt">
    <w:name w:val="LB Arabic 5 - Alt"/>
    <w:pPr>
      <w:numPr>
        <w:ilvl w:val="4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6-Alt">
    <w:name w:val="LB Arabic 6 - Alt"/>
    <w:pPr>
      <w:numPr>
        <w:ilvl w:val="5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1-Alt">
    <w:name w:val="LB Roman 1 - Alt"/>
    <w:pPr>
      <w:numPr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2-Alt">
    <w:name w:val="LB Roman 2 - Alt"/>
    <w:pPr>
      <w:numPr>
        <w:ilvl w:val="1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3-Alt">
    <w:name w:val="LB Roman 3 - Alt"/>
    <w:pPr>
      <w:numPr>
        <w:ilvl w:val="2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4-Alt">
    <w:name w:val="LB Roman 4 - Alt"/>
    <w:pPr>
      <w:numPr>
        <w:ilvl w:val="3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5-Alt">
    <w:name w:val="LB Roman 5 - Alt"/>
    <w:pPr>
      <w:numPr>
        <w:ilvl w:val="4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BdyText2">
    <w:name w:val="Bоdy Text 2"/>
    <w:uiPriority w:val="2"/>
    <w:pPr>
      <w:spacing w:before="120" w:after="120"/>
      <w:ind w:left="720"/>
      <w:jc w:val="both"/>
    </w:pPr>
    <w:rPr>
      <w:rFonts w:ascii="Times New Roman" w:hAnsi="Times New Roman"/>
      <w:sz w:val="22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uiPriority w:val="13"/>
    <w:rPr>
      <w:lang w:val="ru-RU"/>
    </w:rPr>
  </w:style>
  <w:style w:type="paragraph" w:customStyle="1" w:styleId="LBParties-Alt">
    <w:name w:val="LB Parties - Alt"/>
    <w:basedOn w:val="Parties-Alt"/>
    <w:uiPriority w:val="13"/>
    <w:rPr>
      <w:lang w:val="en-GB"/>
    </w:rPr>
  </w:style>
  <w:style w:type="paragraph" w:customStyle="1" w:styleId="LBRecitals">
    <w:name w:val="LB Recitals"/>
    <w:basedOn w:val="Recitals"/>
    <w:uiPriority w:val="13"/>
    <w:rPr>
      <w:lang w:val="ru-RU"/>
    </w:rPr>
  </w:style>
  <w:style w:type="paragraph" w:customStyle="1" w:styleId="LBRecitals-Alt">
    <w:name w:val="LB Recitals - Alt"/>
    <w:basedOn w:val="Recitals-Alt"/>
    <w:uiPriority w:val="13"/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uiPriority w:val="2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3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Parties-Alt">
    <w:name w:val="LB Schedule Parties - Alt"/>
    <w:pPr>
      <w:numPr>
        <w:numId w:val="24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customStyle="1" w:styleId="LBSimple1">
    <w:name w:val="LB Simple 1"/>
    <w:uiPriority w:val="15"/>
    <w:pPr>
      <w:numPr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1-Alt">
    <w:name w:val="LB Simple 1 - Alt"/>
    <w:pPr>
      <w:numPr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2">
    <w:name w:val="LB Simple 2"/>
    <w:pPr>
      <w:numPr>
        <w:ilvl w:val="1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2-Alt">
    <w:name w:val="LB Simple 2 - Alt"/>
    <w:pPr>
      <w:numPr>
        <w:ilvl w:val="1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-Alt">
    <w:name w:val="LB Simple 3 - Alt"/>
    <w:pPr>
      <w:numPr>
        <w:ilvl w:val="2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">
    <w:name w:val="LB Simple 3"/>
    <w:pPr>
      <w:numPr>
        <w:ilvl w:val="2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1">
    <w:name w:val="LB Gov style 1"/>
    <w:uiPriority w:val="98"/>
    <w:pPr>
      <w:numPr>
        <w:numId w:val="29"/>
      </w:numPr>
      <w:spacing w:before="360" w:after="120"/>
      <w:jc w:val="both"/>
    </w:pPr>
    <w:rPr>
      <w:rFonts w:ascii="Times New Roman" w:hAnsi="Times New Roman"/>
      <w:b/>
      <w:sz w:val="22"/>
    </w:rPr>
  </w:style>
  <w:style w:type="paragraph" w:customStyle="1" w:styleId="LBGovstyle2">
    <w:name w:val="LB Gov style 2"/>
    <w:uiPriority w:val="98"/>
    <w:pPr>
      <w:numPr>
        <w:ilvl w:val="1"/>
        <w:numId w:val="29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3">
    <w:name w:val="LB Gov style 3"/>
    <w:basedOn w:val="LBGovstyle2"/>
    <w:uiPriority w:val="98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pPr>
      <w:numPr>
        <w:ilvl w:val="4"/>
      </w:numPr>
    </w:pPr>
  </w:style>
  <w:style w:type="paragraph" w:customStyle="1" w:styleId="LBGovstyle1-Alt">
    <w:name w:val="LB Gov style 1 - Alt"/>
    <w:link w:val="LBGovstyle1-Alt0"/>
    <w:uiPriority w:val="99"/>
    <w:pPr>
      <w:numPr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character" w:customStyle="1" w:styleId="LBGovstyle1-Alt0">
    <w:name w:val="LB Gov style 1 - Alt Знак"/>
    <w:basedOn w:val="a0"/>
    <w:link w:val="LBGovstyle1-Alt"/>
    <w:uiPriority w:val="99"/>
    <w:rPr>
      <w:rFonts w:ascii="Times New Roman" w:hAnsi="Times New Roman"/>
      <w:sz w:val="22"/>
      <w:lang w:val="en-US"/>
    </w:rPr>
  </w:style>
  <w:style w:type="paragraph" w:customStyle="1" w:styleId="LBGovstyle2-Alt">
    <w:name w:val="LB Gov style 2 - Alt"/>
    <w:uiPriority w:val="99"/>
    <w:pPr>
      <w:numPr>
        <w:ilvl w:val="1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3-Alt">
    <w:name w:val="LB Gov style 3 - Alt"/>
    <w:uiPriority w:val="99"/>
    <w:pPr>
      <w:numPr>
        <w:ilvl w:val="2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4-Alt">
    <w:name w:val="LB Gov style 4 - Alt"/>
    <w:uiPriority w:val="99"/>
    <w:pPr>
      <w:numPr>
        <w:ilvl w:val="3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5-Alt">
    <w:name w:val="LB Gov style 5 - Alt"/>
    <w:basedOn w:val="LBGovstyle4-Alt"/>
    <w:uiPriority w:val="99"/>
    <w:pPr>
      <w:numPr>
        <w:ilvl w:val="4"/>
      </w:numPr>
    </w:pPr>
  </w:style>
  <w:style w:type="paragraph" w:customStyle="1" w:styleId="LBGovstyle6-Alt">
    <w:name w:val="LB Gov style 6 - Alt"/>
    <w:basedOn w:val="LBGovstyle5-Alt"/>
    <w:uiPriority w:val="99"/>
    <w:pPr>
      <w:numPr>
        <w:ilvl w:val="5"/>
      </w:numPr>
    </w:pPr>
  </w:style>
  <w:style w:type="paragraph" w:customStyle="1" w:styleId="LBGovstyle6">
    <w:name w:val="LB Gov style 6"/>
    <w:basedOn w:val="a"/>
    <w:uiPriority w:val="98"/>
    <w:pPr>
      <w:numPr>
        <w:ilvl w:val="6"/>
        <w:numId w:val="29"/>
      </w:numPr>
      <w:spacing w:before="120" w:after="120"/>
    </w:pPr>
    <w:rPr>
      <w:lang w:val="en-US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rPr>
      <w:rFonts w:ascii="Arial" w:hAnsi="Arial"/>
    </w:rPr>
  </w:style>
  <w:style w:type="numbering" w:customStyle="1" w:styleId="WWOutlineListStyle2">
    <w:name w:val="WW_OutlineListStyle_2"/>
    <w:basedOn w:val="a2"/>
    <w:pPr>
      <w:numPr>
        <w:numId w:val="31"/>
      </w:numPr>
    </w:pPr>
  </w:style>
  <w:style w:type="paragraph" w:customStyle="1" w:styleId="LBNumHeading1">
    <w:name w:val="LB Num Heading 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">
    <w:name w:val="LB Num Heading 2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">
    <w:name w:val="LB Num Heading 3"/>
    <w:pPr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-111">
    <w:name w:val="LB Num Heading 3 - 1.1.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4">
    <w:name w:val="LB Num Heading 4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5">
    <w:name w:val="LB Num Heading 5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1-Alt">
    <w:name w:val="LB Num Heading 1 - Alt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-Alt">
    <w:name w:val="LB Num Heading 2 -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3-Alt">
    <w:name w:val="LB Num Heading 3 - Alt"/>
    <w:pPr>
      <w:tabs>
        <w:tab w:val="left" w:pos="144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3-111Alt">
    <w:name w:val="LB Num Heading 3 - 1.1.1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4-Alt">
    <w:name w:val="LB Num Heading 4 - Alt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5-Alt">
    <w:name w:val="LB Num Heading 5 - Alt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Parties">
    <w:name w:val="LB Num Parties"/>
    <w:basedOn w:val="Parties"/>
    <w:pPr>
      <w:numPr>
        <w:numId w:val="54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Parties-Alt">
    <w:name w:val="LB Num Parties - Alt"/>
    <w:basedOn w:val="Parties-Alt"/>
    <w:pPr>
      <w:numPr>
        <w:ilvl w:val="0"/>
        <w:numId w:val="0"/>
      </w:numPr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37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Recitals-Alt">
    <w:name w:val="LB Num Recitals - Alt"/>
    <w:basedOn w:val="Recitals-Alt"/>
    <w:pPr>
      <w:numPr>
        <w:numId w:val="53"/>
      </w:numPr>
    </w:pPr>
    <w:rPr>
      <w:lang w:val="en-US"/>
    </w:rPr>
  </w:style>
  <w:style w:type="paragraph" w:customStyle="1" w:styleId="LBChapterHeading">
    <w:name w:val="LB Chapter Heading"/>
    <w:pPr>
      <w:numPr>
        <w:numId w:val="63"/>
      </w:numPr>
      <w:tabs>
        <w:tab w:val="left" w:pos="1080"/>
      </w:tabs>
      <w:spacing w:before="120" w:after="120"/>
    </w:pPr>
    <w:rPr>
      <w:rFonts w:ascii="Times New Roman" w:hAnsi="Times New Roman"/>
      <w:b/>
      <w:sz w:val="22"/>
    </w:rPr>
  </w:style>
  <w:style w:type="paragraph" w:customStyle="1" w:styleId="LBScheduleHeading-alt">
    <w:name w:val="LB Schedule Heading - alt"/>
    <w:basedOn w:val="LBScheduleHeading"/>
    <w:pPr>
      <w:numPr>
        <w:numId w:val="61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pPr>
      <w:numPr>
        <w:numId w:val="64"/>
      </w:num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">
    <w:name w:val="LB Definition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">
    <w:name w:val="LB Definition Subitem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">
    <w:name w:val="LB Definition SubSubitem"/>
    <w:pPr>
      <w:numPr>
        <w:numId w:val="65"/>
      </w:numPr>
      <w:spacing w:before="120" w:after="120"/>
    </w:pPr>
    <w:rPr>
      <w:rFonts w:ascii="Times New Roman" w:hAnsi="Times New Roman"/>
      <w:sz w:val="22"/>
    </w:rPr>
  </w:style>
  <w:style w:type="paragraph" w:customStyle="1" w:styleId="LBDefinition-Alt">
    <w:name w:val="LB Definition - Alt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-Alt">
    <w:name w:val="LB Definition Subitem - Alt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-alt">
    <w:name w:val="LB Definition SubSubItem - alt"/>
    <w:pPr>
      <w:numPr>
        <w:numId w:val="66"/>
      </w:numPr>
      <w:spacing w:before="120" w:after="120"/>
    </w:pPr>
    <w:rPr>
      <w:rFonts w:ascii="Times New Roman" w:hAnsi="Times New Roman"/>
      <w:sz w:val="22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50"/>
      </w:numPr>
    </w:pPr>
    <w:rPr>
      <w:b w:val="0"/>
    </w:rPr>
  </w:style>
  <w:style w:type="paragraph" w:styleId="af6">
    <w:name w:val="Title"/>
    <w:basedOn w:val="a"/>
    <w:next w:val="a"/>
    <w:link w:val="af7"/>
    <w:uiPriority w:val="10"/>
    <w:qFormat/>
    <w:rPr>
      <w:rFonts w:ascii="Calibri Light" w:hAnsi="Calibri Light"/>
      <w:spacing w:val="-10"/>
      <w:sz w:val="56"/>
    </w:rPr>
  </w:style>
  <w:style w:type="character" w:customStyle="1" w:styleId="af7">
    <w:name w:val="Название Знак"/>
    <w:basedOn w:val="a0"/>
    <w:link w:val="af6"/>
    <w:rPr>
      <w:rFonts w:ascii="Calibri Light" w:hAnsi="Calibri Light"/>
      <w:spacing w:val="-10"/>
      <w:sz w:val="56"/>
    </w:rPr>
  </w:style>
  <w:style w:type="paragraph" w:customStyle="1" w:styleId="Roman3">
    <w:name w:val="Roman 3"/>
    <w:basedOn w:val="33"/>
    <w:pPr>
      <w:tabs>
        <w:tab w:val="left" w:pos="2880"/>
      </w:tabs>
      <w:spacing w:before="120"/>
      <w:ind w:left="720" w:hanging="720"/>
    </w:pPr>
    <w:rPr>
      <w:sz w:val="22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</w:pPr>
    <w:rPr>
      <w:lang w:val="en-GB"/>
    </w:rPr>
  </w:style>
  <w:style w:type="paragraph" w:customStyle="1" w:styleId="Arabic1">
    <w:name w:val="Arabic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Arabic3">
    <w:name w:val="Arabic 3"/>
    <w:basedOn w:val="33"/>
    <w:pPr>
      <w:tabs>
        <w:tab w:val="left" w:pos="8640"/>
      </w:tabs>
      <w:spacing w:before="120"/>
      <w:ind w:left="2160" w:hanging="720"/>
    </w:pPr>
    <w:rPr>
      <w:sz w:val="22"/>
      <w:lang w:val="en-GB"/>
    </w:rPr>
  </w:style>
  <w:style w:type="paragraph" w:customStyle="1" w:styleId="Arabic4">
    <w:name w:val="Arabic 4"/>
    <w:basedOn w:val="a"/>
    <w:pPr>
      <w:tabs>
        <w:tab w:val="left" w:pos="11520"/>
      </w:tabs>
      <w:spacing w:before="120" w:after="120"/>
      <w:ind w:left="2880" w:hanging="720"/>
    </w:pPr>
    <w:rPr>
      <w:lang w:val="en-GB"/>
    </w:rPr>
  </w:style>
  <w:style w:type="paragraph" w:customStyle="1" w:styleId="Arabic5">
    <w:name w:val="Arabic 5"/>
    <w:basedOn w:val="a"/>
    <w:pPr>
      <w:tabs>
        <w:tab w:val="left" w:pos="14312"/>
      </w:tabs>
      <w:spacing w:before="120" w:after="120"/>
      <w:ind w:left="3578" w:hanging="720"/>
    </w:pPr>
    <w:rPr>
      <w:lang w:val="en-GB"/>
    </w:rPr>
  </w:style>
  <w:style w:type="paragraph" w:customStyle="1" w:styleId="Arabic6">
    <w:name w:val="Arabic 6"/>
    <w:basedOn w:val="a"/>
    <w:pPr>
      <w:tabs>
        <w:tab w:val="left" w:pos="16964"/>
      </w:tabs>
      <w:spacing w:before="120" w:after="120"/>
      <w:ind w:left="4241" w:hanging="720"/>
    </w:pPr>
    <w:rPr>
      <w:lang w:val="en-GB"/>
    </w:rPr>
  </w:style>
  <w:style w:type="paragraph" w:customStyle="1" w:styleId="Roman1">
    <w:name w:val="Roman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Roman2">
    <w:name w:val="Roman 2"/>
    <w:basedOn w:val="22"/>
    <w:pPr>
      <w:tabs>
        <w:tab w:val="left" w:pos="5760"/>
      </w:tabs>
      <w:spacing w:before="120" w:line="240" w:lineRule="auto"/>
      <w:ind w:left="1440" w:hanging="720"/>
    </w:pPr>
    <w:rPr>
      <w:lang w:val="en-GB"/>
    </w:rPr>
  </w:style>
  <w:style w:type="paragraph" w:customStyle="1" w:styleId="Roman4">
    <w:name w:val="Roman 4"/>
    <w:basedOn w:val="BodyText4"/>
    <w:pPr>
      <w:tabs>
        <w:tab w:val="left" w:pos="11520"/>
      </w:tabs>
      <w:ind w:left="2880" w:hanging="720"/>
    </w:pPr>
  </w:style>
  <w:style w:type="paragraph" w:customStyle="1" w:styleId="Roman5">
    <w:name w:val="Roman 5"/>
    <w:basedOn w:val="BodyText5"/>
    <w:pPr>
      <w:tabs>
        <w:tab w:val="left" w:pos="14312"/>
      </w:tabs>
      <w:ind w:left="3578" w:hanging="720"/>
    </w:pPr>
  </w:style>
  <w:style w:type="paragraph" w:customStyle="1" w:styleId="LBBOLDCAPS">
    <w:name w:val="LB BOLD CAPS"/>
    <w:basedOn w:val="BodyText1"/>
    <w:rPr>
      <w:b/>
      <w:caps/>
      <w:lang w:val="ru-RU"/>
    </w:rPr>
  </w:style>
  <w:style w:type="paragraph" w:customStyle="1" w:styleId="LBSCHEDULE10">
    <w:name w:val="LB SCHEDULE 1"/>
    <w:basedOn w:val="LBSchedule1"/>
    <w:pPr>
      <w:numPr>
        <w:numId w:val="0"/>
      </w:numPr>
      <w:tabs>
        <w:tab w:val="left" w:pos="2880"/>
      </w:tabs>
      <w:ind w:left="720" w:hanging="720"/>
    </w:pPr>
  </w:style>
  <w:style w:type="paragraph" w:customStyle="1" w:styleId="1-1">
    <w:name w:val="Заголовок 1 -1"/>
    <w:basedOn w:val="10"/>
    <w:next w:val="ab"/>
    <w:pPr>
      <w:numPr>
        <w:numId w:val="0"/>
      </w:numPr>
      <w:tabs>
        <w:tab w:val="left" w:pos="5760"/>
      </w:tabs>
      <w:ind w:left="1440" w:hanging="720"/>
    </w:pPr>
    <w:rPr>
      <w:b w:val="0"/>
      <w:caps w:val="0"/>
    </w:rPr>
  </w:style>
  <w:style w:type="paragraph" w:customStyle="1" w:styleId="af8">
    <w:name w:val="полужирный По центру"/>
    <w:basedOn w:val="BdyText2"/>
    <w:pPr>
      <w:jc w:val="center"/>
    </w:pPr>
    <w:rPr>
      <w:b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outlineLvl w:val="0"/>
    </w:pPr>
    <w:rPr>
      <w:rFonts w:ascii="Arial" w:hAnsi="Arial"/>
      <w:b/>
    </w:rPr>
  </w:style>
  <w:style w:type="paragraph" w:customStyle="1" w:styleId="Level2">
    <w:name w:val="Level 2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3">
    <w:name w:val="Level 3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4">
    <w:name w:val="Level 4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5">
    <w:name w:val="Level 5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6">
    <w:name w:val="Level 6"/>
    <w:basedOn w:val="a"/>
    <w:pPr>
      <w:numPr>
        <w:numId w:val="67"/>
      </w:numPr>
      <w:spacing w:after="140" w:line="288" w:lineRule="auto"/>
    </w:pPr>
    <w:rPr>
      <w:rFonts w:ascii="Arial" w:hAnsi="Arial"/>
      <w:sz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</w:pPr>
    <w:rPr>
      <w:rFonts w:ascii="Arial" w:hAnsi="Arial"/>
      <w:sz w:val="20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tabs>
        <w:tab w:val="left" w:pos="2880"/>
      </w:tabs>
      <w:spacing w:after="160" w:line="240" w:lineRule="exact"/>
      <w:ind w:left="720" w:hanging="360"/>
      <w:jc w:val="center"/>
    </w:pPr>
    <w:rPr>
      <w:b/>
      <w:i/>
      <w:sz w:val="28"/>
      <w:lang w:val="en-GB"/>
    </w:rPr>
  </w:style>
  <w:style w:type="paragraph" w:customStyle="1" w:styleId="Default">
    <w:name w:val="Default"/>
    <w:rPr>
      <w:rFonts w:ascii="Times New Roman" w:hAnsi="Times New Roman"/>
      <w:color w:val="000000"/>
      <w:sz w:val="24"/>
    </w:rPr>
  </w:style>
  <w:style w:type="paragraph" w:customStyle="1" w:styleId="AGovstyle2">
    <w:name w:val="A Gov style 2"/>
    <w:basedOn w:val="LBNumHeading2-Alt"/>
    <w:pPr>
      <w:numPr>
        <w:ilvl w:val="1"/>
        <w:numId w:val="70"/>
      </w:numPr>
    </w:pPr>
  </w:style>
  <w:style w:type="paragraph" w:customStyle="1" w:styleId="LBNumHeading4-1111Alt">
    <w:name w:val="LB Num Heading 4 - 1.1.1.1 Alt"/>
    <w:basedOn w:val="LBNumHeading3-111"/>
    <w:pPr>
      <w:numPr>
        <w:numId w:val="68"/>
      </w:numPr>
    </w:pPr>
  </w:style>
  <w:style w:type="paragraph" w:customStyle="1" w:styleId="AGovstyle1">
    <w:name w:val="A Gov style 1"/>
    <w:basedOn w:val="LBNumHeading1-Alt"/>
    <w:pPr>
      <w:numPr>
        <w:numId w:val="70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AGovStyle5">
    <w:name w:val="A Gov Style 5"/>
    <w:basedOn w:val="LBNumHeading3-Alt"/>
    <w:pPr>
      <w:tabs>
        <w:tab w:val="num" w:pos="720"/>
      </w:tabs>
      <w:ind w:left="720" w:hanging="720"/>
    </w:pPr>
    <w:rPr>
      <w:b w:val="0"/>
    </w:rPr>
  </w:style>
  <w:style w:type="paragraph" w:customStyle="1" w:styleId="af9">
    <w:name w:val="Обычный + по ширине"/>
    <w:basedOn w:val="a"/>
    <w:rPr>
      <w:sz w:val="24"/>
    </w:rPr>
  </w:style>
  <w:style w:type="paragraph" w:styleId="afa">
    <w:name w:val="Salutation"/>
    <w:basedOn w:val="a"/>
    <w:next w:val="a"/>
    <w:link w:val="afb"/>
    <w:pPr>
      <w:spacing w:after="60"/>
    </w:pPr>
    <w:rPr>
      <w:sz w:val="28"/>
    </w:rPr>
  </w:style>
  <w:style w:type="character" w:customStyle="1" w:styleId="afb">
    <w:name w:val="Приветствие Знак"/>
    <w:basedOn w:val="a0"/>
    <w:link w:val="afa"/>
    <w:rPr>
      <w:rFonts w:ascii="Times New Roman" w:hAnsi="Times New Roman"/>
      <w:sz w:val="28"/>
    </w:rPr>
  </w:style>
  <w:style w:type="character" w:styleId="afc">
    <w:name w:val="Hyperlink"/>
    <w:rPr>
      <w:color w:val="0000FF"/>
      <w:u w:val="single"/>
    </w:rPr>
  </w:style>
  <w:style w:type="numbering" w:customStyle="1" w:styleId="WWOutlineListStyle1">
    <w:name w:val="WW_OutlineListStyle_1"/>
    <w:basedOn w:val="a2"/>
    <w:pPr>
      <w:numPr>
        <w:numId w:val="32"/>
      </w:numPr>
    </w:pPr>
  </w:style>
  <w:style w:type="numbering" w:customStyle="1" w:styleId="WWOutlineListStyle">
    <w:name w:val="WW_OutlineListStyle"/>
    <w:basedOn w:val="a2"/>
    <w:pPr>
      <w:numPr>
        <w:numId w:val="33"/>
      </w:numPr>
    </w:pPr>
  </w:style>
  <w:style w:type="numbering" w:customStyle="1" w:styleId="LFO1">
    <w:name w:val="LFO1"/>
    <w:basedOn w:val="a2"/>
    <w:pPr>
      <w:numPr>
        <w:numId w:val="34"/>
      </w:numPr>
    </w:pPr>
  </w:style>
  <w:style w:type="numbering" w:customStyle="1" w:styleId="LFO7">
    <w:name w:val="LFO7"/>
    <w:basedOn w:val="a2"/>
    <w:pPr>
      <w:numPr>
        <w:numId w:val="35"/>
      </w:numPr>
    </w:pPr>
  </w:style>
  <w:style w:type="numbering" w:customStyle="1" w:styleId="LFO11">
    <w:name w:val="LFO11"/>
    <w:basedOn w:val="a2"/>
    <w:pPr>
      <w:numPr>
        <w:numId w:val="37"/>
      </w:numPr>
    </w:pPr>
  </w:style>
  <w:style w:type="numbering" w:customStyle="1" w:styleId="LFO3">
    <w:name w:val="LFO3"/>
    <w:basedOn w:val="a2"/>
    <w:pPr>
      <w:numPr>
        <w:numId w:val="38"/>
      </w:numPr>
    </w:pPr>
  </w:style>
  <w:style w:type="numbering" w:customStyle="1" w:styleId="LFO4">
    <w:name w:val="LFO4"/>
    <w:basedOn w:val="a2"/>
    <w:pPr>
      <w:numPr>
        <w:numId w:val="39"/>
      </w:numPr>
    </w:pPr>
  </w:style>
  <w:style w:type="numbering" w:customStyle="1" w:styleId="LFO5">
    <w:name w:val="LFO5"/>
    <w:basedOn w:val="a2"/>
    <w:pPr>
      <w:numPr>
        <w:numId w:val="40"/>
      </w:numPr>
    </w:pPr>
  </w:style>
  <w:style w:type="numbering" w:customStyle="1" w:styleId="LFO6">
    <w:name w:val="LFO6"/>
    <w:basedOn w:val="a2"/>
    <w:pPr>
      <w:numPr>
        <w:numId w:val="41"/>
      </w:numPr>
    </w:pPr>
  </w:style>
  <w:style w:type="numbering" w:customStyle="1" w:styleId="LFO71">
    <w:name w:val="LFO7_1"/>
    <w:basedOn w:val="a2"/>
    <w:pPr>
      <w:numPr>
        <w:numId w:val="42"/>
      </w:numPr>
    </w:pPr>
  </w:style>
  <w:style w:type="numbering" w:customStyle="1" w:styleId="LFO8">
    <w:name w:val="LFO8"/>
    <w:basedOn w:val="a2"/>
    <w:pPr>
      <w:numPr>
        <w:numId w:val="43"/>
      </w:numPr>
    </w:pPr>
  </w:style>
  <w:style w:type="numbering" w:customStyle="1" w:styleId="LFO9">
    <w:name w:val="LFO9"/>
    <w:basedOn w:val="a2"/>
    <w:pPr>
      <w:numPr>
        <w:numId w:val="44"/>
      </w:numPr>
    </w:pPr>
  </w:style>
  <w:style w:type="numbering" w:customStyle="1" w:styleId="LFO10">
    <w:name w:val="LFO10"/>
    <w:basedOn w:val="a2"/>
    <w:pPr>
      <w:numPr>
        <w:numId w:val="45"/>
      </w:numPr>
    </w:pPr>
  </w:style>
  <w:style w:type="numbering" w:customStyle="1" w:styleId="LFO111">
    <w:name w:val="LFO11_1"/>
    <w:basedOn w:val="a2"/>
    <w:pPr>
      <w:numPr>
        <w:numId w:val="46"/>
      </w:numPr>
    </w:pPr>
  </w:style>
  <w:style w:type="numbering" w:customStyle="1" w:styleId="LFO12">
    <w:name w:val="LFO12"/>
    <w:basedOn w:val="a2"/>
    <w:pPr>
      <w:numPr>
        <w:numId w:val="47"/>
      </w:numPr>
    </w:pPr>
  </w:style>
  <w:style w:type="numbering" w:customStyle="1" w:styleId="LFO13">
    <w:name w:val="LFO13"/>
    <w:basedOn w:val="a2"/>
    <w:pPr>
      <w:numPr>
        <w:numId w:val="48"/>
      </w:numPr>
    </w:pPr>
  </w:style>
  <w:style w:type="numbering" w:customStyle="1" w:styleId="LFO15">
    <w:name w:val="LFO15"/>
    <w:basedOn w:val="a2"/>
    <w:pPr>
      <w:numPr>
        <w:numId w:val="49"/>
      </w:numPr>
    </w:pPr>
  </w:style>
  <w:style w:type="numbering" w:customStyle="1" w:styleId="LFO16">
    <w:name w:val="LFO16"/>
    <w:basedOn w:val="a2"/>
    <w:pPr>
      <w:numPr>
        <w:numId w:val="71"/>
      </w:numPr>
    </w:pPr>
  </w:style>
  <w:style w:type="numbering" w:customStyle="1" w:styleId="LFO17">
    <w:name w:val="LFO17"/>
    <w:basedOn w:val="a2"/>
    <w:pPr>
      <w:numPr>
        <w:numId w:val="50"/>
      </w:numPr>
    </w:pPr>
  </w:style>
  <w:style w:type="numbering" w:customStyle="1" w:styleId="LFO18">
    <w:name w:val="LFO18"/>
    <w:basedOn w:val="a2"/>
    <w:pPr>
      <w:numPr>
        <w:numId w:val="51"/>
      </w:numPr>
    </w:pPr>
  </w:style>
  <w:style w:type="numbering" w:customStyle="1" w:styleId="LFO19">
    <w:name w:val="LFO19"/>
    <w:basedOn w:val="a2"/>
    <w:pPr>
      <w:numPr>
        <w:numId w:val="52"/>
      </w:numPr>
    </w:pPr>
  </w:style>
  <w:style w:type="numbering" w:customStyle="1" w:styleId="LFO20">
    <w:name w:val="LFO20"/>
    <w:basedOn w:val="a2"/>
    <w:pPr>
      <w:numPr>
        <w:numId w:val="53"/>
      </w:numPr>
    </w:pPr>
  </w:style>
  <w:style w:type="numbering" w:customStyle="1" w:styleId="LFO22">
    <w:name w:val="LFO22"/>
    <w:basedOn w:val="a2"/>
    <w:pPr>
      <w:numPr>
        <w:numId w:val="54"/>
      </w:numPr>
    </w:pPr>
  </w:style>
  <w:style w:type="numbering" w:customStyle="1" w:styleId="LFO23">
    <w:name w:val="LFO23"/>
    <w:basedOn w:val="a2"/>
    <w:pPr>
      <w:numPr>
        <w:numId w:val="55"/>
      </w:numPr>
    </w:pPr>
  </w:style>
  <w:style w:type="numbering" w:customStyle="1" w:styleId="LFO24">
    <w:name w:val="LFO24"/>
    <w:basedOn w:val="a2"/>
    <w:pPr>
      <w:numPr>
        <w:numId w:val="56"/>
      </w:numPr>
    </w:pPr>
  </w:style>
  <w:style w:type="numbering" w:customStyle="1" w:styleId="LFO25">
    <w:name w:val="LFO25"/>
    <w:basedOn w:val="a2"/>
    <w:pPr>
      <w:numPr>
        <w:numId w:val="57"/>
      </w:numPr>
    </w:pPr>
  </w:style>
  <w:style w:type="numbering" w:customStyle="1" w:styleId="LFO26">
    <w:name w:val="LFO26"/>
    <w:basedOn w:val="a2"/>
    <w:pPr>
      <w:numPr>
        <w:numId w:val="58"/>
      </w:numPr>
    </w:pPr>
  </w:style>
  <w:style w:type="numbering" w:customStyle="1" w:styleId="LFO27">
    <w:name w:val="LFO27"/>
    <w:basedOn w:val="a2"/>
    <w:pPr>
      <w:numPr>
        <w:numId w:val="59"/>
      </w:numPr>
    </w:pPr>
  </w:style>
  <w:style w:type="numbering" w:customStyle="1" w:styleId="LFO28">
    <w:name w:val="LFO28"/>
    <w:basedOn w:val="a2"/>
    <w:pPr>
      <w:numPr>
        <w:numId w:val="60"/>
      </w:numPr>
    </w:pPr>
  </w:style>
  <w:style w:type="numbering" w:customStyle="1" w:styleId="LFO29">
    <w:name w:val="LFO29"/>
    <w:basedOn w:val="a2"/>
    <w:pPr>
      <w:numPr>
        <w:numId w:val="61"/>
      </w:numPr>
    </w:pPr>
  </w:style>
  <w:style w:type="numbering" w:customStyle="1" w:styleId="LFO30">
    <w:name w:val="LFO30"/>
    <w:basedOn w:val="a2"/>
    <w:pPr>
      <w:numPr>
        <w:numId w:val="62"/>
      </w:numPr>
    </w:pPr>
  </w:style>
  <w:style w:type="numbering" w:customStyle="1" w:styleId="LFO31">
    <w:name w:val="LFO31"/>
    <w:basedOn w:val="a2"/>
    <w:pPr>
      <w:numPr>
        <w:numId w:val="63"/>
      </w:numPr>
    </w:pPr>
  </w:style>
  <w:style w:type="numbering" w:customStyle="1" w:styleId="LFO32">
    <w:name w:val="LFO32"/>
    <w:basedOn w:val="a2"/>
    <w:pPr>
      <w:numPr>
        <w:numId w:val="64"/>
      </w:numPr>
    </w:pPr>
  </w:style>
  <w:style w:type="numbering" w:customStyle="1" w:styleId="LFO33">
    <w:name w:val="LFO33"/>
    <w:basedOn w:val="a2"/>
    <w:pPr>
      <w:numPr>
        <w:numId w:val="65"/>
      </w:numPr>
    </w:pPr>
  </w:style>
  <w:style w:type="numbering" w:customStyle="1" w:styleId="LFO34">
    <w:name w:val="LFO34"/>
    <w:basedOn w:val="a2"/>
    <w:pPr>
      <w:numPr>
        <w:numId w:val="66"/>
      </w:numPr>
    </w:pPr>
  </w:style>
  <w:style w:type="numbering" w:customStyle="1" w:styleId="LFO35">
    <w:name w:val="LFO35"/>
    <w:basedOn w:val="a2"/>
    <w:pPr>
      <w:numPr>
        <w:numId w:val="67"/>
      </w:numPr>
    </w:pPr>
  </w:style>
  <w:style w:type="numbering" w:customStyle="1" w:styleId="LFO37">
    <w:name w:val="LFO37"/>
    <w:basedOn w:val="a2"/>
    <w:pPr>
      <w:numPr>
        <w:numId w:val="68"/>
      </w:numPr>
    </w:pPr>
  </w:style>
  <w:style w:type="paragraph" w:customStyle="1" w:styleId="msonormal0">
    <w:name w:val="msonormal"/>
    <w:basedOn w:val="a"/>
    <w:pPr>
      <w:spacing w:before="100" w:beforeAutospacing="1" w:after="100" w:afterAutospacing="1"/>
      <w:jc w:val="left"/>
    </w:pPr>
    <w:rPr>
      <w:sz w:val="24"/>
    </w:rPr>
  </w:style>
  <w:style w:type="paragraph" w:styleId="afd">
    <w:name w:val="Normal (Web)"/>
    <w:basedOn w:val="a"/>
    <w:uiPriority w:val="99"/>
    <w:pPr>
      <w:spacing w:before="100" w:beforeAutospacing="1" w:after="100" w:afterAutospacing="1"/>
      <w:jc w:val="left"/>
    </w:pPr>
    <w:rPr>
      <w:sz w:val="24"/>
      <w:lang w:val="en-AU"/>
    </w:rPr>
  </w:style>
  <w:style w:type="paragraph" w:customStyle="1" w:styleId="LBGovstyle2doczillaStyle3">
    <w:name w:val="LB Gov style 2_doczillaStyle_3"/>
    <w:uiPriority w:val="98"/>
    <w:pPr>
      <w:spacing w:before="120" w:after="120"/>
      <w:jc w:val="both"/>
    </w:pPr>
    <w:rPr>
      <w:rFonts w:ascii="Times New Roman" w:hAnsi="Times New Roman"/>
      <w:sz w:val="24"/>
      <w:lang w:val="en-US"/>
    </w:rPr>
  </w:style>
  <w:style w:type="paragraph" w:customStyle="1" w:styleId="MsoListParagraph0">
    <w:name w:val="MsoListParagraph"/>
    <w:pPr>
      <w:ind w:left="720"/>
      <w:jc w:val="both"/>
    </w:pPr>
    <w:rPr>
      <w:rFonts w:ascii="Times New Roman" w:hAnsi="Times New Roman"/>
      <w:sz w:val="22"/>
    </w:rPr>
  </w:style>
  <w:style w:type="paragraph" w:customStyle="1" w:styleId="ConsPlusNonformat">
    <w:name w:val="ConsPlusNonformat"/>
    <w:rPr>
      <w:rFonts w:ascii="Courier New" w:hAnsi="Courier New"/>
    </w:rPr>
  </w:style>
  <w:style w:type="paragraph" w:customStyle="1" w:styleId="DZ3">
    <w:name w:val="DZ Основной текст 3"/>
    <w:basedOn w:val="BdyText3"/>
    <w:uiPriority w:val="1"/>
  </w:style>
  <w:style w:type="paragraph" w:customStyle="1" w:styleId="LBBodyText1doczillaStyle2">
    <w:name w:val="LB Body Text 1_doczillaStyle_2"/>
    <w:basedOn w:val="BodyText1doczillaStyle2"/>
    <w:uiPriority w:val="2"/>
    <w:rPr>
      <w:lang w:val="ru-RU"/>
    </w:rPr>
  </w:style>
  <w:style w:type="paragraph" w:customStyle="1" w:styleId="BodyText1doczillaStyle2">
    <w:name w:val="Body Text 1_doczillaStyle_2"/>
    <w:basedOn w:val="21doczillaStyle2"/>
    <w:pPr>
      <w:ind w:left="0"/>
    </w:pPr>
  </w:style>
  <w:style w:type="paragraph" w:customStyle="1" w:styleId="21doczillaStyle2">
    <w:name w:val="Основной текст 21_doczillaStyle_2"/>
    <w:basedOn w:val="31doczillaStyle2"/>
    <w:pPr>
      <w:ind w:left="720"/>
    </w:pPr>
  </w:style>
  <w:style w:type="paragraph" w:customStyle="1" w:styleId="31doczillaStyle2">
    <w:name w:val="Основной текст 31_doczillaStyle_2"/>
    <w:basedOn w:val="BodyText4doczillaStyle2"/>
    <w:pPr>
      <w:ind w:left="1440"/>
    </w:pPr>
  </w:style>
  <w:style w:type="paragraph" w:customStyle="1" w:styleId="BodyText4doczillaStyle2">
    <w:name w:val="Body Text 4_doczillaStyle_2"/>
    <w:basedOn w:val="BodyTextdoczillaStyle1"/>
    <w:pPr>
      <w:spacing w:before="120"/>
      <w:ind w:left="2160"/>
    </w:pPr>
    <w:rPr>
      <w:lang w:val="en-GB"/>
    </w:rPr>
  </w:style>
  <w:style w:type="paragraph" w:customStyle="1" w:styleId="BodyTextdoczillaStyle1">
    <w:name w:val="Body Text_doczillaStyle_1"/>
    <w:basedOn w:val="NormaldoczillaStyle1"/>
    <w:pPr>
      <w:spacing w:after="120"/>
    </w:pPr>
  </w:style>
  <w:style w:type="paragraph" w:customStyle="1" w:styleId="NormaldoczillaStyle1">
    <w:name w:val="Normal_doczillaStyle_1"/>
    <w:pPr>
      <w:jc w:val="both"/>
    </w:pPr>
  </w:style>
  <w:style w:type="table" w:customStyle="1" w:styleId="NormalTabledoczillaStyle2">
    <w:name w:val="Normal Table_doczillaStyle_2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BGovstyle3doczillaStyle3">
    <w:name w:val="LB Gov style 3_doczillaStyle_3"/>
    <w:basedOn w:val="LBGovstyle2doczillaStyle3"/>
    <w:uiPriority w:val="98"/>
    <w:pPr>
      <w:numPr>
        <w:ilvl w:val="2"/>
      </w:numPr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ormativ.kontur.ru/document?moduleId=1&amp;documentId=46761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tiv.kontur.ru/document?moduleId=1&amp;documentId=4150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7923B-40DD-4223-BCA4-927DD5E7B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9082</Words>
  <Characters>51771</Characters>
  <Application>Microsoft Office Word</Application>
  <DocSecurity>0</DocSecurity>
  <Lines>431</Lines>
  <Paragraphs>121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Пустой шаблон со стилями</vt:lpstr>
      <vt:lpstr>Пустой шаблон со стилями</vt:lpstr>
    </vt:vector>
  </TitlesOfParts>
  <Company>XX</Company>
  <LinksUpToDate>false</LinksUpToDate>
  <CharactersWithSpaces>60732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Пустой шаблон со стилями</dc:title>
  <dc:creator>Никита</dc:creator>
  <cp:keywords>Шаблон;Пустой;Стили</cp:keywords>
  <cp:lastModifiedBy>ЛО МРЦ</cp:lastModifiedBy>
  <cp:revision>3</cp:revision>
  <cp:lastPrinted>2014-05-26T14:27:00Z</cp:lastPrinted>
  <dcterms:created xsi:type="dcterms:W3CDTF">2026-10-14T13:16:00Z</dcterms:created>
  <dcterms:modified xsi:type="dcterms:W3CDTF">2026-10-14T13:24:00Z</dcterms:modified>
</cp:coreProperties>
</file>

<file path=doczilla/structure.xml><?xml version="1.0" encoding="utf-8"?>
<w:structur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pic="http://schemas.openxmlformats.org/drawingml/2006/picture" xmlns:w="http://schemas.openxmlformats.org/wordprocessingml/2006/main" xmlns:w10="urn:schemas-microsoft-com:office:word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ataset>
    <w:rows>
      <w:row>
        <w:value w:id="41">
          <w:boolean>true</w:boolean>
        </w:value>
        <w:value w:id="45">
          <w:boolean>true</w:boolean>
        </w:value>
        <w:value w:id="57">
          <w:boolean>true</w:boolean>
        </w:value>
        <w:value w:id="58">
          <w:boolean>false</w:boolean>
        </w:value>
        <w:value w:id="59">
          <w:boolean>false</w:boolean>
        </w:value>
        <w:value w:id="71">
          <w:dataset>
            <w:rows>
              <w:row/>
            </w:rows>
          </w:dataset>
        </w:value>
        <w:value w:id="75">
          <w:boolean>false</w:boolean>
        </w:value>
        <w:value w:id="81">
          <w:boolean>true</w:boolean>
        </w:value>
        <w:value w:id="82">
          <w:boolean>false</w:boolean>
        </w:value>
        <w:value w:id="83">
          <w:boolean>false</w:boolean>
        </w:value>
        <w:value w:id="107">
          <w:boolean>false</w:boolean>
        </w:value>
        <w:value w:id="108">
          <w:boolean>true</w:boolean>
        </w:value>
        <w:value w:id="144">
          <w:boolean>true</w:boolean>
        </w:value>
        <w:value w:id="145">
          <w:boolean>false</w:boolean>
        </w:value>
        <w:value w:id="184">
          <w:text xml:space="preserve">г. Приозерск Ленинградская область</w:text>
        </w:value>
        <w:value w:id="186">
          <w:text xml:space="preserve">262471201234947120100100260018621244</w:text>
        </w:value>
        <w:value w:id="187">
          <w:number>13</w:number>
        </w:value>
        <w:value w:id="191">
          <w:text xml:space="preserve">ЛЕНИНГРАДСКОЕ ОБЛАСТНОЕ ГОСУДАРСТВЕННОЕ БЮДЖЕТНОЕ УЧРЕЖДЕНИЕ "ЛЕНИНГРАДСКИЙ ОБЛАСТНОЙ МНОГОПРОФИЛЬНЫЙ РЕАБИЛИТАЦИОННЫЙ ЦЕНТР ДЛЯ ДЕТЕЙ-ИНВАЛИДОВ"</w:text>
        </w:value>
        <w:value w:id="192">
          <w:text xml:space="preserve">ЛОГБУ "ЛО МРЦ"</w:text>
        </w:value>
        <w:value w:id="193">
          <w:text xml:space="preserve">4712012349</w:text>
        </w:value>
        <w:value w:id="194">
          <w:text xml:space="preserve">41639101001</w:text>
        </w:value>
        <w:value w:id="195">
          <w:text xml:space="preserve">1024701647464</w:text>
        </w:value>
        <w:value w:id="196">
          <w:text xml:space="preserve">471201001</w:text>
        </w:value>
        <w:value w:id="197">
          <w:text xml:space="preserve">Ленинградская область, г. Приозерск, ул. Ленинградское шоссе, д. 63</w:text>
        </w:value>
        <w:value w:id="204">
          <w:text xml:space="preserve">7-81379-51001/7-81379-51000</w:text>
        </w:value>
        <w:value w:id="205">
          <w:text xml:space="preserve">priozerskddi@yandex.ru</w:text>
        </w:value>
        <w:value w:id="247">
          <w:number>499950.22</w:number>
        </w:value>
        <w:value w:id="298">
          <w:date>2026-10-31T00:00:00+03:00</w:date>
        </w:value>
        <w:value w:id="311">
          <w:number>5</w:number>
        </w:value>
        <w:value w:id="312">
          <w:number>20</w:number>
        </w:value>
        <w:value w:id="313">
          <w:number>5</w:number>
        </w:value>
        <w:value w:id="316">
          <w:number>0</w:number>
        </w:value>
        <w:value w:id="317">
          <w:number>0</w:number>
        </w:value>
        <w:value w:id="318">
          <w:number>5</w:number>
        </w:value>
        <w:value w:id="320">
          <w:text xml:space="preserve">8-81379-51555-119</w:text>
        </w:value>
        <w:value w:id="322">
          <w:text xml:space="preserve">Арбитражный суд по г. Санкт-Петербургу и Ленинградской области</w:text>
        </w:value>
        <w:value w:id="324">
          <w:dataset>
            <w:rows>
              <w:row/>
            </w:rows>
          </w:dataset>
        </w:value>
        <w:value w:id="338">
          <w:dataset>
            <w:rows>
              <w:row>
                <w:value w:id="339">
                  <w:number>1</w:number>
                </w:value>
                <w:value w:id="340">
                  <w:text xml:space="preserve">Осмотр врачом терапевтом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31.3 Приказа}</w:text>
                </w:value>
              </w:row>
              <w:row>
                <w:value w:id="339">
                  <w:number>2</w:number>
                </w:value>
                <w:value w:id="340">
                  <w:text xml:space="preserve">Осмотр врачом дерматовенерологом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23., п. 25 Приложение № 1}</w:text>
                </w:value>
              </w:row>
              <w:row>
                <w:value w:id="339">
                  <w:number>3</w:number>
                </w:value>
                <w:value w:id="340">
                  <w:text xml:space="preserve">Осмотр врачом отоларингологом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23, п. 25 Приложение № 1}</w:text>
                </w:value>
              </w:row>
              <w:row>
                <w:value w:id="339">
                  <w:number>4</w:number>
                </w:value>
                <w:value w:id="340">
                  <w:text xml:space="preserve">Осмотр врачом неврологом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31.3 Приказа}</w:text>
                </w:value>
              </w:row>
              <w:row>
                <w:value w:id="339">
                  <w:number>5</w:number>
                </w:value>
                <w:value w:id="340">
                  <w:text xml:space="preserve">Осмотр врачом стоматологом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23, п. 25 Приложение № 1 }</w:text>
                </w:value>
              </w:row>
              <w:row>
                <w:value w:id="339">
                  <w:number>6</w:number>
                </w:value>
                <w:value w:id="340">
                  <w:text xml:space="preserve">Осмотр врачом офтальмологом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5.1, п. 18.1, п. 18.2 Приложение № 1}</w:text>
                </w:value>
              </w:row>
              <w:row>
                <w:value w:id="339">
                  <w:number>7</w:number>
                </w:value>
                <w:value w:id="340">
                  <w:text xml:space="preserve">Осмотр врачом хирургом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5.1 Приложение № 1}</w:text>
                </w:value>
              </w:row>
              <w:row>
                <w:value w:id="339">
                  <w:number>8</w:number>
                </w:value>
                <w:value w:id="340">
                  <w:text xml:space="preserve">Осмотр врачом акушером-гинекологом с проведением бактериологического (на флору) и цитологического (на атипичные клетки) исследования</w:text>
                </w:value>
                <w:value w:id="341">
                  <w:text xml:space="preserve">Человек</w:text>
                </w:value>
                <w:value w:id="342">
                  <w:number>224</w:number>
                </w:value>
                <w:value w:id="343">
                  <w:number>193.35</w:number>
                </w:value>
                <w:value w:id="344">
                  <w:number>43310.4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31.4 Приказа}</w:text>
                </w:value>
              </w:row>
              <w:row>
                <w:value w:id="339">
                  <w:number>9</w:number>
                </w:value>
                <w:value w:id="340">
                  <w:text xml:space="preserve">Ультразвуковое исследование органов малого таза</w:text>
                </w:value>
                <w:value w:id="341">
                  <w:text xml:space="preserve">Человек</w:text>
                </w:value>
                <w:value w:id="342">
                  <w:number>224</w:number>
                </w:value>
                <w:value w:id="343">
                  <w:number>116</w:number>
                </w:value>
                <w:value w:id="344">
                  <w:number>25984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31.4 Приказа}</w:text>
                </w:value>
              </w:row>
              <w:row>
                <w:value w:id="339">
                  <w:number>10</w:number>
                </w:value>
                <w:value w:id="340">
                  <w:text xml:space="preserve">Мамография обеих молочных желез в двух проекциях</w:text>
                </w:value>
                <w:value w:id="341">
                  <w:text xml:space="preserve">Человек</w:text>
                </w:value>
                <w:value w:id="342">
                  <w:number>210</w:number>
                </w:value>
                <w:value w:id="343">
                  <w:number>309.36</w:number>
                </w:value>
                <w:value w:id="344">
                  <w:number>64965.6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31.4 Приказа}</w:text>
                </w:value>
              </w:row>
              <w:row>
                <w:value w:id="339">
                  <w:number>11</w:number>
                </w:value>
                <w:value w:id="340">
                  <w:text xml:space="preserve">Электрокардиография в покое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31.2 Приказа}</w:text>
                </w:value>
              </w:row>
              <w:row>
                <w:value w:id="339">
                  <w:number>12</w:number>
                </w:value>
                <w:value w:id="340">
                  <w:text xml:space="preserve">Электроэнцефалография</w:text>
                </w:value>
                <w:value w:id="341">
                  <w:text xml:space="preserve">Человек</w:text>
                </w:value>
                <w:value w:id="342">
                  <w:number>7</w:number>
                </w:value>
                <w:value w:id="343">
                  <w:number>386.7</w:number>
                </w:value>
                <w:value w:id="344">
                  <w:number>2706.9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18.1, п. 18.2 Приложение № 1}</w:text>
                </w:value>
              </w:row>
              <w:row>
                <w:value w:id="339">
                  <w:number>13</w:number>
                </w:value>
                <w:value w:id="340">
                  <w:text xml:space="preserve">Измерение ВГД</w:text>
                </w:value>
                <w:value w:id="341">
                  <w:text xml:space="preserve">Человек</w:text>
                </w:value>
                <w:value w:id="342">
                  <w:number>233</w:number>
                </w:value>
                <w:value w:id="343">
                  <w:number>19.33</w:number>
                </w:value>
                <w:value w:id="344">
                  <w:number>4503.89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31.2. Приказа}</w:text>
                </w:value>
              </w:row>
              <w:row>
                <w:value w:id="339">
                  <w:number>15</w:number>
                </w:value>
                <w:value w:id="340">
                  <w:text xml:space="preserve">Общий анализ крови (гемоглобин, цветной показатель, эритроциты, тромбоциты, лейкоциты, лейкоцитарная формула, скорость оседания эритроцитов). Определение уровня общего холестерина в крови (допускается использование экспресс-метода).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31.2 Приказа}</w:text>
                </w:value>
              </w:row>
              <w:row>
                <w:value w:id="339">
                  <w:number>17</w:number>
                </w:value>
                <w:value w:id="340">
                  <w:text xml:space="preserve">Клинический анализ мочи (удельный вес, белок, сахар, микроскопия осадка)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58</w:number>
                </w:value>
                <w:value w:id="344">
                  <w:number>14674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31.2 Приказа}</w:text>
                </w:value>
              </w:row>
              <w:row>
                <w:value w:id="339">
                  <w:number>18</w:number>
                </w:value>
                <w:value w:id="340">
                  <w:text xml:space="preserve">Анализ крови на HBs-Ag анти HBс-ig (суммарные), анти HCV-lg (суммарные)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193.35</w:number>
                </w:value>
                <w:value w:id="344">
                  <w:number>48917.55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2.4.2 Приложение № 1}</w:text>
                </w:value>
              </w:row>
              <w:row>
                <w:value w:id="339">
                  <w:number>19</w:number>
                </w:value>
                <w:value w:id="340">
                  <w:text xml:space="preserve">Исследование крови на RW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23, п. 25 Приложение № 1}</w:text>
                </w:value>
              </w:row>
              <w:row>
                <w:value w:id="339">
                  <w:number>20</w:number>
                </w:value>
                <w:value w:id="340">
                  <w:text xml:space="preserve">Ультразвуковое исследование органов брюшной полости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193.35</w:number>
                </w:value>
                <w:value w:id="344">
                  <w:number>48917.55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2.4.2 Приложение № 1}</w:text>
                </w:value>
              </w:row>
              <w:row>
                <w:value w:id="339">
                  <w:number>21</w:number>
                </w:value>
                <w:value w:id="340">
                  <w:text xml:space="preserve">Исследование на гельминтозы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3.86</w:number>
                </w:value>
                <w:value w:id="344">
                  <w:number>976.58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23, п. 25 Приложение № 1}</w:text>
                </w:value>
              </w:row>
              <w:row>
                <w:value w:id="339">
                  <w:number>23</w:number>
                </w:value>
                <w:value w:id="340">
                  <w:text xml:space="preserve">Фосфата щелочная общая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38.67</w:number>
                </w:value>
                <w:value w:id="344">
                  <w:number>9783.51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2.4.2 Приложение № 1}</w:text>
                </w:value>
              </w:row>
              <w:row>
                <w:value w:id="339">
                  <w:number>24</w:number>
                </w:value>
                <w:value w:id="340">
                  <w:text xml:space="preserve">Исследование функции вестибулярного аппарата</w:text>
                </w:value>
                <w:value w:id="341">
                  <w:text xml:space="preserve">Человек</w:text>
                </w:value>
                <w:value w:id="342">
                  <w:number>7</w:number>
                </w:value>
                <w:value w:id="343">
                  <w:number>58</w:number>
                </w:value>
                <w:value w:id="344">
                  <w:number>406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18.1, п. 18.2 Приложение № 1}</w:text>
                </w:value>
              </w:row>
              <w:row>
                <w:value w:id="339">
                  <w:number>25</w:number>
                </w:value>
                <w:value w:id="340">
                  <w:text xml:space="preserve">Осмотр врачом психиатром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12.3 Приказа }</w:text>
                </w:value>
              </w:row>
              <w:row>
                <w:value w:id="339">
                  <w:number>26</w:number>
                </w:value>
                <w:value w:id="340">
                  <w:text xml:space="preserve">Осмотр врачом наркологом</w:text>
                </w:value>
                <w:value w:id="341">
                  <w:text xml:space="preserve">Человек</w:text>
                </w:value>
                <w:value w:id="342">
                  <w:number>253</w:number>
                </w:value>
                <w:value w:id="343">
                  <w:number>77.34</w:number>
                </w:value>
                <w:value w:id="344">
                  <w:number>19567.02</w:number>
                </w:value>
                <w:value w:id="2744">
                  <w:text xml:space="preserve">862110120</w:text>
                </w:value>
                <w:value w:id="2783">
                  <w:text xml:space="preserve">{Основание
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осмотры" 
: Описание: п. 12.3 Приказа }</w:text>
                </w:value>
              </w:row>
            </w:rows>
          </w:dataset>
        </w:value>
        <w:value w:id="469">
          <w:boolean>true</w:boolean>
        </w:value>
        <w:value w:id="505">
          <w:text xml:space="preserve">Оказание услуг на проведение предварительных и периодических медицинских осмотров (обследований) для нужд 
   ЛОГБУ "ЛО МРЦ" в 2026 году.</w:text>
        </w:value>
        <w:value w:id="543">
          <w:date>2026-10-31T03:00:00+03:00</w:date>
        </w:value>
        <w:value w:id="552">
          <w:dataset>
            <w:rows>
              <w:row/>
            </w:rows>
          </w:dataset>
        </w:value>
        <w:value w:id="591">
          <w:boolean>false</w:boolean>
        </w:value>
        <w:value w:id="592">
          <w:boolean>true</w:boolean>
        </w:value>
        <w:value w:id="752">
          <w:number>499950.22</w:number>
        </w:value>
        <w:value w:id="771">
          <w:dataset>
            <w:rows>
              <w:row/>
            </w:rows>
          </w:dataset>
        </w:value>
        <w:value w:id="789">
          <w:boolean>true</w:boolean>
        </w:value>
        <w:value w:id="790">
          <w:dataset>
            <w:rows>
              <w:row>
                <w:value w:id="807">
                  <w:text xml:space="preserve">ЛОГБУ "ЛО МРЦ"</w:text>
                </w:value>
                <w:value w:id="3076">
                  <w:dataset>
                    <w:rows>
                      <w:row>
                        <w:value w:id="791">
                          <w:text xml:space="preserve">Осмотр врачом терапевтом</w:text>
                        </w:value>
                        <w:value w:id="808">
                          <w:text xml:space="preserve">Человек</w:text>
                        </w:value>
                        <w:value w:id="809">
                          <w:number>253</w:number>
                        </w:value>
                        <w:value w:id="3077">
                          <w:text xml:space="preserve">1</w:text>
                        </w:value>
                        <w:value w:id="3081">
                          <w:date>2026-10-31T03:00:00+03:00</w:date>
                        </w:value>
                        <w:value w:id="3354">
                          <w:text xml:space="preserve">643</w:text>
                        </w:value>
                        <w:value w:id="3356">
                          <w:text xml:space="preserve">Ленинградская обл, Приозерский м.р-н, Приозерское г.п., Приозерск г</w:text>
                        </w:value>
                      </w:row>
                    </w:rows>
                  </w:dataset>
                </w:value>
              </w:row>
            </w:rows>
          </w:dataset>
        </w:value>
        <w:value w:id="822">
          <w:boolean>false</w:boolean>
        </w:value>
        <w:value w:id="823">
          <w:boolean>false</w:boolean>
        </w:value>
        <w:value w:id="845">
          <w:dataset>
            <w:rows>
              <w:row/>
            </w:rows>
          </w:dataset>
        </w:value>
        <w:value w:id="847">
          <w:dataset>
            <w:rows>
              <w:row/>
            </w:rows>
          </w:dataset>
        </w:value>
        <w:value w:id="849">
          <w:dataset>
            <w:rows>
              <w:row/>
            </w:rows>
          </w:dataset>
        </w:value>
        <w:value w:id="851">
          <w:dataset>
            <w:rows>
              <w:row/>
            </w:rows>
          </w:dataset>
        </w:value>
        <w:value w:id="853">
          <w:dataset>
            <w:rows>
              <w:row/>
            </w:rows>
          </w:dataset>
        </w:value>
        <w:value w:id="855">
          <w:dataset>
            <w:rows>
              <w:row/>
            </w:rows>
          </w:dataset>
        </w:value>
        <w:value w:id="953">
          <w:dataset>
            <w:rows>
              <w:row/>
            </w:rows>
          </w:dataset>
        </w:value>
        <w:value w:id="992">
          <w:text xml:space="preserve">0</w:text>
        </w:value>
        <w:value w:id="993">
          <w:text xml:space="preserve">0</w:text>
        </w:value>
        <w:value w:id="1002">
          <w:text xml:space="preserve">true</w:text>
        </w:value>
        <w:value w:id="1015">
          <w:text xml:space="preserve">true</w:text>
        </w:value>
        <w:value w:id="1016">
          <w:dataset>
            <w:rows>
              <w:row>
                <w:value w:id="1017">
                  <w:text xml:space="preserve">Требование к участникам закупок в соответствии с п. 1 ч. 1 ст. 31 Закона № 44-ФЗ</w:text>
                </w:value>
              </w:row>
              <w:row>
                <w:value w:id="1017">
                  <w:text xml:space="preserve">Единые требования к участникам закупок в соответствии с ч. 1 ст. 31 Закона № 44-ФЗ</w:text>
                </w:value>
              </w:row>
              <w:row>
                <w:value w:id="1017">
                  <w:text xml:space="preserve">Требования к участникам закупок в соответствии с ч. 1.1 ст. 31 Закона № 44-ФЗ</w:text>
                </w:value>
              </w:row>
              <w:row>
                <w:value w:id="1017">
                  <w:text xml:space="preserve">Преимущество в соответствии с ч. 3 ст. 30 Закона № 44-ФЗ</w:text>
                </w:value>
              </w:row>
            </w:rows>
          </w:dataset>
        </w:value>
        <w:value w:id="1019">
          <w:text xml:space="preserve">1</w:text>
        </w:value>
        <w:value w:id="1624">
          <w:dataset>
            <w:rows>
              <w:row>
                <w:value w:id="1149">
                  <w:text xml:space="preserve">21184987023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КОМИТЕТ ФИНАНСОВ ЛЕНИНГРАДСКОЙ ОБЛАСТИ</w:text>
                </w:value>
                <w:value w:id="2952">
                  <w:text xml:space="preserve">03224643410000004500</w:text>
                </w:value>
              </w:row>
              <w:row>
                <w:value w:id="1149">
                  <w:text xml:space="preserve">20184987023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КОМИТЕТ ФИНАНСОВ ЛЕНИНГРАДСКОЙ ОБЛАСТИ</w:text>
                </w:value>
                <w:value w:id="2952">
                  <w:text xml:space="preserve">03224643410000004500</w:text>
                </w:value>
              </w:row>
            </w:rows>
          </w:dataset>
        </w:value>
        <w:value w:id="2621">
          <w:text xml:space="preserve">03224643410000004500</w:text>
        </w:value>
        <w:value w:id="2623">
          <w:text xml:space="preserve">40102810745370000098</w:text>
        </w:value>
        <w:value w:id="2626">
          <w:text xml:space="preserve">044030098</w:text>
        </w:value>
        <w:value w:id="2627">
          <w:text xml:space="preserve">УФК по Ленинградской области</w:text>
        </w:value>
        <w:value w:id="2629">
          <w:text xml:space="preserve">0</w:text>
        </w:value>
        <w:value w:id="2638">
          <w:text xml:space="preserve">1</w:text>
        </w:value>
        <w:value w:id="2639">
          <w:text xml:space="preserve">0</w:text>
        </w:value>
        <w:value w:id="2640">
          <w:text xml:space="preserve">0</w:text>
        </w:value>
        <w:value w:id="2645">
          <w:boolean>false</w:boolean>
        </w:value>
        <w:value w:id="2646">
          <w:boolean>true</w:boolean>
        </w:value>
        <w:value w:id="2647">
          <w:text xml:space="preserve">59/26_ЭА</w:text>
        </w:value>
        <w:value w:id="2648">
          <w:text xml:space="preserve">Курашина Ольга Сергеевна</w:text>
        </w:value>
        <w:value w:id="2649">
          <w:text xml:space="preserve">экономист по договорной и претензионной работе</w:text>
        </w:value>
        <w:value w:id="2660">
          <w:text xml:space="preserve">0</w:text>
        </w:value>
        <w:value w:id="2661">
          <w:text xml:space="preserve">0</w:text>
        </w:value>
        <w:value w:id="2663">
          <w:text xml:space="preserve">20184987023</w:text>
        </w:value>
        <w:value w:id="2756">
          <w:text xml:space="preserve">Российская Федерация, 188760, Ленинградская обл, Приозерский р-н, Приозерск г, ШОССЕ ЛЕНИНГРАДСКОЕ, 63/-, -</w:text>
        </w:value>
        <w:value w:id="2781">
          <w:boolean>true</w:boolean>
        </w:value>
        <w:value w:id="2782">
          <w:boolean>false</w:boolean>
        </w:value>
        <w:value w:id="2801">
          <w:boolean>true</w:boolean>
        </w:value>
        <w:value w:id="2802">
          <w:boolean>false</w:boolean>
        </w:value>
        <w:value w:id="2806">
          <w:boolean>false</w:boolean>
        </w:value>
        <w:value w:id="2807">
          <w:boolean>true</w:boolean>
        </w:value>
        <w:value w:id="2824">
          <w:dataset>
            <w:rows>
              <w:row/>
            </w:rows>
          </w:dataset>
        </w:value>
        <w:value w:id="2912">
          <w:text xml:space="preserve">Директор ЛОГБУ "ЛО МРЦ"</w:text>
        </w:value>
        <w:value w:id="2913">
          <w:text xml:space="preserve">Глумилина Н.В.</w:text>
        </w:value>
        <w:value w:id="2929">
          <w:dataset>
            <w:rows>
              <w:row>
                <w:value w:id="2920">
                  <w:text xml:space="preserve">Средства бюджетных учреждений</w:text>
                </w:value>
                <w:value w:id="2926">
                  <w:dataset>
                    <w:rows>
                      <w:row>
                        <w:value w:id="2927">
                          <w:text xml:space="preserve">2026</w:text>
                        </w:value>
                        <w:value w:id="2928">
                          <w:number>499950.22</w:number>
                        </w:value>
                      </w:row>
                    </w:rows>
                  </w:dataset>
                </w:value>
              </w:row>
            </w:rows>
          </w:dataset>
        </w:value>
        <w:value w:id="2939">
          <w:dataset>
            <w:rows>
              <w:row>
                <w:value w:id="3212">
                  <w:dataset>
                    <w:rows>
                      <w:row>
                        <w:value w:id="3213">
                          <w:text xml:space="preserve">Средства бюджетных учреждений</w:text>
                        </w:value>
                      </w:row>
                    </w:rows>
                  </w:dataset>
                </w:value>
              </w:row>
            </w:rows>
          </w:dataset>
        </w:value>
        <w:value w:id="3084">
          <w:boolean>false</w:boolean>
        </w:value>
        <w:value w:id="3085">
          <w:boolean>true</w:boolean>
        </w:value>
        <w:value w:id="3221">
          <w:boolean>true</w:boolean>
        </w:value>
        <w:value w:id="3291">
          <w:number>0</w:number>
        </w:value>
        <w:value w:id="3300">
          <w:boolean>true</w:boolean>
        </w:value>
        <w:value w:id="3301">
          <w:boolean>false</w:boolean>
        </w:value>
      </w:row>
    </w:rows>
  </w:dataset>
</w:structure>
</file>