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6F3" w:rsidRPr="004276F3" w:rsidRDefault="004276F3" w:rsidP="004276F3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iCs/>
          <w:color w:val="FF00FF"/>
          <w:sz w:val="16"/>
          <w:szCs w:val="16"/>
          <w:lang w:eastAsia="ru-RU"/>
        </w:rPr>
      </w:pPr>
      <w:bookmarkStart w:id="0" w:name="_GoBack"/>
      <w:bookmarkEnd w:id="0"/>
      <w:r w:rsidRPr="004276F3">
        <w:rPr>
          <w:rFonts w:ascii="Arial" w:eastAsia="Times New Roman" w:hAnsi="Arial" w:cs="Arial"/>
          <w:i/>
          <w:iCs/>
          <w:sz w:val="16"/>
          <w:szCs w:val="16"/>
          <w:lang w:eastAsia="ru-RU"/>
        </w:rPr>
        <w:t>.</w:t>
      </w:r>
    </w:p>
    <w:p w:rsidR="004276F3" w:rsidRPr="004276F3" w:rsidRDefault="004276F3" w:rsidP="004276F3">
      <w:pPr>
        <w:widowControl w:val="0"/>
        <w:tabs>
          <w:tab w:val="center" w:pos="4153"/>
          <w:tab w:val="right" w:pos="8306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i/>
          <w:sz w:val="16"/>
          <w:szCs w:val="16"/>
          <w:lang w:eastAsia="ru-RU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431"/>
        <w:gridCol w:w="5702"/>
        <w:gridCol w:w="4467"/>
      </w:tblGrid>
      <w:tr w:rsidR="004276F3" w:rsidRPr="004276F3" w:rsidTr="002060C4">
        <w:tc>
          <w:tcPr>
            <w:tcW w:w="4645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СОГЛАСОВАНО</w:t>
            </w:r>
          </w:p>
        </w:tc>
        <w:tc>
          <w:tcPr>
            <w:tcW w:w="5980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4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УТВЕРЖДАЮ</w:t>
            </w:r>
          </w:p>
        </w:tc>
      </w:tr>
      <w:tr w:rsidR="004276F3" w:rsidRPr="004276F3" w:rsidTr="002060C4">
        <w:tc>
          <w:tcPr>
            <w:tcW w:w="4645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5980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4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  <w:lang w:val="en-US"/>
              </w:rPr>
            </w:pPr>
          </w:p>
        </w:tc>
      </w:tr>
      <w:tr w:rsidR="004276F3" w:rsidRPr="004276F3" w:rsidTr="002060C4">
        <w:tc>
          <w:tcPr>
            <w:tcW w:w="4645" w:type="dxa"/>
            <w:tcBorders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//</w:t>
            </w:r>
          </w:p>
        </w:tc>
        <w:tc>
          <w:tcPr>
            <w:tcW w:w="5980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4" w:type="dxa"/>
            <w:tcBorders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>//</w:t>
            </w:r>
          </w:p>
        </w:tc>
      </w:tr>
      <w:tr w:rsidR="004276F3" w:rsidRPr="004276F3" w:rsidTr="002060C4">
        <w:tc>
          <w:tcPr>
            <w:tcW w:w="4645" w:type="dxa"/>
            <w:tcBorders>
              <w:top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5980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4" w:type="dxa"/>
            <w:tcBorders>
              <w:top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2060C4">
        <w:tc>
          <w:tcPr>
            <w:tcW w:w="4645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«____»______________20</w:t>
            </w:r>
            <w:r w:rsidRPr="004276F3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  <w:tc>
          <w:tcPr>
            <w:tcW w:w="5980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684" w:type="dxa"/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«____»______________20</w:t>
            </w:r>
            <w:r w:rsidRPr="004276F3">
              <w:rPr>
                <w:rFonts w:ascii="Arial" w:eastAsia="Times New Roman" w:hAnsi="Arial" w:cs="Arial"/>
                <w:sz w:val="16"/>
                <w:szCs w:val="16"/>
                <w:lang w:val="en-US"/>
              </w:rPr>
              <w:t xml:space="preserve">  </w:t>
            </w:r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 г.</w:t>
            </w:r>
          </w:p>
        </w:tc>
      </w:tr>
    </w:tbl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szCs w:val="16"/>
        </w:rPr>
      </w:pPr>
      <w:r w:rsidRPr="004276F3">
        <w:rPr>
          <w:rFonts w:ascii="Arial" w:eastAsia="Times New Roman" w:hAnsi="Arial" w:cs="Arial"/>
          <w:szCs w:val="16"/>
        </w:rPr>
        <w:t>ДЕФЕКТНАЯ ВЕДОМОСТЬ</w:t>
      </w:r>
    </w:p>
    <w:p w:rsidR="004276F3" w:rsidRPr="004276F3" w:rsidRDefault="004276F3" w:rsidP="004276F3">
      <w:pPr>
        <w:widowControl w:val="0"/>
        <w:tabs>
          <w:tab w:val="center" w:pos="4153"/>
          <w:tab w:val="right" w:pos="8306"/>
          <w:tab w:val="right" w:pos="10319"/>
        </w:tabs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  <w:r w:rsidRPr="004276F3">
        <w:rPr>
          <w:rFonts w:ascii="Arial" w:eastAsia="Times New Roman" w:hAnsi="Arial" w:cs="Arial"/>
          <w:sz w:val="16"/>
          <w:szCs w:val="16"/>
        </w:rPr>
        <w:t xml:space="preserve"> «</w:t>
      </w:r>
      <w:r>
        <w:rPr>
          <w:rFonts w:ascii="Arial" w:eastAsia="Times New Roman" w:hAnsi="Arial" w:cs="Arial"/>
          <w:sz w:val="16"/>
          <w:szCs w:val="16"/>
        </w:rPr>
        <w:t>У</w:t>
      </w:r>
      <w:r w:rsidRPr="004276F3">
        <w:rPr>
          <w:rFonts w:ascii="Arial" w:eastAsia="Times New Roman" w:hAnsi="Arial" w:cs="Arial"/>
          <w:sz w:val="16"/>
          <w:szCs w:val="16"/>
        </w:rPr>
        <w:t>стройство подвесных потолков в овощном цехе</w:t>
      </w:r>
      <w:r>
        <w:rPr>
          <w:rFonts w:ascii="Arial" w:eastAsia="Times New Roman" w:hAnsi="Arial" w:cs="Arial"/>
          <w:sz w:val="16"/>
          <w:szCs w:val="16"/>
        </w:rPr>
        <w:t xml:space="preserve"> в </w:t>
      </w:r>
      <w:r w:rsidRPr="004276F3">
        <w:rPr>
          <w:rFonts w:ascii="Arial" w:eastAsia="Times New Roman" w:hAnsi="Arial" w:cs="Arial"/>
          <w:sz w:val="16"/>
          <w:szCs w:val="16"/>
        </w:rPr>
        <w:t xml:space="preserve">МДОУ «ДСКВ №59» д. Новое </w:t>
      </w:r>
      <w:proofErr w:type="spellStart"/>
      <w:r w:rsidRPr="004276F3">
        <w:rPr>
          <w:rFonts w:ascii="Arial" w:eastAsia="Times New Roman" w:hAnsi="Arial" w:cs="Arial"/>
          <w:sz w:val="16"/>
          <w:szCs w:val="16"/>
        </w:rPr>
        <w:t>Девяткино</w:t>
      </w:r>
      <w:proofErr w:type="spellEnd"/>
      <w:r w:rsidRPr="004276F3">
        <w:rPr>
          <w:rFonts w:ascii="Arial" w:eastAsia="Times New Roman" w:hAnsi="Arial" w:cs="Arial"/>
          <w:sz w:val="16"/>
          <w:szCs w:val="16"/>
        </w:rPr>
        <w:t xml:space="preserve"> по адресу:188661, Ленинградская область, Всеволожский район, д. Новое </w:t>
      </w:r>
      <w:proofErr w:type="spellStart"/>
      <w:r w:rsidRPr="004276F3">
        <w:rPr>
          <w:rFonts w:ascii="Arial" w:eastAsia="Times New Roman" w:hAnsi="Arial" w:cs="Arial"/>
          <w:sz w:val="16"/>
          <w:szCs w:val="16"/>
        </w:rPr>
        <w:t>Девяткино</w:t>
      </w:r>
      <w:proofErr w:type="spellEnd"/>
      <w:r w:rsidRPr="004276F3">
        <w:rPr>
          <w:rFonts w:ascii="Arial" w:eastAsia="Times New Roman" w:hAnsi="Arial" w:cs="Arial"/>
          <w:sz w:val="16"/>
          <w:szCs w:val="16"/>
        </w:rPr>
        <w:t xml:space="preserve">, </w:t>
      </w:r>
      <w:proofErr w:type="spellStart"/>
      <w:r w:rsidRPr="004276F3">
        <w:rPr>
          <w:rFonts w:ascii="Arial" w:eastAsia="Times New Roman" w:hAnsi="Arial" w:cs="Arial"/>
          <w:sz w:val="16"/>
          <w:szCs w:val="16"/>
        </w:rPr>
        <w:t>ул.Арсенальная</w:t>
      </w:r>
      <w:proofErr w:type="spellEnd"/>
      <w:r w:rsidRPr="004276F3">
        <w:rPr>
          <w:rFonts w:ascii="Arial" w:eastAsia="Times New Roman" w:hAnsi="Arial" w:cs="Arial"/>
          <w:sz w:val="16"/>
          <w:szCs w:val="16"/>
        </w:rPr>
        <w:t xml:space="preserve"> ,7 лит А»</w:t>
      </w:r>
    </w:p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5"/>
        <w:gridCol w:w="1714"/>
        <w:gridCol w:w="4109"/>
        <w:gridCol w:w="1201"/>
        <w:gridCol w:w="2399"/>
        <w:gridCol w:w="4452"/>
      </w:tblGrid>
      <w:tr w:rsidR="004276F3" w:rsidRPr="004276F3" w:rsidTr="002060C4">
        <w:trPr>
          <w:cantSplit/>
          <w:trHeight w:val="410"/>
        </w:trPr>
        <w:tc>
          <w:tcPr>
            <w:tcW w:w="748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№</w:t>
            </w:r>
          </w:p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п/п</w:t>
            </w:r>
          </w:p>
        </w:tc>
        <w:tc>
          <w:tcPr>
            <w:tcW w:w="1800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Обосно</w:t>
            </w: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вание</w:t>
            </w:r>
          </w:p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цен</w:t>
            </w:r>
          </w:p>
        </w:tc>
        <w:tc>
          <w:tcPr>
            <w:tcW w:w="4320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Наименование</w:t>
            </w:r>
          </w:p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работ и затрат</w:t>
            </w:r>
          </w:p>
        </w:tc>
        <w:tc>
          <w:tcPr>
            <w:tcW w:w="1260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Единица</w:t>
            </w:r>
          </w:p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измерения</w:t>
            </w:r>
          </w:p>
        </w:tc>
        <w:tc>
          <w:tcPr>
            <w:tcW w:w="2520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Количество</w:t>
            </w:r>
          </w:p>
        </w:tc>
        <w:tc>
          <w:tcPr>
            <w:tcW w:w="4680" w:type="dxa"/>
            <w:vAlign w:val="center"/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center" w:pos="5159"/>
                <w:tab w:val="right" w:pos="8306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Примечание</w:t>
            </w:r>
          </w:p>
        </w:tc>
      </w:tr>
    </w:tbl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napToGrid w:val="0"/>
          <w:sz w:val="4"/>
          <w:szCs w:val="4"/>
        </w:rPr>
      </w:pPr>
    </w:p>
    <w:tbl>
      <w:tblPr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14"/>
        <w:gridCol w:w="1715"/>
        <w:gridCol w:w="4110"/>
        <w:gridCol w:w="1202"/>
        <w:gridCol w:w="2400"/>
        <w:gridCol w:w="4453"/>
      </w:tblGrid>
      <w:tr w:rsidR="004276F3" w:rsidRPr="004276F3" w:rsidTr="004276F3">
        <w:trPr>
          <w:tblHeader/>
        </w:trPr>
        <w:tc>
          <w:tcPr>
            <w:tcW w:w="7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1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2</w:t>
            </w:r>
          </w:p>
        </w:tc>
        <w:tc>
          <w:tcPr>
            <w:tcW w:w="4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3</w:t>
            </w: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4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5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napToGrid w:val="0"/>
                <w:sz w:val="16"/>
                <w:szCs w:val="16"/>
              </w:rPr>
              <w:t>6</w:t>
            </w:r>
          </w:p>
        </w:tc>
      </w:tr>
      <w:tr w:rsidR="004276F3" w:rsidRPr="004276F3" w:rsidTr="004276F3">
        <w:tc>
          <w:tcPr>
            <w:tcW w:w="714" w:type="dxa"/>
            <w:tcBorders>
              <w:top w:val="nil"/>
              <w:left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715" w:type="dxa"/>
            <w:tcBorders>
              <w:top w:val="nil"/>
              <w:left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4110" w:type="dxa"/>
            <w:tcBorders>
              <w:top w:val="nil"/>
              <w:left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2" w:type="dxa"/>
            <w:tcBorders>
              <w:top w:val="nil"/>
              <w:left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000000"/>
              <w:right w:val="nil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  <w:tr w:rsidR="004276F3" w:rsidRPr="004276F3" w:rsidTr="004276F3">
        <w:tc>
          <w:tcPr>
            <w:tcW w:w="14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4276F3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Раздел: 1. Демонтажные работы</w:t>
            </w: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Демонтаж: светильников для люминесцентных ламп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Демонтаж - </w:t>
            </w: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Извещатель</w:t>
            </w:r>
            <w:proofErr w:type="spellEnd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ПС автоматический: дымовой, фотоэлектрический, радиоизотопный, световой в нормальном исполнении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Демонтаж - Конструкция для установки </w:t>
            </w: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извещателя</w:t>
            </w:r>
            <w:proofErr w:type="spellEnd"/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c>
          <w:tcPr>
            <w:tcW w:w="145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snapToGrid w:val="0"/>
                <w:sz w:val="16"/>
                <w:szCs w:val="2"/>
              </w:rPr>
            </w:pPr>
            <w:r w:rsidRPr="004276F3">
              <w:rPr>
                <w:rFonts w:ascii="Arial" w:eastAsia="Times New Roman" w:hAnsi="Arial" w:cs="Arial"/>
                <w:b/>
                <w:bCs/>
                <w:snapToGrid w:val="0"/>
                <w:sz w:val="16"/>
                <w:szCs w:val="2"/>
              </w:rPr>
              <w:t>Раздел: 2. Устройство потолка</w:t>
            </w: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Расчистка вручную поверхностей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>потолка</w:t>
            </w: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от старых </w:t>
            </w:r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покрасок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м2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8,14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Покрытие поверхностей грунтовкой глубокого проникновения: за 2 раза потолков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м2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8,14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5.1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Грунтовка укрепляющая, глубокого проникновения, быстросохнущая, паропроницаемая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кг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0,001628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Устройство потолков: плитно-ячеистых по каркасу из оцинкованного профиля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м2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8,14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6.1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Панели потолочные декоративные оцинкованные в комплекте с подвесной системой из оцинкованной стали, окрашенные, класс пожарной опасности КМ1, толщина стали 0,5 мм, толщина панели 8-10 мм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м2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8,3842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Установка пластиковых вентиляционных решеток площадью в свету до 0,05 м2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7.1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Решетка вентиляционная разъемная пластмассовая, размеры 200х400 мм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Труба гофрированная ПВХ для защиты проводов и кабелей по установленным конструкциям, по стенам, колоннам, потолкам, основанию пола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м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9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Трубы гибкие гофрированные, легкие, из </w:t>
            </w:r>
            <w:proofErr w:type="spellStart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самозатухающего</w:t>
            </w:r>
            <w:proofErr w:type="spellEnd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 ПВХ, без протяжки, номинальный диаметр 20 мм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м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6,12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lastRenderedPageBreak/>
              <w:t>10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м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11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Кабель силовой с медными жилами ВВГнг(A)-LS 3х1,5ок(N, PE)-660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м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6,12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Светильник светодиодный панельный, встраиваемый в подвесной потолок плитно-ячеистый, с подключением: к </w:t>
            </w: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клеммной</w:t>
            </w:r>
            <w:proofErr w:type="spellEnd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колодке светильника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13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Светильник светодиодный потолочный накладной для общественных зданий, IP54, УХЛ4, </w:t>
            </w:r>
            <w:proofErr w:type="spellStart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рассеиватель</w:t>
            </w:r>
            <w:proofErr w:type="spellEnd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 xml:space="preserve"> полистирол, корпус алюминиевый с порошковой окраской, кривая силы света косинусная, световой поток 4700-5100 лм, цветовая температура 3000-5000 К, размеры светильника 595х595 мм, мощность 35 Вт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Конструкция для установки </w:t>
            </w: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извещателя</w:t>
            </w:r>
            <w:proofErr w:type="spellEnd"/>
            <w:r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(Б/У)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rPr>
          <w:cantSplit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Извещатель</w:t>
            </w:r>
            <w:proofErr w:type="spellEnd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ПС автоматический: дымовой, фотоэлектрический, радиоизотопный, световой в нормальном исполнении (Б/У)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proofErr w:type="spellStart"/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44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5159"/>
                <w:tab w:val="right" w:pos="10319"/>
              </w:tabs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4276F3"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715" w:type="dxa"/>
            <w:tcBorders>
              <w:top w:val="single" w:sz="4" w:space="0" w:color="auto"/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1202" w:type="dxa"/>
            <w:tcBorders>
              <w:top w:val="single" w:sz="4" w:space="0" w:color="auto"/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2400" w:type="dxa"/>
            <w:tcBorders>
              <w:top w:val="single" w:sz="4" w:space="0" w:color="auto"/>
              <w:bottom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  <w:tc>
          <w:tcPr>
            <w:tcW w:w="44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6F3" w:rsidRPr="004276F3" w:rsidRDefault="004276F3" w:rsidP="004276F3">
            <w:pPr>
              <w:widowControl w:val="0"/>
              <w:tabs>
                <w:tab w:val="center" w:pos="4153"/>
                <w:tab w:val="right" w:pos="8306"/>
              </w:tabs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2"/>
                <w:szCs w:val="2"/>
              </w:rPr>
            </w:pPr>
          </w:p>
        </w:tc>
      </w:tr>
    </w:tbl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  <w:r>
        <w:rPr>
          <w:rFonts w:ascii="Arial" w:eastAsia="Times New Roman" w:hAnsi="Arial" w:cs="Arial"/>
          <w:sz w:val="16"/>
          <w:szCs w:val="16"/>
        </w:rPr>
        <w:t xml:space="preserve">Примечание: </w:t>
      </w:r>
      <w:r w:rsidRPr="004276F3">
        <w:rPr>
          <w:rFonts w:ascii="Arial" w:eastAsia="Times New Roman" w:hAnsi="Arial" w:cs="Arial"/>
          <w:sz w:val="16"/>
          <w:szCs w:val="16"/>
        </w:rPr>
        <w:t>Производство ремонтно-строительных работ осуществляется в помещениях объекта капитального строительства с остановкой рабочего процесса, при этом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</w:t>
      </w:r>
    </w:p>
    <w:tbl>
      <w:tblPr>
        <w:tblW w:w="0" w:type="auto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2880"/>
        <w:gridCol w:w="7468"/>
      </w:tblGrid>
      <w:tr w:rsidR="004276F3" w:rsidRPr="004276F3" w:rsidTr="002060C4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Составил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68" w:type="dxa"/>
            <w:tcBorders>
              <w:top w:val="nil"/>
              <w:left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()</w:t>
            </w:r>
          </w:p>
        </w:tc>
      </w:tr>
      <w:tr w:rsidR="004276F3" w:rsidRPr="004276F3" w:rsidTr="002060C4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2880" w:type="dxa"/>
            <w:tcBorders>
              <w:top w:val="single" w:sz="2" w:space="0" w:color="000000"/>
              <w:left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68" w:type="dxa"/>
            <w:tcBorders>
              <w:left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276F3" w:rsidRPr="004276F3" w:rsidTr="002060C4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Проверил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7468" w:type="dxa"/>
            <w:tcBorders>
              <w:top w:val="nil"/>
              <w:left w:val="nil"/>
              <w:right w:val="nil"/>
            </w:tcBorders>
            <w:vAlign w:val="center"/>
          </w:tcPr>
          <w:p w:rsidR="004276F3" w:rsidRPr="004276F3" w:rsidRDefault="004276F3" w:rsidP="004276F3">
            <w:pPr>
              <w:widowControl w:val="0"/>
              <w:autoSpaceDN w:val="0"/>
              <w:adjustRightInd w:val="0"/>
              <w:spacing w:after="0" w:line="240" w:lineRule="auto"/>
              <w:contextualSpacing/>
              <w:rPr>
                <w:rFonts w:ascii="Arial" w:eastAsia="Times New Roman" w:hAnsi="Arial" w:cs="Arial"/>
                <w:sz w:val="16"/>
                <w:szCs w:val="16"/>
              </w:rPr>
            </w:pPr>
            <w:r w:rsidRPr="004276F3">
              <w:rPr>
                <w:rFonts w:ascii="Arial" w:eastAsia="Times New Roman" w:hAnsi="Arial" w:cs="Arial"/>
                <w:sz w:val="16"/>
                <w:szCs w:val="16"/>
              </w:rPr>
              <w:t>()</w:t>
            </w:r>
          </w:p>
        </w:tc>
      </w:tr>
    </w:tbl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4276F3" w:rsidRPr="004276F3" w:rsidRDefault="004276F3" w:rsidP="004276F3">
      <w:pPr>
        <w:widowControl w:val="0"/>
        <w:autoSpaceDN w:val="0"/>
        <w:adjustRightInd w:val="0"/>
        <w:spacing w:after="0" w:line="240" w:lineRule="auto"/>
        <w:contextualSpacing/>
        <w:rPr>
          <w:rFonts w:ascii="Arial" w:eastAsia="Times New Roman" w:hAnsi="Arial" w:cs="Arial"/>
          <w:sz w:val="16"/>
          <w:szCs w:val="16"/>
        </w:rPr>
      </w:pPr>
    </w:p>
    <w:p w:rsidR="009A5137" w:rsidRPr="004276F3" w:rsidRDefault="009A5137" w:rsidP="004276F3"/>
    <w:sectPr w:rsidR="009A5137" w:rsidRPr="004276F3" w:rsidSect="00893897">
      <w:pgSz w:w="16838" w:h="11906" w:orient="landscape"/>
      <w:pgMar w:top="902" w:right="962" w:bottom="56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6F3"/>
    <w:rsid w:val="004276F3"/>
    <w:rsid w:val="009A5137"/>
    <w:rsid w:val="00CF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7F066F-493C-4C9F-B6EF-BABFF9B8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МКУ ЕСЗ</dc:creator>
  <cp:keywords/>
  <dc:description/>
  <cp:lastModifiedBy>Buhgalter3</cp:lastModifiedBy>
  <cp:revision>2</cp:revision>
  <dcterms:created xsi:type="dcterms:W3CDTF">2026-10-12T11:34:00Z</dcterms:created>
  <dcterms:modified xsi:type="dcterms:W3CDTF">2026-10-12T11:34:00Z</dcterms:modified>
</cp:coreProperties>
</file>