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B24" w:rsidRPr="00EB6B24" w:rsidRDefault="00EB6B24" w:rsidP="00EB6B24">
      <w:pPr>
        <w:suppressAutoHyphens/>
        <w:spacing w:after="0" w:line="100" w:lineRule="atLeast"/>
        <w:jc w:val="center"/>
        <w:rPr>
          <w:rFonts w:ascii="Calibri" w:eastAsia="Times New Roman" w:hAnsi="Calibri" w:cs="Times New Roman"/>
          <w:lang w:eastAsia="ar-SA"/>
        </w:rPr>
      </w:pPr>
      <w:r w:rsidRPr="00EB6B24">
        <w:rPr>
          <w:rFonts w:ascii="Times New Roman" w:eastAsia="Times New Roman" w:hAnsi="Times New Roman" w:cs="Times New Roman"/>
          <w:b/>
          <w:bCs/>
          <w:lang w:eastAsia="ar-SA"/>
        </w:rPr>
        <w:t>ТЕХНИЧЕСКОЕ ЗАДАНИЕ</w:t>
      </w:r>
    </w:p>
    <w:p w:rsidR="00EB6B24" w:rsidRPr="00EB6B24" w:rsidRDefault="00EB6B24" w:rsidP="00EB6B24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lang w:eastAsia="ar-SA"/>
        </w:rPr>
      </w:pPr>
      <w:r w:rsidRPr="00EB6B24">
        <w:rPr>
          <w:rFonts w:ascii="Times New Roman" w:eastAsia="Times New Roman" w:hAnsi="Times New Roman" w:cs="Times New Roman"/>
          <w:lang w:eastAsia="ar-SA"/>
        </w:rPr>
        <w:t>на оказание информационных услуг по программам 1С</w:t>
      </w:r>
    </w:p>
    <w:p w:rsidR="00EB6B24" w:rsidRPr="00EB6B24" w:rsidRDefault="00EB6B24" w:rsidP="00EB6B24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B6B24" w:rsidRPr="00EB6B24" w:rsidRDefault="00EB6B24" w:rsidP="00EB6B24">
      <w:pPr>
        <w:suppressAutoHyphens/>
        <w:spacing w:after="0" w:line="100" w:lineRule="atLeast"/>
        <w:rPr>
          <w:rFonts w:ascii="Times New Roman" w:eastAsia="Times New Roman" w:hAnsi="Times New Roman" w:cs="Times New Roman"/>
          <w:lang w:eastAsia="ar-SA"/>
        </w:rPr>
      </w:pPr>
      <w:r w:rsidRPr="00EB6B24">
        <w:rPr>
          <w:rFonts w:ascii="Times New Roman" w:eastAsia="Times New Roman" w:hAnsi="Times New Roman" w:cs="Times New Roman"/>
          <w:lang w:eastAsia="ar-SA"/>
        </w:rPr>
        <w:t>Головным учреждением при оформлении подписки ИТС ЦГУ является: Муниципальное казенное учреждение Управление учета и контроля (ИНН 4706023670, КПП 470601001)</w:t>
      </w:r>
    </w:p>
    <w:p w:rsidR="00EB6B24" w:rsidRPr="00EB6B24" w:rsidRDefault="00EB6B24" w:rsidP="00EB6B24">
      <w:pPr>
        <w:suppressAutoHyphens/>
        <w:spacing w:after="0" w:line="100" w:lineRule="atLeast"/>
        <w:rPr>
          <w:rFonts w:ascii="Times New Roman" w:eastAsia="Times New Roman" w:hAnsi="Times New Roman" w:cs="Times New Roman"/>
          <w:lang w:eastAsia="ar-SA"/>
        </w:rPr>
      </w:pPr>
      <w:r w:rsidRPr="00EB6B24">
        <w:rPr>
          <w:rFonts w:ascii="Times New Roman" w:eastAsia="Times New Roman" w:hAnsi="Times New Roman" w:cs="Times New Roman"/>
          <w:lang w:eastAsia="ar-SA"/>
        </w:rPr>
        <w:t>Срок действия лицензии: ХХ.01.202</w:t>
      </w:r>
      <w:r w:rsidR="00401E0E">
        <w:rPr>
          <w:rFonts w:ascii="Times New Roman" w:eastAsia="Times New Roman" w:hAnsi="Times New Roman" w:cs="Times New Roman"/>
          <w:lang w:eastAsia="ar-SA"/>
        </w:rPr>
        <w:t>7</w:t>
      </w:r>
      <w:r w:rsidRPr="00EB6B24">
        <w:rPr>
          <w:rFonts w:ascii="Times New Roman" w:eastAsia="Times New Roman" w:hAnsi="Times New Roman" w:cs="Times New Roman"/>
          <w:lang w:eastAsia="ar-SA"/>
        </w:rPr>
        <w:t>-31.12.202</w:t>
      </w:r>
      <w:r w:rsidR="00401E0E">
        <w:rPr>
          <w:rFonts w:ascii="Times New Roman" w:eastAsia="Times New Roman" w:hAnsi="Times New Roman" w:cs="Times New Roman"/>
          <w:lang w:eastAsia="ar-SA"/>
        </w:rPr>
        <w:t>7</w:t>
      </w:r>
      <w:bookmarkStart w:id="0" w:name="_GoBack"/>
      <w:bookmarkEnd w:id="0"/>
    </w:p>
    <w:p w:rsidR="00EB6B24" w:rsidRPr="00EB6B24" w:rsidRDefault="00EB6B24" w:rsidP="00EB6B24">
      <w:pPr>
        <w:suppressAutoHyphens/>
        <w:spacing w:after="0" w:line="100" w:lineRule="atLeast"/>
        <w:rPr>
          <w:rFonts w:ascii="Times New Roman" w:eastAsia="Times New Roman" w:hAnsi="Times New Roman" w:cs="Times New Roman"/>
          <w:lang w:eastAsia="ar-SA"/>
        </w:rPr>
      </w:pPr>
    </w:p>
    <w:p w:rsidR="00EB6B24" w:rsidRPr="00EB6B24" w:rsidRDefault="00EB6B24" w:rsidP="00EB6B24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6"/>
        <w:gridCol w:w="4983"/>
      </w:tblGrid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EB6B24" w:rsidRDefault="00EB6B24" w:rsidP="00EB6B24">
            <w:pPr>
              <w:suppressAutoHyphens/>
              <w:spacing w:after="0" w:line="10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ar-SA"/>
              </w:rPr>
            </w:pPr>
            <w:bookmarkStart w:id="1" w:name="OLE_LINK2"/>
            <w:bookmarkStart w:id="2" w:name="OLE_LINK1"/>
            <w:r w:rsidRPr="00EB6B24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ar-SA"/>
              </w:rPr>
              <w:t>Продукт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EB6B24" w:rsidRDefault="00EB6B24" w:rsidP="00EB6B24">
            <w:pPr>
              <w:suppressAutoHyphens/>
              <w:spacing w:after="0" w:line="10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EB6B24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ar-SA"/>
              </w:rPr>
              <w:t>Объем продукта</w:t>
            </w:r>
          </w:p>
        </w:tc>
      </w:tr>
      <w:tr w:rsidR="00EB6B24" w:rsidRPr="00EB6B24" w:rsidTr="00EB6B24">
        <w:tc>
          <w:tcPr>
            <w:tcW w:w="7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EB6B24" w:rsidRDefault="00EB6B24" w:rsidP="00EB6B24">
            <w:pPr>
              <w:suppressAutoHyphens/>
              <w:spacing w:after="0" w:line="100" w:lineRule="atLeas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</w:pPr>
            <w:r w:rsidRPr="00EB6B24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ar-SA"/>
              </w:rPr>
              <w:t>Доступ к официальной поддержке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Обновления программных продуктов 1С: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Получение обновлений прикладных решений (конфигураций) и технологической платформы, информации о планируемых релизах.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 мере выхода обновлений.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Обновления программных продуктов, зарегистрированных на головное учреждение, будут доступны всем учреждениям, входящим в группу.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Обновления программных продуктов, зарегистрированных на каждое учреждение группы, будут доступны индивидуально каждому учреждению.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Линия консультаций фирмы «1С»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Консультации специалистов фирмы "1С" по телефону и электронной почте.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Без ограничений</w:t>
            </w:r>
          </w:p>
        </w:tc>
      </w:tr>
      <w:tr w:rsidR="00EB6B24" w:rsidRPr="00EB6B24" w:rsidTr="00EB6B24">
        <w:tc>
          <w:tcPr>
            <w:tcW w:w="7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Доступ к сервисам 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:И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ТС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1С-Отчетность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Подготовка и отправка отчетности в контролирующие органы непосредственно из программ 1С.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Для каждого учреждения, подключенного к поддержке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Информационная система 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:И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ТС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Информационный ресурс для пользователей программ 1С, – справочники, методики, руководства, консультации по программам и законодательству.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Доступ к ИС 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:И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ТС на сайте its.1c.ru к разделам: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"Технологическая поддержка прикладных решений", "Бухгалтерский и налоговый учет", "Учет в государственных учреждениях", "Налоги и взносы", "Отчетность", "Кадры и оплата труда", "Юридическая поддержка", "Отвечает аудитор", "База нормативных документов", "Книги и периодика", "Разработка и администрирование"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:Л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екторий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Регулярные семинары по законодательству и его отражению в программах – в очной форме в фирме "1С" и в формате </w:t>
            </w:r>
            <w:proofErr w:type="spellStart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видеолекций</w:t>
            </w:r>
            <w:proofErr w:type="spellEnd"/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на сайте its.1c.ru.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Без ограничений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Отвечает аудитор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Персональные письменные консультации от экспертов, аудиторов и методистов "1С" по вопросам бухгалтерского налогового и кадрового учета.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Без ограничений</w:t>
            </w:r>
          </w:p>
        </w:tc>
      </w:tr>
      <w:tr w:rsidR="00EB6B24" w:rsidRPr="00EB6B24" w:rsidTr="00EB6B24"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lastRenderedPageBreak/>
              <w:t>1С-ЭДО (1С-Такском)</w:t>
            </w:r>
          </w:p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Обмен счетами-фактурами и другими юридически значимыми документами с поставщиками, покупателями и прочими контрагентами в электронной форме прямо из программ 1С.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50 пакетов документов в месяц на одно учреждение</w:t>
            </w:r>
          </w:p>
        </w:tc>
      </w:tr>
      <w:bookmarkEnd w:id="1"/>
      <w:bookmarkEnd w:id="2"/>
    </w:tbl>
    <w:p w:rsidR="00EB6B24" w:rsidRPr="00EB6B24" w:rsidRDefault="00EB6B24" w:rsidP="00EB6B24">
      <w:pPr>
        <w:suppressAutoHyphens/>
        <w:spacing w:after="0" w:line="100" w:lineRule="atLeas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EB6B24" w:rsidRPr="00EB6B24" w:rsidRDefault="00EB6B24" w:rsidP="00EB6B24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lang w:eastAsia="ar-SA"/>
        </w:rPr>
      </w:pPr>
      <w:r w:rsidRPr="00EB6B24">
        <w:rPr>
          <w:rFonts w:ascii="Times New Roman" w:eastAsia="Times New Roman" w:hAnsi="Times New Roman" w:cs="Times New Roman"/>
          <w:b/>
          <w:lang w:eastAsia="ar-SA"/>
        </w:rPr>
        <w:t>Перечень зарегистрированных программных продуктов 1С, для которых предоставляются обновления: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6"/>
        <w:gridCol w:w="6667"/>
      </w:tblGrid>
      <w:tr w:rsidR="00EB6B24" w:rsidRPr="00EB6B24" w:rsidTr="00EB6B24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tabs>
                <w:tab w:val="left" w:pos="637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Головной организации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tabs>
                <w:tab w:val="left" w:pos="637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:Б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ухгалтерия государственного учреждения</w:t>
            </w:r>
          </w:p>
        </w:tc>
      </w:tr>
      <w:tr w:rsidR="00EB6B24" w:rsidRPr="00EB6B24" w:rsidTr="00EB6B2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24" w:rsidRPr="001E1AF7" w:rsidRDefault="00EB6B24" w:rsidP="00EB6B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tabs>
                <w:tab w:val="left" w:pos="637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1С</w:t>
            </w:r>
            <w:proofErr w:type="gramStart"/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:З</w:t>
            </w:r>
            <w:proofErr w:type="gramEnd"/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арплата и Кадры государственного учреждения</w:t>
            </w:r>
          </w:p>
        </w:tc>
      </w:tr>
      <w:tr w:rsidR="00EB6B24" w:rsidRPr="00EB6B24" w:rsidTr="00EB6B24">
        <w:trPr>
          <w:trHeight w:val="5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B24" w:rsidRPr="001E1AF7" w:rsidRDefault="00EB6B24" w:rsidP="00EB6B24">
            <w:pPr>
              <w:tabs>
                <w:tab w:val="left" w:pos="637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1E1AF7">
              <w:rPr>
                <w:rFonts w:ascii="Times New Roman" w:eastAsia="Times New Roman" w:hAnsi="Times New Roman" w:cs="Times New Roman"/>
                <w:lang w:eastAsia="ar-SA"/>
              </w:rPr>
              <w:t>Организации Заказчика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24" w:rsidRPr="001E1AF7" w:rsidRDefault="00EB6B24" w:rsidP="00EB6B24">
            <w:pPr>
              <w:tabs>
                <w:tab w:val="left" w:pos="637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EB6B24" w:rsidRPr="00EB6B24" w:rsidRDefault="00EB6B24" w:rsidP="00EB6B24">
      <w:pPr>
        <w:tabs>
          <w:tab w:val="left" w:pos="637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6B24" w:rsidRPr="00EB6B24" w:rsidRDefault="00EB6B24" w:rsidP="00EB6B24">
      <w:pPr>
        <w:tabs>
          <w:tab w:val="left" w:pos="637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6B24" w:rsidRPr="00EB6B24" w:rsidRDefault="00EB6B24" w:rsidP="00EB6B24">
      <w:pPr>
        <w:tabs>
          <w:tab w:val="left" w:pos="637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EB6B24" w:rsidRPr="00EB6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57"/>
        </w:tabs>
        <w:ind w:left="1712" w:hanging="43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D77"/>
    <w:rsid w:val="001A3FC2"/>
    <w:rsid w:val="001E1AF7"/>
    <w:rsid w:val="00401E0E"/>
    <w:rsid w:val="00442D77"/>
    <w:rsid w:val="00596DBD"/>
    <w:rsid w:val="00EB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442D77"/>
    <w:pPr>
      <w:widowControl w:val="0"/>
      <w:shd w:val="clear" w:color="auto" w:fill="FFFFFF"/>
      <w:suppressAutoHyphens/>
      <w:spacing w:before="120" w:after="360" w:line="0" w:lineRule="atLeast"/>
    </w:pPr>
    <w:rPr>
      <w:rFonts w:ascii="Times New Roman" w:eastAsia="Times New Roman" w:hAnsi="Times New Roman" w:cs="Times New Roman"/>
      <w:kern w:val="2"/>
      <w:sz w:val="23"/>
      <w:szCs w:val="23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442D77"/>
    <w:pPr>
      <w:widowControl w:val="0"/>
      <w:shd w:val="clear" w:color="auto" w:fill="FFFFFF"/>
      <w:suppressAutoHyphens/>
      <w:spacing w:before="120" w:after="360" w:line="0" w:lineRule="atLeast"/>
    </w:pPr>
    <w:rPr>
      <w:rFonts w:ascii="Times New Roman" w:eastAsia="Times New Roman" w:hAnsi="Times New Roman" w:cs="Times New Roman"/>
      <w:kern w:val="2"/>
      <w:sz w:val="23"/>
      <w:szCs w:val="23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Хорошего дня</dc:creator>
  <cp:lastModifiedBy>Хорошего дня</cp:lastModifiedBy>
  <cp:revision>2</cp:revision>
  <dcterms:created xsi:type="dcterms:W3CDTF">2026-10-08T05:42:00Z</dcterms:created>
  <dcterms:modified xsi:type="dcterms:W3CDTF">2026-10-08T05:42:00Z</dcterms:modified>
</cp:coreProperties>
</file>